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9FADD" w14:textId="55D2E93C" w:rsidR="000E7809" w:rsidRPr="00B51B05" w:rsidRDefault="00AB363B" w:rsidP="00D7373C">
      <w:pPr>
        <w:ind w:right="301"/>
        <w:jc w:val="right"/>
        <w:rPr>
          <w:rFonts w:ascii="Arial" w:hAnsi="Arial" w:cs="Arial"/>
          <w:b/>
          <w:noProof/>
          <w:sz w:val="4"/>
          <w:szCs w:val="4"/>
          <w:lang w:val="en-US" w:eastAsia="es-VE"/>
        </w:rPr>
      </w:pPr>
      <w:r>
        <w:rPr>
          <w:rFonts w:ascii="Arial" w:hAnsi="Arial" w:cs="Arial"/>
          <w:b/>
          <w:noProof/>
          <w:sz w:val="4"/>
          <w:szCs w:val="4"/>
          <w:lang w:val="en-US" w:eastAsia="es-VE"/>
        </w:rPr>
        <w:t>ro</w:t>
      </w:r>
    </w:p>
    <w:p w14:paraId="1D83233C" w14:textId="77777777" w:rsidR="009D5B0A" w:rsidRPr="00B51B05" w:rsidRDefault="009D5B0A" w:rsidP="006B0C82">
      <w:pPr>
        <w:ind w:firstLine="708"/>
        <w:jc w:val="right"/>
        <w:rPr>
          <w:rFonts w:ascii="Arial" w:hAnsi="Arial" w:cs="Arial"/>
          <w:sz w:val="24"/>
          <w:szCs w:val="24"/>
          <w:lang w:val="pt-BR"/>
        </w:rPr>
      </w:pPr>
    </w:p>
    <w:p w14:paraId="5FF9CF5E" w14:textId="7E2DF565" w:rsidR="000E7809" w:rsidRPr="00B51B05" w:rsidRDefault="00197B95" w:rsidP="006B0C82">
      <w:pPr>
        <w:ind w:firstLine="708"/>
        <w:jc w:val="right"/>
        <w:rPr>
          <w:rFonts w:ascii="Arial" w:hAnsi="Arial" w:cs="Arial"/>
          <w:sz w:val="24"/>
          <w:szCs w:val="24"/>
          <w:lang w:val="pt-BR"/>
        </w:rPr>
      </w:pPr>
      <w:r>
        <w:rPr>
          <w:rFonts w:ascii="Arial" w:hAnsi="Arial" w:cs="Arial"/>
          <w:sz w:val="24"/>
          <w:szCs w:val="24"/>
          <w:lang w:val="pt-BR"/>
        </w:rPr>
        <w:t>1164</w:t>
      </w:r>
      <w:r w:rsidR="000E7809" w:rsidRPr="004D740A">
        <w:rPr>
          <w:rFonts w:ascii="Arial" w:hAnsi="Arial" w:cs="Arial"/>
          <w:sz w:val="24"/>
          <w:szCs w:val="24"/>
          <w:lang w:val="pt-BR"/>
        </w:rPr>
        <w:t>-PLA-PP-202</w:t>
      </w:r>
      <w:r w:rsidR="00FB2A96" w:rsidRPr="004D740A">
        <w:rPr>
          <w:rFonts w:ascii="Arial" w:hAnsi="Arial" w:cs="Arial"/>
          <w:sz w:val="24"/>
          <w:szCs w:val="24"/>
          <w:lang w:val="pt-BR"/>
        </w:rPr>
        <w:t>2</w:t>
      </w:r>
    </w:p>
    <w:p w14:paraId="0D95363F" w14:textId="1DAA6A82" w:rsidR="000E7809" w:rsidRPr="00B51B05" w:rsidRDefault="009556DF" w:rsidP="00394D9C">
      <w:pPr>
        <w:tabs>
          <w:tab w:val="left" w:pos="3648"/>
          <w:tab w:val="right" w:pos="9977"/>
        </w:tabs>
        <w:jc w:val="right"/>
        <w:rPr>
          <w:rFonts w:ascii="Arial" w:hAnsi="Arial" w:cs="Arial"/>
          <w:sz w:val="24"/>
          <w:szCs w:val="24"/>
        </w:rPr>
      </w:pPr>
      <w:r w:rsidRPr="00B51B05">
        <w:rPr>
          <w:rFonts w:ascii="Arial" w:hAnsi="Arial" w:cs="Arial"/>
          <w:sz w:val="24"/>
          <w:szCs w:val="24"/>
        </w:rPr>
        <w:tab/>
      </w:r>
      <w:r w:rsidRPr="00B51B05">
        <w:rPr>
          <w:rFonts w:ascii="Arial" w:hAnsi="Arial" w:cs="Arial"/>
          <w:sz w:val="24"/>
          <w:szCs w:val="24"/>
        </w:rPr>
        <w:tab/>
      </w:r>
      <w:r w:rsidR="000E7809" w:rsidRPr="00B51B05">
        <w:rPr>
          <w:rFonts w:ascii="Arial" w:hAnsi="Arial" w:cs="Arial"/>
          <w:sz w:val="24"/>
          <w:szCs w:val="24"/>
        </w:rPr>
        <w:t xml:space="preserve">Ref. SICE: </w:t>
      </w:r>
      <w:r w:rsidR="00FB2A96" w:rsidRPr="00B51B05">
        <w:rPr>
          <w:rFonts w:ascii="Arial" w:hAnsi="Arial" w:cs="Arial"/>
          <w:sz w:val="24"/>
          <w:szCs w:val="24"/>
        </w:rPr>
        <w:t>1167</w:t>
      </w:r>
      <w:r w:rsidR="000E7809" w:rsidRPr="00B51B05">
        <w:rPr>
          <w:rFonts w:ascii="Arial" w:hAnsi="Arial" w:cs="Arial"/>
          <w:sz w:val="24"/>
          <w:szCs w:val="24"/>
        </w:rPr>
        <w:t>-202</w:t>
      </w:r>
      <w:r w:rsidR="00FB2A96" w:rsidRPr="00B51B05">
        <w:rPr>
          <w:rFonts w:ascii="Arial" w:hAnsi="Arial" w:cs="Arial"/>
          <w:sz w:val="24"/>
          <w:szCs w:val="24"/>
        </w:rPr>
        <w:t>2</w:t>
      </w:r>
      <w:r w:rsidR="000E7809" w:rsidRPr="00B51B05">
        <w:rPr>
          <w:rFonts w:ascii="Arial" w:hAnsi="Arial" w:cs="Arial"/>
          <w:sz w:val="24"/>
          <w:szCs w:val="24"/>
        </w:rPr>
        <w:t xml:space="preserve"> </w:t>
      </w:r>
    </w:p>
    <w:p w14:paraId="304ED459" w14:textId="77777777" w:rsidR="000E7809" w:rsidRPr="00B51B05" w:rsidRDefault="000E7809" w:rsidP="000E7809">
      <w:pPr>
        <w:jc w:val="right"/>
        <w:rPr>
          <w:rFonts w:ascii="Arial" w:hAnsi="Arial" w:cs="Arial"/>
          <w:sz w:val="24"/>
          <w:szCs w:val="24"/>
          <w:lang w:val="pt-BR"/>
        </w:rPr>
      </w:pPr>
    </w:p>
    <w:p w14:paraId="5B351C6B" w14:textId="356022BA" w:rsidR="000E7809" w:rsidRPr="00B51B05" w:rsidRDefault="00CD4350" w:rsidP="000E7809">
      <w:pPr>
        <w:rPr>
          <w:rFonts w:ascii="Arial" w:hAnsi="Arial" w:cs="Arial"/>
          <w:sz w:val="24"/>
          <w:szCs w:val="24"/>
          <w:lang w:val="pt-BR"/>
        </w:rPr>
      </w:pPr>
      <w:r>
        <w:rPr>
          <w:rFonts w:ascii="Arial" w:hAnsi="Arial" w:cs="Arial"/>
          <w:sz w:val="24"/>
          <w:szCs w:val="24"/>
          <w:lang w:val="pt-BR"/>
        </w:rPr>
        <w:t>2</w:t>
      </w:r>
      <w:r w:rsidR="00197B95">
        <w:rPr>
          <w:rFonts w:ascii="Arial" w:hAnsi="Arial" w:cs="Arial"/>
          <w:sz w:val="24"/>
          <w:szCs w:val="24"/>
          <w:lang w:val="pt-BR"/>
        </w:rPr>
        <w:t>9</w:t>
      </w:r>
      <w:r w:rsidR="00C75E84">
        <w:rPr>
          <w:rFonts w:ascii="Arial" w:hAnsi="Arial" w:cs="Arial"/>
          <w:sz w:val="24"/>
          <w:szCs w:val="24"/>
          <w:lang w:val="pt-BR"/>
        </w:rPr>
        <w:t xml:space="preserve"> de </w:t>
      </w:r>
      <w:r w:rsidR="003C0408">
        <w:rPr>
          <w:rFonts w:ascii="Arial" w:hAnsi="Arial" w:cs="Arial"/>
          <w:sz w:val="24"/>
          <w:szCs w:val="24"/>
          <w:lang w:val="pt-BR"/>
        </w:rPr>
        <w:t>noviembre</w:t>
      </w:r>
      <w:r w:rsidR="00197B95">
        <w:rPr>
          <w:rFonts w:ascii="Arial" w:hAnsi="Arial" w:cs="Arial"/>
          <w:sz w:val="24"/>
          <w:szCs w:val="24"/>
          <w:lang w:val="pt-BR"/>
        </w:rPr>
        <w:t xml:space="preserve"> </w:t>
      </w:r>
      <w:r w:rsidR="00263722">
        <w:rPr>
          <w:rFonts w:ascii="Arial" w:hAnsi="Arial" w:cs="Arial"/>
          <w:sz w:val="24"/>
          <w:szCs w:val="24"/>
          <w:lang w:val="pt-BR"/>
        </w:rPr>
        <w:t>de</w:t>
      </w:r>
      <w:r w:rsidR="00197B95">
        <w:rPr>
          <w:rFonts w:ascii="Arial" w:hAnsi="Arial" w:cs="Arial"/>
          <w:sz w:val="24"/>
          <w:szCs w:val="24"/>
          <w:lang w:val="pt-BR"/>
        </w:rPr>
        <w:t>l</w:t>
      </w:r>
      <w:r w:rsidR="008B4CB8" w:rsidRPr="00B51B05">
        <w:rPr>
          <w:rFonts w:ascii="Arial" w:hAnsi="Arial" w:cs="Arial"/>
          <w:sz w:val="24"/>
          <w:szCs w:val="24"/>
          <w:lang w:val="pt-BR"/>
        </w:rPr>
        <w:t xml:space="preserve"> </w:t>
      </w:r>
      <w:r w:rsidR="00F55E92" w:rsidRPr="00B51B05">
        <w:rPr>
          <w:rFonts w:ascii="Arial" w:hAnsi="Arial" w:cs="Arial"/>
          <w:sz w:val="24"/>
          <w:szCs w:val="24"/>
          <w:lang w:val="pt-BR"/>
        </w:rPr>
        <w:t>2022</w:t>
      </w:r>
    </w:p>
    <w:p w14:paraId="1F9016A8" w14:textId="77777777" w:rsidR="000E7809" w:rsidRPr="00B51B05" w:rsidRDefault="000E7809" w:rsidP="000E7809">
      <w:pPr>
        <w:rPr>
          <w:rFonts w:ascii="Arial" w:hAnsi="Arial" w:cs="Arial"/>
          <w:sz w:val="24"/>
          <w:szCs w:val="24"/>
          <w:lang w:val="pt-BR"/>
        </w:rPr>
      </w:pPr>
    </w:p>
    <w:p w14:paraId="75C1E014" w14:textId="4420FDAE" w:rsidR="000E7809" w:rsidRDefault="000E7809" w:rsidP="000E7809">
      <w:pPr>
        <w:rPr>
          <w:rFonts w:ascii="Arial" w:hAnsi="Arial" w:cs="Arial"/>
          <w:sz w:val="24"/>
          <w:szCs w:val="24"/>
          <w:lang w:val="pt-BR"/>
        </w:rPr>
      </w:pPr>
    </w:p>
    <w:p w14:paraId="40B0DA52" w14:textId="77777777" w:rsidR="00197B95" w:rsidRPr="00B51B05" w:rsidRDefault="00197B95" w:rsidP="000E7809">
      <w:pPr>
        <w:rPr>
          <w:rFonts w:ascii="Arial" w:hAnsi="Arial" w:cs="Arial"/>
          <w:sz w:val="24"/>
          <w:szCs w:val="24"/>
          <w:lang w:val="pt-BR"/>
        </w:rPr>
      </w:pPr>
    </w:p>
    <w:p w14:paraId="29BE502F" w14:textId="77777777" w:rsidR="000E7809" w:rsidRPr="00B51B05" w:rsidRDefault="000E7809" w:rsidP="000E7809">
      <w:pPr>
        <w:rPr>
          <w:rFonts w:ascii="Arial" w:hAnsi="Arial" w:cs="Arial"/>
          <w:sz w:val="24"/>
          <w:szCs w:val="24"/>
          <w:lang w:val="pt-BR"/>
        </w:rPr>
      </w:pPr>
    </w:p>
    <w:p w14:paraId="0516EABA" w14:textId="77777777" w:rsidR="000E7809" w:rsidRPr="00B51B05" w:rsidRDefault="000E7809" w:rsidP="000E7809">
      <w:pPr>
        <w:rPr>
          <w:rFonts w:ascii="Arial" w:hAnsi="Arial" w:cs="Arial"/>
          <w:sz w:val="24"/>
          <w:szCs w:val="24"/>
          <w:lang w:val="pt-BR"/>
        </w:rPr>
      </w:pPr>
      <w:r w:rsidRPr="00B51B05">
        <w:rPr>
          <w:rFonts w:ascii="Arial" w:hAnsi="Arial" w:cs="Arial"/>
          <w:sz w:val="24"/>
          <w:szCs w:val="24"/>
          <w:lang w:val="pt-BR"/>
        </w:rPr>
        <w:t>Licenciada</w:t>
      </w:r>
    </w:p>
    <w:p w14:paraId="5B379844" w14:textId="77777777" w:rsidR="000E7809" w:rsidRPr="00B51B05" w:rsidRDefault="000E7809" w:rsidP="000E7809">
      <w:pPr>
        <w:rPr>
          <w:rFonts w:ascii="Arial" w:hAnsi="Arial" w:cs="Arial"/>
          <w:sz w:val="24"/>
          <w:szCs w:val="24"/>
          <w:lang w:val="pt-BR"/>
        </w:rPr>
      </w:pPr>
      <w:smartTag w:uri="urn:schemas-microsoft-com:office:smarttags" w:element="PersonName">
        <w:r w:rsidRPr="00B51B05">
          <w:rPr>
            <w:rFonts w:ascii="Arial" w:hAnsi="Arial" w:cs="Arial"/>
            <w:sz w:val="24"/>
            <w:szCs w:val="24"/>
            <w:lang w:val="pt-BR"/>
          </w:rPr>
          <w:t>Silvia Navarro Romanini</w:t>
        </w:r>
      </w:smartTag>
      <w:r w:rsidRPr="00B51B05">
        <w:rPr>
          <w:rFonts w:ascii="Arial" w:hAnsi="Arial" w:cs="Arial"/>
          <w:sz w:val="24"/>
          <w:szCs w:val="24"/>
          <w:lang w:val="pt-BR"/>
        </w:rPr>
        <w:t xml:space="preserve"> </w:t>
      </w:r>
    </w:p>
    <w:p w14:paraId="7ED95977" w14:textId="77777777" w:rsidR="000E7809" w:rsidRPr="00B51B05" w:rsidRDefault="000E7809" w:rsidP="000E7809">
      <w:pPr>
        <w:rPr>
          <w:rFonts w:ascii="Arial" w:hAnsi="Arial" w:cs="Arial"/>
          <w:sz w:val="24"/>
          <w:szCs w:val="24"/>
        </w:rPr>
      </w:pPr>
      <w:r w:rsidRPr="00B51B05">
        <w:rPr>
          <w:rFonts w:ascii="Arial" w:hAnsi="Arial" w:cs="Arial"/>
          <w:sz w:val="24"/>
          <w:szCs w:val="24"/>
        </w:rPr>
        <w:t xml:space="preserve">Secretaría General de </w:t>
      </w:r>
      <w:smartTag w:uri="urn:schemas-microsoft-com:office:smarttags" w:element="PersonName">
        <w:smartTagPr>
          <w:attr w:name="ProductID" w:val="la Corte"/>
        </w:smartTagPr>
        <w:r w:rsidRPr="00B51B05">
          <w:rPr>
            <w:rFonts w:ascii="Arial" w:hAnsi="Arial" w:cs="Arial"/>
            <w:sz w:val="24"/>
            <w:szCs w:val="24"/>
          </w:rPr>
          <w:t>la Corte</w:t>
        </w:r>
      </w:smartTag>
    </w:p>
    <w:p w14:paraId="734A3897" w14:textId="77777777" w:rsidR="000E7809" w:rsidRPr="00B51B05" w:rsidRDefault="000E7809" w:rsidP="000E7809">
      <w:pPr>
        <w:rPr>
          <w:rFonts w:ascii="Arial" w:hAnsi="Arial" w:cs="Arial"/>
          <w:sz w:val="24"/>
          <w:szCs w:val="24"/>
        </w:rPr>
      </w:pPr>
    </w:p>
    <w:p w14:paraId="0169FD8F" w14:textId="2B17701C" w:rsidR="000E7809" w:rsidRDefault="000E7809" w:rsidP="000E7809">
      <w:pPr>
        <w:rPr>
          <w:rFonts w:ascii="Arial" w:hAnsi="Arial" w:cs="Arial"/>
          <w:snapToGrid w:val="0"/>
          <w:sz w:val="24"/>
          <w:szCs w:val="24"/>
          <w:lang w:val="pt-BR"/>
        </w:rPr>
      </w:pPr>
    </w:p>
    <w:p w14:paraId="5A30FE6F" w14:textId="77777777" w:rsidR="000E7809" w:rsidRPr="00B51B05" w:rsidRDefault="000E7809" w:rsidP="000E7809">
      <w:pPr>
        <w:rPr>
          <w:rFonts w:ascii="Arial" w:hAnsi="Arial" w:cs="Arial"/>
          <w:snapToGrid w:val="0"/>
          <w:sz w:val="24"/>
          <w:szCs w:val="24"/>
          <w:lang w:val="pt-BR"/>
        </w:rPr>
      </w:pPr>
      <w:r w:rsidRPr="00B51B05">
        <w:rPr>
          <w:rFonts w:ascii="Arial" w:hAnsi="Arial" w:cs="Arial"/>
          <w:snapToGrid w:val="0"/>
          <w:sz w:val="24"/>
          <w:szCs w:val="24"/>
          <w:lang w:val="pt-BR"/>
        </w:rPr>
        <w:t>Estimada señora:</w:t>
      </w:r>
    </w:p>
    <w:p w14:paraId="249DDDF7" w14:textId="77777777" w:rsidR="000E7809" w:rsidRPr="00B51B05" w:rsidRDefault="000E7809" w:rsidP="000E7809">
      <w:pPr>
        <w:jc w:val="both"/>
        <w:rPr>
          <w:rFonts w:ascii="Arial" w:hAnsi="Arial" w:cs="Arial"/>
          <w:snapToGrid w:val="0"/>
          <w:sz w:val="24"/>
          <w:szCs w:val="24"/>
          <w:lang w:val="pt-BR"/>
        </w:rPr>
      </w:pPr>
    </w:p>
    <w:p w14:paraId="5759126A" w14:textId="28341485" w:rsidR="000E7809" w:rsidRPr="00B51B05" w:rsidRDefault="000E7809" w:rsidP="000E7809">
      <w:pPr>
        <w:ind w:firstLine="708"/>
        <w:jc w:val="both"/>
        <w:rPr>
          <w:rFonts w:ascii="Arial" w:hAnsi="Arial" w:cs="Arial"/>
          <w:sz w:val="24"/>
          <w:szCs w:val="24"/>
        </w:rPr>
      </w:pPr>
      <w:r w:rsidRPr="00B51B05">
        <w:rPr>
          <w:rFonts w:ascii="Arial" w:hAnsi="Arial" w:cs="Arial"/>
          <w:sz w:val="24"/>
          <w:szCs w:val="24"/>
        </w:rPr>
        <w:t xml:space="preserve">Para lo que corresponda, </w:t>
      </w:r>
      <w:r w:rsidR="00B51B05">
        <w:rPr>
          <w:rFonts w:ascii="Arial" w:hAnsi="Arial" w:cs="Arial"/>
          <w:sz w:val="24"/>
          <w:szCs w:val="24"/>
        </w:rPr>
        <w:t>se remite</w:t>
      </w:r>
      <w:r w:rsidRPr="00B51B05">
        <w:rPr>
          <w:rFonts w:ascii="Arial" w:hAnsi="Arial" w:cs="Arial"/>
          <w:sz w:val="24"/>
          <w:szCs w:val="24"/>
        </w:rPr>
        <w:t xml:space="preserve"> el informe </w:t>
      </w:r>
      <w:r w:rsidR="00155B74">
        <w:rPr>
          <w:rFonts w:ascii="Arial" w:hAnsi="Arial" w:cs="Arial"/>
          <w:sz w:val="24"/>
          <w:szCs w:val="24"/>
        </w:rPr>
        <w:t xml:space="preserve">elaborado </w:t>
      </w:r>
      <w:r w:rsidR="00155B74" w:rsidRPr="00B51B05">
        <w:rPr>
          <w:rFonts w:ascii="Arial" w:hAnsi="Arial" w:cs="Arial"/>
          <w:sz w:val="24"/>
          <w:szCs w:val="24"/>
        </w:rPr>
        <w:t>por</w:t>
      </w:r>
      <w:r w:rsidRPr="00B51B05">
        <w:rPr>
          <w:rFonts w:ascii="Arial" w:hAnsi="Arial" w:cs="Arial"/>
          <w:sz w:val="24"/>
          <w:szCs w:val="24"/>
        </w:rPr>
        <w:t xml:space="preserve"> el Subproceso de Formulación de Presupuesto y Portafolio de Proyectos Institucional, </w:t>
      </w:r>
      <w:r w:rsidR="00320CDD" w:rsidRPr="00B51B05">
        <w:rPr>
          <w:rFonts w:ascii="Arial" w:hAnsi="Arial" w:cs="Arial"/>
          <w:sz w:val="24"/>
          <w:szCs w:val="24"/>
        </w:rPr>
        <w:t xml:space="preserve">relacionado con el </w:t>
      </w:r>
      <w:r w:rsidRPr="00B51B05">
        <w:rPr>
          <w:rFonts w:ascii="Arial" w:hAnsi="Arial" w:cs="Arial"/>
          <w:sz w:val="24"/>
          <w:szCs w:val="24"/>
        </w:rPr>
        <w:t>Costo de la Justicia del año 20</w:t>
      </w:r>
      <w:r w:rsidR="008870F1" w:rsidRPr="00B51B05">
        <w:rPr>
          <w:rFonts w:ascii="Arial" w:hAnsi="Arial" w:cs="Arial"/>
          <w:sz w:val="24"/>
          <w:szCs w:val="24"/>
        </w:rPr>
        <w:t>2</w:t>
      </w:r>
      <w:r w:rsidR="00456F3D" w:rsidRPr="00B51B05">
        <w:rPr>
          <w:rFonts w:ascii="Arial" w:hAnsi="Arial" w:cs="Arial"/>
          <w:sz w:val="24"/>
          <w:szCs w:val="24"/>
        </w:rPr>
        <w:t>1</w:t>
      </w:r>
      <w:r w:rsidRPr="00B51B05">
        <w:rPr>
          <w:rFonts w:ascii="Arial" w:hAnsi="Arial" w:cs="Arial"/>
          <w:sz w:val="24"/>
          <w:szCs w:val="24"/>
        </w:rPr>
        <w:t>.</w:t>
      </w:r>
    </w:p>
    <w:p w14:paraId="0F244381" w14:textId="77777777" w:rsidR="000E7809" w:rsidRPr="00B51B05" w:rsidRDefault="000E7809" w:rsidP="000E7809">
      <w:pPr>
        <w:rPr>
          <w:rFonts w:ascii="Arial" w:hAnsi="Arial" w:cs="Arial"/>
          <w:sz w:val="24"/>
          <w:szCs w:val="24"/>
        </w:rPr>
      </w:pPr>
      <w:r w:rsidRPr="00B51B05">
        <w:rPr>
          <w:rStyle w:val="Hipervnculo"/>
          <w:rFonts w:ascii="Arial" w:hAnsi="Arial" w:cs="Arial"/>
          <w:color w:val="auto"/>
        </w:rPr>
        <w:t xml:space="preserve"> </w:t>
      </w:r>
    </w:p>
    <w:p w14:paraId="7D3E5AEA" w14:textId="77777777" w:rsidR="000E7809" w:rsidRPr="00B51B05" w:rsidRDefault="000E7809" w:rsidP="000E7809">
      <w:pPr>
        <w:widowControl w:val="0"/>
        <w:jc w:val="both"/>
        <w:rPr>
          <w:rFonts w:ascii="Arial" w:hAnsi="Arial" w:cs="Arial"/>
          <w:sz w:val="24"/>
          <w:szCs w:val="24"/>
        </w:rPr>
      </w:pPr>
    </w:p>
    <w:p w14:paraId="5C32C5E8" w14:textId="77777777" w:rsidR="000E7809" w:rsidRPr="00B51B05" w:rsidRDefault="000E7809" w:rsidP="000E7809">
      <w:pPr>
        <w:widowControl w:val="0"/>
        <w:rPr>
          <w:rFonts w:ascii="Arial" w:hAnsi="Arial" w:cs="Arial"/>
          <w:snapToGrid w:val="0"/>
          <w:sz w:val="24"/>
          <w:szCs w:val="24"/>
          <w:lang w:val="pt-BR"/>
        </w:rPr>
      </w:pPr>
      <w:r w:rsidRPr="00B51B05">
        <w:rPr>
          <w:rFonts w:ascii="Arial" w:hAnsi="Arial" w:cs="Arial"/>
          <w:snapToGrid w:val="0"/>
          <w:sz w:val="24"/>
          <w:szCs w:val="24"/>
          <w:lang w:val="pt-BR"/>
        </w:rPr>
        <w:t>Atentamente,</w:t>
      </w:r>
    </w:p>
    <w:p w14:paraId="22DF3BB6" w14:textId="77777777" w:rsidR="000E7809" w:rsidRPr="00B51B05" w:rsidRDefault="000E7809" w:rsidP="000E7809">
      <w:pPr>
        <w:widowControl w:val="0"/>
        <w:jc w:val="center"/>
        <w:rPr>
          <w:rFonts w:ascii="Arial" w:hAnsi="Arial" w:cs="Arial"/>
          <w:b/>
          <w:bCs/>
          <w:snapToGrid w:val="0"/>
          <w:sz w:val="24"/>
          <w:szCs w:val="24"/>
          <w:lang w:val="pt-BR"/>
        </w:rPr>
      </w:pPr>
    </w:p>
    <w:p w14:paraId="1E30ECD9" w14:textId="77777777" w:rsidR="000E7809" w:rsidRPr="00B51B05" w:rsidRDefault="000E7809" w:rsidP="000E7809">
      <w:pPr>
        <w:widowControl w:val="0"/>
        <w:rPr>
          <w:rFonts w:ascii="Arial" w:hAnsi="Arial" w:cs="Arial"/>
          <w:snapToGrid w:val="0"/>
          <w:sz w:val="24"/>
          <w:szCs w:val="24"/>
          <w:lang w:val="pt-BR"/>
        </w:rPr>
      </w:pPr>
    </w:p>
    <w:p w14:paraId="196C9600" w14:textId="7CA00A74" w:rsidR="000E7809" w:rsidRPr="00B51B05" w:rsidRDefault="00197B95" w:rsidP="000E7809">
      <w:pPr>
        <w:rPr>
          <w:rFonts w:ascii="Arial" w:hAnsi="Arial" w:cs="Arial"/>
          <w:snapToGrid w:val="0"/>
          <w:sz w:val="24"/>
          <w:szCs w:val="24"/>
          <w:lang w:val="pt-BR"/>
        </w:rPr>
      </w:pPr>
      <w:r>
        <w:rPr>
          <w:rFonts w:ascii="Arial" w:hAnsi="Arial" w:cs="Arial"/>
          <w:snapToGrid w:val="0"/>
          <w:sz w:val="24"/>
          <w:szCs w:val="24"/>
          <w:lang w:val="pt-BR"/>
        </w:rPr>
        <w:t xml:space="preserve">Licda. </w:t>
      </w:r>
      <w:r w:rsidR="005106D5" w:rsidRPr="00B51B05">
        <w:rPr>
          <w:rFonts w:ascii="Arial" w:hAnsi="Arial" w:cs="Arial"/>
          <w:snapToGrid w:val="0"/>
          <w:sz w:val="24"/>
          <w:szCs w:val="24"/>
          <w:lang w:val="pt-BR"/>
        </w:rPr>
        <w:t xml:space="preserve">Nacira Valverde Bermudez </w:t>
      </w:r>
    </w:p>
    <w:p w14:paraId="7073A07A" w14:textId="06DE90B6" w:rsidR="005106D5" w:rsidRPr="00B51B05" w:rsidRDefault="005106D5" w:rsidP="000E7809">
      <w:pPr>
        <w:rPr>
          <w:rFonts w:ascii="Arial" w:hAnsi="Arial" w:cs="Arial"/>
          <w:snapToGrid w:val="0"/>
          <w:sz w:val="24"/>
          <w:szCs w:val="24"/>
          <w:lang w:val="pt-BR"/>
        </w:rPr>
      </w:pPr>
      <w:r w:rsidRPr="00B51B05">
        <w:rPr>
          <w:rFonts w:ascii="Arial" w:hAnsi="Arial" w:cs="Arial"/>
          <w:snapToGrid w:val="0"/>
          <w:sz w:val="24"/>
          <w:szCs w:val="24"/>
          <w:lang w:val="pt-BR"/>
        </w:rPr>
        <w:t>Directora</w:t>
      </w:r>
      <w:r w:rsidR="00197B95">
        <w:rPr>
          <w:rFonts w:ascii="Arial" w:hAnsi="Arial" w:cs="Arial"/>
          <w:snapToGrid w:val="0"/>
          <w:sz w:val="24"/>
          <w:szCs w:val="24"/>
          <w:lang w:val="pt-BR"/>
        </w:rPr>
        <w:t xml:space="preserve"> a.i.</w:t>
      </w:r>
      <w:r w:rsidRPr="00B51B05">
        <w:rPr>
          <w:rFonts w:ascii="Arial" w:hAnsi="Arial" w:cs="Arial"/>
          <w:snapToGrid w:val="0"/>
          <w:sz w:val="24"/>
          <w:szCs w:val="24"/>
          <w:lang w:val="pt-BR"/>
        </w:rPr>
        <w:t xml:space="preserve"> de Planificación</w:t>
      </w:r>
    </w:p>
    <w:p w14:paraId="75C340FC" w14:textId="77777777" w:rsidR="000E7809" w:rsidRPr="00B51B05" w:rsidRDefault="000E7809" w:rsidP="000E7809">
      <w:pPr>
        <w:rPr>
          <w:rFonts w:ascii="Arial" w:hAnsi="Arial" w:cs="Arial"/>
          <w:snapToGrid w:val="0"/>
          <w:sz w:val="24"/>
          <w:szCs w:val="24"/>
          <w:lang w:val="pt-BR"/>
        </w:rPr>
      </w:pPr>
    </w:p>
    <w:p w14:paraId="57BCD5CE" w14:textId="77777777" w:rsidR="00183E2C" w:rsidRDefault="00183E2C" w:rsidP="00183E2C">
      <w:pPr>
        <w:rPr>
          <w:rFonts w:ascii="Arial" w:hAnsi="Arial" w:cs="Arial"/>
          <w:snapToGrid w:val="0"/>
          <w:sz w:val="24"/>
          <w:szCs w:val="24"/>
          <w:lang w:val="pt-BR"/>
        </w:rPr>
      </w:pPr>
    </w:p>
    <w:p w14:paraId="65940D08" w14:textId="5A11AAE1" w:rsidR="00183E2C" w:rsidRPr="00B51B05" w:rsidRDefault="00197B95" w:rsidP="00183E2C">
      <w:pPr>
        <w:rPr>
          <w:rFonts w:ascii="Arial" w:hAnsi="Arial" w:cs="Arial"/>
          <w:snapToGrid w:val="0"/>
          <w:sz w:val="24"/>
          <w:szCs w:val="24"/>
          <w:lang w:val="pt-BR"/>
        </w:rPr>
      </w:pPr>
      <w:r>
        <w:rPr>
          <w:rFonts w:ascii="Arial" w:hAnsi="Arial" w:cs="Arial"/>
          <w:snapToGrid w:val="0"/>
          <w:sz w:val="24"/>
          <w:szCs w:val="24"/>
          <w:lang w:val="pt-BR"/>
        </w:rPr>
        <w:t xml:space="preserve">Máster </w:t>
      </w:r>
      <w:r w:rsidR="00183E2C">
        <w:rPr>
          <w:rFonts w:ascii="Arial" w:hAnsi="Arial" w:cs="Arial"/>
          <w:snapToGrid w:val="0"/>
          <w:sz w:val="24"/>
          <w:szCs w:val="24"/>
          <w:lang w:val="pt-BR"/>
        </w:rPr>
        <w:t>Erick Antonio Mora Leiva</w:t>
      </w:r>
      <w:r>
        <w:rPr>
          <w:rFonts w:ascii="Arial" w:hAnsi="Arial" w:cs="Arial"/>
          <w:snapToGrid w:val="0"/>
          <w:sz w:val="24"/>
          <w:szCs w:val="24"/>
          <w:lang w:val="pt-BR"/>
        </w:rPr>
        <w:t>, Jefe</w:t>
      </w:r>
    </w:p>
    <w:p w14:paraId="7BC4DA1F" w14:textId="36E9AE8C" w:rsidR="00183E2C" w:rsidRPr="00B51B05" w:rsidRDefault="00183E2C" w:rsidP="00183E2C">
      <w:pPr>
        <w:rPr>
          <w:rFonts w:ascii="Arial" w:hAnsi="Arial" w:cs="Arial"/>
          <w:snapToGrid w:val="0"/>
          <w:sz w:val="24"/>
          <w:szCs w:val="24"/>
          <w:lang w:val="pt-BR"/>
        </w:rPr>
      </w:pPr>
      <w:r>
        <w:rPr>
          <w:rFonts w:ascii="Arial" w:hAnsi="Arial" w:cs="Arial"/>
          <w:snapToGrid w:val="0"/>
          <w:sz w:val="24"/>
          <w:szCs w:val="24"/>
          <w:lang w:val="pt-BR"/>
        </w:rPr>
        <w:t>Proceso de Planeación y Evaluación</w:t>
      </w:r>
    </w:p>
    <w:p w14:paraId="7A291316" w14:textId="77777777" w:rsidR="00183E2C" w:rsidRDefault="00183E2C" w:rsidP="00183E2C">
      <w:pPr>
        <w:rPr>
          <w:rFonts w:ascii="Arial" w:hAnsi="Arial" w:cs="Arial"/>
          <w:snapToGrid w:val="0"/>
          <w:sz w:val="24"/>
          <w:szCs w:val="24"/>
          <w:lang w:val="pt-BR"/>
        </w:rPr>
      </w:pPr>
    </w:p>
    <w:p w14:paraId="02EEF8A5" w14:textId="77777777" w:rsidR="00183E2C" w:rsidRDefault="00183E2C" w:rsidP="00183E2C">
      <w:pPr>
        <w:rPr>
          <w:rFonts w:ascii="Arial" w:hAnsi="Arial" w:cs="Arial"/>
          <w:snapToGrid w:val="0"/>
          <w:sz w:val="24"/>
          <w:szCs w:val="24"/>
          <w:lang w:val="pt-BR"/>
        </w:rPr>
      </w:pPr>
    </w:p>
    <w:p w14:paraId="3E5B40C8" w14:textId="57EAEF0C" w:rsidR="00183E2C" w:rsidRPr="00B51B05" w:rsidRDefault="00197B95" w:rsidP="00183E2C">
      <w:pPr>
        <w:rPr>
          <w:rFonts w:ascii="Arial" w:hAnsi="Arial" w:cs="Arial"/>
          <w:snapToGrid w:val="0"/>
          <w:sz w:val="24"/>
          <w:szCs w:val="24"/>
          <w:lang w:val="pt-BR"/>
        </w:rPr>
      </w:pPr>
      <w:r>
        <w:rPr>
          <w:rFonts w:ascii="Arial" w:hAnsi="Arial" w:cs="Arial"/>
          <w:snapToGrid w:val="0"/>
          <w:sz w:val="24"/>
          <w:szCs w:val="24"/>
          <w:lang w:val="pt-BR"/>
        </w:rPr>
        <w:t xml:space="preserve">Lic. </w:t>
      </w:r>
      <w:r w:rsidR="00183E2C">
        <w:rPr>
          <w:rFonts w:ascii="Arial" w:hAnsi="Arial" w:cs="Arial"/>
          <w:snapToGrid w:val="0"/>
          <w:sz w:val="24"/>
          <w:szCs w:val="24"/>
          <w:lang w:val="pt-BR"/>
        </w:rPr>
        <w:t>Minor Alvarado Chaves</w:t>
      </w:r>
      <w:r>
        <w:rPr>
          <w:rFonts w:ascii="Arial" w:hAnsi="Arial" w:cs="Arial"/>
          <w:snapToGrid w:val="0"/>
          <w:sz w:val="24"/>
          <w:szCs w:val="24"/>
          <w:lang w:val="pt-BR"/>
        </w:rPr>
        <w:t xml:space="preserve">, Jefe </w:t>
      </w:r>
    </w:p>
    <w:p w14:paraId="4DD101DC" w14:textId="6B975846" w:rsidR="00183E2C" w:rsidRPr="00B51B05" w:rsidRDefault="00183E2C" w:rsidP="00183E2C">
      <w:pPr>
        <w:rPr>
          <w:rFonts w:ascii="Arial" w:hAnsi="Arial" w:cs="Arial"/>
          <w:snapToGrid w:val="0"/>
          <w:sz w:val="24"/>
          <w:szCs w:val="24"/>
          <w:lang w:val="pt-BR"/>
        </w:rPr>
      </w:pPr>
      <w:r>
        <w:rPr>
          <w:rFonts w:ascii="Arial" w:hAnsi="Arial" w:cs="Arial"/>
          <w:snapToGrid w:val="0"/>
          <w:sz w:val="24"/>
          <w:szCs w:val="24"/>
          <w:lang w:val="pt-BR"/>
        </w:rPr>
        <w:t>Subproceso de Formulación Presupuestaria y Portafolio de Proyectos</w:t>
      </w:r>
    </w:p>
    <w:p w14:paraId="5EA0EC38" w14:textId="19272F32" w:rsidR="000E7809" w:rsidRDefault="000E7809" w:rsidP="000E7809">
      <w:pPr>
        <w:rPr>
          <w:rFonts w:ascii="Arial" w:hAnsi="Arial" w:cs="Arial"/>
          <w:sz w:val="24"/>
          <w:szCs w:val="24"/>
        </w:rPr>
      </w:pPr>
    </w:p>
    <w:p w14:paraId="0F4A53EE" w14:textId="77777777" w:rsidR="00197B95" w:rsidRPr="00B51B05" w:rsidRDefault="00197B95" w:rsidP="000E7809">
      <w:pPr>
        <w:rPr>
          <w:rFonts w:ascii="Arial" w:hAnsi="Arial" w:cs="Arial"/>
          <w:sz w:val="24"/>
          <w:szCs w:val="24"/>
        </w:rPr>
      </w:pPr>
    </w:p>
    <w:p w14:paraId="5E93171B" w14:textId="77777777" w:rsidR="000E7809" w:rsidRPr="00B51B05" w:rsidRDefault="000E7809" w:rsidP="000E7809">
      <w:pPr>
        <w:rPr>
          <w:rFonts w:ascii="Arial" w:hAnsi="Arial" w:cs="Arial"/>
          <w:sz w:val="24"/>
          <w:szCs w:val="24"/>
        </w:rPr>
      </w:pPr>
      <w:r w:rsidRPr="00B51B05">
        <w:rPr>
          <w:rFonts w:ascii="Arial" w:hAnsi="Arial" w:cs="Arial"/>
          <w:sz w:val="24"/>
          <w:szCs w:val="24"/>
        </w:rPr>
        <w:t>Copias:</w:t>
      </w:r>
    </w:p>
    <w:p w14:paraId="4BEA3CD3" w14:textId="77777777" w:rsidR="000E7809" w:rsidRPr="00B51B05" w:rsidRDefault="000E7809" w:rsidP="000E7809">
      <w:pPr>
        <w:rPr>
          <w:rFonts w:ascii="Arial" w:hAnsi="Arial" w:cs="Arial"/>
          <w:sz w:val="24"/>
          <w:szCs w:val="24"/>
        </w:rPr>
      </w:pPr>
      <w:r w:rsidRPr="00B51B05">
        <w:rPr>
          <w:rFonts w:ascii="Arial" w:hAnsi="Arial" w:cs="Arial"/>
          <w:sz w:val="22"/>
          <w:szCs w:val="22"/>
        </w:rPr>
        <w:t xml:space="preserve"> </w:t>
      </w:r>
    </w:p>
    <w:p w14:paraId="742C5892" w14:textId="3F8A77C9" w:rsidR="000E7809" w:rsidRPr="00B51B05" w:rsidRDefault="000E7809" w:rsidP="000E7809">
      <w:pPr>
        <w:widowControl w:val="0"/>
        <w:numPr>
          <w:ilvl w:val="0"/>
          <w:numId w:val="17"/>
        </w:numPr>
        <w:tabs>
          <w:tab w:val="clear" w:pos="644"/>
          <w:tab w:val="num" w:pos="720"/>
        </w:tabs>
        <w:autoSpaceDE w:val="0"/>
        <w:autoSpaceDN w:val="0"/>
        <w:adjustRightInd w:val="0"/>
        <w:ind w:left="720"/>
        <w:rPr>
          <w:rFonts w:ascii="Arial" w:hAnsi="Arial" w:cs="Arial"/>
          <w:sz w:val="22"/>
          <w:szCs w:val="22"/>
        </w:rPr>
      </w:pPr>
      <w:r w:rsidRPr="00B51B05">
        <w:rPr>
          <w:rFonts w:ascii="Arial" w:hAnsi="Arial" w:cs="Arial"/>
          <w:sz w:val="22"/>
          <w:szCs w:val="22"/>
        </w:rPr>
        <w:t>Mag.</w:t>
      </w:r>
      <w:r w:rsidR="007D6400">
        <w:rPr>
          <w:rFonts w:ascii="Arial" w:hAnsi="Arial" w:cs="Arial"/>
          <w:sz w:val="22"/>
          <w:szCs w:val="22"/>
        </w:rPr>
        <w:t xml:space="preserve"> </w:t>
      </w:r>
      <w:r w:rsidR="00176E92">
        <w:rPr>
          <w:rFonts w:ascii="Arial" w:hAnsi="Arial" w:cs="Arial"/>
          <w:sz w:val="22"/>
          <w:szCs w:val="22"/>
        </w:rPr>
        <w:t xml:space="preserve">Orlando </w:t>
      </w:r>
      <w:r w:rsidR="007D6400">
        <w:rPr>
          <w:rFonts w:ascii="Arial" w:hAnsi="Arial" w:cs="Arial"/>
          <w:sz w:val="22"/>
          <w:szCs w:val="22"/>
        </w:rPr>
        <w:t>Aguirre</w:t>
      </w:r>
      <w:r w:rsidR="00176E92">
        <w:rPr>
          <w:rFonts w:ascii="Arial" w:hAnsi="Arial" w:cs="Arial"/>
          <w:sz w:val="22"/>
          <w:szCs w:val="22"/>
        </w:rPr>
        <w:t xml:space="preserve"> </w:t>
      </w:r>
      <w:r w:rsidR="007D6400">
        <w:rPr>
          <w:rFonts w:ascii="Arial" w:hAnsi="Arial" w:cs="Arial"/>
          <w:sz w:val="22"/>
          <w:szCs w:val="22"/>
        </w:rPr>
        <w:t>Gómez</w:t>
      </w:r>
      <w:r w:rsidRPr="00B51B05">
        <w:rPr>
          <w:rFonts w:ascii="Arial" w:hAnsi="Arial" w:cs="Arial"/>
          <w:sz w:val="22"/>
          <w:szCs w:val="22"/>
        </w:rPr>
        <w:t>, Presidente</w:t>
      </w:r>
    </w:p>
    <w:p w14:paraId="644EC4C9" w14:textId="77777777" w:rsidR="000E7809" w:rsidRPr="00B51B05" w:rsidRDefault="000E7809" w:rsidP="000E7809">
      <w:pPr>
        <w:ind w:left="360"/>
        <w:rPr>
          <w:rFonts w:ascii="Arial" w:hAnsi="Arial" w:cs="Arial"/>
          <w:sz w:val="22"/>
          <w:szCs w:val="22"/>
        </w:rPr>
      </w:pPr>
      <w:r w:rsidRPr="00B51B05">
        <w:rPr>
          <w:rFonts w:ascii="Arial" w:hAnsi="Arial" w:cs="Arial"/>
          <w:sz w:val="22"/>
          <w:szCs w:val="22"/>
        </w:rPr>
        <w:tab/>
        <w:t>Corte Suprema de Justicia</w:t>
      </w:r>
    </w:p>
    <w:p w14:paraId="3CE034A7" w14:textId="77777777" w:rsidR="000E7809" w:rsidRPr="00B51B05" w:rsidRDefault="000E7809" w:rsidP="000E7809">
      <w:pPr>
        <w:ind w:left="360"/>
        <w:rPr>
          <w:rFonts w:ascii="Arial" w:hAnsi="Arial" w:cs="Arial"/>
          <w:sz w:val="22"/>
          <w:szCs w:val="22"/>
        </w:rPr>
      </w:pPr>
    </w:p>
    <w:p w14:paraId="0050B826" w14:textId="77777777" w:rsidR="000E7809" w:rsidRPr="00B51B05" w:rsidRDefault="000E7809" w:rsidP="000E7809">
      <w:pPr>
        <w:widowControl w:val="0"/>
        <w:numPr>
          <w:ilvl w:val="0"/>
          <w:numId w:val="17"/>
        </w:numPr>
        <w:tabs>
          <w:tab w:val="clear" w:pos="644"/>
          <w:tab w:val="num" w:pos="720"/>
        </w:tabs>
        <w:autoSpaceDE w:val="0"/>
        <w:autoSpaceDN w:val="0"/>
        <w:adjustRightInd w:val="0"/>
        <w:ind w:left="720"/>
        <w:rPr>
          <w:rFonts w:ascii="Arial" w:hAnsi="Arial" w:cs="Arial"/>
          <w:sz w:val="22"/>
          <w:szCs w:val="22"/>
          <w:lang w:val="pt-BR"/>
        </w:rPr>
      </w:pPr>
      <w:r w:rsidRPr="00B51B05">
        <w:rPr>
          <w:rFonts w:ascii="Arial" w:hAnsi="Arial" w:cs="Arial"/>
          <w:sz w:val="22"/>
          <w:szCs w:val="22"/>
          <w:lang w:val="pt-BR"/>
        </w:rPr>
        <w:t>Mag. Patricia Solano Castro, Vicepresidenta</w:t>
      </w:r>
    </w:p>
    <w:p w14:paraId="6A3505B1" w14:textId="77777777" w:rsidR="00197B95" w:rsidRDefault="000E7809" w:rsidP="00131F6A">
      <w:pPr>
        <w:tabs>
          <w:tab w:val="left" w:pos="708"/>
          <w:tab w:val="left" w:pos="1416"/>
          <w:tab w:val="left" w:pos="2124"/>
          <w:tab w:val="left" w:pos="2832"/>
          <w:tab w:val="left" w:pos="7425"/>
        </w:tabs>
        <w:ind w:left="360"/>
        <w:rPr>
          <w:rFonts w:ascii="Arial" w:hAnsi="Arial" w:cs="Arial"/>
          <w:sz w:val="22"/>
          <w:szCs w:val="22"/>
        </w:rPr>
      </w:pPr>
      <w:r w:rsidRPr="00B51B05">
        <w:rPr>
          <w:rFonts w:ascii="Arial" w:hAnsi="Arial" w:cs="Arial"/>
          <w:sz w:val="22"/>
          <w:szCs w:val="22"/>
        </w:rPr>
        <w:tab/>
        <w:t>Corte Suprema de Justicia</w:t>
      </w:r>
    </w:p>
    <w:p w14:paraId="33B5363D" w14:textId="01877F6A" w:rsidR="000E7809" w:rsidRDefault="003F3EA3" w:rsidP="00131F6A">
      <w:pPr>
        <w:tabs>
          <w:tab w:val="left" w:pos="708"/>
          <w:tab w:val="left" w:pos="1416"/>
          <w:tab w:val="left" w:pos="2124"/>
          <w:tab w:val="left" w:pos="2832"/>
          <w:tab w:val="left" w:pos="7425"/>
        </w:tabs>
        <w:ind w:left="360"/>
        <w:rPr>
          <w:rFonts w:ascii="Arial" w:hAnsi="Arial" w:cs="Arial"/>
          <w:sz w:val="22"/>
          <w:szCs w:val="22"/>
        </w:rPr>
      </w:pPr>
      <w:r w:rsidRPr="00B51B05">
        <w:rPr>
          <w:rFonts w:ascii="Arial" w:hAnsi="Arial" w:cs="Arial"/>
          <w:sz w:val="22"/>
          <w:szCs w:val="22"/>
        </w:rPr>
        <w:tab/>
      </w:r>
    </w:p>
    <w:p w14:paraId="462FB2B1" w14:textId="77777777" w:rsidR="00F17981" w:rsidRPr="00B51B05" w:rsidRDefault="00F17981" w:rsidP="00131F6A">
      <w:pPr>
        <w:tabs>
          <w:tab w:val="left" w:pos="708"/>
          <w:tab w:val="left" w:pos="1416"/>
          <w:tab w:val="left" w:pos="2124"/>
          <w:tab w:val="left" w:pos="2832"/>
          <w:tab w:val="left" w:pos="7425"/>
        </w:tabs>
        <w:ind w:left="360"/>
        <w:rPr>
          <w:rFonts w:ascii="Arial" w:hAnsi="Arial" w:cs="Arial"/>
          <w:sz w:val="22"/>
          <w:szCs w:val="22"/>
        </w:rPr>
      </w:pPr>
    </w:p>
    <w:p w14:paraId="603CFF11" w14:textId="77777777" w:rsidR="000E7809" w:rsidRPr="00B51B05" w:rsidRDefault="000E7809" w:rsidP="000E7809">
      <w:pPr>
        <w:widowControl w:val="0"/>
        <w:numPr>
          <w:ilvl w:val="0"/>
          <w:numId w:val="17"/>
        </w:numPr>
        <w:tabs>
          <w:tab w:val="clear" w:pos="644"/>
          <w:tab w:val="num" w:pos="720"/>
        </w:tabs>
        <w:autoSpaceDE w:val="0"/>
        <w:autoSpaceDN w:val="0"/>
        <w:adjustRightInd w:val="0"/>
        <w:ind w:left="720"/>
        <w:rPr>
          <w:rFonts w:ascii="Arial" w:hAnsi="Arial" w:cs="Arial"/>
          <w:sz w:val="22"/>
          <w:szCs w:val="22"/>
        </w:rPr>
      </w:pPr>
      <w:r w:rsidRPr="00B51B05">
        <w:rPr>
          <w:rFonts w:ascii="Arial" w:hAnsi="Arial" w:cs="Arial"/>
          <w:sz w:val="22"/>
          <w:szCs w:val="22"/>
        </w:rPr>
        <w:lastRenderedPageBreak/>
        <w:t>Mag. Luis Guillermo Rivas Loáiciga, Presidente</w:t>
      </w:r>
    </w:p>
    <w:p w14:paraId="1F12221E" w14:textId="77777777" w:rsidR="000E7809" w:rsidRPr="00B51B05" w:rsidRDefault="000E7809" w:rsidP="000E7809">
      <w:pPr>
        <w:ind w:left="360"/>
        <w:rPr>
          <w:rFonts w:ascii="Arial" w:hAnsi="Arial" w:cs="Arial"/>
          <w:sz w:val="22"/>
          <w:szCs w:val="22"/>
        </w:rPr>
      </w:pPr>
      <w:r w:rsidRPr="00B51B05">
        <w:rPr>
          <w:rFonts w:ascii="Arial" w:hAnsi="Arial" w:cs="Arial"/>
          <w:sz w:val="22"/>
          <w:szCs w:val="22"/>
        </w:rPr>
        <w:tab/>
        <w:t>Sala Primera</w:t>
      </w:r>
    </w:p>
    <w:p w14:paraId="15B3A4CE" w14:textId="77777777" w:rsidR="000E7809" w:rsidRPr="00B51B05" w:rsidRDefault="000E7809" w:rsidP="000E7809">
      <w:pPr>
        <w:ind w:left="360"/>
        <w:rPr>
          <w:rFonts w:ascii="Arial" w:hAnsi="Arial" w:cs="Arial"/>
          <w:sz w:val="22"/>
          <w:szCs w:val="22"/>
        </w:rPr>
      </w:pPr>
    </w:p>
    <w:p w14:paraId="27C62663" w14:textId="29F97F99" w:rsidR="000E7809" w:rsidRPr="00B51B05" w:rsidRDefault="000E7809" w:rsidP="000E7809">
      <w:pPr>
        <w:widowControl w:val="0"/>
        <w:numPr>
          <w:ilvl w:val="0"/>
          <w:numId w:val="17"/>
        </w:numPr>
        <w:tabs>
          <w:tab w:val="clear" w:pos="644"/>
          <w:tab w:val="num" w:pos="720"/>
        </w:tabs>
        <w:autoSpaceDE w:val="0"/>
        <w:autoSpaceDN w:val="0"/>
        <w:adjustRightInd w:val="0"/>
        <w:ind w:left="720"/>
        <w:rPr>
          <w:rFonts w:ascii="Arial" w:hAnsi="Arial" w:cs="Arial"/>
          <w:sz w:val="22"/>
          <w:szCs w:val="22"/>
          <w:lang w:val="pt-BR"/>
        </w:rPr>
      </w:pPr>
      <w:r w:rsidRPr="00B51B05">
        <w:rPr>
          <w:rFonts w:ascii="Arial" w:hAnsi="Arial" w:cs="Arial"/>
          <w:sz w:val="22"/>
          <w:szCs w:val="22"/>
          <w:lang w:val="pt-BR"/>
        </w:rPr>
        <w:t xml:space="preserve">Mag. </w:t>
      </w:r>
      <w:r w:rsidR="00197B95" w:rsidRPr="00197B95">
        <w:rPr>
          <w:rFonts w:ascii="Arial" w:hAnsi="Arial" w:cs="Arial"/>
          <w:sz w:val="22"/>
          <w:szCs w:val="22"/>
          <w:lang w:val="pt-BR"/>
        </w:rPr>
        <w:t>Luis Porfirio Sánchez Rodríguez</w:t>
      </w:r>
      <w:r w:rsidRPr="00B51B05">
        <w:rPr>
          <w:rFonts w:ascii="Arial" w:hAnsi="Arial" w:cs="Arial"/>
          <w:sz w:val="22"/>
          <w:szCs w:val="22"/>
          <w:lang w:val="pt-BR"/>
        </w:rPr>
        <w:t>, Presidente</w:t>
      </w:r>
    </w:p>
    <w:p w14:paraId="77BB7C9A" w14:textId="77777777" w:rsidR="000E7809" w:rsidRPr="00B51B05" w:rsidRDefault="000E7809" w:rsidP="000E7809">
      <w:pPr>
        <w:ind w:left="360"/>
        <w:rPr>
          <w:rFonts w:ascii="Arial" w:hAnsi="Arial" w:cs="Arial"/>
          <w:sz w:val="22"/>
          <w:szCs w:val="22"/>
        </w:rPr>
      </w:pPr>
      <w:r w:rsidRPr="00B51B05">
        <w:rPr>
          <w:rFonts w:ascii="Arial" w:hAnsi="Arial" w:cs="Arial"/>
          <w:sz w:val="22"/>
          <w:szCs w:val="22"/>
          <w:lang w:val="pt-BR"/>
        </w:rPr>
        <w:tab/>
      </w:r>
      <w:r w:rsidRPr="00B51B05">
        <w:rPr>
          <w:rFonts w:ascii="Arial" w:hAnsi="Arial" w:cs="Arial"/>
          <w:sz w:val="22"/>
          <w:szCs w:val="22"/>
        </w:rPr>
        <w:t>Sala Segunda</w:t>
      </w:r>
    </w:p>
    <w:p w14:paraId="6EA81B93" w14:textId="4A20AC5B" w:rsidR="000E7809" w:rsidRPr="00B51B05" w:rsidRDefault="000E7809" w:rsidP="000E7809">
      <w:pPr>
        <w:pStyle w:val="Prrafodelista"/>
        <w:rPr>
          <w:sz w:val="22"/>
          <w:szCs w:val="22"/>
        </w:rPr>
      </w:pPr>
    </w:p>
    <w:p w14:paraId="6280F599" w14:textId="77777777" w:rsidR="0080528D" w:rsidRPr="00B51B05" w:rsidRDefault="0080528D" w:rsidP="000E7809">
      <w:pPr>
        <w:pStyle w:val="Prrafodelista"/>
        <w:rPr>
          <w:sz w:val="22"/>
          <w:szCs w:val="22"/>
        </w:rPr>
      </w:pPr>
    </w:p>
    <w:p w14:paraId="4236CB84" w14:textId="77777777" w:rsidR="000E7809" w:rsidRPr="00B51B05" w:rsidRDefault="000E7809" w:rsidP="000E7809">
      <w:pPr>
        <w:pStyle w:val="Prrafodelista"/>
        <w:numPr>
          <w:ilvl w:val="0"/>
          <w:numId w:val="23"/>
        </w:numPr>
        <w:rPr>
          <w:sz w:val="22"/>
          <w:szCs w:val="22"/>
        </w:rPr>
      </w:pPr>
      <w:r w:rsidRPr="00B51B05">
        <w:rPr>
          <w:sz w:val="22"/>
          <w:szCs w:val="22"/>
        </w:rPr>
        <w:t xml:space="preserve">Mag. </w:t>
      </w:r>
      <w:r w:rsidR="00944F00" w:rsidRPr="00B51B05">
        <w:rPr>
          <w:sz w:val="22"/>
          <w:szCs w:val="22"/>
        </w:rPr>
        <w:t>Patricia Solano Castro</w:t>
      </w:r>
      <w:r w:rsidRPr="00B51B05">
        <w:rPr>
          <w:sz w:val="22"/>
          <w:szCs w:val="22"/>
        </w:rPr>
        <w:t>, President</w:t>
      </w:r>
      <w:r w:rsidR="00332565" w:rsidRPr="00B51B05">
        <w:rPr>
          <w:sz w:val="22"/>
          <w:szCs w:val="22"/>
        </w:rPr>
        <w:t>a</w:t>
      </w:r>
    </w:p>
    <w:p w14:paraId="4B2A5D32" w14:textId="77777777" w:rsidR="000E7809" w:rsidRPr="00B51B05" w:rsidRDefault="000E7809" w:rsidP="000E7809">
      <w:pPr>
        <w:ind w:left="360"/>
        <w:rPr>
          <w:rFonts w:ascii="Arial" w:hAnsi="Arial" w:cs="Arial"/>
          <w:sz w:val="22"/>
          <w:szCs w:val="22"/>
        </w:rPr>
      </w:pPr>
      <w:r w:rsidRPr="00B51B05">
        <w:rPr>
          <w:rFonts w:ascii="Arial" w:hAnsi="Arial" w:cs="Arial"/>
          <w:sz w:val="22"/>
          <w:szCs w:val="22"/>
        </w:rPr>
        <w:tab/>
        <w:t>Sala Tercera</w:t>
      </w:r>
    </w:p>
    <w:p w14:paraId="334623A0" w14:textId="77777777" w:rsidR="00277FC9" w:rsidRPr="00B51B05" w:rsidRDefault="00277FC9" w:rsidP="00277FC9">
      <w:pPr>
        <w:ind w:left="360"/>
        <w:rPr>
          <w:rFonts w:ascii="Arial" w:hAnsi="Arial" w:cs="Arial"/>
          <w:sz w:val="22"/>
          <w:szCs w:val="22"/>
        </w:rPr>
      </w:pPr>
    </w:p>
    <w:p w14:paraId="24D19083" w14:textId="77777777" w:rsidR="000E7809" w:rsidRPr="00B51B05" w:rsidRDefault="000E7809" w:rsidP="00394D9C">
      <w:pPr>
        <w:numPr>
          <w:ilvl w:val="0"/>
          <w:numId w:val="23"/>
        </w:numPr>
        <w:rPr>
          <w:rFonts w:ascii="Arial" w:hAnsi="Arial" w:cs="Arial"/>
          <w:sz w:val="22"/>
          <w:szCs w:val="22"/>
        </w:rPr>
      </w:pPr>
      <w:r w:rsidRPr="00B51B05">
        <w:rPr>
          <w:rFonts w:ascii="Arial" w:hAnsi="Arial" w:cs="Arial"/>
          <w:sz w:val="22"/>
          <w:szCs w:val="22"/>
        </w:rPr>
        <w:t xml:space="preserve">Mag.  Fernando Castillo Víquez, Presidente </w:t>
      </w:r>
    </w:p>
    <w:p w14:paraId="16A1ADD6" w14:textId="77777777" w:rsidR="000E7809" w:rsidRPr="00B51B05" w:rsidRDefault="000E7809" w:rsidP="00320CDD">
      <w:pPr>
        <w:ind w:left="360" w:firstLine="348"/>
        <w:rPr>
          <w:rFonts w:ascii="Arial" w:hAnsi="Arial" w:cs="Arial"/>
          <w:sz w:val="22"/>
          <w:szCs w:val="22"/>
        </w:rPr>
      </w:pPr>
      <w:r w:rsidRPr="00B51B05">
        <w:rPr>
          <w:rFonts w:ascii="Arial" w:hAnsi="Arial" w:cs="Arial"/>
          <w:sz w:val="22"/>
          <w:szCs w:val="22"/>
        </w:rPr>
        <w:t>Sala Constitucional</w:t>
      </w:r>
    </w:p>
    <w:p w14:paraId="53969FB7" w14:textId="77777777" w:rsidR="000E7809" w:rsidRPr="00B51B05" w:rsidRDefault="000E7809" w:rsidP="000E7809">
      <w:pPr>
        <w:ind w:left="360"/>
        <w:rPr>
          <w:rFonts w:ascii="Arial" w:hAnsi="Arial" w:cs="Arial"/>
          <w:sz w:val="22"/>
          <w:szCs w:val="22"/>
        </w:rPr>
      </w:pPr>
    </w:p>
    <w:p w14:paraId="547A196E" w14:textId="73CAFB63" w:rsidR="000E7809" w:rsidRPr="00B51B05" w:rsidRDefault="007D6400" w:rsidP="000E7809">
      <w:pPr>
        <w:pStyle w:val="Prrafodelista"/>
        <w:numPr>
          <w:ilvl w:val="0"/>
          <w:numId w:val="23"/>
        </w:numPr>
        <w:rPr>
          <w:sz w:val="22"/>
          <w:szCs w:val="22"/>
        </w:rPr>
      </w:pPr>
      <w:r>
        <w:rPr>
          <w:sz w:val="22"/>
          <w:szCs w:val="22"/>
        </w:rPr>
        <w:t>M</w:t>
      </w:r>
      <w:r w:rsidR="009F1122">
        <w:rPr>
          <w:sz w:val="22"/>
          <w:szCs w:val="22"/>
        </w:rPr>
        <w:t>áster</w:t>
      </w:r>
      <w:r>
        <w:rPr>
          <w:sz w:val="22"/>
          <w:szCs w:val="22"/>
        </w:rPr>
        <w:t xml:space="preserve"> Roger Mata </w:t>
      </w:r>
      <w:r w:rsidR="00197B95">
        <w:rPr>
          <w:sz w:val="22"/>
          <w:szCs w:val="22"/>
        </w:rPr>
        <w:t xml:space="preserve">Brenes, </w:t>
      </w:r>
      <w:r w:rsidR="000E7809" w:rsidRPr="00B51B05">
        <w:rPr>
          <w:sz w:val="22"/>
          <w:szCs w:val="22"/>
        </w:rPr>
        <w:t>Director a.i.</w:t>
      </w:r>
    </w:p>
    <w:p w14:paraId="6B2E64A7" w14:textId="77777777" w:rsidR="000E7809" w:rsidRPr="00B51B05" w:rsidRDefault="000E7809" w:rsidP="00CB3BDB">
      <w:pPr>
        <w:tabs>
          <w:tab w:val="left" w:pos="993"/>
        </w:tabs>
        <w:ind w:left="360" w:firstLine="348"/>
        <w:rPr>
          <w:rFonts w:ascii="Arial" w:hAnsi="Arial" w:cs="Arial"/>
          <w:sz w:val="22"/>
          <w:szCs w:val="22"/>
        </w:rPr>
      </w:pPr>
      <w:r w:rsidRPr="00B51B05">
        <w:rPr>
          <w:rFonts w:ascii="Arial" w:hAnsi="Arial" w:cs="Arial"/>
          <w:sz w:val="22"/>
          <w:szCs w:val="22"/>
        </w:rPr>
        <w:t>Despacho de la Presidencia</w:t>
      </w:r>
    </w:p>
    <w:p w14:paraId="6DD856BF" w14:textId="77777777" w:rsidR="000E7809" w:rsidRPr="00B51B05" w:rsidRDefault="000E7809" w:rsidP="000E7809">
      <w:pPr>
        <w:ind w:left="360" w:firstLine="348"/>
        <w:rPr>
          <w:rFonts w:ascii="Arial" w:hAnsi="Arial" w:cs="Arial"/>
          <w:sz w:val="22"/>
          <w:szCs w:val="22"/>
        </w:rPr>
      </w:pPr>
    </w:p>
    <w:p w14:paraId="76D88D85" w14:textId="7E068B05" w:rsidR="00197B95" w:rsidRPr="00197B95" w:rsidRDefault="00197B95" w:rsidP="00197B95">
      <w:pPr>
        <w:pStyle w:val="Prrafodelista"/>
        <w:widowControl w:val="0"/>
        <w:numPr>
          <w:ilvl w:val="0"/>
          <w:numId w:val="23"/>
        </w:numPr>
        <w:autoSpaceDE w:val="0"/>
        <w:autoSpaceDN w:val="0"/>
        <w:adjustRightInd w:val="0"/>
        <w:rPr>
          <w:sz w:val="22"/>
          <w:szCs w:val="22"/>
        </w:rPr>
      </w:pPr>
      <w:r w:rsidRPr="00197B95">
        <w:rPr>
          <w:sz w:val="22"/>
          <w:szCs w:val="22"/>
        </w:rPr>
        <w:t>Máster Carlo Israel Díaz Sánchez</w:t>
      </w:r>
    </w:p>
    <w:p w14:paraId="6CBA0C2B" w14:textId="77777777" w:rsidR="00197B95" w:rsidRPr="00197B95" w:rsidRDefault="00197B95" w:rsidP="00197B95">
      <w:pPr>
        <w:widowControl w:val="0"/>
        <w:autoSpaceDE w:val="0"/>
        <w:autoSpaceDN w:val="0"/>
        <w:adjustRightInd w:val="0"/>
        <w:ind w:left="720"/>
        <w:rPr>
          <w:rFonts w:ascii="Arial" w:hAnsi="Arial" w:cs="Arial"/>
          <w:sz w:val="22"/>
          <w:szCs w:val="22"/>
        </w:rPr>
      </w:pPr>
      <w:r w:rsidRPr="00197B95">
        <w:rPr>
          <w:rFonts w:ascii="Arial" w:hAnsi="Arial" w:cs="Arial"/>
          <w:sz w:val="22"/>
          <w:szCs w:val="22"/>
        </w:rPr>
        <w:t xml:space="preserve">Fiscal General de la República  </w:t>
      </w:r>
    </w:p>
    <w:p w14:paraId="26CFDEAD" w14:textId="77777777" w:rsidR="000E7809" w:rsidRPr="00B51B05" w:rsidRDefault="000E7809" w:rsidP="000E7809">
      <w:pPr>
        <w:widowControl w:val="0"/>
        <w:autoSpaceDE w:val="0"/>
        <w:autoSpaceDN w:val="0"/>
        <w:adjustRightInd w:val="0"/>
        <w:rPr>
          <w:rFonts w:ascii="Arial" w:hAnsi="Arial" w:cs="Arial"/>
          <w:sz w:val="22"/>
          <w:szCs w:val="22"/>
        </w:rPr>
      </w:pPr>
    </w:p>
    <w:p w14:paraId="0F9E5C5B" w14:textId="3DDC6EAF" w:rsidR="000E7809" w:rsidRPr="00B51B05" w:rsidRDefault="000E7809" w:rsidP="000E7809">
      <w:pPr>
        <w:numPr>
          <w:ilvl w:val="0"/>
          <w:numId w:val="8"/>
        </w:numPr>
        <w:tabs>
          <w:tab w:val="clear" w:pos="1080"/>
          <w:tab w:val="num" w:pos="720"/>
        </w:tabs>
        <w:ind w:hanging="720"/>
        <w:jc w:val="both"/>
        <w:rPr>
          <w:rFonts w:ascii="Arial" w:hAnsi="Arial" w:cs="Arial"/>
          <w:sz w:val="22"/>
          <w:szCs w:val="22"/>
        </w:rPr>
      </w:pPr>
      <w:r w:rsidRPr="00B51B05">
        <w:rPr>
          <w:rFonts w:ascii="Arial" w:hAnsi="Arial" w:cs="Arial"/>
          <w:sz w:val="22"/>
          <w:szCs w:val="22"/>
        </w:rPr>
        <w:t xml:space="preserve">Máster </w:t>
      </w:r>
      <w:r w:rsidR="00C97F09">
        <w:rPr>
          <w:rFonts w:ascii="Arial" w:hAnsi="Arial" w:cs="Arial"/>
          <w:sz w:val="22"/>
          <w:szCs w:val="22"/>
        </w:rPr>
        <w:t xml:space="preserve">Randall Zuñiga </w:t>
      </w:r>
      <w:r w:rsidR="00BB04C5">
        <w:rPr>
          <w:rFonts w:ascii="Arial" w:hAnsi="Arial" w:cs="Arial"/>
          <w:sz w:val="22"/>
          <w:szCs w:val="22"/>
        </w:rPr>
        <w:t>López</w:t>
      </w:r>
      <w:r w:rsidRPr="00B51B05">
        <w:rPr>
          <w:rFonts w:ascii="Arial" w:hAnsi="Arial" w:cs="Arial"/>
          <w:sz w:val="22"/>
          <w:szCs w:val="22"/>
        </w:rPr>
        <w:t>, Director General</w:t>
      </w:r>
      <w:r w:rsidR="00BB04C5">
        <w:rPr>
          <w:rFonts w:ascii="Arial" w:hAnsi="Arial" w:cs="Arial"/>
          <w:sz w:val="22"/>
          <w:szCs w:val="22"/>
        </w:rPr>
        <w:t xml:space="preserve"> a.í</w:t>
      </w:r>
    </w:p>
    <w:p w14:paraId="4949C9CD" w14:textId="77777777" w:rsidR="000E7809" w:rsidRPr="00B51B05" w:rsidRDefault="000E7809" w:rsidP="000E7809">
      <w:pPr>
        <w:ind w:left="360" w:firstLine="348"/>
        <w:jc w:val="both"/>
        <w:rPr>
          <w:rFonts w:ascii="Arial" w:hAnsi="Arial" w:cs="Arial"/>
          <w:b/>
          <w:sz w:val="22"/>
          <w:szCs w:val="22"/>
        </w:rPr>
      </w:pPr>
      <w:r w:rsidRPr="00B51B05">
        <w:rPr>
          <w:rFonts w:ascii="Arial" w:hAnsi="Arial" w:cs="Arial"/>
          <w:sz w:val="22"/>
          <w:szCs w:val="22"/>
        </w:rPr>
        <w:t>Organismo de Investigación Judicial</w:t>
      </w:r>
      <w:r w:rsidRPr="00B51B05">
        <w:rPr>
          <w:rFonts w:ascii="Arial" w:hAnsi="Arial" w:cs="Arial"/>
          <w:b/>
          <w:sz w:val="22"/>
          <w:szCs w:val="22"/>
        </w:rPr>
        <w:t xml:space="preserve"> </w:t>
      </w:r>
    </w:p>
    <w:p w14:paraId="2ECFA6E6" w14:textId="77777777" w:rsidR="000E7809" w:rsidRPr="00B51B05" w:rsidRDefault="000E7809" w:rsidP="000E7809">
      <w:pPr>
        <w:ind w:left="360" w:firstLine="348"/>
        <w:jc w:val="both"/>
        <w:rPr>
          <w:rFonts w:ascii="Arial" w:hAnsi="Arial" w:cs="Arial"/>
          <w:b/>
          <w:sz w:val="22"/>
          <w:szCs w:val="22"/>
        </w:rPr>
      </w:pPr>
    </w:p>
    <w:p w14:paraId="6F428ED5" w14:textId="77777777" w:rsidR="000E7809" w:rsidRPr="00B51B05" w:rsidRDefault="00D32AE2" w:rsidP="00CB3BDB">
      <w:pPr>
        <w:numPr>
          <w:ilvl w:val="0"/>
          <w:numId w:val="8"/>
        </w:numPr>
        <w:tabs>
          <w:tab w:val="clear" w:pos="1080"/>
          <w:tab w:val="num" w:pos="720"/>
        </w:tabs>
        <w:ind w:hanging="720"/>
        <w:jc w:val="both"/>
        <w:rPr>
          <w:rFonts w:ascii="Arial" w:hAnsi="Arial" w:cs="Arial"/>
          <w:sz w:val="22"/>
          <w:szCs w:val="22"/>
        </w:rPr>
      </w:pPr>
      <w:r w:rsidRPr="00B51B05">
        <w:rPr>
          <w:rFonts w:ascii="Arial" w:hAnsi="Arial" w:cs="Arial"/>
          <w:sz w:val="22"/>
          <w:szCs w:val="22"/>
        </w:rPr>
        <w:t>Máster Juan Carlos Pérez Murillo</w:t>
      </w:r>
      <w:r w:rsidR="000E7809" w:rsidRPr="00B51B05">
        <w:rPr>
          <w:rFonts w:ascii="Arial" w:hAnsi="Arial" w:cs="Arial"/>
          <w:sz w:val="22"/>
          <w:szCs w:val="22"/>
        </w:rPr>
        <w:t xml:space="preserve">, Director </w:t>
      </w:r>
    </w:p>
    <w:p w14:paraId="676E73F1" w14:textId="77777777" w:rsidR="000E7809" w:rsidRPr="00B51B05" w:rsidRDefault="000E7809" w:rsidP="00CB3BDB">
      <w:pPr>
        <w:ind w:left="709"/>
        <w:jc w:val="both"/>
        <w:rPr>
          <w:rFonts w:ascii="Arial" w:hAnsi="Arial" w:cs="Arial"/>
          <w:sz w:val="22"/>
          <w:szCs w:val="22"/>
        </w:rPr>
      </w:pPr>
      <w:r w:rsidRPr="00B51B05">
        <w:rPr>
          <w:rFonts w:ascii="Arial" w:hAnsi="Arial" w:cs="Arial"/>
          <w:sz w:val="22"/>
          <w:szCs w:val="22"/>
        </w:rPr>
        <w:t xml:space="preserve">Defensa Pública </w:t>
      </w:r>
    </w:p>
    <w:p w14:paraId="1362DA6B" w14:textId="7225960B" w:rsidR="000E7809" w:rsidRPr="00B51B05" w:rsidRDefault="00737652" w:rsidP="00737652">
      <w:pPr>
        <w:tabs>
          <w:tab w:val="left" w:pos="6667"/>
        </w:tabs>
        <w:ind w:left="360" w:firstLine="348"/>
        <w:jc w:val="both"/>
        <w:rPr>
          <w:rFonts w:ascii="Arial" w:hAnsi="Arial" w:cs="Arial"/>
          <w:sz w:val="22"/>
          <w:szCs w:val="22"/>
        </w:rPr>
      </w:pPr>
      <w:r w:rsidRPr="00B51B05">
        <w:rPr>
          <w:rFonts w:ascii="Arial" w:hAnsi="Arial" w:cs="Arial"/>
          <w:sz w:val="22"/>
          <w:szCs w:val="22"/>
        </w:rPr>
        <w:tab/>
      </w:r>
    </w:p>
    <w:p w14:paraId="2A1E3A07" w14:textId="4ABE4480" w:rsidR="00197B95" w:rsidRPr="00197B95" w:rsidRDefault="00197B95" w:rsidP="00197B95">
      <w:pPr>
        <w:pStyle w:val="Prrafodelista"/>
        <w:numPr>
          <w:ilvl w:val="0"/>
          <w:numId w:val="23"/>
        </w:numPr>
        <w:rPr>
          <w:sz w:val="22"/>
          <w:szCs w:val="22"/>
        </w:rPr>
      </w:pPr>
      <w:r w:rsidRPr="00197B95">
        <w:rPr>
          <w:sz w:val="22"/>
          <w:szCs w:val="22"/>
        </w:rPr>
        <w:t>Lic. José Angel Peñaranda Chaverri</w:t>
      </w:r>
      <w:r>
        <w:rPr>
          <w:sz w:val="22"/>
          <w:szCs w:val="22"/>
        </w:rPr>
        <w:t xml:space="preserve">, Jefe </w:t>
      </w:r>
    </w:p>
    <w:p w14:paraId="10669080" w14:textId="0F5B6FED" w:rsidR="000E7809" w:rsidRPr="00B51B05" w:rsidRDefault="000E7809" w:rsidP="00CB3BDB">
      <w:pPr>
        <w:ind w:left="775"/>
        <w:jc w:val="both"/>
        <w:rPr>
          <w:rFonts w:ascii="Arial" w:hAnsi="Arial" w:cs="Arial"/>
          <w:sz w:val="22"/>
          <w:szCs w:val="22"/>
        </w:rPr>
      </w:pPr>
      <w:r w:rsidRPr="00B51B05">
        <w:rPr>
          <w:rFonts w:ascii="Arial" w:hAnsi="Arial" w:cs="Arial"/>
          <w:sz w:val="22"/>
          <w:szCs w:val="22"/>
        </w:rPr>
        <w:t xml:space="preserve">Programa Servicio de Atención y Protección de Víctimas y Testigos </w:t>
      </w:r>
    </w:p>
    <w:p w14:paraId="49C23F63" w14:textId="77777777" w:rsidR="000E7809" w:rsidRPr="00B51B05" w:rsidRDefault="000E7809" w:rsidP="000E7809">
      <w:pPr>
        <w:ind w:left="360" w:firstLine="348"/>
        <w:jc w:val="both"/>
        <w:rPr>
          <w:rFonts w:ascii="Arial" w:hAnsi="Arial" w:cs="Arial"/>
          <w:sz w:val="22"/>
          <w:szCs w:val="22"/>
        </w:rPr>
      </w:pPr>
    </w:p>
    <w:p w14:paraId="3C069E58" w14:textId="77777777" w:rsidR="000E7809" w:rsidRPr="00B51B05" w:rsidRDefault="000E7809" w:rsidP="000E7809">
      <w:pPr>
        <w:widowControl w:val="0"/>
        <w:numPr>
          <w:ilvl w:val="0"/>
          <w:numId w:val="17"/>
        </w:numPr>
        <w:tabs>
          <w:tab w:val="clear" w:pos="644"/>
          <w:tab w:val="num" w:pos="720"/>
        </w:tabs>
        <w:autoSpaceDE w:val="0"/>
        <w:autoSpaceDN w:val="0"/>
        <w:adjustRightInd w:val="0"/>
        <w:ind w:left="720"/>
        <w:rPr>
          <w:rFonts w:ascii="Arial" w:hAnsi="Arial" w:cs="Arial"/>
          <w:sz w:val="22"/>
          <w:szCs w:val="22"/>
        </w:rPr>
      </w:pPr>
      <w:r w:rsidRPr="00B51B05">
        <w:rPr>
          <w:rFonts w:ascii="Arial" w:hAnsi="Arial" w:cs="Arial"/>
          <w:sz w:val="22"/>
          <w:szCs w:val="22"/>
        </w:rPr>
        <w:t>Lic. Hugo Vega Castro, Jefe a.i</w:t>
      </w:r>
    </w:p>
    <w:p w14:paraId="64F56697" w14:textId="77777777" w:rsidR="000E7809" w:rsidRPr="00B51B05" w:rsidRDefault="000E7809" w:rsidP="000E7809">
      <w:pPr>
        <w:ind w:left="360"/>
        <w:rPr>
          <w:rFonts w:ascii="Arial" w:hAnsi="Arial" w:cs="Arial"/>
          <w:sz w:val="22"/>
          <w:szCs w:val="22"/>
        </w:rPr>
      </w:pPr>
      <w:r w:rsidRPr="00B51B05">
        <w:rPr>
          <w:rFonts w:ascii="Arial" w:hAnsi="Arial" w:cs="Arial"/>
          <w:sz w:val="22"/>
          <w:szCs w:val="22"/>
        </w:rPr>
        <w:tab/>
        <w:t>Departamento de Prensa y Comunicación Organizacional</w:t>
      </w:r>
    </w:p>
    <w:p w14:paraId="356D99C7" w14:textId="77777777" w:rsidR="00944F00" w:rsidRPr="00B51B05" w:rsidRDefault="00944F00" w:rsidP="000E7809">
      <w:pPr>
        <w:ind w:left="360"/>
        <w:rPr>
          <w:rFonts w:ascii="Arial" w:hAnsi="Arial" w:cs="Arial"/>
          <w:sz w:val="22"/>
          <w:szCs w:val="22"/>
        </w:rPr>
      </w:pPr>
    </w:p>
    <w:p w14:paraId="48B148D9" w14:textId="77777777" w:rsidR="00944F00" w:rsidRPr="00197B95" w:rsidRDefault="00944F00" w:rsidP="00197B95">
      <w:pPr>
        <w:pStyle w:val="Prrafodelista"/>
        <w:numPr>
          <w:ilvl w:val="0"/>
          <w:numId w:val="23"/>
        </w:numPr>
        <w:rPr>
          <w:sz w:val="22"/>
          <w:szCs w:val="22"/>
        </w:rPr>
      </w:pPr>
      <w:r w:rsidRPr="00197B95">
        <w:rPr>
          <w:sz w:val="22"/>
          <w:szCs w:val="22"/>
        </w:rPr>
        <w:t>Archivo</w:t>
      </w:r>
    </w:p>
    <w:p w14:paraId="544499B4" w14:textId="77777777" w:rsidR="000E7809" w:rsidRPr="00B51B05" w:rsidRDefault="000E7809" w:rsidP="000E7809">
      <w:pPr>
        <w:ind w:left="360"/>
        <w:rPr>
          <w:rFonts w:ascii="Arial" w:hAnsi="Arial" w:cs="Arial"/>
          <w:sz w:val="22"/>
          <w:szCs w:val="22"/>
        </w:rPr>
      </w:pPr>
    </w:p>
    <w:p w14:paraId="66C9654E" w14:textId="77777777" w:rsidR="00944F00" w:rsidRPr="00B51B05" w:rsidRDefault="00944F00" w:rsidP="00944F00">
      <w:pPr>
        <w:rPr>
          <w:rFonts w:ascii="Arial" w:hAnsi="Arial" w:cs="Arial"/>
          <w:lang w:eastAsia="en-US"/>
        </w:rPr>
      </w:pPr>
    </w:p>
    <w:p w14:paraId="57405626" w14:textId="38B8F839" w:rsidR="000E7809" w:rsidRPr="00B51B05" w:rsidRDefault="00197B95" w:rsidP="000E7809">
      <w:pPr>
        <w:rPr>
          <w:rFonts w:ascii="Arial" w:hAnsi="Arial" w:cs="Arial"/>
          <w:sz w:val="24"/>
          <w:szCs w:val="24"/>
          <w:lang w:val="es-ES"/>
        </w:rPr>
      </w:pPr>
      <w:r>
        <w:rPr>
          <w:rFonts w:ascii="Arial" w:hAnsi="Arial" w:cs="Arial"/>
          <w:sz w:val="24"/>
          <w:szCs w:val="24"/>
          <w:lang w:val="es-ES"/>
        </w:rPr>
        <w:t>rqp</w:t>
      </w:r>
    </w:p>
    <w:p w14:paraId="5A35D076" w14:textId="2BAD4C7B" w:rsidR="008C7E2E" w:rsidRPr="00B51B05" w:rsidRDefault="000E7809" w:rsidP="00E6214B">
      <w:pPr>
        <w:pStyle w:val="Textoindependiente2"/>
        <w:rPr>
          <w:rFonts w:ascii="Arial" w:hAnsi="Arial" w:cs="Arial"/>
        </w:rPr>
      </w:pPr>
      <w:r w:rsidRPr="00B51B05">
        <w:rPr>
          <w:rFonts w:ascii="Arial" w:hAnsi="Arial" w:cs="Arial"/>
        </w:rPr>
        <w:t>Ref.1</w:t>
      </w:r>
      <w:r w:rsidR="003974A3" w:rsidRPr="00B51B05">
        <w:rPr>
          <w:rFonts w:ascii="Arial" w:hAnsi="Arial" w:cs="Arial"/>
        </w:rPr>
        <w:t>167</w:t>
      </w:r>
      <w:r w:rsidRPr="00B51B05">
        <w:rPr>
          <w:rFonts w:ascii="Arial" w:hAnsi="Arial" w:cs="Arial"/>
        </w:rPr>
        <w:t>-202</w:t>
      </w:r>
      <w:r w:rsidR="003974A3" w:rsidRPr="00B51B05">
        <w:rPr>
          <w:rFonts w:ascii="Arial" w:hAnsi="Arial" w:cs="Arial"/>
        </w:rPr>
        <w:t>2</w:t>
      </w:r>
    </w:p>
    <w:p w14:paraId="5D8B24D8" w14:textId="250DA344" w:rsidR="00E1574C" w:rsidRPr="00B51B05" w:rsidRDefault="00E1574C" w:rsidP="00E6214B">
      <w:pPr>
        <w:pStyle w:val="Textoindependiente2"/>
        <w:rPr>
          <w:rFonts w:ascii="Arial" w:hAnsi="Arial" w:cs="Arial"/>
        </w:rPr>
      </w:pPr>
    </w:p>
    <w:p w14:paraId="173D2BE4" w14:textId="5F079EB7" w:rsidR="004750AB" w:rsidRPr="00B51B05" w:rsidRDefault="004750AB" w:rsidP="00E6214B">
      <w:pPr>
        <w:pStyle w:val="Textoindependiente2"/>
        <w:rPr>
          <w:rFonts w:ascii="Arial" w:hAnsi="Arial" w:cs="Arial"/>
        </w:rPr>
      </w:pPr>
    </w:p>
    <w:p w14:paraId="4260B6A9" w14:textId="134C459E" w:rsidR="00F87E20" w:rsidRPr="00B51B05" w:rsidRDefault="00F87E20" w:rsidP="00E6214B">
      <w:pPr>
        <w:pStyle w:val="Textoindependiente2"/>
        <w:rPr>
          <w:rFonts w:ascii="Arial" w:hAnsi="Arial" w:cs="Arial"/>
        </w:rPr>
      </w:pPr>
    </w:p>
    <w:p w14:paraId="69B5F98F" w14:textId="77777777" w:rsidR="00D07A78" w:rsidRPr="00B51B05" w:rsidRDefault="00D07A78" w:rsidP="00E6214B">
      <w:pPr>
        <w:pStyle w:val="Textoindependiente2"/>
        <w:rPr>
          <w:rFonts w:ascii="Arial" w:hAnsi="Arial" w:cs="Arial"/>
        </w:rPr>
      </w:pPr>
    </w:p>
    <w:p w14:paraId="31B82B30" w14:textId="77777777" w:rsidR="00D07A78" w:rsidRPr="00B51B05" w:rsidRDefault="00D07A78" w:rsidP="00E6214B">
      <w:pPr>
        <w:pStyle w:val="Textoindependiente2"/>
        <w:rPr>
          <w:rFonts w:ascii="Arial" w:hAnsi="Arial" w:cs="Arial"/>
        </w:rPr>
      </w:pPr>
    </w:p>
    <w:p w14:paraId="7EF31323" w14:textId="77777777" w:rsidR="00D07A78" w:rsidRPr="00B51B05" w:rsidRDefault="00D07A78" w:rsidP="00E6214B">
      <w:pPr>
        <w:pStyle w:val="Textoindependiente2"/>
        <w:rPr>
          <w:rFonts w:ascii="Arial" w:hAnsi="Arial" w:cs="Arial"/>
        </w:rPr>
      </w:pPr>
    </w:p>
    <w:p w14:paraId="74C30735" w14:textId="77777777" w:rsidR="00D07A78" w:rsidRPr="00B51B05" w:rsidRDefault="00D07A78" w:rsidP="00E6214B">
      <w:pPr>
        <w:pStyle w:val="Textoindependiente2"/>
        <w:rPr>
          <w:rFonts w:ascii="Arial" w:hAnsi="Arial" w:cs="Arial"/>
        </w:rPr>
      </w:pPr>
    </w:p>
    <w:p w14:paraId="6C86EBCF" w14:textId="77777777" w:rsidR="00D07A78" w:rsidRPr="00B51B05" w:rsidRDefault="00D07A78" w:rsidP="00E6214B">
      <w:pPr>
        <w:pStyle w:val="Textoindependiente2"/>
        <w:rPr>
          <w:rFonts w:ascii="Arial" w:hAnsi="Arial" w:cs="Arial"/>
        </w:rPr>
      </w:pPr>
    </w:p>
    <w:p w14:paraId="7017782A" w14:textId="4F69E52F" w:rsidR="00F87E20" w:rsidRPr="00B51B05" w:rsidRDefault="00F87E20" w:rsidP="00E6214B">
      <w:pPr>
        <w:pStyle w:val="Textoindependiente2"/>
        <w:rPr>
          <w:rFonts w:ascii="Arial" w:hAnsi="Arial" w:cs="Arial"/>
        </w:rPr>
      </w:pPr>
    </w:p>
    <w:p w14:paraId="3E11547A" w14:textId="77777777" w:rsidR="00E1574C" w:rsidRPr="00B51B05" w:rsidRDefault="00E1574C" w:rsidP="00E6214B">
      <w:pPr>
        <w:pStyle w:val="Textoindependiente2"/>
        <w:rPr>
          <w:rFonts w:ascii="Arial" w:hAnsi="Arial" w:cs="Arial"/>
        </w:rPr>
      </w:pPr>
    </w:p>
    <w:p w14:paraId="39E29646" w14:textId="77777777" w:rsidR="00E1574C" w:rsidRPr="00B51B05" w:rsidRDefault="00E1574C" w:rsidP="00E6214B">
      <w:pPr>
        <w:pStyle w:val="Textoindependiente2"/>
        <w:rPr>
          <w:rFonts w:ascii="Arial" w:hAnsi="Arial" w:cs="Arial"/>
        </w:rPr>
      </w:pPr>
    </w:p>
    <w:p w14:paraId="44ABDFFC" w14:textId="77777777" w:rsidR="00E1574C" w:rsidRPr="00B51B05" w:rsidRDefault="00E1574C" w:rsidP="00E6214B">
      <w:pPr>
        <w:pStyle w:val="Textoindependiente2"/>
        <w:rPr>
          <w:rFonts w:ascii="Arial" w:hAnsi="Arial" w:cs="Arial"/>
        </w:rPr>
      </w:pPr>
    </w:p>
    <w:p w14:paraId="10BC973F" w14:textId="77777777" w:rsidR="00E1574C" w:rsidRPr="00B51B05" w:rsidRDefault="00E1574C" w:rsidP="00E6214B">
      <w:pPr>
        <w:pStyle w:val="Textoindependiente2"/>
        <w:rPr>
          <w:rFonts w:ascii="Arial" w:hAnsi="Arial" w:cs="Arial"/>
        </w:rPr>
      </w:pPr>
    </w:p>
    <w:p w14:paraId="0C147182" w14:textId="77777777" w:rsidR="00E1574C" w:rsidRPr="00B51B05" w:rsidRDefault="00E1574C" w:rsidP="00E6214B">
      <w:pPr>
        <w:pStyle w:val="Textoindependiente2"/>
        <w:rPr>
          <w:rFonts w:ascii="Arial" w:hAnsi="Arial" w:cs="Arial"/>
        </w:rPr>
      </w:pPr>
    </w:p>
    <w:p w14:paraId="6755FA4B" w14:textId="77777777" w:rsidR="00D07A78" w:rsidRPr="00B51B05" w:rsidRDefault="00D07A78" w:rsidP="00E6214B">
      <w:pPr>
        <w:pStyle w:val="Textoindependiente2"/>
        <w:rPr>
          <w:rFonts w:ascii="Arial" w:hAnsi="Arial" w:cs="Arial"/>
        </w:rPr>
      </w:pPr>
    </w:p>
    <w:p w14:paraId="07534213" w14:textId="77777777" w:rsidR="00E1574C" w:rsidRPr="00B51B05" w:rsidRDefault="00E1574C" w:rsidP="00E6214B">
      <w:pPr>
        <w:pStyle w:val="Textoindependiente2"/>
        <w:rPr>
          <w:rFonts w:ascii="Arial" w:hAnsi="Arial" w:cs="Arial"/>
        </w:rPr>
      </w:pPr>
    </w:p>
    <w:p w14:paraId="201A8F12" w14:textId="278FA0FE" w:rsidR="00E1574C" w:rsidRPr="00B51B05" w:rsidRDefault="00EF7CF8" w:rsidP="00E6214B">
      <w:pPr>
        <w:pStyle w:val="Textoindependiente2"/>
        <w:rPr>
          <w:rFonts w:ascii="Arial" w:hAnsi="Arial" w:cs="Arial"/>
        </w:rPr>
      </w:pPr>
      <w:r w:rsidRPr="00B51B05">
        <w:rPr>
          <w:rFonts w:ascii="Arial" w:hAnsi="Arial" w:cs="Arial"/>
          <w:noProof/>
        </w:rPr>
        <mc:AlternateContent>
          <mc:Choice Requires="wps">
            <w:drawing>
              <wp:anchor distT="0" distB="0" distL="114300" distR="114300" simplePos="0" relativeHeight="251658248" behindDoc="0" locked="0" layoutInCell="1" allowOverlap="1" wp14:anchorId="2AFB2A33" wp14:editId="6971AB66">
                <wp:simplePos x="0" y="0"/>
                <wp:positionH relativeFrom="column">
                  <wp:posOffset>-437322</wp:posOffset>
                </wp:positionH>
                <wp:positionV relativeFrom="paragraph">
                  <wp:posOffset>-1158544</wp:posOffset>
                </wp:positionV>
                <wp:extent cx="7930515" cy="6370210"/>
                <wp:effectExtent l="0" t="0" r="0" b="0"/>
                <wp:wrapNone/>
                <wp:docPr id="27" name="Rectángulo 27"/>
                <wp:cNvGraphicFramePr/>
                <a:graphic xmlns:a="http://schemas.openxmlformats.org/drawingml/2006/main">
                  <a:graphicData uri="http://schemas.microsoft.com/office/word/2010/wordprocessingShape">
                    <wps:wsp>
                      <wps:cNvSpPr/>
                      <wps:spPr>
                        <a:xfrm>
                          <a:off x="0" y="0"/>
                          <a:ext cx="7930515" cy="6370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940108" w14:textId="42783134" w:rsidR="00726A8B" w:rsidRDefault="00726A8B" w:rsidP="00EF7CF8">
                            <w:pPr>
                              <w:ind w:left="-548" w:right="2257"/>
                              <w:jc w:val="right"/>
                            </w:pPr>
                            <w:r w:rsidRPr="00EF7CF8">
                              <w:rPr>
                                <w:noProof/>
                              </w:rPr>
                              <w:drawing>
                                <wp:inline distT="0" distB="0" distL="0" distR="0" wp14:anchorId="15CEC225" wp14:editId="186DE297">
                                  <wp:extent cx="8020818" cy="6373599"/>
                                  <wp:effectExtent l="0" t="0" r="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alphaModFix/>
                                            <a:lum bright="3000"/>
                                            <a:extLst>
                                              <a:ext uri="{28A0092B-C50C-407E-A947-70E740481C1C}">
                                                <a14:useLocalDpi xmlns:a14="http://schemas.microsoft.com/office/drawing/2010/main" val="0"/>
                                              </a:ext>
                                            </a:extLst>
                                          </a:blip>
                                          <a:srcRect l="1254" t="1510" r="-3312" b="-732"/>
                                          <a:stretch/>
                                        </pic:blipFill>
                                        <pic:spPr bwMode="auto">
                                          <a:xfrm>
                                            <a:off x="0" y="0"/>
                                            <a:ext cx="8020818" cy="6373599"/>
                                          </a:xfrm>
                                          <a:prstGeom prst="rect">
                                            <a:avLst/>
                                          </a:prstGeom>
                                          <a:solidFill>
                                            <a:schemeClr val="bg2"/>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B2A33" id="Rectángulo 27" o:spid="_x0000_s1026" style="position:absolute;left:0;text-align:left;margin-left:-34.45pt;margin-top:-91.2pt;width:624.45pt;height:501.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" fillcolor="white [3212]" stroked="f" strokeweight="1pt">
                <v:textbox>
                  <w:txbxContent>
                    <w:p w14:paraId="28940108" w14:textId="42783134" w:rsidR="00726A8B" w:rsidRDefault="00726A8B" w:rsidP="00EF7CF8">
                      <w:pPr>
                        <w:ind w:left="-548" w:right="2257"/>
                        <w:jc w:val="right"/>
                      </w:pPr>
                      <w:r w:rsidRPr="00EF7CF8">
                        <w:rPr>
                          <w:noProof/>
                        </w:rPr>
                        <w:drawing>
                          <wp:inline distT="0" distB="0" distL="0" distR="0" wp14:anchorId="15CEC225" wp14:editId="186DE297">
                            <wp:extent cx="8020818" cy="6373599"/>
                            <wp:effectExtent l="0" t="0" r="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alphaModFix/>
                                      <a:lum bright="3000"/>
                                      <a:extLst>
                                        <a:ext uri="{28A0092B-C50C-407E-A947-70E740481C1C}">
                                          <a14:useLocalDpi xmlns:a14="http://schemas.microsoft.com/office/drawing/2010/main" val="0"/>
                                        </a:ext>
                                      </a:extLst>
                                    </a:blip>
                                    <a:srcRect l="1254" t="1510" r="-3312" b="-732"/>
                                    <a:stretch/>
                                  </pic:blipFill>
                                  <pic:spPr bwMode="auto">
                                    <a:xfrm>
                                      <a:off x="0" y="0"/>
                                      <a:ext cx="8020818" cy="6373599"/>
                                    </a:xfrm>
                                    <a:prstGeom prst="rect">
                                      <a:avLst/>
                                    </a:prstGeom>
                                    <a:solidFill>
                                      <a:schemeClr val="bg2"/>
                                    </a:solidFill>
                                    <a:ln>
                                      <a:noFill/>
                                    </a:ln>
                                  </pic:spPr>
                                </pic:pic>
                              </a:graphicData>
                            </a:graphic>
                          </wp:inline>
                        </w:drawing>
                      </w:r>
                    </w:p>
                  </w:txbxContent>
                </v:textbox>
              </v:rect>
            </w:pict>
          </mc:Fallback>
        </mc:AlternateContent>
      </w:r>
    </w:p>
    <w:p w14:paraId="35EF79E9" w14:textId="77777777" w:rsidR="00E1574C" w:rsidRPr="00B51B05" w:rsidRDefault="00E1574C" w:rsidP="00E6214B">
      <w:pPr>
        <w:pStyle w:val="Textoindependiente2"/>
        <w:rPr>
          <w:rFonts w:ascii="Arial" w:hAnsi="Arial" w:cs="Arial"/>
        </w:rPr>
      </w:pPr>
    </w:p>
    <w:p w14:paraId="3F24A75A" w14:textId="77777777" w:rsidR="00E1574C" w:rsidRPr="00B51B05" w:rsidRDefault="00E1574C" w:rsidP="00E6214B">
      <w:pPr>
        <w:pStyle w:val="Textoindependiente2"/>
        <w:rPr>
          <w:rFonts w:ascii="Arial" w:hAnsi="Arial" w:cs="Arial"/>
        </w:rPr>
      </w:pPr>
    </w:p>
    <w:p w14:paraId="0438902F" w14:textId="2DD0350B" w:rsidR="00856C09" w:rsidRPr="00B51B05" w:rsidRDefault="001E1B01" w:rsidP="00FA546D">
      <w:pPr>
        <w:pStyle w:val="Textoindependiente2"/>
        <w:rPr>
          <w:rFonts w:ascii="Arial" w:hAnsi="Arial" w:cs="Arial"/>
        </w:rPr>
      </w:pPr>
      <w:r w:rsidRPr="00B51B05">
        <w:rPr>
          <w:rFonts w:ascii="Arial" w:hAnsi="Arial" w:cs="Arial"/>
          <w:noProof/>
        </w:rPr>
        <mc:AlternateContent>
          <mc:Choice Requires="wps">
            <w:drawing>
              <wp:anchor distT="0" distB="0" distL="114300" distR="114300" simplePos="0" relativeHeight="251658240" behindDoc="0" locked="0" layoutInCell="1" allowOverlap="1" wp14:anchorId="13EFB5B1" wp14:editId="0F7DC4D5">
                <wp:simplePos x="0" y="0"/>
                <wp:positionH relativeFrom="column">
                  <wp:posOffset>7360467</wp:posOffset>
                </wp:positionH>
                <wp:positionV relativeFrom="paragraph">
                  <wp:posOffset>-1728193</wp:posOffset>
                </wp:positionV>
                <wp:extent cx="470843" cy="5721790"/>
                <wp:effectExtent l="0" t="0" r="5715" b="0"/>
                <wp:wrapNone/>
                <wp:docPr id="40" name="Rectángulo 40"/>
                <wp:cNvGraphicFramePr/>
                <a:graphic xmlns:a="http://schemas.openxmlformats.org/drawingml/2006/main">
                  <a:graphicData uri="http://schemas.microsoft.com/office/word/2010/wordprocessingShape">
                    <wps:wsp>
                      <wps:cNvSpPr/>
                      <wps:spPr>
                        <a:xfrm>
                          <a:off x="0" y="0"/>
                          <a:ext cx="470843" cy="57217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28383" id="Rectángulo 40" o:spid="_x0000_s1026" style="position:absolute;margin-left:579.55pt;margin-top:-136.1pt;width:37.05pt;height:45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" fillcolor="white [3212]" stroked="f" strokeweight="1pt"/>
            </w:pict>
          </mc:Fallback>
        </mc:AlternateContent>
      </w:r>
      <w:r w:rsidR="00F15C6E" w:rsidRPr="00B51B05">
        <w:rPr>
          <w:rFonts w:ascii="Arial" w:hAnsi="Arial" w:cs="Arial"/>
          <w:noProof/>
        </w:rPr>
        <mc:AlternateContent>
          <mc:Choice Requires="wps">
            <w:drawing>
              <wp:anchor distT="0" distB="0" distL="114300" distR="114300" simplePos="0" relativeHeight="251658244" behindDoc="0" locked="0" layoutInCell="1" allowOverlap="1" wp14:anchorId="770FB0AC" wp14:editId="5CBFC278">
                <wp:simplePos x="0" y="0"/>
                <wp:positionH relativeFrom="column">
                  <wp:posOffset>-489097</wp:posOffset>
                </wp:positionH>
                <wp:positionV relativeFrom="paragraph">
                  <wp:posOffset>-1380372</wp:posOffset>
                </wp:positionV>
                <wp:extent cx="7304140" cy="4824095"/>
                <wp:effectExtent l="0" t="0" r="0" b="0"/>
                <wp:wrapNone/>
                <wp:docPr id="1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4140" cy="4824095"/>
                        </a:xfrm>
                        <a:prstGeom prst="rect">
                          <a:avLst/>
                        </a:prstGeom>
                        <a:solidFill>
                          <a:srgbClr val="FFFFFF"/>
                        </a:solidFill>
                        <a:ln>
                          <a:noFill/>
                        </a:ln>
                        <a:effectLst/>
                        <a:extLst>
                          <a:ext uri="{91240B29-F687-4F45-9708-019B960494DF}">
                            <a14:hiddenLine xmlns:a14="http://schemas.microsoft.com/office/drawing/2010/main" w="38100" algn="ctr">
                              <a:solidFill>
                                <a:srgbClr val="C00000"/>
                              </a:solidFill>
                              <a:miter lim="800000"/>
                              <a:headEnd/>
                              <a:tailEnd/>
                            </a14:hiddenLine>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txbx>
                        <w:txbxContent>
                          <w:p w14:paraId="5B4150C7" w14:textId="21EE6E5B" w:rsidR="00726A8B" w:rsidRDefault="00726A8B" w:rsidP="00F15C6E">
                            <w:pPr>
                              <w:tabs>
                                <w:tab w:val="left" w:pos="-142"/>
                                <w:tab w:val="left" w:pos="11907"/>
                                <w:tab w:val="left" w:pos="12191"/>
                              </w:tabs>
                              <w:ind w:left="-380" w:right="-1342"/>
                            </w:pP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70FB0AC" id="Rectangle 138" o:spid="_x0000_s1027" style="position:absolute;left:0;text-align:left;margin-left:-38.5pt;margin-top:-108.7pt;width:575.15pt;height:379.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" stroked="f" strokecolor="#c00000" strokeweight="3pt">
                <v:shadow color="#823b0b" opacity=".5" offset="1pt"/>
                <v:textbox style="mso-fit-shape-to-text:t">
                  <w:txbxContent>
                    <w:p w14:paraId="5B4150C7" w14:textId="21EE6E5B" w:rsidR="00726A8B" w:rsidRDefault="00726A8B" w:rsidP="00F15C6E">
                      <w:pPr>
                        <w:tabs>
                          <w:tab w:val="left" w:pos="-142"/>
                          <w:tab w:val="left" w:pos="11907"/>
                          <w:tab w:val="left" w:pos="12191"/>
                        </w:tabs>
                        <w:ind w:left="-380" w:right="-1342"/>
                      </w:pPr>
                    </w:p>
                  </w:txbxContent>
                </v:textbox>
              </v:rect>
            </w:pict>
          </mc:Fallback>
        </mc:AlternateContent>
      </w:r>
    </w:p>
    <w:p w14:paraId="0900088F" w14:textId="1EE97A56" w:rsidR="00856C09" w:rsidRPr="00B51B05" w:rsidRDefault="00856C09" w:rsidP="00FA546D">
      <w:pPr>
        <w:pStyle w:val="Textoindependiente2"/>
        <w:rPr>
          <w:rFonts w:ascii="Arial" w:hAnsi="Arial" w:cs="Arial"/>
        </w:rPr>
      </w:pPr>
    </w:p>
    <w:p w14:paraId="6155133D" w14:textId="503469AB" w:rsidR="00856C09" w:rsidRPr="00B51B05" w:rsidRDefault="00856C09" w:rsidP="00FA546D">
      <w:pPr>
        <w:pStyle w:val="Textoindependiente2"/>
        <w:rPr>
          <w:rFonts w:ascii="Arial" w:hAnsi="Arial" w:cs="Arial"/>
        </w:rPr>
      </w:pPr>
    </w:p>
    <w:p w14:paraId="17CFFB55" w14:textId="64908272" w:rsidR="00856C09" w:rsidRPr="00B51B05" w:rsidRDefault="00856C09" w:rsidP="00FA546D">
      <w:pPr>
        <w:pStyle w:val="Textoindependiente2"/>
        <w:rPr>
          <w:rFonts w:ascii="Arial" w:hAnsi="Arial" w:cs="Arial"/>
        </w:rPr>
      </w:pPr>
    </w:p>
    <w:p w14:paraId="20E99C23" w14:textId="32055F55" w:rsidR="00856C09" w:rsidRPr="00B51B05" w:rsidRDefault="00856C09" w:rsidP="00FA546D">
      <w:pPr>
        <w:pStyle w:val="Textoindependiente2"/>
        <w:rPr>
          <w:rFonts w:ascii="Arial" w:hAnsi="Arial" w:cs="Arial"/>
        </w:rPr>
      </w:pPr>
    </w:p>
    <w:p w14:paraId="3D179D4B" w14:textId="33EF683A" w:rsidR="00856C09" w:rsidRPr="00B51B05" w:rsidRDefault="00856C09" w:rsidP="00FA546D">
      <w:pPr>
        <w:pStyle w:val="Textoindependiente2"/>
        <w:rPr>
          <w:rFonts w:ascii="Arial" w:hAnsi="Arial" w:cs="Arial"/>
        </w:rPr>
      </w:pPr>
    </w:p>
    <w:p w14:paraId="2237430E" w14:textId="11A24355" w:rsidR="007C5BCE" w:rsidRPr="00B51B05" w:rsidRDefault="007C5BCE" w:rsidP="006D6F41">
      <w:pPr>
        <w:pStyle w:val="Textoindependiente2"/>
        <w:ind w:left="-567" w:firstLine="141"/>
        <w:rPr>
          <w:rFonts w:ascii="Arial" w:hAnsi="Arial" w:cs="Arial"/>
        </w:rPr>
      </w:pPr>
    </w:p>
    <w:p w14:paraId="4BAD5112" w14:textId="4DE4D3E8" w:rsidR="007C5BCE" w:rsidRPr="00B51B05" w:rsidRDefault="007C5BCE" w:rsidP="00FA546D">
      <w:pPr>
        <w:pStyle w:val="Textoindependiente2"/>
        <w:rPr>
          <w:rFonts w:ascii="Arial" w:hAnsi="Arial" w:cs="Arial"/>
          <w14:glow w14:rad="38100">
            <w14:srgbClr w14:val="000000"/>
          </w14:glow>
          <w14:props3d w14:extrusionH="57150" w14:contourW="0" w14:prstMaterial="dkEdge">
            <w14:bevelB w14:w="25400" w14:h="0" w14:prst="circle"/>
            <w14:extrusionClr>
              <w14:schemeClr w14:val="bg2">
                <w14:lumMod w14:val="25000"/>
              </w14:schemeClr>
            </w14:extrusionClr>
          </w14:props3d>
        </w:rPr>
      </w:pPr>
    </w:p>
    <w:p w14:paraId="0BF80099" w14:textId="0A765BAD" w:rsidR="007C5BCE" w:rsidRPr="00B51B05" w:rsidRDefault="00C03B6B" w:rsidP="00FA546D">
      <w:pPr>
        <w:pStyle w:val="Textoindependiente2"/>
        <w:rPr>
          <w:rFonts w:ascii="Arial" w:hAnsi="Arial" w:cs="Arial"/>
        </w:rPr>
      </w:pPr>
      <w:r w:rsidRPr="00B51B05">
        <w:rPr>
          <w:rFonts w:ascii="Arial" w:hAnsi="Arial" w:cs="Arial"/>
          <w:b/>
          <w:i/>
          <w:iCs/>
          <w:noProof/>
          <w:sz w:val="36"/>
          <w:szCs w:val="22"/>
          <w:lang w:eastAsia="es-CR"/>
        </w:rPr>
        <mc:AlternateContent>
          <mc:Choice Requires="wps">
            <w:drawing>
              <wp:anchor distT="0" distB="0" distL="114300" distR="114300" simplePos="0" relativeHeight="251658251" behindDoc="0" locked="0" layoutInCell="1" allowOverlap="1" wp14:anchorId="7DC61544" wp14:editId="673ABEA7">
                <wp:simplePos x="0" y="0"/>
                <wp:positionH relativeFrom="column">
                  <wp:posOffset>-917121</wp:posOffset>
                </wp:positionH>
                <wp:positionV relativeFrom="paragraph">
                  <wp:posOffset>295275</wp:posOffset>
                </wp:positionV>
                <wp:extent cx="12294235" cy="7577012"/>
                <wp:effectExtent l="0" t="0" r="0" b="5080"/>
                <wp:wrapNone/>
                <wp:docPr id="21" name="Rectángulo 21"/>
                <wp:cNvGraphicFramePr/>
                <a:graphic xmlns:a="http://schemas.openxmlformats.org/drawingml/2006/main">
                  <a:graphicData uri="http://schemas.microsoft.com/office/word/2010/wordprocessingShape">
                    <wps:wsp>
                      <wps:cNvSpPr/>
                      <wps:spPr>
                        <a:xfrm>
                          <a:off x="0" y="0"/>
                          <a:ext cx="12294235" cy="7577012"/>
                        </a:xfrm>
                        <a:custGeom>
                          <a:avLst/>
                          <a:gdLst>
                            <a:gd name="connsiteX0" fmla="*/ 0 w 7740650"/>
                            <a:gd name="connsiteY0" fmla="*/ 0 h 4577080"/>
                            <a:gd name="connsiteX1" fmla="*/ 7740650 w 7740650"/>
                            <a:gd name="connsiteY1" fmla="*/ 0 h 4577080"/>
                            <a:gd name="connsiteX2" fmla="*/ 7740650 w 7740650"/>
                            <a:gd name="connsiteY2" fmla="*/ 4577080 h 4577080"/>
                            <a:gd name="connsiteX3" fmla="*/ 0 w 7740650"/>
                            <a:gd name="connsiteY3" fmla="*/ 4577080 h 4577080"/>
                            <a:gd name="connsiteX4" fmla="*/ 0 w 7740650"/>
                            <a:gd name="connsiteY4" fmla="*/ 0 h 4577080"/>
                            <a:gd name="connsiteX0" fmla="*/ 0 w 7740650"/>
                            <a:gd name="connsiteY0" fmla="*/ 0 h 4577080"/>
                            <a:gd name="connsiteX1" fmla="*/ 7740650 w 7740650"/>
                            <a:gd name="connsiteY1" fmla="*/ 1095469 h 4577080"/>
                            <a:gd name="connsiteX2" fmla="*/ 7740650 w 7740650"/>
                            <a:gd name="connsiteY2" fmla="*/ 4577080 h 4577080"/>
                            <a:gd name="connsiteX3" fmla="*/ 0 w 7740650"/>
                            <a:gd name="connsiteY3" fmla="*/ 4577080 h 4577080"/>
                            <a:gd name="connsiteX4" fmla="*/ 0 w 7740650"/>
                            <a:gd name="connsiteY4" fmla="*/ 0 h 4577080"/>
                            <a:gd name="connsiteX0" fmla="*/ 0 w 7740650"/>
                            <a:gd name="connsiteY0" fmla="*/ 0 h 4949156"/>
                            <a:gd name="connsiteX1" fmla="*/ 7740650 w 7740650"/>
                            <a:gd name="connsiteY1" fmla="*/ 1467545 h 4949156"/>
                            <a:gd name="connsiteX2" fmla="*/ 7740650 w 7740650"/>
                            <a:gd name="connsiteY2" fmla="*/ 4949156 h 4949156"/>
                            <a:gd name="connsiteX3" fmla="*/ 0 w 7740650"/>
                            <a:gd name="connsiteY3" fmla="*/ 4949156 h 4949156"/>
                            <a:gd name="connsiteX4" fmla="*/ 0 w 7740650"/>
                            <a:gd name="connsiteY4" fmla="*/ 0 h 4949156"/>
                            <a:gd name="connsiteX0" fmla="*/ 0 w 7740650"/>
                            <a:gd name="connsiteY0" fmla="*/ 0 h 4949156"/>
                            <a:gd name="connsiteX1" fmla="*/ 7740650 w 7740650"/>
                            <a:gd name="connsiteY1" fmla="*/ 1287493 h 4949156"/>
                            <a:gd name="connsiteX2" fmla="*/ 7740650 w 7740650"/>
                            <a:gd name="connsiteY2" fmla="*/ 4949156 h 4949156"/>
                            <a:gd name="connsiteX3" fmla="*/ 0 w 7740650"/>
                            <a:gd name="connsiteY3" fmla="*/ 4949156 h 4949156"/>
                            <a:gd name="connsiteX4" fmla="*/ 0 w 7740650"/>
                            <a:gd name="connsiteY4" fmla="*/ 0 h 49491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40650" h="4949156">
                              <a:moveTo>
                                <a:pt x="0" y="0"/>
                              </a:moveTo>
                              <a:lnTo>
                                <a:pt x="7740650" y="1287493"/>
                              </a:lnTo>
                              <a:lnTo>
                                <a:pt x="7740650" y="4949156"/>
                              </a:lnTo>
                              <a:lnTo>
                                <a:pt x="0" y="4949156"/>
                              </a:lnTo>
                              <a:lnTo>
                                <a:pt x="0" y="0"/>
                              </a:lnTo>
                              <a:close/>
                            </a:path>
                          </a:pathLst>
                        </a:cu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951D5" id="Rectángulo 21" o:spid="_x0000_s1026" style="position:absolute;margin-left:-72.2pt;margin-top:23.25pt;width:968.05pt;height:596.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0650,4949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" path="m,l7740650,1287493r,3661663l,4949156,,xe" fillcolor="#0070c0" stroked="f" strokeweight="1pt">
                <v:stroke joinstyle="miter"/>
                <v:path arrowok="t" o:connecttype="custom" o:connectlocs="0,0;12294235,1971114;12294235,7577012;0,7577012;0,0" o:connectangles="0,0,0,0,0"/>
              </v:shape>
            </w:pict>
          </mc:Fallback>
        </mc:AlternateContent>
      </w:r>
    </w:p>
    <w:p w14:paraId="4DFA1106" w14:textId="65DDD662" w:rsidR="00856C09" w:rsidRPr="00B51B05" w:rsidRDefault="00856C09" w:rsidP="00E81144">
      <w:pPr>
        <w:pStyle w:val="Textoindependiente2"/>
        <w:ind w:left="-709"/>
        <w:jc w:val="right"/>
        <w:rPr>
          <w:rFonts w:ascii="Arial" w:hAnsi="Arial" w:cs="Arial"/>
        </w:rPr>
      </w:pPr>
    </w:p>
    <w:p w14:paraId="0D6BF7A9" w14:textId="2C5C094F" w:rsidR="00856C09" w:rsidRPr="00B51B05" w:rsidRDefault="00856C09" w:rsidP="00FA546D">
      <w:pPr>
        <w:pStyle w:val="Textoindependiente2"/>
        <w:rPr>
          <w:rFonts w:ascii="Arial" w:hAnsi="Arial" w:cs="Arial"/>
        </w:rPr>
      </w:pPr>
    </w:p>
    <w:p w14:paraId="0208D821" w14:textId="48B86DDA" w:rsidR="00856C09" w:rsidRPr="00B51B05" w:rsidRDefault="00856C09" w:rsidP="00FA546D">
      <w:pPr>
        <w:pStyle w:val="Textoindependiente2"/>
        <w:rPr>
          <w:rFonts w:ascii="Arial" w:hAnsi="Arial" w:cs="Arial"/>
        </w:rPr>
      </w:pPr>
    </w:p>
    <w:p w14:paraId="28581347" w14:textId="45587D4C" w:rsidR="00856C09" w:rsidRPr="00B51B05" w:rsidRDefault="00856C09" w:rsidP="00FA546D">
      <w:pPr>
        <w:pStyle w:val="Textoindependiente2"/>
        <w:rPr>
          <w:rFonts w:ascii="Arial" w:hAnsi="Arial" w:cs="Arial"/>
        </w:rPr>
      </w:pPr>
    </w:p>
    <w:p w14:paraId="55E8417E" w14:textId="33FD53FF" w:rsidR="00E81144" w:rsidRPr="00B51B05" w:rsidRDefault="00E81144" w:rsidP="00FA546D">
      <w:pPr>
        <w:pStyle w:val="Textoindependiente2"/>
        <w:rPr>
          <w:rFonts w:ascii="Arial" w:hAnsi="Arial" w:cs="Arial"/>
        </w:rPr>
      </w:pPr>
    </w:p>
    <w:p w14:paraId="4A25602E" w14:textId="651D944F" w:rsidR="00E81144" w:rsidRPr="00B51B05" w:rsidRDefault="00E81144" w:rsidP="00FA546D">
      <w:pPr>
        <w:pStyle w:val="Textoindependiente2"/>
        <w:rPr>
          <w:rFonts w:ascii="Arial" w:hAnsi="Arial" w:cs="Arial"/>
        </w:rPr>
      </w:pPr>
    </w:p>
    <w:p w14:paraId="16E7A3A6" w14:textId="7A0B8A0E" w:rsidR="00E81144" w:rsidRPr="00B51B05" w:rsidRDefault="00E81144" w:rsidP="00FA546D">
      <w:pPr>
        <w:pStyle w:val="Textoindependiente2"/>
        <w:rPr>
          <w:rFonts w:ascii="Arial" w:hAnsi="Arial" w:cs="Arial"/>
        </w:rPr>
      </w:pPr>
    </w:p>
    <w:p w14:paraId="4F7DD01A" w14:textId="629B1E1D" w:rsidR="00E81144" w:rsidRPr="00B51B05" w:rsidRDefault="00C03B6B" w:rsidP="00FA546D">
      <w:pPr>
        <w:pStyle w:val="Textoindependiente2"/>
        <w:rPr>
          <w:rFonts w:ascii="Arial" w:hAnsi="Arial" w:cs="Arial"/>
        </w:rPr>
      </w:pPr>
      <w:r w:rsidRPr="00B51B05">
        <w:rPr>
          <w:rFonts w:ascii="Arial" w:hAnsi="Arial" w:cs="Arial"/>
          <w:noProof/>
        </w:rPr>
        <mc:AlternateContent>
          <mc:Choice Requires="wps">
            <w:drawing>
              <wp:anchor distT="0" distB="0" distL="114300" distR="114300" simplePos="0" relativeHeight="251658252" behindDoc="0" locked="0" layoutInCell="1" allowOverlap="1" wp14:anchorId="5D45C907" wp14:editId="43900DC8">
                <wp:simplePos x="0" y="0"/>
                <wp:positionH relativeFrom="column">
                  <wp:posOffset>-66856</wp:posOffset>
                </wp:positionH>
                <wp:positionV relativeFrom="paragraph">
                  <wp:posOffset>44359</wp:posOffset>
                </wp:positionV>
                <wp:extent cx="3840480" cy="1574800"/>
                <wp:effectExtent l="0" t="0" r="7620" b="6350"/>
                <wp:wrapNone/>
                <wp:docPr id="28" name="Rectángulo 28"/>
                <wp:cNvGraphicFramePr/>
                <a:graphic xmlns:a="http://schemas.openxmlformats.org/drawingml/2006/main">
                  <a:graphicData uri="http://schemas.microsoft.com/office/word/2010/wordprocessingShape">
                    <wps:wsp>
                      <wps:cNvSpPr/>
                      <wps:spPr>
                        <a:xfrm>
                          <a:off x="0" y="0"/>
                          <a:ext cx="3840480" cy="157480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B6ABAF" w14:textId="770511EA" w:rsidR="00726A8B" w:rsidRPr="00334DCD" w:rsidRDefault="00726A8B" w:rsidP="002D0A5F">
                            <w:pPr>
                              <w:rPr>
                                <w:sz w:val="52"/>
                                <w:szCs w:val="52"/>
                                <w:lang w:val="es-ES"/>
                              </w:rPr>
                            </w:pPr>
                            <w:r w:rsidRPr="00334DCD">
                              <w:rPr>
                                <w:sz w:val="52"/>
                                <w:szCs w:val="52"/>
                                <w:lang w:val="es-ES"/>
                              </w:rPr>
                              <w:t>Informe anual</w:t>
                            </w:r>
                          </w:p>
                          <w:p w14:paraId="7F6FFBFD" w14:textId="0F86B320" w:rsidR="00726A8B" w:rsidRPr="00334DCD" w:rsidRDefault="00726A8B" w:rsidP="002D0A5F">
                            <w:pPr>
                              <w:rPr>
                                <w:b/>
                                <w:bCs/>
                                <w:sz w:val="52"/>
                                <w:szCs w:val="52"/>
                                <w:lang w:val="es-ES"/>
                              </w:rPr>
                            </w:pPr>
                            <w:r w:rsidRPr="00334DCD">
                              <w:rPr>
                                <w:sz w:val="52"/>
                                <w:szCs w:val="52"/>
                                <w:lang w:val="es-ES"/>
                              </w:rPr>
                              <w:t xml:space="preserve">Costo de la Justicia </w:t>
                            </w:r>
                            <w:r w:rsidRPr="00334DCD">
                              <w:rPr>
                                <w:b/>
                                <w:bCs/>
                                <w:sz w:val="52"/>
                                <w:szCs w:val="52"/>
                                <w:lang w:val="es-ES"/>
                              </w:rPr>
                              <w:t>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5C907" id="Rectángulo 28" o:spid="_x0000_s1028" style="position:absolute;left:0;text-align:left;margin-left:-5.25pt;margin-top:3.5pt;width:302.4pt;height:12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" fillcolor="#0070c0" stroked="f" strokeweight="1pt">
                <v:textbox>
                  <w:txbxContent>
                    <w:p w14:paraId="0CB6ABAF" w14:textId="770511EA" w:rsidR="00726A8B" w:rsidRPr="00334DCD" w:rsidRDefault="00726A8B" w:rsidP="002D0A5F">
                      <w:pPr>
                        <w:rPr>
                          <w:sz w:val="52"/>
                          <w:szCs w:val="52"/>
                          <w:lang w:val="es-ES"/>
                        </w:rPr>
                      </w:pPr>
                      <w:r w:rsidRPr="00334DCD">
                        <w:rPr>
                          <w:sz w:val="52"/>
                          <w:szCs w:val="52"/>
                          <w:lang w:val="es-ES"/>
                        </w:rPr>
                        <w:t>Informe anual</w:t>
                      </w:r>
                    </w:p>
                    <w:p w14:paraId="7F6FFBFD" w14:textId="0F86B320" w:rsidR="00726A8B" w:rsidRPr="00334DCD" w:rsidRDefault="00726A8B" w:rsidP="002D0A5F">
                      <w:pPr>
                        <w:rPr>
                          <w:b/>
                          <w:bCs/>
                          <w:sz w:val="52"/>
                          <w:szCs w:val="52"/>
                          <w:lang w:val="es-ES"/>
                        </w:rPr>
                      </w:pPr>
                      <w:r w:rsidRPr="00334DCD">
                        <w:rPr>
                          <w:sz w:val="52"/>
                          <w:szCs w:val="52"/>
                          <w:lang w:val="es-ES"/>
                        </w:rPr>
                        <w:t xml:space="preserve">Costo de la Justicia </w:t>
                      </w:r>
                      <w:r w:rsidRPr="00334DCD">
                        <w:rPr>
                          <w:b/>
                          <w:bCs/>
                          <w:sz w:val="52"/>
                          <w:szCs w:val="52"/>
                          <w:lang w:val="es-ES"/>
                        </w:rPr>
                        <w:t>2021</w:t>
                      </w:r>
                    </w:p>
                  </w:txbxContent>
                </v:textbox>
              </v:rect>
            </w:pict>
          </mc:Fallback>
        </mc:AlternateContent>
      </w:r>
    </w:p>
    <w:p w14:paraId="28A54326" w14:textId="702D4460" w:rsidR="00E81144" w:rsidRPr="00B51B05" w:rsidRDefault="00E81144" w:rsidP="00FA546D">
      <w:pPr>
        <w:pStyle w:val="Textoindependiente2"/>
        <w:rPr>
          <w:rFonts w:ascii="Arial" w:hAnsi="Arial" w:cs="Arial"/>
        </w:rPr>
      </w:pPr>
    </w:p>
    <w:p w14:paraId="670DCA24" w14:textId="58056907" w:rsidR="00FA546D" w:rsidRPr="00B51B05" w:rsidRDefault="00F15C6E" w:rsidP="00E81144">
      <w:pPr>
        <w:pStyle w:val="Textoindependiente2"/>
        <w:tabs>
          <w:tab w:val="left" w:pos="3828"/>
          <w:tab w:val="left" w:pos="8931"/>
        </w:tabs>
        <w:jc w:val="right"/>
        <w:rPr>
          <w:rFonts w:ascii="Arial" w:hAnsi="Arial" w:cs="Arial"/>
          <w:b/>
          <w:i/>
          <w:iCs/>
          <w:sz w:val="36"/>
          <w:szCs w:val="22"/>
          <w:lang w:eastAsia="es-CR"/>
        </w:rPr>
      </w:pPr>
      <w:r w:rsidRPr="00B51B05">
        <w:rPr>
          <w:rFonts w:ascii="Arial" w:hAnsi="Arial" w:cs="Arial"/>
          <w:noProof/>
        </w:rPr>
        <mc:AlternateContent>
          <mc:Choice Requires="wps">
            <w:drawing>
              <wp:anchor distT="0" distB="0" distL="114300" distR="114300" simplePos="0" relativeHeight="251658242" behindDoc="0" locked="0" layoutInCell="1" allowOverlap="1" wp14:anchorId="18166461" wp14:editId="4905004B">
                <wp:simplePos x="0" y="0"/>
                <wp:positionH relativeFrom="column">
                  <wp:posOffset>-249555</wp:posOffset>
                </wp:positionH>
                <wp:positionV relativeFrom="paragraph">
                  <wp:posOffset>8168005</wp:posOffset>
                </wp:positionV>
                <wp:extent cx="6666230" cy="481965"/>
                <wp:effectExtent l="0" t="0" r="3175" b="0"/>
                <wp:wrapNone/>
                <wp:docPr id="1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6230" cy="481965"/>
                        </a:xfrm>
                        <a:prstGeom prst="rect">
                          <a:avLst/>
                        </a:prstGeom>
                        <a:solidFill>
                          <a:srgbClr val="FFFFFF"/>
                        </a:solidFill>
                        <a:ln>
                          <a:noFill/>
                        </a:ln>
                        <a:effectLst/>
                        <a:extLst>
                          <a:ext uri="{91240B29-F687-4F45-9708-019B960494DF}">
                            <a14:hiddenLine xmlns:a14="http://schemas.microsoft.com/office/drawing/2010/main" w="38100" algn="ctr">
                              <a:solidFill>
                                <a:srgbClr val="C00000"/>
                              </a:solidFill>
                              <a:miter lim="800000"/>
                              <a:headEnd/>
                              <a:tailEnd/>
                            </a14:hiddenLine>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2D8FF8" id="Rectangle 105" o:spid="_x0000_s1026" style="position:absolute;margin-left:-19.65pt;margin-top:643.15pt;width:524.9pt;height:37.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" stroked="f" strokecolor="#c00000" strokeweight="3pt">
                <v:shadow color="#823b0b" opacity=".5" offset="1pt"/>
              </v:rect>
            </w:pict>
          </mc:Fallback>
        </mc:AlternateContent>
      </w:r>
      <w:r w:rsidRPr="00B51B05">
        <w:rPr>
          <w:rFonts w:ascii="Arial" w:hAnsi="Arial" w:cs="Arial"/>
          <w:noProof/>
        </w:rPr>
        <mc:AlternateContent>
          <mc:Choice Requires="wps">
            <w:drawing>
              <wp:anchor distT="0" distB="0" distL="114300" distR="114300" simplePos="0" relativeHeight="251658243" behindDoc="0" locked="0" layoutInCell="1" allowOverlap="1" wp14:anchorId="2E159E6D" wp14:editId="1732E127">
                <wp:simplePos x="0" y="0"/>
                <wp:positionH relativeFrom="column">
                  <wp:posOffset>6247765</wp:posOffset>
                </wp:positionH>
                <wp:positionV relativeFrom="paragraph">
                  <wp:posOffset>8168005</wp:posOffset>
                </wp:positionV>
                <wp:extent cx="448945" cy="398780"/>
                <wp:effectExtent l="0" t="0" r="0" b="0"/>
                <wp:wrapNone/>
                <wp:docPr id="16"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 cy="398780"/>
                        </a:xfrm>
                        <a:prstGeom prst="rect">
                          <a:avLst/>
                        </a:prstGeom>
                        <a:solidFill>
                          <a:srgbClr val="FFFFFF"/>
                        </a:solidFill>
                        <a:ln>
                          <a:noFill/>
                        </a:ln>
                        <a:effectLst/>
                        <a:extLst>
                          <a:ext uri="{91240B29-F687-4F45-9708-019B960494DF}">
                            <a14:hiddenLine xmlns:a14="http://schemas.microsoft.com/office/drawing/2010/main" w="38100" algn="ctr">
                              <a:solidFill>
                                <a:srgbClr val="C00000"/>
                              </a:solidFill>
                              <a:miter lim="800000"/>
                              <a:headEnd/>
                              <a:tailEnd/>
                            </a14:hiddenLine>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72FEB6" id="Rectangle 115" o:spid="_x0000_s1026" style="position:absolute;margin-left:491.95pt;margin-top:643.15pt;width:35.35pt;height:31.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" stroked="f" strokecolor="#c00000" strokeweight="3pt">
                <v:shadow color="#823b0b" opacity=".5" offset="1pt"/>
              </v:rect>
            </w:pict>
          </mc:Fallback>
        </mc:AlternateContent>
      </w:r>
    </w:p>
    <w:p w14:paraId="1710AFE8" w14:textId="356D2F44" w:rsidR="00E81144" w:rsidRPr="00B51B05" w:rsidRDefault="00E81144" w:rsidP="00E81144">
      <w:pPr>
        <w:tabs>
          <w:tab w:val="left" w:pos="3828"/>
        </w:tabs>
        <w:rPr>
          <w:rFonts w:ascii="Arial" w:hAnsi="Arial" w:cs="Arial"/>
          <w:b/>
          <w:i/>
          <w:iCs/>
          <w:sz w:val="36"/>
          <w:szCs w:val="22"/>
          <w:lang w:val="es-ES_tradnl" w:eastAsia="es-CR"/>
        </w:rPr>
      </w:pPr>
      <w:r w:rsidRPr="00B51B05">
        <w:rPr>
          <w:rFonts w:ascii="Arial" w:hAnsi="Arial" w:cs="Arial"/>
          <w:b/>
          <w:i/>
          <w:iCs/>
          <w:sz w:val="36"/>
          <w:szCs w:val="22"/>
          <w:lang w:val="es-ES_tradnl" w:eastAsia="es-CR"/>
        </w:rPr>
        <w:tab/>
      </w:r>
    </w:p>
    <w:p w14:paraId="76390F2D" w14:textId="41803D33" w:rsidR="00E81144" w:rsidRPr="00B51B05" w:rsidRDefault="00E81144" w:rsidP="00E81144">
      <w:pPr>
        <w:tabs>
          <w:tab w:val="left" w:pos="3828"/>
        </w:tabs>
        <w:rPr>
          <w:rFonts w:ascii="Arial" w:hAnsi="Arial" w:cs="Arial"/>
          <w:b/>
          <w:i/>
          <w:iCs/>
          <w:sz w:val="36"/>
          <w:szCs w:val="22"/>
          <w:lang w:val="es-ES_tradnl" w:eastAsia="es-CR"/>
        </w:rPr>
      </w:pPr>
    </w:p>
    <w:p w14:paraId="06081E86" w14:textId="66EA8837" w:rsidR="00E81144" w:rsidRPr="00B51B05" w:rsidRDefault="003A1271" w:rsidP="00E81144">
      <w:pPr>
        <w:tabs>
          <w:tab w:val="left" w:pos="3828"/>
        </w:tabs>
        <w:rPr>
          <w:rFonts w:ascii="Arial" w:hAnsi="Arial" w:cs="Arial"/>
          <w:b/>
          <w:i/>
          <w:iCs/>
          <w:sz w:val="36"/>
          <w:szCs w:val="22"/>
          <w:lang w:val="es-ES_tradnl" w:eastAsia="es-CR"/>
        </w:rPr>
      </w:pPr>
      <w:r w:rsidRPr="00B51B05">
        <w:rPr>
          <w:rFonts w:ascii="Arial" w:hAnsi="Arial" w:cs="Arial"/>
          <w:noProof/>
        </w:rPr>
        <mc:AlternateContent>
          <mc:Choice Requires="wps">
            <w:drawing>
              <wp:anchor distT="0" distB="0" distL="114300" distR="114300" simplePos="0" relativeHeight="251658249" behindDoc="0" locked="0" layoutInCell="1" allowOverlap="1" wp14:anchorId="42E1E903" wp14:editId="01DD552B">
                <wp:simplePos x="0" y="0"/>
                <wp:positionH relativeFrom="column">
                  <wp:posOffset>-4318000</wp:posOffset>
                </wp:positionH>
                <wp:positionV relativeFrom="paragraph">
                  <wp:posOffset>577215</wp:posOffset>
                </wp:positionV>
                <wp:extent cx="12148820" cy="72390"/>
                <wp:effectExtent l="0" t="0" r="24130" b="22860"/>
                <wp:wrapNone/>
                <wp:docPr id="30"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148820" cy="7239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663E8" id="Conector recto 15" o:spid="_x0000_s1026" style="position:absolute;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pt,45.45pt" to="616.6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" strokecolor="white [3212]" strokeweight="1.5pt">
                <v:stroke joinstyle="miter"/>
                <o:lock v:ext="edit" shapetype="f"/>
              </v:line>
            </w:pict>
          </mc:Fallback>
        </mc:AlternateContent>
      </w:r>
    </w:p>
    <w:p w14:paraId="0087A0D3" w14:textId="1A10BAFD" w:rsidR="00E81144" w:rsidRPr="00B51B05" w:rsidRDefault="00C03B6B" w:rsidP="003A2C20">
      <w:pPr>
        <w:tabs>
          <w:tab w:val="left" w:pos="3700"/>
        </w:tabs>
        <w:ind w:left="-709"/>
        <w:rPr>
          <w:rFonts w:ascii="Arial" w:hAnsi="Arial" w:cs="Arial"/>
          <w:lang w:val="es-ES_tradnl" w:eastAsia="es-CR"/>
        </w:rPr>
        <w:sectPr w:rsidR="00E81144" w:rsidRPr="00B51B05" w:rsidSect="00197B95">
          <w:headerReference w:type="default" r:id="rId13"/>
          <w:footerReference w:type="default" r:id="rId14"/>
          <w:footerReference w:type="first" r:id="rId15"/>
          <w:pgSz w:w="12242" w:h="15842" w:code="1"/>
          <w:pgMar w:top="709" w:right="1080" w:bottom="1440" w:left="1080" w:header="709" w:footer="709" w:gutter="0"/>
          <w:pgNumType w:start="1"/>
          <w:cols w:space="708"/>
          <w:docGrid w:linePitch="360"/>
        </w:sectPr>
      </w:pPr>
      <w:r w:rsidRPr="00B51B05">
        <w:rPr>
          <w:rFonts w:ascii="Arial" w:hAnsi="Arial" w:cs="Arial"/>
          <w:noProof/>
        </w:rPr>
        <mc:AlternateContent>
          <mc:Choice Requires="wps">
            <w:drawing>
              <wp:anchor distT="0" distB="0" distL="114300" distR="114300" simplePos="0" relativeHeight="251658253" behindDoc="0" locked="0" layoutInCell="1" allowOverlap="1" wp14:anchorId="74019070" wp14:editId="123B05A3">
                <wp:simplePos x="0" y="0"/>
                <wp:positionH relativeFrom="column">
                  <wp:posOffset>16964</wp:posOffset>
                </wp:positionH>
                <wp:positionV relativeFrom="paragraph">
                  <wp:posOffset>787491</wp:posOffset>
                </wp:positionV>
                <wp:extent cx="4403188" cy="1160585"/>
                <wp:effectExtent l="0" t="0" r="0" b="1905"/>
                <wp:wrapNone/>
                <wp:docPr id="37" name="Rectángulo 37"/>
                <wp:cNvGraphicFramePr/>
                <a:graphic xmlns:a="http://schemas.openxmlformats.org/drawingml/2006/main">
                  <a:graphicData uri="http://schemas.microsoft.com/office/word/2010/wordprocessingShape">
                    <wps:wsp>
                      <wps:cNvSpPr/>
                      <wps:spPr>
                        <a:xfrm>
                          <a:off x="0" y="0"/>
                          <a:ext cx="4403188" cy="116058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510104" w14:textId="1016EB05" w:rsidR="00726A8B" w:rsidRPr="00D94503" w:rsidRDefault="00726A8B" w:rsidP="003A2C20">
                            <w:pPr>
                              <w:rPr>
                                <w:b/>
                                <w:bCs/>
                                <w:sz w:val="32"/>
                                <w:szCs w:val="32"/>
                                <w:lang w:val="es-ES"/>
                              </w:rPr>
                            </w:pPr>
                            <w:r w:rsidRPr="00D94503">
                              <w:rPr>
                                <w:b/>
                                <w:bCs/>
                                <w:sz w:val="32"/>
                                <w:szCs w:val="32"/>
                                <w:lang w:val="es-ES"/>
                              </w:rPr>
                              <w:t>Dirección de Planificación</w:t>
                            </w:r>
                          </w:p>
                          <w:p w14:paraId="349F4863" w14:textId="77777777" w:rsidR="00726A8B" w:rsidRDefault="00726A8B" w:rsidP="003A2C20">
                            <w:pPr>
                              <w:rPr>
                                <w:i/>
                                <w:iCs/>
                                <w:sz w:val="24"/>
                                <w:szCs w:val="24"/>
                                <w:lang w:val="es-ES"/>
                              </w:rPr>
                            </w:pPr>
                          </w:p>
                          <w:p w14:paraId="5A42E566" w14:textId="281E7C9D" w:rsidR="00726A8B" w:rsidRPr="00567EA6" w:rsidRDefault="00726A8B" w:rsidP="003A2C20">
                            <w:pPr>
                              <w:rPr>
                                <w:sz w:val="24"/>
                                <w:szCs w:val="24"/>
                                <w:lang w:val="es-ES"/>
                              </w:rPr>
                            </w:pPr>
                            <w:r w:rsidRPr="00D94503">
                              <w:rPr>
                                <w:sz w:val="24"/>
                                <w:szCs w:val="24"/>
                                <w:lang w:val="es-ES"/>
                              </w:rPr>
                              <w:t>Subproceso de Presupuesto y Portafolio de Proyectos</w:t>
                            </w:r>
                          </w:p>
                          <w:p w14:paraId="52738AE4" w14:textId="49593EF7" w:rsidR="00726A8B" w:rsidRPr="00CB3BDB" w:rsidRDefault="000615F4" w:rsidP="003A2C20">
                            <w:pPr>
                              <w:rPr>
                                <w:sz w:val="24"/>
                                <w:szCs w:val="24"/>
                                <w:lang w:val="es-ES"/>
                              </w:rPr>
                            </w:pPr>
                            <w:r>
                              <w:rPr>
                                <w:sz w:val="24"/>
                                <w:szCs w:val="24"/>
                                <w:lang w:val="es-ES"/>
                              </w:rPr>
                              <w:t>1164</w:t>
                            </w:r>
                            <w:r w:rsidR="00726A8B" w:rsidRPr="00CB3BDB">
                              <w:rPr>
                                <w:sz w:val="24"/>
                                <w:szCs w:val="24"/>
                                <w:lang w:val="es-ES"/>
                              </w:rPr>
                              <w:t>-PLA-PP-2022</w:t>
                            </w:r>
                          </w:p>
                          <w:p w14:paraId="6D642F19" w14:textId="36E869FA" w:rsidR="00726A8B" w:rsidRPr="00567EA6" w:rsidRDefault="00726A8B" w:rsidP="003A2C20">
                            <w:pPr>
                              <w:rPr>
                                <w:sz w:val="24"/>
                                <w:szCs w:val="24"/>
                                <w:lang w:val="es-ES"/>
                              </w:rPr>
                            </w:pPr>
                            <w:r w:rsidRPr="00567EA6">
                              <w:rPr>
                                <w:sz w:val="24"/>
                                <w:szCs w:val="24"/>
                                <w:lang w:val="es-ES"/>
                              </w:rPr>
                              <w:t>Ref-1167-2022</w:t>
                            </w:r>
                          </w:p>
                          <w:p w14:paraId="579A1C0B" w14:textId="77777777" w:rsidR="00726A8B" w:rsidRPr="00D94503" w:rsidRDefault="00726A8B" w:rsidP="003A2C20">
                            <w:pPr>
                              <w:rPr>
                                <w:sz w:val="24"/>
                                <w:szCs w:val="24"/>
                                <w:lang w:val="es-ES"/>
                              </w:rPr>
                            </w:pPr>
                          </w:p>
                          <w:p w14:paraId="519B8C7F" w14:textId="77777777" w:rsidR="00726A8B" w:rsidRPr="00567EA6" w:rsidRDefault="00726A8B" w:rsidP="003A2C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19070" id="Rectángulo 37" o:spid="_x0000_s1029" style="position:absolute;left:0;text-align:left;margin-left:1.35pt;margin-top:62pt;width:346.7pt;height:91.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" fillcolor="#0070c0" stroked="f" strokeweight="1pt">
                <v:textbox>
                  <w:txbxContent>
                    <w:p w14:paraId="0D510104" w14:textId="1016EB05" w:rsidR="00726A8B" w:rsidRPr="00D94503" w:rsidRDefault="00726A8B" w:rsidP="003A2C20">
                      <w:pPr>
                        <w:rPr>
                          <w:b/>
                          <w:bCs/>
                          <w:sz w:val="32"/>
                          <w:szCs w:val="32"/>
                          <w:lang w:val="es-ES"/>
                        </w:rPr>
                      </w:pPr>
                      <w:r w:rsidRPr="00D94503">
                        <w:rPr>
                          <w:b/>
                          <w:bCs/>
                          <w:sz w:val="32"/>
                          <w:szCs w:val="32"/>
                          <w:lang w:val="es-ES"/>
                        </w:rPr>
                        <w:t>Dirección de Planificación</w:t>
                      </w:r>
                    </w:p>
                    <w:p w14:paraId="349F4863" w14:textId="77777777" w:rsidR="00726A8B" w:rsidRDefault="00726A8B" w:rsidP="003A2C20">
                      <w:pPr>
                        <w:rPr>
                          <w:i/>
                          <w:iCs/>
                          <w:sz w:val="24"/>
                          <w:szCs w:val="24"/>
                          <w:lang w:val="es-ES"/>
                        </w:rPr>
                      </w:pPr>
                    </w:p>
                    <w:p w14:paraId="5A42E566" w14:textId="281E7C9D" w:rsidR="00726A8B" w:rsidRPr="00567EA6" w:rsidRDefault="00726A8B" w:rsidP="003A2C20">
                      <w:pPr>
                        <w:rPr>
                          <w:sz w:val="24"/>
                          <w:szCs w:val="24"/>
                          <w:lang w:val="es-ES"/>
                        </w:rPr>
                      </w:pPr>
                      <w:r w:rsidRPr="00D94503">
                        <w:rPr>
                          <w:sz w:val="24"/>
                          <w:szCs w:val="24"/>
                          <w:lang w:val="es-ES"/>
                        </w:rPr>
                        <w:t>Subproceso de Presupuesto y Portafolio de Proyectos</w:t>
                      </w:r>
                    </w:p>
                    <w:p w14:paraId="52738AE4" w14:textId="49593EF7" w:rsidR="00726A8B" w:rsidRPr="00CB3BDB" w:rsidRDefault="000615F4" w:rsidP="003A2C20">
                      <w:pPr>
                        <w:rPr>
                          <w:sz w:val="24"/>
                          <w:szCs w:val="24"/>
                          <w:lang w:val="es-ES"/>
                        </w:rPr>
                      </w:pPr>
                      <w:r>
                        <w:rPr>
                          <w:sz w:val="24"/>
                          <w:szCs w:val="24"/>
                          <w:lang w:val="es-ES"/>
                        </w:rPr>
                        <w:t>1164</w:t>
                      </w:r>
                      <w:r w:rsidR="00726A8B" w:rsidRPr="00CB3BDB">
                        <w:rPr>
                          <w:sz w:val="24"/>
                          <w:szCs w:val="24"/>
                          <w:lang w:val="es-ES"/>
                        </w:rPr>
                        <w:t>-PLA-PP-2022</w:t>
                      </w:r>
                    </w:p>
                    <w:p w14:paraId="6D642F19" w14:textId="36E869FA" w:rsidR="00726A8B" w:rsidRPr="00567EA6" w:rsidRDefault="00726A8B" w:rsidP="003A2C20">
                      <w:pPr>
                        <w:rPr>
                          <w:sz w:val="24"/>
                          <w:szCs w:val="24"/>
                          <w:lang w:val="es-ES"/>
                        </w:rPr>
                      </w:pPr>
                      <w:r w:rsidRPr="00567EA6">
                        <w:rPr>
                          <w:sz w:val="24"/>
                          <w:szCs w:val="24"/>
                          <w:lang w:val="es-ES"/>
                        </w:rPr>
                        <w:t>Ref-1167-2022</w:t>
                      </w:r>
                    </w:p>
                    <w:p w14:paraId="579A1C0B" w14:textId="77777777" w:rsidR="00726A8B" w:rsidRPr="00D94503" w:rsidRDefault="00726A8B" w:rsidP="003A2C20">
                      <w:pPr>
                        <w:rPr>
                          <w:sz w:val="24"/>
                          <w:szCs w:val="24"/>
                          <w:lang w:val="es-ES"/>
                        </w:rPr>
                      </w:pPr>
                    </w:p>
                    <w:p w14:paraId="519B8C7F" w14:textId="77777777" w:rsidR="00726A8B" w:rsidRPr="00567EA6" w:rsidRDefault="00726A8B" w:rsidP="003A2C20"/>
                  </w:txbxContent>
                </v:textbox>
              </v:rect>
            </w:pict>
          </mc:Fallback>
        </mc:AlternateContent>
      </w:r>
      <w:r w:rsidR="00F15C6E" w:rsidRPr="00B51B05">
        <w:rPr>
          <w:rFonts w:ascii="Arial" w:hAnsi="Arial" w:cs="Arial"/>
          <w:noProof/>
        </w:rPr>
        <mc:AlternateContent>
          <mc:Choice Requires="wps">
            <w:drawing>
              <wp:anchor distT="0" distB="0" distL="114300" distR="114300" simplePos="0" relativeHeight="251658247" behindDoc="0" locked="0" layoutInCell="1" allowOverlap="1" wp14:anchorId="0E6B967D" wp14:editId="31741A0E">
                <wp:simplePos x="0" y="0"/>
                <wp:positionH relativeFrom="column">
                  <wp:posOffset>6038850</wp:posOffset>
                </wp:positionH>
                <wp:positionV relativeFrom="paragraph">
                  <wp:posOffset>4229735</wp:posOffset>
                </wp:positionV>
                <wp:extent cx="240665" cy="237490"/>
                <wp:effectExtent l="0" t="3175" r="0" b="0"/>
                <wp:wrapNone/>
                <wp:docPr id="14"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 cy="237490"/>
                        </a:xfrm>
                        <a:prstGeom prst="rect">
                          <a:avLst/>
                        </a:prstGeom>
                        <a:solidFill>
                          <a:schemeClr val="bg1">
                            <a:lumMod val="100000"/>
                            <a:lumOff val="0"/>
                          </a:schemeClr>
                        </a:solidFill>
                        <a:ln>
                          <a:noFill/>
                        </a:ln>
                        <a:effectLst/>
                        <a:extLst>
                          <a:ext uri="{91240B29-F687-4F45-9708-019B960494DF}">
                            <a14:hiddenLine xmlns:a14="http://schemas.microsoft.com/office/drawing/2010/main" w="38100" algn="ctr">
                              <a:solidFill>
                                <a:srgbClr val="C00000"/>
                              </a:solidFill>
                              <a:miter lim="800000"/>
                              <a:headEnd/>
                              <a:tailEnd/>
                            </a14:hiddenLine>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txbx>
                        <w:txbxContent>
                          <w:p w14:paraId="52E587AA" w14:textId="117D55AA" w:rsidR="00726A8B" w:rsidRDefault="00726A8B"/>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E6B967D" id="Rectangle 149" o:spid="_x0000_s1030" style="position:absolute;left:0;text-align:left;margin-left:475.5pt;margin-top:333.05pt;width:18.95pt;height:18.7pt;z-index:25165824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" fillcolor="white [3212]" stroked="f" strokecolor="#c00000" strokeweight="3pt">
                <v:shadow color="#823b0b" opacity=".5" offset="1pt"/>
                <v:textbox style="mso-fit-shape-to-text:t">
                  <w:txbxContent>
                    <w:p w14:paraId="52E587AA" w14:textId="117D55AA" w:rsidR="00726A8B" w:rsidRDefault="00726A8B"/>
                  </w:txbxContent>
                </v:textbox>
              </v:rect>
            </w:pict>
          </mc:Fallback>
        </mc:AlternateContent>
      </w:r>
      <w:r w:rsidR="00F15C6E" w:rsidRPr="00B51B05">
        <w:rPr>
          <w:rFonts w:ascii="Arial" w:hAnsi="Arial" w:cs="Arial"/>
          <w:noProof/>
        </w:rPr>
        <mc:AlternateContent>
          <mc:Choice Requires="wps">
            <w:drawing>
              <wp:anchor distT="0" distB="0" distL="114300" distR="114300" simplePos="0" relativeHeight="251658245" behindDoc="0" locked="0" layoutInCell="1" allowOverlap="1" wp14:anchorId="5078F98C" wp14:editId="4D075DE9">
                <wp:simplePos x="0" y="0"/>
                <wp:positionH relativeFrom="column">
                  <wp:posOffset>-122555</wp:posOffset>
                </wp:positionH>
                <wp:positionV relativeFrom="paragraph">
                  <wp:posOffset>4502785</wp:posOffset>
                </wp:positionV>
                <wp:extent cx="6197600" cy="63500"/>
                <wp:effectExtent l="10795" t="9525" r="11430" b="12700"/>
                <wp:wrapNone/>
                <wp:docPr id="13"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7600" cy="63500"/>
                        </a:xfrm>
                        <a:prstGeom prst="straightConnector1">
                          <a:avLst/>
                        </a:prstGeom>
                        <a:noFill/>
                        <a:ln w="3175">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D283E0C" id="_x0000_t32" coordsize="21600,21600" o:spt="32" o:oned="t" path="m,l21600,21600e" filled="f">
                <v:path arrowok="t" fillok="f" o:connecttype="none"/>
                <o:lock v:ext="edit" shapetype="t"/>
              </v:shapetype>
              <v:shape id="AutoShape 145" o:spid="_x0000_s1026" type="#_x0000_t32" style="position:absolute;margin-left:-9.65pt;margin-top:354.55pt;width:488pt;height:5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" strokecolor="#7f7f7f" strokeweight=".25pt">
                <v:shadow color="#525252" opacity=".5" offset="1pt"/>
              </v:shape>
            </w:pict>
          </mc:Fallback>
        </mc:AlternateContent>
      </w:r>
      <w:r w:rsidR="00F15C6E" w:rsidRPr="00B51B05">
        <w:rPr>
          <w:rFonts w:ascii="Arial" w:hAnsi="Arial" w:cs="Arial"/>
          <w:noProof/>
        </w:rPr>
        <mc:AlternateContent>
          <mc:Choice Requires="wps">
            <w:drawing>
              <wp:anchor distT="0" distB="0" distL="114300" distR="114300" simplePos="0" relativeHeight="251658246" behindDoc="0" locked="0" layoutInCell="1" allowOverlap="1" wp14:anchorId="4C0A5C48" wp14:editId="1F025799">
                <wp:simplePos x="0" y="0"/>
                <wp:positionH relativeFrom="column">
                  <wp:posOffset>-249555</wp:posOffset>
                </wp:positionH>
                <wp:positionV relativeFrom="paragraph">
                  <wp:posOffset>4115435</wp:posOffset>
                </wp:positionV>
                <wp:extent cx="7304405" cy="285750"/>
                <wp:effectExtent l="0" t="3175" r="3175" b="0"/>
                <wp:wrapNone/>
                <wp:docPr id="12"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4405" cy="285750"/>
                        </a:xfrm>
                        <a:prstGeom prst="rect">
                          <a:avLst/>
                        </a:prstGeom>
                        <a:solidFill>
                          <a:srgbClr val="FFFFFF"/>
                        </a:solidFill>
                        <a:ln>
                          <a:noFill/>
                        </a:ln>
                        <a:effectLst/>
                        <a:extLst>
                          <a:ext uri="{91240B29-F687-4F45-9708-019B960494DF}">
                            <a14:hiddenLine xmlns:a14="http://schemas.microsoft.com/office/drawing/2010/main" w="38100" algn="ctr">
                              <a:solidFill>
                                <a:srgbClr val="C00000"/>
                              </a:solidFill>
                              <a:miter lim="800000"/>
                              <a:headEnd/>
                              <a:tailEnd/>
                            </a14:hiddenLine>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222B31" id="Rectangle 148" o:spid="_x0000_s1026" style="position:absolute;margin-left:-19.65pt;margin-top:324.05pt;width:575.15pt;height:2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" stroked="f" strokecolor="#c00000" strokeweight="3pt">
                <v:shadow color="#823b0b" opacity=".5" offset="1pt"/>
              </v:rect>
            </w:pict>
          </mc:Fallback>
        </mc:AlternateContent>
      </w:r>
      <w:r w:rsidR="00E81144" w:rsidRPr="00B51B05">
        <w:rPr>
          <w:rFonts w:ascii="Arial" w:hAnsi="Arial" w:cs="Arial"/>
          <w:lang w:val="es-ES_tradnl" w:eastAsia="es-CR"/>
        </w:rPr>
        <w:tab/>
      </w:r>
    </w:p>
    <w:p w14:paraId="6E315D38" w14:textId="02FFA1CB" w:rsidR="003C1BE1" w:rsidRPr="00B51B05" w:rsidRDefault="00F15C6E" w:rsidP="00307CE6">
      <w:pPr>
        <w:pStyle w:val="Ttulo8"/>
        <w:tabs>
          <w:tab w:val="left" w:pos="284"/>
        </w:tabs>
        <w:ind w:left="142" w:right="17" w:firstLine="142"/>
        <w:jc w:val="left"/>
        <w:rPr>
          <w:rFonts w:ascii="Arial" w:hAnsi="Arial" w:cs="Arial"/>
          <w:sz w:val="40"/>
          <w:szCs w:val="40"/>
        </w:rPr>
      </w:pPr>
      <w:r w:rsidRPr="00B51B05">
        <w:rPr>
          <w:rFonts w:ascii="Arial" w:hAnsi="Arial" w:cs="Arial"/>
          <w:noProof/>
          <w:sz w:val="40"/>
          <w:szCs w:val="40"/>
        </w:rPr>
        <w:lastRenderedPageBreak/>
        <mc:AlternateContent>
          <mc:Choice Requires="wps">
            <w:drawing>
              <wp:anchor distT="0" distB="0" distL="114300" distR="114300" simplePos="0" relativeHeight="251658241" behindDoc="0" locked="0" layoutInCell="1" allowOverlap="1" wp14:anchorId="448309A0" wp14:editId="65A8669F">
                <wp:simplePos x="0" y="0"/>
                <wp:positionH relativeFrom="column">
                  <wp:posOffset>4267200</wp:posOffset>
                </wp:positionH>
                <wp:positionV relativeFrom="paragraph">
                  <wp:posOffset>10277475</wp:posOffset>
                </wp:positionV>
                <wp:extent cx="2600325" cy="361950"/>
                <wp:effectExtent l="0" t="0" r="0" b="0"/>
                <wp:wrapNone/>
                <wp:docPr id="11"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0325" cy="361950"/>
                        </a:xfrm>
                        <a:prstGeom prst="rect">
                          <a:avLst/>
                        </a:prstGeom>
                        <a:noFill/>
                        <a:ln w="6350">
                          <a:noFill/>
                        </a:ln>
                        <a:effectLst/>
                      </wps:spPr>
                      <wps:txbx>
                        <w:txbxContent>
                          <w:p w14:paraId="6C43E540" w14:textId="77777777" w:rsidR="00726A8B" w:rsidRPr="00F67E05" w:rsidRDefault="00726A8B" w:rsidP="00F67E05">
                            <w:pPr>
                              <w:jc w:val="right"/>
                              <w:rPr>
                                <w:color w:val="1F3864"/>
                                <w:sz w:val="44"/>
                                <w:lang w:val="es-VE"/>
                              </w:rPr>
                            </w:pPr>
                            <w:r w:rsidRPr="00F67E05">
                              <w:rPr>
                                <w:color w:val="1F3864"/>
                                <w:sz w:val="32"/>
                                <w:lang w:val="es-VE"/>
                              </w:rPr>
                              <w:t>Created By Freepik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48309A0" id="_x0000_t202" coordsize="21600,21600" o:spt="202" path="m,l,21600r21600,l21600,xe">
                <v:stroke joinstyle="miter"/>
                <v:path gradientshapeok="t" o:connecttype="rect"/>
              </v:shapetype>
              <v:shape id="Cuadro de texto 5" o:spid="_x0000_s1031" type="#_x0000_t202" style="position:absolute;left:0;text-align:left;margin-left:336pt;margin-top:809.25pt;width:204.75pt;height:2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" filled="f" stroked="f" strokeweight=".5pt">
                <v:textbox>
                  <w:txbxContent>
                    <w:p w14:paraId="6C43E540" w14:textId="77777777" w:rsidR="00726A8B" w:rsidRPr="00F67E05" w:rsidRDefault="00726A8B" w:rsidP="00F67E05">
                      <w:pPr>
                        <w:jc w:val="right"/>
                        <w:rPr>
                          <w:color w:val="1F3864"/>
                          <w:sz w:val="44"/>
                          <w:lang w:val="es-VE"/>
                        </w:rPr>
                      </w:pPr>
                      <w:r w:rsidRPr="00F67E05">
                        <w:rPr>
                          <w:color w:val="1F3864"/>
                          <w:sz w:val="32"/>
                          <w:lang w:val="es-VE"/>
                        </w:rPr>
                        <w:t>Created By Freepik</w:t>
                      </w:r>
                    </w:p>
                  </w:txbxContent>
                </v:textbox>
              </v:shape>
            </w:pict>
          </mc:Fallback>
        </mc:AlternateContent>
      </w:r>
      <w:r w:rsidR="00555FD3" w:rsidRPr="00B51B05">
        <w:rPr>
          <w:rFonts w:ascii="Arial" w:hAnsi="Arial" w:cs="Arial"/>
          <w:noProof/>
          <w:sz w:val="40"/>
          <w:szCs w:val="40"/>
        </w:rPr>
        <w:t>Índice</w:t>
      </w:r>
    </w:p>
    <w:p w14:paraId="76D231BD" w14:textId="77777777" w:rsidR="00272CFE" w:rsidRPr="00B51B05" w:rsidRDefault="00272CFE" w:rsidP="00803F51">
      <w:pPr>
        <w:pStyle w:val="TDC2"/>
        <w:rPr>
          <w:rFonts w:ascii="Arial" w:hAnsi="Arial" w:cs="Arial"/>
        </w:rPr>
      </w:pPr>
    </w:p>
    <w:p w14:paraId="7CAA4604" w14:textId="5D731F46" w:rsidR="00803F51" w:rsidRPr="00B51B05" w:rsidRDefault="003C1BE1" w:rsidP="00803F51">
      <w:pPr>
        <w:pStyle w:val="TDC2"/>
        <w:rPr>
          <w:rFonts w:ascii="Arial" w:eastAsiaTheme="minorEastAsia" w:hAnsi="Arial" w:cs="Arial"/>
          <w:lang w:val="es-CR" w:eastAsia="es-CR"/>
        </w:rPr>
      </w:pPr>
      <w:r w:rsidRPr="00B51B05">
        <w:rPr>
          <w:rFonts w:ascii="Arial" w:hAnsi="Arial" w:cs="Arial"/>
          <w:b/>
          <w:bCs/>
        </w:rPr>
        <w:fldChar w:fldCharType="begin"/>
      </w:r>
      <w:r w:rsidRPr="00B51B05">
        <w:rPr>
          <w:rFonts w:ascii="Arial" w:hAnsi="Arial" w:cs="Arial"/>
          <w:b/>
          <w:bCs/>
        </w:rPr>
        <w:instrText xml:space="preserve"> TOC \o "1-3" \h \z \u </w:instrText>
      </w:r>
      <w:r w:rsidRPr="00B51B05">
        <w:rPr>
          <w:rFonts w:ascii="Arial" w:hAnsi="Arial" w:cs="Arial"/>
          <w:b/>
          <w:bCs/>
        </w:rPr>
        <w:fldChar w:fldCharType="separate"/>
      </w:r>
      <w:hyperlink w:anchor="_Toc106884591" w:history="1">
        <w:r w:rsidR="00803F51" w:rsidRPr="00B51B05">
          <w:rPr>
            <w:rStyle w:val="Hipervnculo"/>
            <w:rFonts w:ascii="Arial" w:hAnsi="Arial" w:cs="Arial"/>
            <w:color w:val="auto"/>
          </w:rPr>
          <w:t>Resumen</w:t>
        </w:r>
        <w:r w:rsidR="00803F51" w:rsidRPr="00B51B05">
          <w:rPr>
            <w:rFonts w:ascii="Arial" w:hAnsi="Arial" w:cs="Arial"/>
            <w:webHidden/>
          </w:rPr>
          <w:tab/>
        </w:r>
        <w:r w:rsidR="00803F51" w:rsidRPr="00B51B05">
          <w:rPr>
            <w:rFonts w:ascii="Arial" w:hAnsi="Arial" w:cs="Arial"/>
            <w:webHidden/>
          </w:rPr>
          <w:fldChar w:fldCharType="begin"/>
        </w:r>
        <w:r w:rsidR="00803F51" w:rsidRPr="00B51B05">
          <w:rPr>
            <w:rFonts w:ascii="Arial" w:hAnsi="Arial" w:cs="Arial"/>
            <w:webHidden/>
          </w:rPr>
          <w:instrText xml:space="preserve"> PAGEREF _Toc106884591 \h </w:instrText>
        </w:r>
        <w:r w:rsidR="00803F51" w:rsidRPr="00B51B05">
          <w:rPr>
            <w:rFonts w:ascii="Arial" w:hAnsi="Arial" w:cs="Arial"/>
            <w:webHidden/>
          </w:rPr>
        </w:r>
        <w:r w:rsidR="00803F51" w:rsidRPr="00B51B05">
          <w:rPr>
            <w:rFonts w:ascii="Arial" w:hAnsi="Arial" w:cs="Arial"/>
            <w:webHidden/>
          </w:rPr>
          <w:fldChar w:fldCharType="separate"/>
        </w:r>
        <w:r w:rsidR="00803F51" w:rsidRPr="00B51B05">
          <w:rPr>
            <w:rFonts w:ascii="Arial" w:hAnsi="Arial" w:cs="Arial"/>
            <w:webHidden/>
          </w:rPr>
          <w:t>4</w:t>
        </w:r>
        <w:r w:rsidR="00803F51" w:rsidRPr="00B51B05">
          <w:rPr>
            <w:rFonts w:ascii="Arial" w:hAnsi="Arial" w:cs="Arial"/>
            <w:webHidden/>
          </w:rPr>
          <w:fldChar w:fldCharType="end"/>
        </w:r>
      </w:hyperlink>
    </w:p>
    <w:p w14:paraId="2B4D0F00" w14:textId="4B46058B" w:rsidR="00803F51" w:rsidRPr="00B51B05" w:rsidRDefault="000615F4" w:rsidP="00803F51">
      <w:pPr>
        <w:pStyle w:val="TDC2"/>
        <w:rPr>
          <w:rFonts w:ascii="Arial" w:eastAsiaTheme="minorEastAsia" w:hAnsi="Arial" w:cs="Arial"/>
          <w:lang w:val="es-CR" w:eastAsia="es-CR"/>
        </w:rPr>
      </w:pPr>
      <w:hyperlink w:anchor="_Toc106884592" w:history="1">
        <w:r w:rsidR="00803F51" w:rsidRPr="00B51B05">
          <w:rPr>
            <w:rStyle w:val="Hipervnculo"/>
            <w:rFonts w:ascii="Arial" w:hAnsi="Arial" w:cs="Arial"/>
            <w:color w:val="auto"/>
          </w:rPr>
          <w:t>1.</w:t>
        </w:r>
        <w:r w:rsidR="00803F51" w:rsidRPr="00B51B05">
          <w:rPr>
            <w:rFonts w:ascii="Arial" w:eastAsiaTheme="minorEastAsia" w:hAnsi="Arial" w:cs="Arial"/>
            <w:lang w:val="es-CR" w:eastAsia="es-CR"/>
          </w:rPr>
          <w:tab/>
        </w:r>
        <w:r w:rsidR="00803F51" w:rsidRPr="00B51B05">
          <w:rPr>
            <w:rStyle w:val="Hipervnculo"/>
            <w:rFonts w:ascii="Arial" w:hAnsi="Arial" w:cs="Arial"/>
            <w:color w:val="auto"/>
          </w:rPr>
          <w:t>CUMPLIMIENTO DEL PRESUPUESTO</w:t>
        </w:r>
        <w:r w:rsidR="00803F51" w:rsidRPr="00B51B05">
          <w:rPr>
            <w:rFonts w:ascii="Arial" w:hAnsi="Arial" w:cs="Arial"/>
            <w:webHidden/>
          </w:rPr>
          <w:tab/>
        </w:r>
        <w:r w:rsidR="00803F51" w:rsidRPr="00B51B05">
          <w:rPr>
            <w:rFonts w:ascii="Arial" w:hAnsi="Arial" w:cs="Arial"/>
            <w:webHidden/>
          </w:rPr>
          <w:fldChar w:fldCharType="begin"/>
        </w:r>
        <w:r w:rsidR="00803F51" w:rsidRPr="00B51B05">
          <w:rPr>
            <w:rFonts w:ascii="Arial" w:hAnsi="Arial" w:cs="Arial"/>
            <w:webHidden/>
          </w:rPr>
          <w:instrText xml:space="preserve"> PAGEREF _Toc106884592 \h </w:instrText>
        </w:r>
        <w:r w:rsidR="00803F51" w:rsidRPr="00B51B05">
          <w:rPr>
            <w:rFonts w:ascii="Arial" w:hAnsi="Arial" w:cs="Arial"/>
            <w:webHidden/>
          </w:rPr>
        </w:r>
        <w:r w:rsidR="00803F51" w:rsidRPr="00B51B05">
          <w:rPr>
            <w:rFonts w:ascii="Arial" w:hAnsi="Arial" w:cs="Arial"/>
            <w:webHidden/>
          </w:rPr>
          <w:fldChar w:fldCharType="separate"/>
        </w:r>
        <w:r w:rsidR="00803F51" w:rsidRPr="00B51B05">
          <w:rPr>
            <w:rFonts w:ascii="Arial" w:hAnsi="Arial" w:cs="Arial"/>
            <w:webHidden/>
          </w:rPr>
          <w:t>4</w:t>
        </w:r>
        <w:r w:rsidR="00803F51" w:rsidRPr="00B51B05">
          <w:rPr>
            <w:rFonts w:ascii="Arial" w:hAnsi="Arial" w:cs="Arial"/>
            <w:webHidden/>
          </w:rPr>
          <w:fldChar w:fldCharType="end"/>
        </w:r>
      </w:hyperlink>
    </w:p>
    <w:p w14:paraId="46453D1B" w14:textId="17D55DC9" w:rsidR="00803F51" w:rsidRPr="00B51B05" w:rsidRDefault="000615F4" w:rsidP="00803F51">
      <w:pPr>
        <w:pStyle w:val="TDC2"/>
        <w:rPr>
          <w:rFonts w:ascii="Arial" w:eastAsiaTheme="minorEastAsia" w:hAnsi="Arial" w:cs="Arial"/>
          <w:lang w:val="es-CR" w:eastAsia="es-CR"/>
        </w:rPr>
      </w:pPr>
      <w:hyperlink w:anchor="_Toc106884593" w:history="1">
        <w:r w:rsidR="00803F51" w:rsidRPr="00B51B05">
          <w:rPr>
            <w:rStyle w:val="Hipervnculo"/>
            <w:rFonts w:ascii="Arial" w:hAnsi="Arial" w:cs="Arial"/>
            <w:color w:val="auto"/>
          </w:rPr>
          <w:t>2. ANÁLISIS SEGÚN PROGRAMA PRESUPUESTARIO</w:t>
        </w:r>
        <w:r w:rsidR="00803F51" w:rsidRPr="00B51B05">
          <w:rPr>
            <w:rFonts w:ascii="Arial" w:hAnsi="Arial" w:cs="Arial"/>
            <w:webHidden/>
          </w:rPr>
          <w:tab/>
        </w:r>
        <w:r w:rsidR="00803F51" w:rsidRPr="00B51B05">
          <w:rPr>
            <w:rFonts w:ascii="Arial" w:hAnsi="Arial" w:cs="Arial"/>
            <w:webHidden/>
          </w:rPr>
          <w:fldChar w:fldCharType="begin"/>
        </w:r>
        <w:r w:rsidR="00803F51" w:rsidRPr="00B51B05">
          <w:rPr>
            <w:rFonts w:ascii="Arial" w:hAnsi="Arial" w:cs="Arial"/>
            <w:webHidden/>
          </w:rPr>
          <w:instrText xml:space="preserve"> PAGEREF _Toc106884593 \h </w:instrText>
        </w:r>
        <w:r w:rsidR="00803F51" w:rsidRPr="00B51B05">
          <w:rPr>
            <w:rFonts w:ascii="Arial" w:hAnsi="Arial" w:cs="Arial"/>
            <w:webHidden/>
          </w:rPr>
        </w:r>
        <w:r w:rsidR="00803F51" w:rsidRPr="00B51B05">
          <w:rPr>
            <w:rFonts w:ascii="Arial" w:hAnsi="Arial" w:cs="Arial"/>
            <w:webHidden/>
          </w:rPr>
          <w:fldChar w:fldCharType="separate"/>
        </w:r>
        <w:r w:rsidR="00803F51" w:rsidRPr="00B51B05">
          <w:rPr>
            <w:rFonts w:ascii="Arial" w:hAnsi="Arial" w:cs="Arial"/>
            <w:webHidden/>
          </w:rPr>
          <w:t>7</w:t>
        </w:r>
        <w:r w:rsidR="00803F51" w:rsidRPr="00B51B05">
          <w:rPr>
            <w:rFonts w:ascii="Arial" w:hAnsi="Arial" w:cs="Arial"/>
            <w:webHidden/>
          </w:rPr>
          <w:fldChar w:fldCharType="end"/>
        </w:r>
      </w:hyperlink>
    </w:p>
    <w:p w14:paraId="694600EF" w14:textId="677ADD4D" w:rsidR="00803F51" w:rsidRPr="00B51B05" w:rsidRDefault="000615F4" w:rsidP="00803F51">
      <w:pPr>
        <w:pStyle w:val="TDC2"/>
        <w:rPr>
          <w:rFonts w:ascii="Arial" w:eastAsiaTheme="minorEastAsia" w:hAnsi="Arial" w:cs="Arial"/>
          <w:lang w:val="es-CR" w:eastAsia="es-CR"/>
        </w:rPr>
      </w:pPr>
      <w:hyperlink w:anchor="_Toc106884594" w:history="1">
        <w:r w:rsidR="00803F51" w:rsidRPr="00B51B05">
          <w:rPr>
            <w:rStyle w:val="Hipervnculo"/>
            <w:rFonts w:ascii="Arial" w:hAnsi="Arial" w:cs="Arial"/>
            <w:color w:val="auto"/>
          </w:rPr>
          <w:t>2.1.  Recurso Humano</w:t>
        </w:r>
        <w:r w:rsidR="00803F51" w:rsidRPr="00B51B05">
          <w:rPr>
            <w:rFonts w:ascii="Arial" w:hAnsi="Arial" w:cs="Arial"/>
            <w:webHidden/>
          </w:rPr>
          <w:tab/>
        </w:r>
        <w:r w:rsidR="00803F51" w:rsidRPr="00B51B05">
          <w:rPr>
            <w:rFonts w:ascii="Arial" w:hAnsi="Arial" w:cs="Arial"/>
            <w:webHidden/>
          </w:rPr>
          <w:fldChar w:fldCharType="begin"/>
        </w:r>
        <w:r w:rsidR="00803F51" w:rsidRPr="00B51B05">
          <w:rPr>
            <w:rFonts w:ascii="Arial" w:hAnsi="Arial" w:cs="Arial"/>
            <w:webHidden/>
          </w:rPr>
          <w:instrText xml:space="preserve"> PAGEREF _Toc106884594 \h </w:instrText>
        </w:r>
        <w:r w:rsidR="00803F51" w:rsidRPr="00B51B05">
          <w:rPr>
            <w:rFonts w:ascii="Arial" w:hAnsi="Arial" w:cs="Arial"/>
            <w:webHidden/>
          </w:rPr>
        </w:r>
        <w:r w:rsidR="00803F51" w:rsidRPr="00B51B05">
          <w:rPr>
            <w:rFonts w:ascii="Arial" w:hAnsi="Arial" w:cs="Arial"/>
            <w:webHidden/>
          </w:rPr>
          <w:fldChar w:fldCharType="separate"/>
        </w:r>
        <w:r w:rsidR="00803F51" w:rsidRPr="00B51B05">
          <w:rPr>
            <w:rFonts w:ascii="Arial" w:hAnsi="Arial" w:cs="Arial"/>
            <w:webHidden/>
          </w:rPr>
          <w:t>7</w:t>
        </w:r>
        <w:r w:rsidR="00803F51" w:rsidRPr="00B51B05">
          <w:rPr>
            <w:rFonts w:ascii="Arial" w:hAnsi="Arial" w:cs="Arial"/>
            <w:webHidden/>
          </w:rPr>
          <w:fldChar w:fldCharType="end"/>
        </w:r>
      </w:hyperlink>
    </w:p>
    <w:p w14:paraId="3D9EBFA5" w14:textId="6D9EC817" w:rsidR="00803F51" w:rsidRPr="00B51B05" w:rsidRDefault="000615F4" w:rsidP="00803F51">
      <w:pPr>
        <w:pStyle w:val="TDC2"/>
        <w:rPr>
          <w:rFonts w:ascii="Arial" w:eastAsiaTheme="minorEastAsia" w:hAnsi="Arial" w:cs="Arial"/>
          <w:lang w:val="es-CR" w:eastAsia="es-CR"/>
        </w:rPr>
      </w:pPr>
      <w:hyperlink w:anchor="_Toc106884595" w:history="1">
        <w:r w:rsidR="00803F51" w:rsidRPr="00B51B05">
          <w:rPr>
            <w:rStyle w:val="Hipervnculo"/>
            <w:rFonts w:ascii="Arial" w:hAnsi="Arial" w:cs="Arial"/>
            <w:color w:val="auto"/>
          </w:rPr>
          <w:t>2.2.  Gasto Variable</w:t>
        </w:r>
        <w:r w:rsidR="00803F51" w:rsidRPr="00B51B05">
          <w:rPr>
            <w:rFonts w:ascii="Arial" w:hAnsi="Arial" w:cs="Arial"/>
            <w:webHidden/>
          </w:rPr>
          <w:tab/>
        </w:r>
        <w:r w:rsidR="00803F51" w:rsidRPr="00B51B05">
          <w:rPr>
            <w:rFonts w:ascii="Arial" w:hAnsi="Arial" w:cs="Arial"/>
            <w:webHidden/>
          </w:rPr>
          <w:fldChar w:fldCharType="begin"/>
        </w:r>
        <w:r w:rsidR="00803F51" w:rsidRPr="00B51B05">
          <w:rPr>
            <w:rFonts w:ascii="Arial" w:hAnsi="Arial" w:cs="Arial"/>
            <w:webHidden/>
          </w:rPr>
          <w:instrText xml:space="preserve"> PAGEREF _Toc106884595 \h </w:instrText>
        </w:r>
        <w:r w:rsidR="00803F51" w:rsidRPr="00B51B05">
          <w:rPr>
            <w:rFonts w:ascii="Arial" w:hAnsi="Arial" w:cs="Arial"/>
            <w:webHidden/>
          </w:rPr>
        </w:r>
        <w:r w:rsidR="00803F51" w:rsidRPr="00B51B05">
          <w:rPr>
            <w:rFonts w:ascii="Arial" w:hAnsi="Arial" w:cs="Arial"/>
            <w:webHidden/>
          </w:rPr>
          <w:fldChar w:fldCharType="separate"/>
        </w:r>
        <w:r w:rsidR="00803F51" w:rsidRPr="00B51B05">
          <w:rPr>
            <w:rFonts w:ascii="Arial" w:hAnsi="Arial" w:cs="Arial"/>
            <w:webHidden/>
          </w:rPr>
          <w:t>8</w:t>
        </w:r>
        <w:r w:rsidR="00803F51" w:rsidRPr="00B51B05">
          <w:rPr>
            <w:rFonts w:ascii="Arial" w:hAnsi="Arial" w:cs="Arial"/>
            <w:webHidden/>
          </w:rPr>
          <w:fldChar w:fldCharType="end"/>
        </w:r>
      </w:hyperlink>
    </w:p>
    <w:p w14:paraId="0E2AE939" w14:textId="61C07874" w:rsidR="00803F51" w:rsidRPr="00B51B05" w:rsidRDefault="000615F4" w:rsidP="00803F51">
      <w:pPr>
        <w:pStyle w:val="TDC2"/>
        <w:rPr>
          <w:rFonts w:ascii="Arial" w:eastAsiaTheme="minorEastAsia" w:hAnsi="Arial" w:cs="Arial"/>
          <w:lang w:val="es-CR" w:eastAsia="es-CR"/>
        </w:rPr>
      </w:pPr>
      <w:hyperlink w:anchor="_Toc106884596" w:history="1">
        <w:r w:rsidR="00803F51" w:rsidRPr="00B51B05">
          <w:rPr>
            <w:rStyle w:val="Hipervnculo"/>
            <w:rFonts w:ascii="Arial" w:hAnsi="Arial" w:cs="Arial"/>
            <w:color w:val="auto"/>
          </w:rPr>
          <w:t>2.3. Análisis Comparativo 2020-2021</w:t>
        </w:r>
        <w:r w:rsidR="00803F51" w:rsidRPr="00B51B05">
          <w:rPr>
            <w:rFonts w:ascii="Arial" w:hAnsi="Arial" w:cs="Arial"/>
            <w:webHidden/>
          </w:rPr>
          <w:tab/>
        </w:r>
        <w:r w:rsidR="00803F51" w:rsidRPr="00B51B05">
          <w:rPr>
            <w:rFonts w:ascii="Arial" w:hAnsi="Arial" w:cs="Arial"/>
            <w:webHidden/>
          </w:rPr>
          <w:fldChar w:fldCharType="begin"/>
        </w:r>
        <w:r w:rsidR="00803F51" w:rsidRPr="00B51B05">
          <w:rPr>
            <w:rFonts w:ascii="Arial" w:hAnsi="Arial" w:cs="Arial"/>
            <w:webHidden/>
          </w:rPr>
          <w:instrText xml:space="preserve"> PAGEREF _Toc106884596 \h </w:instrText>
        </w:r>
        <w:r w:rsidR="00803F51" w:rsidRPr="00B51B05">
          <w:rPr>
            <w:rFonts w:ascii="Arial" w:hAnsi="Arial" w:cs="Arial"/>
            <w:webHidden/>
          </w:rPr>
        </w:r>
        <w:r w:rsidR="00803F51" w:rsidRPr="00B51B05">
          <w:rPr>
            <w:rFonts w:ascii="Arial" w:hAnsi="Arial" w:cs="Arial"/>
            <w:webHidden/>
          </w:rPr>
          <w:fldChar w:fldCharType="separate"/>
        </w:r>
        <w:r w:rsidR="00803F51" w:rsidRPr="00B51B05">
          <w:rPr>
            <w:rFonts w:ascii="Arial" w:hAnsi="Arial" w:cs="Arial"/>
            <w:webHidden/>
          </w:rPr>
          <w:t>8</w:t>
        </w:r>
        <w:r w:rsidR="00803F51" w:rsidRPr="00B51B05">
          <w:rPr>
            <w:rFonts w:ascii="Arial" w:hAnsi="Arial" w:cs="Arial"/>
            <w:webHidden/>
          </w:rPr>
          <w:fldChar w:fldCharType="end"/>
        </w:r>
      </w:hyperlink>
    </w:p>
    <w:p w14:paraId="1F41DFBD" w14:textId="6B78E6A1" w:rsidR="00803F51" w:rsidRPr="00B51B05" w:rsidRDefault="000615F4" w:rsidP="00803F51">
      <w:pPr>
        <w:pStyle w:val="TDC2"/>
        <w:rPr>
          <w:rFonts w:ascii="Arial" w:eastAsiaTheme="minorEastAsia" w:hAnsi="Arial" w:cs="Arial"/>
          <w:lang w:val="es-CR" w:eastAsia="es-CR"/>
        </w:rPr>
      </w:pPr>
      <w:hyperlink w:anchor="_Toc106884597" w:history="1">
        <w:r w:rsidR="00803F51" w:rsidRPr="00B51B05">
          <w:rPr>
            <w:rStyle w:val="Hipervnculo"/>
            <w:rFonts w:ascii="Arial" w:hAnsi="Arial" w:cs="Arial"/>
            <w:color w:val="auto"/>
          </w:rPr>
          <w:t>2.4. Seguidamente se muestran las características de importancia que constituyen el Programa 926 Dirección, Administración y Otros Órganos de Apoyo.</w:t>
        </w:r>
        <w:r w:rsidR="00803F51" w:rsidRPr="00B51B05">
          <w:rPr>
            <w:rFonts w:ascii="Arial" w:hAnsi="Arial" w:cs="Arial"/>
            <w:webHidden/>
          </w:rPr>
          <w:tab/>
        </w:r>
        <w:r w:rsidR="00803F51" w:rsidRPr="00B51B05">
          <w:rPr>
            <w:rFonts w:ascii="Arial" w:hAnsi="Arial" w:cs="Arial"/>
            <w:webHidden/>
          </w:rPr>
          <w:fldChar w:fldCharType="begin"/>
        </w:r>
        <w:r w:rsidR="00803F51" w:rsidRPr="00B51B05">
          <w:rPr>
            <w:rFonts w:ascii="Arial" w:hAnsi="Arial" w:cs="Arial"/>
            <w:webHidden/>
          </w:rPr>
          <w:instrText xml:space="preserve"> PAGEREF _Toc106884597 \h </w:instrText>
        </w:r>
        <w:r w:rsidR="00803F51" w:rsidRPr="00B51B05">
          <w:rPr>
            <w:rFonts w:ascii="Arial" w:hAnsi="Arial" w:cs="Arial"/>
            <w:webHidden/>
          </w:rPr>
        </w:r>
        <w:r w:rsidR="00803F51" w:rsidRPr="00B51B05">
          <w:rPr>
            <w:rFonts w:ascii="Arial" w:hAnsi="Arial" w:cs="Arial"/>
            <w:webHidden/>
          </w:rPr>
          <w:fldChar w:fldCharType="separate"/>
        </w:r>
        <w:r w:rsidR="00803F51" w:rsidRPr="00B51B05">
          <w:rPr>
            <w:rFonts w:ascii="Arial" w:hAnsi="Arial" w:cs="Arial"/>
            <w:webHidden/>
          </w:rPr>
          <w:t>10</w:t>
        </w:r>
        <w:r w:rsidR="00803F51" w:rsidRPr="00B51B05">
          <w:rPr>
            <w:rFonts w:ascii="Arial" w:hAnsi="Arial" w:cs="Arial"/>
            <w:webHidden/>
          </w:rPr>
          <w:fldChar w:fldCharType="end"/>
        </w:r>
      </w:hyperlink>
    </w:p>
    <w:p w14:paraId="3D3119B2" w14:textId="4A54D307" w:rsidR="00803F51" w:rsidRPr="00B51B05" w:rsidRDefault="000615F4" w:rsidP="00803F51">
      <w:pPr>
        <w:pStyle w:val="TDC2"/>
        <w:rPr>
          <w:rFonts w:ascii="Arial" w:eastAsiaTheme="minorEastAsia" w:hAnsi="Arial" w:cs="Arial"/>
          <w:lang w:val="es-CR" w:eastAsia="es-CR"/>
        </w:rPr>
      </w:pPr>
      <w:hyperlink w:anchor="_Toc106884598" w:history="1">
        <w:r w:rsidR="00803F51" w:rsidRPr="00B51B05">
          <w:rPr>
            <w:rStyle w:val="Hipervnculo"/>
            <w:rFonts w:ascii="Arial" w:hAnsi="Arial" w:cs="Arial"/>
            <w:color w:val="auto"/>
          </w:rPr>
          <w:t>3.</w:t>
        </w:r>
        <w:r w:rsidR="00803F51" w:rsidRPr="00B51B05">
          <w:rPr>
            <w:rFonts w:ascii="Arial" w:eastAsiaTheme="minorEastAsia" w:hAnsi="Arial" w:cs="Arial"/>
            <w:lang w:val="es-CR" w:eastAsia="es-CR"/>
          </w:rPr>
          <w:tab/>
        </w:r>
        <w:r w:rsidR="00803F51" w:rsidRPr="00B51B05">
          <w:rPr>
            <w:rStyle w:val="Hipervnculo"/>
            <w:rFonts w:ascii="Arial" w:hAnsi="Arial" w:cs="Arial"/>
            <w:color w:val="auto"/>
          </w:rPr>
          <w:t>ANÁLISIS SEGÚN ÁMBITO</w:t>
        </w:r>
        <w:r w:rsidR="00803F51" w:rsidRPr="00B51B05">
          <w:rPr>
            <w:rFonts w:ascii="Arial" w:hAnsi="Arial" w:cs="Arial"/>
            <w:webHidden/>
          </w:rPr>
          <w:tab/>
        </w:r>
        <w:r w:rsidR="00803F51" w:rsidRPr="00B51B05">
          <w:rPr>
            <w:rFonts w:ascii="Arial" w:hAnsi="Arial" w:cs="Arial"/>
            <w:webHidden/>
          </w:rPr>
          <w:fldChar w:fldCharType="begin"/>
        </w:r>
        <w:r w:rsidR="00803F51" w:rsidRPr="00B51B05">
          <w:rPr>
            <w:rFonts w:ascii="Arial" w:hAnsi="Arial" w:cs="Arial"/>
            <w:webHidden/>
          </w:rPr>
          <w:instrText xml:space="preserve"> PAGEREF _Toc106884598 \h </w:instrText>
        </w:r>
        <w:r w:rsidR="00803F51" w:rsidRPr="00B51B05">
          <w:rPr>
            <w:rFonts w:ascii="Arial" w:hAnsi="Arial" w:cs="Arial"/>
            <w:webHidden/>
          </w:rPr>
        </w:r>
        <w:r w:rsidR="00803F51" w:rsidRPr="00B51B05">
          <w:rPr>
            <w:rFonts w:ascii="Arial" w:hAnsi="Arial" w:cs="Arial"/>
            <w:webHidden/>
          </w:rPr>
          <w:fldChar w:fldCharType="separate"/>
        </w:r>
        <w:r w:rsidR="00803F51" w:rsidRPr="00B51B05">
          <w:rPr>
            <w:rFonts w:ascii="Arial" w:hAnsi="Arial" w:cs="Arial"/>
            <w:webHidden/>
          </w:rPr>
          <w:t>12</w:t>
        </w:r>
        <w:r w:rsidR="00803F51" w:rsidRPr="00B51B05">
          <w:rPr>
            <w:rFonts w:ascii="Arial" w:hAnsi="Arial" w:cs="Arial"/>
            <w:webHidden/>
          </w:rPr>
          <w:fldChar w:fldCharType="end"/>
        </w:r>
      </w:hyperlink>
    </w:p>
    <w:p w14:paraId="1FB398CF" w14:textId="2BFEA559" w:rsidR="00803F51" w:rsidRPr="00B51B05" w:rsidRDefault="000615F4" w:rsidP="00803F51">
      <w:pPr>
        <w:pStyle w:val="TDC2"/>
        <w:rPr>
          <w:rFonts w:ascii="Arial" w:eastAsiaTheme="minorEastAsia" w:hAnsi="Arial" w:cs="Arial"/>
          <w:lang w:val="es-CR" w:eastAsia="es-CR"/>
        </w:rPr>
      </w:pPr>
      <w:hyperlink w:anchor="_Toc106884599" w:history="1">
        <w:r w:rsidR="00803F51" w:rsidRPr="00B51B05">
          <w:rPr>
            <w:rStyle w:val="Hipervnculo"/>
            <w:rFonts w:ascii="Arial" w:hAnsi="Arial" w:cs="Arial"/>
            <w:color w:val="auto"/>
          </w:rPr>
          <w:t>3.1. Recurso Humano</w:t>
        </w:r>
        <w:r w:rsidR="00803F51" w:rsidRPr="00B51B05">
          <w:rPr>
            <w:rFonts w:ascii="Arial" w:hAnsi="Arial" w:cs="Arial"/>
            <w:webHidden/>
          </w:rPr>
          <w:tab/>
        </w:r>
        <w:r w:rsidR="00803F51" w:rsidRPr="00B51B05">
          <w:rPr>
            <w:rFonts w:ascii="Arial" w:hAnsi="Arial" w:cs="Arial"/>
            <w:webHidden/>
          </w:rPr>
          <w:fldChar w:fldCharType="begin"/>
        </w:r>
        <w:r w:rsidR="00803F51" w:rsidRPr="00B51B05">
          <w:rPr>
            <w:rFonts w:ascii="Arial" w:hAnsi="Arial" w:cs="Arial"/>
            <w:webHidden/>
          </w:rPr>
          <w:instrText xml:space="preserve"> PAGEREF _Toc106884599 \h </w:instrText>
        </w:r>
        <w:r w:rsidR="00803F51" w:rsidRPr="00B51B05">
          <w:rPr>
            <w:rFonts w:ascii="Arial" w:hAnsi="Arial" w:cs="Arial"/>
            <w:webHidden/>
          </w:rPr>
        </w:r>
        <w:r w:rsidR="00803F51" w:rsidRPr="00B51B05">
          <w:rPr>
            <w:rFonts w:ascii="Arial" w:hAnsi="Arial" w:cs="Arial"/>
            <w:webHidden/>
          </w:rPr>
          <w:fldChar w:fldCharType="separate"/>
        </w:r>
        <w:r w:rsidR="00803F51" w:rsidRPr="00B51B05">
          <w:rPr>
            <w:rFonts w:ascii="Arial" w:hAnsi="Arial" w:cs="Arial"/>
            <w:webHidden/>
          </w:rPr>
          <w:t>13</w:t>
        </w:r>
        <w:r w:rsidR="00803F51" w:rsidRPr="00B51B05">
          <w:rPr>
            <w:rFonts w:ascii="Arial" w:hAnsi="Arial" w:cs="Arial"/>
            <w:webHidden/>
          </w:rPr>
          <w:fldChar w:fldCharType="end"/>
        </w:r>
      </w:hyperlink>
    </w:p>
    <w:p w14:paraId="47F9FA31" w14:textId="54966E07" w:rsidR="00803F51" w:rsidRPr="00B51B05" w:rsidRDefault="000615F4" w:rsidP="00803F51">
      <w:pPr>
        <w:pStyle w:val="TDC2"/>
        <w:rPr>
          <w:rFonts w:ascii="Arial" w:eastAsiaTheme="minorEastAsia" w:hAnsi="Arial" w:cs="Arial"/>
          <w:lang w:val="es-CR" w:eastAsia="es-CR"/>
        </w:rPr>
      </w:pPr>
      <w:hyperlink w:anchor="_Toc106884600" w:history="1">
        <w:r w:rsidR="00803F51" w:rsidRPr="00B51B05">
          <w:rPr>
            <w:rStyle w:val="Hipervnculo"/>
            <w:rFonts w:ascii="Arial" w:hAnsi="Arial" w:cs="Arial"/>
            <w:color w:val="auto"/>
          </w:rPr>
          <w:t>3.2. Gasto Variable</w:t>
        </w:r>
        <w:r w:rsidR="00803F51" w:rsidRPr="00B51B05">
          <w:rPr>
            <w:rFonts w:ascii="Arial" w:hAnsi="Arial" w:cs="Arial"/>
            <w:webHidden/>
          </w:rPr>
          <w:tab/>
        </w:r>
        <w:r w:rsidR="00803F51" w:rsidRPr="00B51B05">
          <w:rPr>
            <w:rFonts w:ascii="Arial" w:hAnsi="Arial" w:cs="Arial"/>
            <w:webHidden/>
          </w:rPr>
          <w:fldChar w:fldCharType="begin"/>
        </w:r>
        <w:r w:rsidR="00803F51" w:rsidRPr="00B51B05">
          <w:rPr>
            <w:rFonts w:ascii="Arial" w:hAnsi="Arial" w:cs="Arial"/>
            <w:webHidden/>
          </w:rPr>
          <w:instrText xml:space="preserve"> PAGEREF _Toc106884600 \h </w:instrText>
        </w:r>
        <w:r w:rsidR="00803F51" w:rsidRPr="00B51B05">
          <w:rPr>
            <w:rFonts w:ascii="Arial" w:hAnsi="Arial" w:cs="Arial"/>
            <w:webHidden/>
          </w:rPr>
        </w:r>
        <w:r w:rsidR="00803F51" w:rsidRPr="00B51B05">
          <w:rPr>
            <w:rFonts w:ascii="Arial" w:hAnsi="Arial" w:cs="Arial"/>
            <w:webHidden/>
          </w:rPr>
          <w:fldChar w:fldCharType="separate"/>
        </w:r>
        <w:r w:rsidR="00803F51" w:rsidRPr="00B51B05">
          <w:rPr>
            <w:rFonts w:ascii="Arial" w:hAnsi="Arial" w:cs="Arial"/>
            <w:webHidden/>
          </w:rPr>
          <w:t>14</w:t>
        </w:r>
        <w:r w:rsidR="00803F51" w:rsidRPr="00B51B05">
          <w:rPr>
            <w:rFonts w:ascii="Arial" w:hAnsi="Arial" w:cs="Arial"/>
            <w:webHidden/>
          </w:rPr>
          <w:fldChar w:fldCharType="end"/>
        </w:r>
      </w:hyperlink>
    </w:p>
    <w:p w14:paraId="5BFFFE18" w14:textId="2FA25AD4" w:rsidR="00803F51" w:rsidRPr="00B51B05" w:rsidRDefault="000615F4" w:rsidP="00803F51">
      <w:pPr>
        <w:pStyle w:val="TDC2"/>
        <w:rPr>
          <w:rFonts w:ascii="Arial" w:eastAsiaTheme="minorEastAsia" w:hAnsi="Arial" w:cs="Arial"/>
          <w:lang w:val="es-CR" w:eastAsia="es-CR"/>
        </w:rPr>
      </w:pPr>
      <w:hyperlink w:anchor="_Toc106884601" w:history="1">
        <w:r w:rsidR="00803F51" w:rsidRPr="00B51B05">
          <w:rPr>
            <w:rStyle w:val="Hipervnculo"/>
            <w:rFonts w:ascii="Arial" w:hAnsi="Arial" w:cs="Arial"/>
            <w:color w:val="auto"/>
          </w:rPr>
          <w:t>3.3. Análisis Comparativo 2020-2021</w:t>
        </w:r>
        <w:r w:rsidR="00803F51" w:rsidRPr="00B51B05">
          <w:rPr>
            <w:rFonts w:ascii="Arial" w:hAnsi="Arial" w:cs="Arial"/>
            <w:webHidden/>
          </w:rPr>
          <w:tab/>
        </w:r>
        <w:r w:rsidR="00803F51" w:rsidRPr="00B51B05">
          <w:rPr>
            <w:rFonts w:ascii="Arial" w:hAnsi="Arial" w:cs="Arial"/>
            <w:webHidden/>
          </w:rPr>
          <w:fldChar w:fldCharType="begin"/>
        </w:r>
        <w:r w:rsidR="00803F51" w:rsidRPr="00B51B05">
          <w:rPr>
            <w:rFonts w:ascii="Arial" w:hAnsi="Arial" w:cs="Arial"/>
            <w:webHidden/>
          </w:rPr>
          <w:instrText xml:space="preserve"> PAGEREF _Toc106884601 \h </w:instrText>
        </w:r>
        <w:r w:rsidR="00803F51" w:rsidRPr="00B51B05">
          <w:rPr>
            <w:rFonts w:ascii="Arial" w:hAnsi="Arial" w:cs="Arial"/>
            <w:webHidden/>
          </w:rPr>
        </w:r>
        <w:r w:rsidR="00803F51" w:rsidRPr="00B51B05">
          <w:rPr>
            <w:rFonts w:ascii="Arial" w:hAnsi="Arial" w:cs="Arial"/>
            <w:webHidden/>
          </w:rPr>
          <w:fldChar w:fldCharType="separate"/>
        </w:r>
        <w:r w:rsidR="00803F51" w:rsidRPr="00B51B05">
          <w:rPr>
            <w:rFonts w:ascii="Arial" w:hAnsi="Arial" w:cs="Arial"/>
            <w:webHidden/>
          </w:rPr>
          <w:t>14</w:t>
        </w:r>
        <w:r w:rsidR="00803F51" w:rsidRPr="00B51B05">
          <w:rPr>
            <w:rFonts w:ascii="Arial" w:hAnsi="Arial" w:cs="Arial"/>
            <w:webHidden/>
          </w:rPr>
          <w:fldChar w:fldCharType="end"/>
        </w:r>
      </w:hyperlink>
    </w:p>
    <w:p w14:paraId="06C3C5D3" w14:textId="05C921C6" w:rsidR="00803F51" w:rsidRPr="00B51B05" w:rsidRDefault="000615F4" w:rsidP="00803F51">
      <w:pPr>
        <w:pStyle w:val="TDC2"/>
        <w:rPr>
          <w:rFonts w:ascii="Arial" w:eastAsiaTheme="minorEastAsia" w:hAnsi="Arial" w:cs="Arial"/>
          <w:lang w:val="es-CR" w:eastAsia="es-CR"/>
        </w:rPr>
      </w:pPr>
      <w:hyperlink w:anchor="_Toc106884602" w:history="1">
        <w:r w:rsidR="00803F51" w:rsidRPr="00B51B05">
          <w:rPr>
            <w:rStyle w:val="Hipervnculo"/>
            <w:rFonts w:ascii="Arial" w:hAnsi="Arial" w:cs="Arial"/>
            <w:color w:val="auto"/>
          </w:rPr>
          <w:t>4.</w:t>
        </w:r>
        <w:r w:rsidR="00803F51" w:rsidRPr="00B51B05">
          <w:rPr>
            <w:rFonts w:ascii="Arial" w:eastAsiaTheme="minorEastAsia" w:hAnsi="Arial" w:cs="Arial"/>
            <w:lang w:val="es-CR" w:eastAsia="es-CR"/>
          </w:rPr>
          <w:tab/>
        </w:r>
        <w:r w:rsidR="00803F51" w:rsidRPr="00B51B05">
          <w:rPr>
            <w:rStyle w:val="Hipervnculo"/>
            <w:rFonts w:ascii="Arial" w:hAnsi="Arial" w:cs="Arial"/>
            <w:color w:val="auto"/>
          </w:rPr>
          <w:t>ANÁLISIS SEGÚN CIRCUITO JUDICIAL (INCLUYE OFICINAS DE COBERTURA NACIONAL Y OTROS ÓRGANOS ADSCRITOS AL PODER JUDICIAL)</w:t>
        </w:r>
        <w:r w:rsidR="00803F51" w:rsidRPr="00B51B05">
          <w:rPr>
            <w:rFonts w:ascii="Arial" w:hAnsi="Arial" w:cs="Arial"/>
            <w:webHidden/>
          </w:rPr>
          <w:tab/>
        </w:r>
        <w:r w:rsidR="00803F51" w:rsidRPr="00B51B05">
          <w:rPr>
            <w:rFonts w:ascii="Arial" w:hAnsi="Arial" w:cs="Arial"/>
            <w:webHidden/>
          </w:rPr>
          <w:fldChar w:fldCharType="begin"/>
        </w:r>
        <w:r w:rsidR="00803F51" w:rsidRPr="00B51B05">
          <w:rPr>
            <w:rFonts w:ascii="Arial" w:hAnsi="Arial" w:cs="Arial"/>
            <w:webHidden/>
          </w:rPr>
          <w:instrText xml:space="preserve"> PAGEREF _Toc106884602 \h </w:instrText>
        </w:r>
        <w:r w:rsidR="00803F51" w:rsidRPr="00B51B05">
          <w:rPr>
            <w:rFonts w:ascii="Arial" w:hAnsi="Arial" w:cs="Arial"/>
            <w:webHidden/>
          </w:rPr>
        </w:r>
        <w:r w:rsidR="00803F51" w:rsidRPr="00B51B05">
          <w:rPr>
            <w:rFonts w:ascii="Arial" w:hAnsi="Arial" w:cs="Arial"/>
            <w:webHidden/>
          </w:rPr>
          <w:fldChar w:fldCharType="separate"/>
        </w:r>
        <w:r w:rsidR="00803F51" w:rsidRPr="00B51B05">
          <w:rPr>
            <w:rFonts w:ascii="Arial" w:hAnsi="Arial" w:cs="Arial"/>
            <w:webHidden/>
          </w:rPr>
          <w:t>16</w:t>
        </w:r>
        <w:r w:rsidR="00803F51" w:rsidRPr="00B51B05">
          <w:rPr>
            <w:rFonts w:ascii="Arial" w:hAnsi="Arial" w:cs="Arial"/>
            <w:webHidden/>
          </w:rPr>
          <w:fldChar w:fldCharType="end"/>
        </w:r>
      </w:hyperlink>
    </w:p>
    <w:p w14:paraId="1F88E0BC" w14:textId="76EF3DEC" w:rsidR="00803F51" w:rsidRPr="00B51B05" w:rsidRDefault="000615F4" w:rsidP="00803F51">
      <w:pPr>
        <w:pStyle w:val="TDC2"/>
        <w:rPr>
          <w:rFonts w:ascii="Arial" w:eastAsiaTheme="minorEastAsia" w:hAnsi="Arial" w:cs="Arial"/>
          <w:lang w:val="es-CR" w:eastAsia="es-CR"/>
        </w:rPr>
      </w:pPr>
      <w:hyperlink w:anchor="_Toc106884603" w:history="1">
        <w:r w:rsidR="00803F51" w:rsidRPr="00B51B05">
          <w:rPr>
            <w:rStyle w:val="Hipervnculo"/>
            <w:rFonts w:ascii="Arial" w:hAnsi="Arial" w:cs="Arial"/>
            <w:color w:val="auto"/>
          </w:rPr>
          <w:t>4.1. Recurso Humano</w:t>
        </w:r>
        <w:r w:rsidR="00803F51" w:rsidRPr="00B51B05">
          <w:rPr>
            <w:rFonts w:ascii="Arial" w:hAnsi="Arial" w:cs="Arial"/>
            <w:webHidden/>
          </w:rPr>
          <w:tab/>
        </w:r>
        <w:r w:rsidR="00803F51" w:rsidRPr="00B51B05">
          <w:rPr>
            <w:rFonts w:ascii="Arial" w:hAnsi="Arial" w:cs="Arial"/>
            <w:webHidden/>
          </w:rPr>
          <w:fldChar w:fldCharType="begin"/>
        </w:r>
        <w:r w:rsidR="00803F51" w:rsidRPr="00B51B05">
          <w:rPr>
            <w:rFonts w:ascii="Arial" w:hAnsi="Arial" w:cs="Arial"/>
            <w:webHidden/>
          </w:rPr>
          <w:instrText xml:space="preserve"> PAGEREF _Toc106884603 \h </w:instrText>
        </w:r>
        <w:r w:rsidR="00803F51" w:rsidRPr="00B51B05">
          <w:rPr>
            <w:rFonts w:ascii="Arial" w:hAnsi="Arial" w:cs="Arial"/>
            <w:webHidden/>
          </w:rPr>
        </w:r>
        <w:r w:rsidR="00803F51" w:rsidRPr="00B51B05">
          <w:rPr>
            <w:rFonts w:ascii="Arial" w:hAnsi="Arial" w:cs="Arial"/>
            <w:webHidden/>
          </w:rPr>
          <w:fldChar w:fldCharType="separate"/>
        </w:r>
        <w:r w:rsidR="00803F51" w:rsidRPr="00B51B05">
          <w:rPr>
            <w:rFonts w:ascii="Arial" w:hAnsi="Arial" w:cs="Arial"/>
            <w:webHidden/>
          </w:rPr>
          <w:t>17</w:t>
        </w:r>
        <w:r w:rsidR="00803F51" w:rsidRPr="00B51B05">
          <w:rPr>
            <w:rFonts w:ascii="Arial" w:hAnsi="Arial" w:cs="Arial"/>
            <w:webHidden/>
          </w:rPr>
          <w:fldChar w:fldCharType="end"/>
        </w:r>
      </w:hyperlink>
    </w:p>
    <w:p w14:paraId="61223ECC" w14:textId="40F7D050" w:rsidR="00803F51" w:rsidRPr="00B51B05" w:rsidRDefault="000615F4" w:rsidP="00803F51">
      <w:pPr>
        <w:pStyle w:val="TDC2"/>
        <w:rPr>
          <w:rFonts w:ascii="Arial" w:eastAsiaTheme="minorEastAsia" w:hAnsi="Arial" w:cs="Arial"/>
          <w:lang w:val="es-CR" w:eastAsia="es-CR"/>
        </w:rPr>
      </w:pPr>
      <w:hyperlink w:anchor="_Toc106884604" w:history="1">
        <w:r w:rsidR="00803F51" w:rsidRPr="00B51B05">
          <w:rPr>
            <w:rStyle w:val="Hipervnculo"/>
            <w:rFonts w:ascii="Arial" w:hAnsi="Arial" w:cs="Arial"/>
            <w:color w:val="auto"/>
          </w:rPr>
          <w:t>4.2.  Gasto Variable</w:t>
        </w:r>
        <w:r w:rsidR="00803F51" w:rsidRPr="00B51B05">
          <w:rPr>
            <w:rFonts w:ascii="Arial" w:hAnsi="Arial" w:cs="Arial"/>
            <w:webHidden/>
          </w:rPr>
          <w:tab/>
        </w:r>
        <w:r w:rsidR="00803F51" w:rsidRPr="00B51B05">
          <w:rPr>
            <w:rFonts w:ascii="Arial" w:hAnsi="Arial" w:cs="Arial"/>
            <w:webHidden/>
          </w:rPr>
          <w:fldChar w:fldCharType="begin"/>
        </w:r>
        <w:r w:rsidR="00803F51" w:rsidRPr="00B51B05">
          <w:rPr>
            <w:rFonts w:ascii="Arial" w:hAnsi="Arial" w:cs="Arial"/>
            <w:webHidden/>
          </w:rPr>
          <w:instrText xml:space="preserve"> PAGEREF _Toc106884604 \h </w:instrText>
        </w:r>
        <w:r w:rsidR="00803F51" w:rsidRPr="00B51B05">
          <w:rPr>
            <w:rFonts w:ascii="Arial" w:hAnsi="Arial" w:cs="Arial"/>
            <w:webHidden/>
          </w:rPr>
        </w:r>
        <w:r w:rsidR="00803F51" w:rsidRPr="00B51B05">
          <w:rPr>
            <w:rFonts w:ascii="Arial" w:hAnsi="Arial" w:cs="Arial"/>
            <w:webHidden/>
          </w:rPr>
          <w:fldChar w:fldCharType="separate"/>
        </w:r>
        <w:r w:rsidR="00803F51" w:rsidRPr="00B51B05">
          <w:rPr>
            <w:rFonts w:ascii="Arial" w:hAnsi="Arial" w:cs="Arial"/>
            <w:webHidden/>
          </w:rPr>
          <w:t>18</w:t>
        </w:r>
        <w:r w:rsidR="00803F51" w:rsidRPr="00B51B05">
          <w:rPr>
            <w:rFonts w:ascii="Arial" w:hAnsi="Arial" w:cs="Arial"/>
            <w:webHidden/>
          </w:rPr>
          <w:fldChar w:fldCharType="end"/>
        </w:r>
      </w:hyperlink>
    </w:p>
    <w:p w14:paraId="79D00248" w14:textId="042083D7" w:rsidR="00803F51" w:rsidRPr="00B51B05" w:rsidRDefault="000615F4" w:rsidP="00803F51">
      <w:pPr>
        <w:pStyle w:val="TDC2"/>
        <w:rPr>
          <w:rFonts w:ascii="Arial" w:eastAsiaTheme="minorEastAsia" w:hAnsi="Arial" w:cs="Arial"/>
          <w:lang w:val="es-CR" w:eastAsia="es-CR"/>
        </w:rPr>
      </w:pPr>
      <w:hyperlink w:anchor="_Toc106884605" w:history="1">
        <w:r w:rsidR="00803F51" w:rsidRPr="00B51B05">
          <w:rPr>
            <w:rStyle w:val="Hipervnculo"/>
            <w:rFonts w:ascii="Arial" w:hAnsi="Arial" w:cs="Arial"/>
            <w:color w:val="auto"/>
          </w:rPr>
          <w:t>4.3. Análisis Comparativo 2020-2021</w:t>
        </w:r>
        <w:r w:rsidR="00803F51" w:rsidRPr="00B51B05">
          <w:rPr>
            <w:rFonts w:ascii="Arial" w:hAnsi="Arial" w:cs="Arial"/>
            <w:webHidden/>
          </w:rPr>
          <w:tab/>
        </w:r>
        <w:r w:rsidR="00803F51" w:rsidRPr="00B51B05">
          <w:rPr>
            <w:rFonts w:ascii="Arial" w:hAnsi="Arial" w:cs="Arial"/>
            <w:webHidden/>
          </w:rPr>
          <w:fldChar w:fldCharType="begin"/>
        </w:r>
        <w:r w:rsidR="00803F51" w:rsidRPr="00B51B05">
          <w:rPr>
            <w:rFonts w:ascii="Arial" w:hAnsi="Arial" w:cs="Arial"/>
            <w:webHidden/>
          </w:rPr>
          <w:instrText xml:space="preserve"> PAGEREF _Toc106884605 \h </w:instrText>
        </w:r>
        <w:r w:rsidR="00803F51" w:rsidRPr="00B51B05">
          <w:rPr>
            <w:rFonts w:ascii="Arial" w:hAnsi="Arial" w:cs="Arial"/>
            <w:webHidden/>
          </w:rPr>
        </w:r>
        <w:r w:rsidR="00803F51" w:rsidRPr="00B51B05">
          <w:rPr>
            <w:rFonts w:ascii="Arial" w:hAnsi="Arial" w:cs="Arial"/>
            <w:webHidden/>
          </w:rPr>
          <w:fldChar w:fldCharType="separate"/>
        </w:r>
        <w:r w:rsidR="00803F51" w:rsidRPr="00B51B05">
          <w:rPr>
            <w:rFonts w:ascii="Arial" w:hAnsi="Arial" w:cs="Arial"/>
            <w:webHidden/>
          </w:rPr>
          <w:t>18</w:t>
        </w:r>
        <w:r w:rsidR="00803F51" w:rsidRPr="00B51B05">
          <w:rPr>
            <w:rFonts w:ascii="Arial" w:hAnsi="Arial" w:cs="Arial"/>
            <w:webHidden/>
          </w:rPr>
          <w:fldChar w:fldCharType="end"/>
        </w:r>
      </w:hyperlink>
    </w:p>
    <w:p w14:paraId="3BF46CC2" w14:textId="499AE2DD" w:rsidR="00803F51" w:rsidRPr="00B51B05" w:rsidRDefault="000615F4" w:rsidP="00803F51">
      <w:pPr>
        <w:pStyle w:val="TDC1"/>
        <w:rPr>
          <w:rStyle w:val="Hipervnculo"/>
          <w:rFonts w:cs="Arial"/>
          <w:i/>
          <w:color w:val="auto"/>
        </w:rPr>
      </w:pPr>
      <w:hyperlink w:anchor="_Toc106884606" w:history="1">
        <w:r w:rsidR="00803F51" w:rsidRPr="00B51B05">
          <w:rPr>
            <w:rStyle w:val="Hipervnculo"/>
            <w:rFonts w:cs="Arial"/>
            <w:i/>
            <w:color w:val="auto"/>
          </w:rPr>
          <w:t>5.  PROGRAMA 927 SERVICIO JURISDICCIONAL, ANÁLISIS SEGÚN MATERIA</w:t>
        </w:r>
        <w:r w:rsidR="00803F51" w:rsidRPr="00B51B05">
          <w:rPr>
            <w:rStyle w:val="Hipervnculo"/>
            <w:rFonts w:cs="Arial"/>
            <w:i/>
            <w:webHidden/>
            <w:color w:val="auto"/>
          </w:rPr>
          <w:tab/>
        </w:r>
        <w:r w:rsidR="00803F51" w:rsidRPr="00B51B05">
          <w:rPr>
            <w:rStyle w:val="Hipervnculo"/>
            <w:rFonts w:cs="Arial"/>
            <w:i/>
            <w:webHidden/>
            <w:color w:val="auto"/>
          </w:rPr>
          <w:fldChar w:fldCharType="begin"/>
        </w:r>
        <w:r w:rsidR="00803F51" w:rsidRPr="00B51B05">
          <w:rPr>
            <w:rStyle w:val="Hipervnculo"/>
            <w:rFonts w:cs="Arial"/>
            <w:i/>
            <w:webHidden/>
            <w:color w:val="auto"/>
          </w:rPr>
          <w:instrText xml:space="preserve"> PAGEREF _Toc106884606 \h </w:instrText>
        </w:r>
        <w:r w:rsidR="00803F51" w:rsidRPr="00B51B05">
          <w:rPr>
            <w:rStyle w:val="Hipervnculo"/>
            <w:rFonts w:cs="Arial"/>
            <w:i/>
            <w:webHidden/>
            <w:color w:val="auto"/>
          </w:rPr>
        </w:r>
        <w:r w:rsidR="00803F51" w:rsidRPr="00B51B05">
          <w:rPr>
            <w:rStyle w:val="Hipervnculo"/>
            <w:rFonts w:cs="Arial"/>
            <w:i/>
            <w:webHidden/>
            <w:color w:val="auto"/>
          </w:rPr>
          <w:fldChar w:fldCharType="separate"/>
        </w:r>
        <w:r w:rsidR="00803F51" w:rsidRPr="00B51B05">
          <w:rPr>
            <w:rStyle w:val="Hipervnculo"/>
            <w:rFonts w:cs="Arial"/>
            <w:i/>
            <w:webHidden/>
            <w:color w:val="auto"/>
          </w:rPr>
          <w:t>21</w:t>
        </w:r>
        <w:r w:rsidR="00803F51" w:rsidRPr="00B51B05">
          <w:rPr>
            <w:rStyle w:val="Hipervnculo"/>
            <w:rFonts w:cs="Arial"/>
            <w:i/>
            <w:webHidden/>
            <w:color w:val="auto"/>
          </w:rPr>
          <w:fldChar w:fldCharType="end"/>
        </w:r>
      </w:hyperlink>
    </w:p>
    <w:p w14:paraId="2AFD17D5" w14:textId="6DDB0065" w:rsidR="00803F51" w:rsidRPr="00B51B05" w:rsidRDefault="000615F4" w:rsidP="00803F51">
      <w:pPr>
        <w:pStyle w:val="TDC2"/>
        <w:rPr>
          <w:rFonts w:ascii="Arial" w:eastAsiaTheme="minorEastAsia" w:hAnsi="Arial" w:cs="Arial"/>
          <w:lang w:val="es-CR" w:eastAsia="es-CR"/>
        </w:rPr>
      </w:pPr>
      <w:hyperlink w:anchor="_Toc106884607" w:history="1">
        <w:r w:rsidR="00803F51" w:rsidRPr="00B51B05">
          <w:rPr>
            <w:rStyle w:val="Hipervnculo"/>
            <w:rFonts w:ascii="Arial" w:hAnsi="Arial" w:cs="Arial"/>
            <w:color w:val="auto"/>
          </w:rPr>
          <w:t>5.1. Recurso Humano</w:t>
        </w:r>
        <w:r w:rsidR="00803F51" w:rsidRPr="00B51B05">
          <w:rPr>
            <w:rFonts w:ascii="Arial" w:hAnsi="Arial" w:cs="Arial"/>
            <w:webHidden/>
          </w:rPr>
          <w:tab/>
        </w:r>
        <w:r w:rsidR="00803F51" w:rsidRPr="00B51B05">
          <w:rPr>
            <w:rFonts w:ascii="Arial" w:hAnsi="Arial" w:cs="Arial"/>
            <w:webHidden/>
          </w:rPr>
          <w:fldChar w:fldCharType="begin"/>
        </w:r>
        <w:r w:rsidR="00803F51" w:rsidRPr="00B51B05">
          <w:rPr>
            <w:rFonts w:ascii="Arial" w:hAnsi="Arial" w:cs="Arial"/>
            <w:webHidden/>
          </w:rPr>
          <w:instrText xml:space="preserve"> PAGEREF _Toc106884607 \h </w:instrText>
        </w:r>
        <w:r w:rsidR="00803F51" w:rsidRPr="00B51B05">
          <w:rPr>
            <w:rFonts w:ascii="Arial" w:hAnsi="Arial" w:cs="Arial"/>
            <w:webHidden/>
          </w:rPr>
        </w:r>
        <w:r w:rsidR="00803F51" w:rsidRPr="00B51B05">
          <w:rPr>
            <w:rFonts w:ascii="Arial" w:hAnsi="Arial" w:cs="Arial"/>
            <w:webHidden/>
          </w:rPr>
          <w:fldChar w:fldCharType="separate"/>
        </w:r>
        <w:r w:rsidR="00803F51" w:rsidRPr="00B51B05">
          <w:rPr>
            <w:rFonts w:ascii="Arial" w:hAnsi="Arial" w:cs="Arial"/>
            <w:webHidden/>
          </w:rPr>
          <w:t>21</w:t>
        </w:r>
        <w:r w:rsidR="00803F51" w:rsidRPr="00B51B05">
          <w:rPr>
            <w:rFonts w:ascii="Arial" w:hAnsi="Arial" w:cs="Arial"/>
            <w:webHidden/>
          </w:rPr>
          <w:fldChar w:fldCharType="end"/>
        </w:r>
      </w:hyperlink>
    </w:p>
    <w:p w14:paraId="4A88198D" w14:textId="08F53071" w:rsidR="00803F51" w:rsidRPr="00B51B05" w:rsidRDefault="000615F4" w:rsidP="00803F51">
      <w:pPr>
        <w:pStyle w:val="TDC2"/>
        <w:rPr>
          <w:rFonts w:ascii="Arial" w:eastAsiaTheme="minorEastAsia" w:hAnsi="Arial" w:cs="Arial"/>
          <w:lang w:val="es-CR" w:eastAsia="es-CR"/>
        </w:rPr>
      </w:pPr>
      <w:hyperlink w:anchor="_Toc106884608" w:history="1">
        <w:r w:rsidR="00803F51" w:rsidRPr="00B51B05">
          <w:rPr>
            <w:rStyle w:val="Hipervnculo"/>
            <w:rFonts w:ascii="Arial" w:hAnsi="Arial" w:cs="Arial"/>
            <w:color w:val="auto"/>
          </w:rPr>
          <w:t>5.2. Gasto Variable</w:t>
        </w:r>
        <w:r w:rsidR="00803F51" w:rsidRPr="00B51B05">
          <w:rPr>
            <w:rFonts w:ascii="Arial" w:hAnsi="Arial" w:cs="Arial"/>
            <w:webHidden/>
          </w:rPr>
          <w:tab/>
        </w:r>
        <w:r w:rsidR="00803F51" w:rsidRPr="00B51B05">
          <w:rPr>
            <w:rFonts w:ascii="Arial" w:hAnsi="Arial" w:cs="Arial"/>
            <w:webHidden/>
          </w:rPr>
          <w:fldChar w:fldCharType="begin"/>
        </w:r>
        <w:r w:rsidR="00803F51" w:rsidRPr="00B51B05">
          <w:rPr>
            <w:rFonts w:ascii="Arial" w:hAnsi="Arial" w:cs="Arial"/>
            <w:webHidden/>
          </w:rPr>
          <w:instrText xml:space="preserve"> PAGEREF _Toc106884608 \h </w:instrText>
        </w:r>
        <w:r w:rsidR="00803F51" w:rsidRPr="00B51B05">
          <w:rPr>
            <w:rFonts w:ascii="Arial" w:hAnsi="Arial" w:cs="Arial"/>
            <w:webHidden/>
          </w:rPr>
        </w:r>
        <w:r w:rsidR="00803F51" w:rsidRPr="00B51B05">
          <w:rPr>
            <w:rFonts w:ascii="Arial" w:hAnsi="Arial" w:cs="Arial"/>
            <w:webHidden/>
          </w:rPr>
          <w:fldChar w:fldCharType="separate"/>
        </w:r>
        <w:r w:rsidR="00803F51" w:rsidRPr="00B51B05">
          <w:rPr>
            <w:rFonts w:ascii="Arial" w:hAnsi="Arial" w:cs="Arial"/>
            <w:webHidden/>
          </w:rPr>
          <w:t>22</w:t>
        </w:r>
        <w:r w:rsidR="00803F51" w:rsidRPr="00B51B05">
          <w:rPr>
            <w:rFonts w:ascii="Arial" w:hAnsi="Arial" w:cs="Arial"/>
            <w:webHidden/>
          </w:rPr>
          <w:fldChar w:fldCharType="end"/>
        </w:r>
      </w:hyperlink>
    </w:p>
    <w:p w14:paraId="62490186" w14:textId="684C875E" w:rsidR="00803F51" w:rsidRPr="00B51B05" w:rsidRDefault="000615F4" w:rsidP="00803F51">
      <w:pPr>
        <w:pStyle w:val="TDC2"/>
        <w:rPr>
          <w:rFonts w:ascii="Arial" w:eastAsiaTheme="minorEastAsia" w:hAnsi="Arial" w:cs="Arial"/>
          <w:lang w:val="es-CR" w:eastAsia="es-CR"/>
        </w:rPr>
      </w:pPr>
      <w:hyperlink w:anchor="_Toc106884609" w:history="1">
        <w:r w:rsidR="00803F51" w:rsidRPr="00B51B05">
          <w:rPr>
            <w:rStyle w:val="Hipervnculo"/>
            <w:rFonts w:ascii="Arial" w:hAnsi="Arial" w:cs="Arial"/>
            <w:color w:val="auto"/>
          </w:rPr>
          <w:t>5.3. Análisis Comparativo 2020-2021</w:t>
        </w:r>
        <w:r w:rsidR="00803F51" w:rsidRPr="00B51B05">
          <w:rPr>
            <w:rFonts w:ascii="Arial" w:hAnsi="Arial" w:cs="Arial"/>
            <w:webHidden/>
          </w:rPr>
          <w:tab/>
        </w:r>
        <w:r w:rsidR="00803F51" w:rsidRPr="00B51B05">
          <w:rPr>
            <w:rFonts w:ascii="Arial" w:hAnsi="Arial" w:cs="Arial"/>
            <w:webHidden/>
          </w:rPr>
          <w:fldChar w:fldCharType="begin"/>
        </w:r>
        <w:r w:rsidR="00803F51" w:rsidRPr="00B51B05">
          <w:rPr>
            <w:rFonts w:ascii="Arial" w:hAnsi="Arial" w:cs="Arial"/>
            <w:webHidden/>
          </w:rPr>
          <w:instrText xml:space="preserve"> PAGEREF _Toc106884609 \h </w:instrText>
        </w:r>
        <w:r w:rsidR="00803F51" w:rsidRPr="00B51B05">
          <w:rPr>
            <w:rFonts w:ascii="Arial" w:hAnsi="Arial" w:cs="Arial"/>
            <w:webHidden/>
          </w:rPr>
        </w:r>
        <w:r w:rsidR="00803F51" w:rsidRPr="00B51B05">
          <w:rPr>
            <w:rFonts w:ascii="Arial" w:hAnsi="Arial" w:cs="Arial"/>
            <w:webHidden/>
          </w:rPr>
          <w:fldChar w:fldCharType="separate"/>
        </w:r>
        <w:r w:rsidR="00803F51" w:rsidRPr="00B51B05">
          <w:rPr>
            <w:rFonts w:ascii="Arial" w:hAnsi="Arial" w:cs="Arial"/>
            <w:webHidden/>
          </w:rPr>
          <w:t>22</w:t>
        </w:r>
        <w:r w:rsidR="00803F51" w:rsidRPr="00B51B05">
          <w:rPr>
            <w:rFonts w:ascii="Arial" w:hAnsi="Arial" w:cs="Arial"/>
            <w:webHidden/>
          </w:rPr>
          <w:fldChar w:fldCharType="end"/>
        </w:r>
      </w:hyperlink>
    </w:p>
    <w:p w14:paraId="25CC6093" w14:textId="7411E2FA" w:rsidR="00803F51" w:rsidRPr="00B51B05" w:rsidRDefault="000615F4" w:rsidP="00803F51">
      <w:pPr>
        <w:pStyle w:val="TDC2"/>
        <w:rPr>
          <w:rFonts w:ascii="Arial" w:eastAsiaTheme="minorEastAsia" w:hAnsi="Arial" w:cs="Arial"/>
          <w:lang w:val="es-CR" w:eastAsia="es-CR"/>
        </w:rPr>
      </w:pPr>
      <w:hyperlink w:anchor="_Toc106884610" w:history="1">
        <w:r w:rsidR="00803F51" w:rsidRPr="00B51B05">
          <w:rPr>
            <w:rStyle w:val="Hipervnculo"/>
            <w:rFonts w:ascii="Arial" w:hAnsi="Arial" w:cs="Arial"/>
            <w:color w:val="auto"/>
          </w:rPr>
          <w:t>6.  ANÁLISIS SEGÚN GÉNERO</w:t>
        </w:r>
        <w:r w:rsidR="00803F51" w:rsidRPr="00B51B05">
          <w:rPr>
            <w:rFonts w:ascii="Arial" w:hAnsi="Arial" w:cs="Arial"/>
            <w:webHidden/>
          </w:rPr>
          <w:tab/>
        </w:r>
        <w:r w:rsidR="00803F51" w:rsidRPr="00B51B05">
          <w:rPr>
            <w:rFonts w:ascii="Arial" w:hAnsi="Arial" w:cs="Arial"/>
            <w:webHidden/>
          </w:rPr>
          <w:fldChar w:fldCharType="begin"/>
        </w:r>
        <w:r w:rsidR="00803F51" w:rsidRPr="00B51B05">
          <w:rPr>
            <w:rFonts w:ascii="Arial" w:hAnsi="Arial" w:cs="Arial"/>
            <w:webHidden/>
          </w:rPr>
          <w:instrText xml:space="preserve"> PAGEREF _Toc106884610 \h </w:instrText>
        </w:r>
        <w:r w:rsidR="00803F51" w:rsidRPr="00B51B05">
          <w:rPr>
            <w:rFonts w:ascii="Arial" w:hAnsi="Arial" w:cs="Arial"/>
            <w:webHidden/>
          </w:rPr>
        </w:r>
        <w:r w:rsidR="00803F51" w:rsidRPr="00B51B05">
          <w:rPr>
            <w:rFonts w:ascii="Arial" w:hAnsi="Arial" w:cs="Arial"/>
            <w:webHidden/>
          </w:rPr>
          <w:fldChar w:fldCharType="separate"/>
        </w:r>
        <w:r w:rsidR="00803F51" w:rsidRPr="00B51B05">
          <w:rPr>
            <w:rFonts w:ascii="Arial" w:hAnsi="Arial" w:cs="Arial"/>
            <w:webHidden/>
          </w:rPr>
          <w:t>25</w:t>
        </w:r>
        <w:r w:rsidR="00803F51" w:rsidRPr="00B51B05">
          <w:rPr>
            <w:rFonts w:ascii="Arial" w:hAnsi="Arial" w:cs="Arial"/>
            <w:webHidden/>
          </w:rPr>
          <w:fldChar w:fldCharType="end"/>
        </w:r>
      </w:hyperlink>
    </w:p>
    <w:p w14:paraId="2CA1BAA6" w14:textId="4F5D79BE" w:rsidR="00803F51" w:rsidRPr="00B51B05" w:rsidRDefault="000615F4" w:rsidP="00803F51">
      <w:pPr>
        <w:pStyle w:val="TDC2"/>
        <w:rPr>
          <w:rFonts w:ascii="Arial" w:eastAsiaTheme="minorEastAsia" w:hAnsi="Arial" w:cs="Arial"/>
          <w:lang w:val="es-CR" w:eastAsia="es-CR"/>
        </w:rPr>
      </w:pPr>
      <w:hyperlink w:anchor="_Toc106884611" w:history="1">
        <w:r w:rsidR="00803F51" w:rsidRPr="00B51B05">
          <w:rPr>
            <w:rStyle w:val="Hipervnculo"/>
            <w:rFonts w:ascii="Arial" w:hAnsi="Arial" w:cs="Arial"/>
            <w:color w:val="auto"/>
          </w:rPr>
          <w:t>7. COSTO DE ÓRGANOS AUXILIARES (O.I.J., MINISTERIO PÚBLICO, DEFENSA PÚBLICA, SERVICIO DE ATENCIÓN Y PROTECCIÓN DE VÍCTIMAS Y TESTIGOS) Y LAS MATERIAS PENAL, PENAL JUVENIL Y VIOLENCIA DOMÉSTICA</w:t>
        </w:r>
        <w:r w:rsidR="00803F51" w:rsidRPr="00B51B05">
          <w:rPr>
            <w:rFonts w:ascii="Arial" w:hAnsi="Arial" w:cs="Arial"/>
            <w:webHidden/>
          </w:rPr>
          <w:tab/>
        </w:r>
        <w:r w:rsidR="00803F51" w:rsidRPr="00B51B05">
          <w:rPr>
            <w:rFonts w:ascii="Arial" w:hAnsi="Arial" w:cs="Arial"/>
            <w:webHidden/>
          </w:rPr>
          <w:fldChar w:fldCharType="begin"/>
        </w:r>
        <w:r w:rsidR="00803F51" w:rsidRPr="00B51B05">
          <w:rPr>
            <w:rFonts w:ascii="Arial" w:hAnsi="Arial" w:cs="Arial"/>
            <w:webHidden/>
          </w:rPr>
          <w:instrText xml:space="preserve"> PAGEREF _Toc106884611 \h </w:instrText>
        </w:r>
        <w:r w:rsidR="00803F51" w:rsidRPr="00B51B05">
          <w:rPr>
            <w:rFonts w:ascii="Arial" w:hAnsi="Arial" w:cs="Arial"/>
            <w:webHidden/>
          </w:rPr>
        </w:r>
        <w:r w:rsidR="00803F51" w:rsidRPr="00B51B05">
          <w:rPr>
            <w:rFonts w:ascii="Arial" w:hAnsi="Arial" w:cs="Arial"/>
            <w:webHidden/>
          </w:rPr>
          <w:fldChar w:fldCharType="separate"/>
        </w:r>
        <w:r w:rsidR="00803F51" w:rsidRPr="00B51B05">
          <w:rPr>
            <w:rFonts w:ascii="Arial" w:hAnsi="Arial" w:cs="Arial"/>
            <w:webHidden/>
          </w:rPr>
          <w:t>29</w:t>
        </w:r>
        <w:r w:rsidR="00803F51" w:rsidRPr="00B51B05">
          <w:rPr>
            <w:rFonts w:ascii="Arial" w:hAnsi="Arial" w:cs="Arial"/>
            <w:webHidden/>
          </w:rPr>
          <w:fldChar w:fldCharType="end"/>
        </w:r>
      </w:hyperlink>
    </w:p>
    <w:p w14:paraId="53824493" w14:textId="68A47D2C" w:rsidR="00803F51" w:rsidRPr="00B51B05" w:rsidRDefault="000615F4" w:rsidP="00803F51">
      <w:pPr>
        <w:pStyle w:val="TDC2"/>
        <w:rPr>
          <w:rFonts w:ascii="Arial" w:eastAsiaTheme="minorEastAsia" w:hAnsi="Arial" w:cs="Arial"/>
          <w:lang w:val="es-CR" w:eastAsia="es-CR"/>
        </w:rPr>
      </w:pPr>
      <w:hyperlink w:anchor="_Toc106884612" w:history="1">
        <w:r w:rsidR="00803F51" w:rsidRPr="00B51B05">
          <w:rPr>
            <w:rStyle w:val="Hipervnculo"/>
            <w:rFonts w:ascii="Arial" w:hAnsi="Arial" w:cs="Arial"/>
            <w:color w:val="auto"/>
          </w:rPr>
          <w:t>ANEXO 1</w:t>
        </w:r>
        <w:r w:rsidR="00803F51" w:rsidRPr="00B51B05">
          <w:rPr>
            <w:rFonts w:ascii="Arial" w:hAnsi="Arial" w:cs="Arial"/>
            <w:webHidden/>
          </w:rPr>
          <w:tab/>
        </w:r>
        <w:r w:rsidR="00803F51" w:rsidRPr="00B51B05">
          <w:rPr>
            <w:rFonts w:ascii="Arial" w:hAnsi="Arial" w:cs="Arial"/>
            <w:webHidden/>
          </w:rPr>
          <w:fldChar w:fldCharType="begin"/>
        </w:r>
        <w:r w:rsidR="00803F51" w:rsidRPr="00B51B05">
          <w:rPr>
            <w:rFonts w:ascii="Arial" w:hAnsi="Arial" w:cs="Arial"/>
            <w:webHidden/>
          </w:rPr>
          <w:instrText xml:space="preserve"> PAGEREF _Toc106884612 \h </w:instrText>
        </w:r>
        <w:r w:rsidR="00803F51" w:rsidRPr="00B51B05">
          <w:rPr>
            <w:rFonts w:ascii="Arial" w:hAnsi="Arial" w:cs="Arial"/>
            <w:webHidden/>
          </w:rPr>
        </w:r>
        <w:r w:rsidR="00803F51" w:rsidRPr="00B51B05">
          <w:rPr>
            <w:rFonts w:ascii="Arial" w:hAnsi="Arial" w:cs="Arial"/>
            <w:webHidden/>
          </w:rPr>
          <w:fldChar w:fldCharType="separate"/>
        </w:r>
        <w:r w:rsidR="00803F51" w:rsidRPr="00B51B05">
          <w:rPr>
            <w:rFonts w:ascii="Arial" w:hAnsi="Arial" w:cs="Arial"/>
            <w:webHidden/>
          </w:rPr>
          <w:t>31</w:t>
        </w:r>
        <w:r w:rsidR="00803F51" w:rsidRPr="00B51B05">
          <w:rPr>
            <w:rFonts w:ascii="Arial" w:hAnsi="Arial" w:cs="Arial"/>
            <w:webHidden/>
          </w:rPr>
          <w:fldChar w:fldCharType="end"/>
        </w:r>
      </w:hyperlink>
    </w:p>
    <w:p w14:paraId="478DA62D" w14:textId="515A9467" w:rsidR="00803F51" w:rsidRPr="00B51B05" w:rsidRDefault="000615F4" w:rsidP="00803F51">
      <w:pPr>
        <w:pStyle w:val="TDC1"/>
        <w:rPr>
          <w:rStyle w:val="Hipervnculo"/>
          <w:rFonts w:cs="Arial"/>
          <w:i/>
          <w:color w:val="auto"/>
          <w:shd w:val="clear" w:color="auto" w:fill="FFFFFF"/>
        </w:rPr>
      </w:pPr>
      <w:hyperlink w:anchor="_Toc106884613" w:history="1">
        <w:r w:rsidR="00803F51" w:rsidRPr="00B51B05">
          <w:rPr>
            <w:rStyle w:val="Hipervnculo"/>
            <w:rFonts w:cs="Arial"/>
            <w:i/>
            <w:color w:val="auto"/>
            <w:shd w:val="clear" w:color="auto" w:fill="FFFFFF"/>
          </w:rPr>
          <w:t>1.  MAS DETALLES DE LAS DEFINICIONES PARA DESARROLLAR EL INFORME</w:t>
        </w:r>
        <w:r w:rsidR="00803F51" w:rsidRPr="00B51B05">
          <w:rPr>
            <w:rStyle w:val="Hipervnculo"/>
            <w:rFonts w:cs="Arial"/>
            <w:i/>
            <w:webHidden/>
            <w:color w:val="auto"/>
            <w:shd w:val="clear" w:color="auto" w:fill="FFFFFF"/>
          </w:rPr>
          <w:tab/>
        </w:r>
        <w:r w:rsidR="00803F51" w:rsidRPr="00B51B05">
          <w:rPr>
            <w:rStyle w:val="Hipervnculo"/>
            <w:rFonts w:cs="Arial"/>
            <w:i/>
            <w:webHidden/>
            <w:color w:val="auto"/>
            <w:shd w:val="clear" w:color="auto" w:fill="FFFFFF"/>
          </w:rPr>
          <w:fldChar w:fldCharType="begin"/>
        </w:r>
        <w:r w:rsidR="00803F51" w:rsidRPr="00B51B05">
          <w:rPr>
            <w:rStyle w:val="Hipervnculo"/>
            <w:rFonts w:cs="Arial"/>
            <w:i/>
            <w:webHidden/>
            <w:color w:val="auto"/>
            <w:shd w:val="clear" w:color="auto" w:fill="FFFFFF"/>
          </w:rPr>
          <w:instrText xml:space="preserve"> PAGEREF _Toc106884613 \h </w:instrText>
        </w:r>
        <w:r w:rsidR="00803F51" w:rsidRPr="00B51B05">
          <w:rPr>
            <w:rStyle w:val="Hipervnculo"/>
            <w:rFonts w:cs="Arial"/>
            <w:i/>
            <w:webHidden/>
            <w:color w:val="auto"/>
            <w:shd w:val="clear" w:color="auto" w:fill="FFFFFF"/>
          </w:rPr>
        </w:r>
        <w:r w:rsidR="00803F51" w:rsidRPr="00B51B05">
          <w:rPr>
            <w:rStyle w:val="Hipervnculo"/>
            <w:rFonts w:cs="Arial"/>
            <w:i/>
            <w:webHidden/>
            <w:color w:val="auto"/>
            <w:shd w:val="clear" w:color="auto" w:fill="FFFFFF"/>
          </w:rPr>
          <w:fldChar w:fldCharType="separate"/>
        </w:r>
        <w:r w:rsidR="00803F51" w:rsidRPr="00B51B05">
          <w:rPr>
            <w:rStyle w:val="Hipervnculo"/>
            <w:rFonts w:cs="Arial"/>
            <w:i/>
            <w:webHidden/>
            <w:color w:val="auto"/>
            <w:shd w:val="clear" w:color="auto" w:fill="FFFFFF"/>
          </w:rPr>
          <w:t>31</w:t>
        </w:r>
        <w:r w:rsidR="00803F51" w:rsidRPr="00B51B05">
          <w:rPr>
            <w:rStyle w:val="Hipervnculo"/>
            <w:rFonts w:cs="Arial"/>
            <w:i/>
            <w:webHidden/>
            <w:color w:val="auto"/>
            <w:shd w:val="clear" w:color="auto" w:fill="FFFFFF"/>
          </w:rPr>
          <w:fldChar w:fldCharType="end"/>
        </w:r>
      </w:hyperlink>
    </w:p>
    <w:p w14:paraId="202CDFF8" w14:textId="3FC3C6F3" w:rsidR="00803F51" w:rsidRPr="00B51B05" w:rsidRDefault="000615F4" w:rsidP="00803F51">
      <w:pPr>
        <w:pStyle w:val="TDC2"/>
        <w:rPr>
          <w:rFonts w:ascii="Arial" w:eastAsiaTheme="minorEastAsia" w:hAnsi="Arial" w:cs="Arial"/>
          <w:lang w:val="es-CR" w:eastAsia="es-CR"/>
        </w:rPr>
      </w:pPr>
      <w:hyperlink w:anchor="_Toc106884614" w:history="1">
        <w:r w:rsidR="00803F51" w:rsidRPr="00B51B05">
          <w:rPr>
            <w:rStyle w:val="Hipervnculo"/>
            <w:rFonts w:ascii="Arial" w:hAnsi="Arial" w:cs="Arial"/>
            <w:color w:val="auto"/>
          </w:rPr>
          <w:t>2.</w:t>
        </w:r>
        <w:r w:rsidR="00803F51" w:rsidRPr="00B51B05">
          <w:rPr>
            <w:rFonts w:ascii="Arial" w:eastAsiaTheme="minorEastAsia" w:hAnsi="Arial" w:cs="Arial"/>
            <w:lang w:val="es-CR" w:eastAsia="es-CR"/>
          </w:rPr>
          <w:tab/>
        </w:r>
        <w:r w:rsidR="00803F51" w:rsidRPr="00B51B05">
          <w:rPr>
            <w:rStyle w:val="Hipervnculo"/>
            <w:rFonts w:ascii="Arial" w:hAnsi="Arial" w:cs="Arial"/>
            <w:color w:val="auto"/>
            <w:shd w:val="clear" w:color="auto" w:fill="FFFFFF"/>
          </w:rPr>
          <w:t>COMENTARIOS PARA DESARROLLAR EL INFORME</w:t>
        </w:r>
        <w:r w:rsidR="00803F51" w:rsidRPr="00B51B05">
          <w:rPr>
            <w:rFonts w:ascii="Arial" w:hAnsi="Arial" w:cs="Arial"/>
            <w:webHidden/>
          </w:rPr>
          <w:tab/>
        </w:r>
        <w:r w:rsidR="00803F51" w:rsidRPr="00B51B05">
          <w:rPr>
            <w:rFonts w:ascii="Arial" w:hAnsi="Arial" w:cs="Arial"/>
            <w:webHidden/>
          </w:rPr>
          <w:fldChar w:fldCharType="begin"/>
        </w:r>
        <w:r w:rsidR="00803F51" w:rsidRPr="00B51B05">
          <w:rPr>
            <w:rFonts w:ascii="Arial" w:hAnsi="Arial" w:cs="Arial"/>
            <w:webHidden/>
          </w:rPr>
          <w:instrText xml:space="preserve"> PAGEREF _Toc106884614 \h </w:instrText>
        </w:r>
        <w:r w:rsidR="00803F51" w:rsidRPr="00B51B05">
          <w:rPr>
            <w:rFonts w:ascii="Arial" w:hAnsi="Arial" w:cs="Arial"/>
            <w:webHidden/>
          </w:rPr>
        </w:r>
        <w:r w:rsidR="00803F51" w:rsidRPr="00B51B05">
          <w:rPr>
            <w:rFonts w:ascii="Arial" w:hAnsi="Arial" w:cs="Arial"/>
            <w:webHidden/>
          </w:rPr>
          <w:fldChar w:fldCharType="separate"/>
        </w:r>
        <w:r w:rsidR="00803F51" w:rsidRPr="00B51B05">
          <w:rPr>
            <w:rFonts w:ascii="Arial" w:hAnsi="Arial" w:cs="Arial"/>
            <w:webHidden/>
          </w:rPr>
          <w:t>33</w:t>
        </w:r>
        <w:r w:rsidR="00803F51" w:rsidRPr="00B51B05">
          <w:rPr>
            <w:rFonts w:ascii="Arial" w:hAnsi="Arial" w:cs="Arial"/>
            <w:webHidden/>
          </w:rPr>
          <w:fldChar w:fldCharType="end"/>
        </w:r>
      </w:hyperlink>
    </w:p>
    <w:p w14:paraId="7498FBD7" w14:textId="57419B9F" w:rsidR="00803F51" w:rsidRPr="00B51B05" w:rsidRDefault="000615F4" w:rsidP="00803F51">
      <w:pPr>
        <w:pStyle w:val="TDC2"/>
        <w:rPr>
          <w:rFonts w:ascii="Arial" w:eastAsiaTheme="minorEastAsia" w:hAnsi="Arial" w:cs="Arial"/>
          <w:lang w:val="es-CR" w:eastAsia="es-CR"/>
        </w:rPr>
      </w:pPr>
      <w:hyperlink w:anchor="_Toc106884615" w:history="1">
        <w:r w:rsidR="00803F51" w:rsidRPr="00B51B05">
          <w:rPr>
            <w:rStyle w:val="Hipervnculo"/>
            <w:rFonts w:ascii="Arial" w:hAnsi="Arial" w:cs="Arial"/>
            <w:color w:val="auto"/>
          </w:rPr>
          <w:t>ANEXO 2</w:t>
        </w:r>
        <w:r w:rsidR="00803F51" w:rsidRPr="00B51B05">
          <w:rPr>
            <w:rFonts w:ascii="Arial" w:hAnsi="Arial" w:cs="Arial"/>
            <w:webHidden/>
          </w:rPr>
          <w:tab/>
        </w:r>
        <w:r w:rsidR="00803F51" w:rsidRPr="00B51B05">
          <w:rPr>
            <w:rFonts w:ascii="Arial" w:hAnsi="Arial" w:cs="Arial"/>
            <w:webHidden/>
          </w:rPr>
          <w:fldChar w:fldCharType="begin"/>
        </w:r>
        <w:r w:rsidR="00803F51" w:rsidRPr="00B51B05">
          <w:rPr>
            <w:rFonts w:ascii="Arial" w:hAnsi="Arial" w:cs="Arial"/>
            <w:webHidden/>
          </w:rPr>
          <w:instrText xml:space="preserve"> PAGEREF _Toc106884615 \h </w:instrText>
        </w:r>
        <w:r w:rsidR="00803F51" w:rsidRPr="00B51B05">
          <w:rPr>
            <w:rFonts w:ascii="Arial" w:hAnsi="Arial" w:cs="Arial"/>
            <w:webHidden/>
          </w:rPr>
        </w:r>
        <w:r w:rsidR="00803F51" w:rsidRPr="00B51B05">
          <w:rPr>
            <w:rFonts w:ascii="Arial" w:hAnsi="Arial" w:cs="Arial"/>
            <w:webHidden/>
          </w:rPr>
          <w:fldChar w:fldCharType="separate"/>
        </w:r>
        <w:r w:rsidR="00803F51" w:rsidRPr="00B51B05">
          <w:rPr>
            <w:rFonts w:ascii="Arial" w:hAnsi="Arial" w:cs="Arial"/>
            <w:webHidden/>
          </w:rPr>
          <w:t>38</w:t>
        </w:r>
        <w:r w:rsidR="00803F51" w:rsidRPr="00B51B05">
          <w:rPr>
            <w:rFonts w:ascii="Arial" w:hAnsi="Arial" w:cs="Arial"/>
            <w:webHidden/>
          </w:rPr>
          <w:fldChar w:fldCharType="end"/>
        </w:r>
      </w:hyperlink>
    </w:p>
    <w:p w14:paraId="2C0263A3" w14:textId="48B89AC2" w:rsidR="00803F51" w:rsidRPr="00B51B05" w:rsidRDefault="000615F4" w:rsidP="00803F51">
      <w:pPr>
        <w:pStyle w:val="TDC2"/>
        <w:rPr>
          <w:rFonts w:ascii="Arial" w:eastAsiaTheme="minorEastAsia" w:hAnsi="Arial" w:cs="Arial"/>
          <w:lang w:val="es-CR" w:eastAsia="es-CR"/>
        </w:rPr>
      </w:pPr>
      <w:hyperlink w:anchor="_Toc106884616" w:history="1">
        <w:r w:rsidR="00803F51" w:rsidRPr="00B51B05">
          <w:rPr>
            <w:rStyle w:val="Hipervnculo"/>
            <w:rFonts w:ascii="Arial" w:hAnsi="Arial" w:cs="Arial"/>
            <w:color w:val="auto"/>
          </w:rPr>
          <w:t>DISTRIBUCIÓN DEL COSTO TOTAL POR DESPACHO JUDICIAL,</w:t>
        </w:r>
        <w:r w:rsidR="00803F51" w:rsidRPr="00B51B05">
          <w:rPr>
            <w:rFonts w:ascii="Arial" w:hAnsi="Arial" w:cs="Arial"/>
            <w:webHidden/>
          </w:rPr>
          <w:tab/>
        </w:r>
        <w:r w:rsidR="00803F51" w:rsidRPr="00B51B05">
          <w:rPr>
            <w:rFonts w:ascii="Arial" w:hAnsi="Arial" w:cs="Arial"/>
            <w:webHidden/>
          </w:rPr>
          <w:fldChar w:fldCharType="begin"/>
        </w:r>
        <w:r w:rsidR="00803F51" w:rsidRPr="00B51B05">
          <w:rPr>
            <w:rFonts w:ascii="Arial" w:hAnsi="Arial" w:cs="Arial"/>
            <w:webHidden/>
          </w:rPr>
          <w:instrText xml:space="preserve"> PAGEREF _Toc106884616 \h </w:instrText>
        </w:r>
        <w:r w:rsidR="00803F51" w:rsidRPr="00B51B05">
          <w:rPr>
            <w:rFonts w:ascii="Arial" w:hAnsi="Arial" w:cs="Arial"/>
            <w:webHidden/>
          </w:rPr>
        </w:r>
        <w:r w:rsidR="00803F51" w:rsidRPr="00B51B05">
          <w:rPr>
            <w:rFonts w:ascii="Arial" w:hAnsi="Arial" w:cs="Arial"/>
            <w:webHidden/>
          </w:rPr>
          <w:fldChar w:fldCharType="separate"/>
        </w:r>
        <w:r w:rsidR="00803F51" w:rsidRPr="00B51B05">
          <w:rPr>
            <w:rFonts w:ascii="Arial" w:hAnsi="Arial" w:cs="Arial"/>
            <w:webHidden/>
          </w:rPr>
          <w:t>38</w:t>
        </w:r>
        <w:r w:rsidR="00803F51" w:rsidRPr="00B51B05">
          <w:rPr>
            <w:rFonts w:ascii="Arial" w:hAnsi="Arial" w:cs="Arial"/>
            <w:webHidden/>
          </w:rPr>
          <w:fldChar w:fldCharType="end"/>
        </w:r>
      </w:hyperlink>
    </w:p>
    <w:p w14:paraId="5D016C2B" w14:textId="72B539DB" w:rsidR="003C1BE1" w:rsidRPr="00B51B05" w:rsidRDefault="003C1BE1" w:rsidP="003A1271">
      <w:pPr>
        <w:tabs>
          <w:tab w:val="right" w:leader="dot" w:pos="9781"/>
        </w:tabs>
        <w:ind w:left="284"/>
        <w:rPr>
          <w:rFonts w:ascii="Arial" w:hAnsi="Arial" w:cs="Arial"/>
        </w:rPr>
      </w:pPr>
      <w:r w:rsidRPr="00B51B05">
        <w:rPr>
          <w:rFonts w:ascii="Arial" w:hAnsi="Arial" w:cs="Arial"/>
        </w:rPr>
        <w:fldChar w:fldCharType="end"/>
      </w:r>
      <w:bookmarkStart w:id="0" w:name="_Toc485994688"/>
      <w:bookmarkStart w:id="1" w:name="_Toc485995039"/>
    </w:p>
    <w:p w14:paraId="4D079696" w14:textId="3D733EC2" w:rsidR="00032B04" w:rsidRPr="00B51B05" w:rsidRDefault="00032B04" w:rsidP="003A1271">
      <w:pPr>
        <w:tabs>
          <w:tab w:val="right" w:leader="dot" w:pos="9781"/>
        </w:tabs>
        <w:ind w:left="284"/>
        <w:rPr>
          <w:rFonts w:ascii="Arial" w:hAnsi="Arial" w:cs="Arial"/>
        </w:rPr>
      </w:pPr>
    </w:p>
    <w:p w14:paraId="5AB99E54" w14:textId="497B398F" w:rsidR="00803F51" w:rsidRPr="00B51B05" w:rsidRDefault="00803F51">
      <w:pPr>
        <w:rPr>
          <w:rFonts w:ascii="Arial" w:eastAsia="Arial Unicode MS" w:hAnsi="Arial" w:cs="Arial"/>
          <w:i/>
          <w:iCs/>
        </w:rPr>
      </w:pPr>
      <w:r w:rsidRPr="00B51B05">
        <w:rPr>
          <w:rFonts w:ascii="Arial" w:eastAsia="Arial Unicode MS" w:hAnsi="Arial" w:cs="Arial"/>
          <w:i/>
          <w:iCs/>
        </w:rPr>
        <w:br w:type="page"/>
      </w:r>
    </w:p>
    <w:p w14:paraId="4E11A224" w14:textId="706187D1" w:rsidR="003C1BE1" w:rsidRPr="00B51B05" w:rsidRDefault="00877DAE" w:rsidP="00D94503">
      <w:pPr>
        <w:pStyle w:val="Ttulo2"/>
        <w:tabs>
          <w:tab w:val="left" w:pos="142"/>
          <w:tab w:val="left" w:pos="284"/>
        </w:tabs>
        <w:spacing w:before="0" w:after="0"/>
        <w:ind w:left="284" w:hanging="426"/>
        <w:rPr>
          <w:rFonts w:cs="Arial"/>
          <w:b w:val="0"/>
          <w:bCs w:val="0"/>
          <w:i w:val="0"/>
          <w:iCs w:val="0"/>
          <w:sz w:val="44"/>
          <w:szCs w:val="44"/>
        </w:rPr>
      </w:pPr>
      <w:bookmarkStart w:id="2" w:name="_Toc106884591"/>
      <w:r w:rsidRPr="00B51B05">
        <w:rPr>
          <w:rFonts w:cs="Arial"/>
          <w:b w:val="0"/>
          <w:bCs w:val="0"/>
          <w:i w:val="0"/>
          <w:iCs w:val="0"/>
          <w:sz w:val="44"/>
          <w:szCs w:val="44"/>
        </w:rPr>
        <w:lastRenderedPageBreak/>
        <w:t xml:space="preserve"> </w:t>
      </w:r>
      <w:r w:rsidR="003C1BE1" w:rsidRPr="00B51B05">
        <w:rPr>
          <w:rFonts w:cs="Arial"/>
          <w:b w:val="0"/>
          <w:bCs w:val="0"/>
          <w:i w:val="0"/>
          <w:iCs w:val="0"/>
          <w:sz w:val="44"/>
          <w:szCs w:val="44"/>
        </w:rPr>
        <w:t>R</w:t>
      </w:r>
      <w:bookmarkEnd w:id="0"/>
      <w:bookmarkEnd w:id="1"/>
      <w:r w:rsidR="00555FD3" w:rsidRPr="00B51B05">
        <w:rPr>
          <w:rFonts w:cs="Arial"/>
          <w:b w:val="0"/>
          <w:bCs w:val="0"/>
          <w:i w:val="0"/>
          <w:iCs w:val="0"/>
          <w:sz w:val="44"/>
          <w:szCs w:val="44"/>
        </w:rPr>
        <w:t>esumen</w:t>
      </w:r>
      <w:bookmarkEnd w:id="2"/>
      <w:r w:rsidR="00BA02DB" w:rsidRPr="00B51B05">
        <w:rPr>
          <w:rFonts w:cs="Arial"/>
          <w:b w:val="0"/>
          <w:bCs w:val="0"/>
          <w:i w:val="0"/>
          <w:iCs w:val="0"/>
          <w:sz w:val="44"/>
          <w:szCs w:val="44"/>
        </w:rPr>
        <w:t xml:space="preserve"> Ejecutivo</w:t>
      </w:r>
    </w:p>
    <w:p w14:paraId="5781BDFF" w14:textId="77777777" w:rsidR="002C45BD" w:rsidRPr="00B51B05" w:rsidRDefault="002C45BD" w:rsidP="003A1271">
      <w:pPr>
        <w:pStyle w:val="Ttulo"/>
        <w:ind w:left="284"/>
        <w:jc w:val="both"/>
        <w:rPr>
          <w:rFonts w:eastAsia="Arial Unicode MS" w:cs="Arial"/>
          <w:b w:val="0"/>
          <w:bCs w:val="0"/>
          <w:sz w:val="24"/>
          <w:szCs w:val="24"/>
          <w:lang w:val="es-ES"/>
        </w:rPr>
      </w:pPr>
    </w:p>
    <w:p w14:paraId="2D9F3266" w14:textId="77777777" w:rsidR="008C055A" w:rsidRPr="00B51B05" w:rsidRDefault="008C055A" w:rsidP="003A1271">
      <w:pPr>
        <w:pStyle w:val="Ttulo"/>
        <w:ind w:left="284"/>
        <w:jc w:val="both"/>
        <w:rPr>
          <w:rFonts w:eastAsia="Arial Unicode MS" w:cs="Arial"/>
          <w:b w:val="0"/>
          <w:bCs w:val="0"/>
          <w:sz w:val="24"/>
          <w:szCs w:val="24"/>
          <w:lang w:val="es-ES"/>
        </w:rPr>
        <w:sectPr w:rsidR="008C055A" w:rsidRPr="00B51B05" w:rsidSect="0083340C">
          <w:pgSz w:w="12242" w:h="15842" w:code="1"/>
          <w:pgMar w:top="1440" w:right="1080" w:bottom="1440" w:left="1080" w:header="709" w:footer="709" w:gutter="0"/>
          <w:pgNumType w:start="3"/>
          <w:cols w:space="708"/>
          <w:docGrid w:linePitch="360"/>
        </w:sectPr>
      </w:pPr>
    </w:p>
    <w:p w14:paraId="2762B4C2" w14:textId="32B0D11E" w:rsidR="003C1BE1" w:rsidRPr="00B51B05" w:rsidRDefault="00113808" w:rsidP="00D94503">
      <w:pPr>
        <w:pStyle w:val="Ttulo"/>
        <w:jc w:val="both"/>
        <w:rPr>
          <w:rFonts w:eastAsia="Arial Unicode MS" w:cs="Arial"/>
          <w:b w:val="0"/>
          <w:bCs w:val="0"/>
          <w:sz w:val="24"/>
          <w:szCs w:val="24"/>
          <w:lang w:val="es-ES"/>
        </w:rPr>
      </w:pPr>
      <w:r w:rsidRPr="00B51B05">
        <w:rPr>
          <w:rFonts w:eastAsia="Arial Unicode MS" w:cs="Arial"/>
          <w:b w:val="0"/>
          <w:bCs w:val="0"/>
          <w:sz w:val="24"/>
          <w:szCs w:val="24"/>
          <w:lang w:val="es-ES"/>
        </w:rPr>
        <w:t xml:space="preserve">En esta edición </w:t>
      </w:r>
      <w:r w:rsidR="00EE667F" w:rsidRPr="00B51B05">
        <w:rPr>
          <w:rFonts w:eastAsia="Arial Unicode MS" w:cs="Arial"/>
          <w:b w:val="0"/>
          <w:bCs w:val="0"/>
          <w:sz w:val="24"/>
          <w:szCs w:val="24"/>
          <w:lang w:val="es-ES"/>
        </w:rPr>
        <w:t>del Costo de la Justicia</w:t>
      </w:r>
      <w:r w:rsidR="00D948CD" w:rsidRPr="00B51B05">
        <w:rPr>
          <w:rFonts w:eastAsia="Arial Unicode MS" w:cs="Arial"/>
          <w:b w:val="0"/>
          <w:bCs w:val="0"/>
          <w:sz w:val="24"/>
          <w:szCs w:val="24"/>
          <w:lang w:val="es-ES"/>
        </w:rPr>
        <w:t xml:space="preserve"> </w:t>
      </w:r>
      <w:r w:rsidRPr="00B51B05">
        <w:rPr>
          <w:rFonts w:eastAsia="Arial Unicode MS" w:cs="Arial"/>
          <w:b w:val="0"/>
          <w:bCs w:val="0"/>
          <w:sz w:val="24"/>
          <w:szCs w:val="24"/>
          <w:lang w:val="es-ES"/>
        </w:rPr>
        <w:t>se incorpora</w:t>
      </w:r>
      <w:r w:rsidR="003C1BE1" w:rsidRPr="00B51B05">
        <w:rPr>
          <w:rFonts w:eastAsia="Arial Unicode MS" w:cs="Arial"/>
          <w:b w:val="0"/>
          <w:bCs w:val="0"/>
          <w:sz w:val="24"/>
          <w:szCs w:val="24"/>
          <w:lang w:val="es-ES"/>
        </w:rPr>
        <w:t xml:space="preserve"> la situación del Poder Judicial de la República de Costa Rica</w:t>
      </w:r>
      <w:r w:rsidR="00A645A2" w:rsidRPr="00B51B05">
        <w:rPr>
          <w:rFonts w:eastAsia="Arial Unicode MS" w:cs="Arial"/>
          <w:b w:val="0"/>
          <w:bCs w:val="0"/>
          <w:sz w:val="24"/>
          <w:szCs w:val="24"/>
          <w:lang w:val="es-ES"/>
        </w:rPr>
        <w:t>.</w:t>
      </w:r>
      <w:r w:rsidR="003C1BE1" w:rsidRPr="00B51B05">
        <w:rPr>
          <w:rFonts w:eastAsia="Arial Unicode MS" w:cs="Arial"/>
          <w:b w:val="0"/>
          <w:bCs w:val="0"/>
          <w:sz w:val="24"/>
          <w:szCs w:val="24"/>
          <w:lang w:val="es-ES"/>
        </w:rPr>
        <w:t xml:space="preserve"> </w:t>
      </w:r>
      <w:r w:rsidR="00A645A2" w:rsidRPr="00B51B05">
        <w:rPr>
          <w:rFonts w:eastAsia="Arial Unicode MS" w:cs="Arial"/>
          <w:b w:val="0"/>
          <w:bCs w:val="0"/>
          <w:sz w:val="24"/>
          <w:szCs w:val="24"/>
          <w:lang w:val="es-ES"/>
        </w:rPr>
        <w:t>A</w:t>
      </w:r>
      <w:r w:rsidRPr="00B51B05">
        <w:rPr>
          <w:rFonts w:eastAsia="Arial Unicode MS" w:cs="Arial"/>
          <w:b w:val="0"/>
          <w:bCs w:val="0"/>
          <w:sz w:val="24"/>
          <w:szCs w:val="24"/>
          <w:lang w:val="es-ES"/>
        </w:rPr>
        <w:t>l igual que en publicaciones anteriores</w:t>
      </w:r>
      <w:r w:rsidR="003A1271" w:rsidRPr="00B51B05">
        <w:rPr>
          <w:rFonts w:eastAsia="Arial Unicode MS" w:cs="Arial"/>
          <w:b w:val="0"/>
          <w:bCs w:val="0"/>
          <w:sz w:val="24"/>
          <w:szCs w:val="24"/>
          <w:lang w:val="es-ES"/>
        </w:rPr>
        <w:t xml:space="preserve"> </w:t>
      </w:r>
      <w:r w:rsidR="00266553" w:rsidRPr="00B51B05">
        <w:rPr>
          <w:rFonts w:eastAsia="Arial Unicode MS" w:cs="Arial"/>
          <w:b w:val="0"/>
          <w:bCs w:val="0"/>
          <w:sz w:val="24"/>
          <w:szCs w:val="24"/>
          <w:lang w:val="es-ES"/>
        </w:rPr>
        <w:t>e</w:t>
      </w:r>
      <w:r w:rsidR="003A1271" w:rsidRPr="00B51B05">
        <w:rPr>
          <w:rFonts w:eastAsia="Arial Unicode MS" w:cs="Arial"/>
          <w:b w:val="0"/>
          <w:bCs w:val="0"/>
          <w:sz w:val="24"/>
          <w:szCs w:val="24"/>
          <w:lang w:val="es-ES"/>
        </w:rPr>
        <w:t>n esta</w:t>
      </w:r>
      <w:r w:rsidRPr="00B51B05">
        <w:rPr>
          <w:rFonts w:eastAsia="Arial Unicode MS" w:cs="Arial"/>
          <w:b w:val="0"/>
          <w:bCs w:val="0"/>
          <w:sz w:val="24"/>
          <w:szCs w:val="24"/>
          <w:lang w:val="es-ES"/>
        </w:rPr>
        <w:t xml:space="preserve"> encontrarán</w:t>
      </w:r>
      <w:r w:rsidR="00D948CD" w:rsidRPr="00B51B05">
        <w:rPr>
          <w:rFonts w:eastAsia="Arial Unicode MS" w:cs="Arial"/>
          <w:b w:val="0"/>
          <w:bCs w:val="0"/>
          <w:sz w:val="24"/>
          <w:szCs w:val="24"/>
          <w:lang w:val="es-ES"/>
        </w:rPr>
        <w:t xml:space="preserve"> una serie de </w:t>
      </w:r>
      <w:r w:rsidR="003C1BE1" w:rsidRPr="00B51B05">
        <w:rPr>
          <w:rFonts w:eastAsia="Arial Unicode MS" w:cs="Arial"/>
          <w:b w:val="0"/>
          <w:bCs w:val="0"/>
          <w:sz w:val="24"/>
          <w:szCs w:val="24"/>
          <w:lang w:val="es-ES"/>
        </w:rPr>
        <w:t xml:space="preserve">estimaciones </w:t>
      </w:r>
      <w:r w:rsidR="00231AD0" w:rsidRPr="00B51B05">
        <w:rPr>
          <w:rFonts w:eastAsia="Arial Unicode MS" w:cs="Arial"/>
          <w:b w:val="0"/>
          <w:bCs w:val="0"/>
          <w:sz w:val="24"/>
          <w:szCs w:val="24"/>
          <w:lang w:val="es-ES"/>
        </w:rPr>
        <w:t>t</w:t>
      </w:r>
      <w:r w:rsidR="003C1BE1" w:rsidRPr="00B51B05">
        <w:rPr>
          <w:rFonts w:eastAsia="Arial Unicode MS" w:cs="Arial"/>
          <w:b w:val="0"/>
          <w:bCs w:val="0"/>
          <w:sz w:val="24"/>
          <w:szCs w:val="24"/>
          <w:lang w:val="es-ES"/>
        </w:rPr>
        <w:t xml:space="preserve">anto en recurso humano como en gasto variable, </w:t>
      </w:r>
      <w:r w:rsidR="00B74874" w:rsidRPr="00B51B05">
        <w:rPr>
          <w:rFonts w:eastAsia="Arial Unicode MS" w:cs="Arial"/>
          <w:b w:val="0"/>
          <w:bCs w:val="0"/>
          <w:sz w:val="24"/>
          <w:szCs w:val="24"/>
          <w:lang w:val="es-ES"/>
        </w:rPr>
        <w:t xml:space="preserve">distribuyéndose en secciones </w:t>
      </w:r>
      <w:r w:rsidR="003C1BE1" w:rsidRPr="00B51B05">
        <w:rPr>
          <w:rFonts w:eastAsia="Arial Unicode MS" w:cs="Arial"/>
          <w:b w:val="0"/>
          <w:bCs w:val="0"/>
          <w:sz w:val="24"/>
          <w:szCs w:val="24"/>
          <w:lang w:val="es-ES"/>
        </w:rPr>
        <w:t>por programa, ámbito, circuito, materia y despachos u oficinas,</w:t>
      </w:r>
      <w:r w:rsidR="00F70E62" w:rsidRPr="00B51B05">
        <w:rPr>
          <w:rFonts w:eastAsia="Arial Unicode MS" w:cs="Arial"/>
          <w:b w:val="0"/>
          <w:bCs w:val="0"/>
          <w:sz w:val="24"/>
          <w:szCs w:val="24"/>
          <w:lang w:val="es-ES"/>
        </w:rPr>
        <w:t xml:space="preserve"> </w:t>
      </w:r>
      <w:r w:rsidRPr="00B51B05">
        <w:rPr>
          <w:rFonts w:eastAsia="Arial Unicode MS" w:cs="Arial"/>
          <w:b w:val="0"/>
          <w:bCs w:val="0"/>
          <w:sz w:val="24"/>
          <w:szCs w:val="24"/>
          <w:lang w:val="es-ES"/>
        </w:rPr>
        <w:t>articulando</w:t>
      </w:r>
      <w:r w:rsidR="00F70E62" w:rsidRPr="00B51B05">
        <w:rPr>
          <w:rFonts w:eastAsia="Arial Unicode MS" w:cs="Arial"/>
          <w:b w:val="0"/>
          <w:bCs w:val="0"/>
          <w:sz w:val="24"/>
          <w:szCs w:val="24"/>
          <w:lang w:val="es-ES"/>
        </w:rPr>
        <w:t xml:space="preserve"> tablas, gráfic</w:t>
      </w:r>
      <w:r w:rsidR="00520CDD" w:rsidRPr="00B51B05">
        <w:rPr>
          <w:rFonts w:eastAsia="Arial Unicode MS" w:cs="Arial"/>
          <w:b w:val="0"/>
          <w:bCs w:val="0"/>
          <w:sz w:val="24"/>
          <w:szCs w:val="24"/>
          <w:lang w:val="es-ES"/>
        </w:rPr>
        <w:t>o</w:t>
      </w:r>
      <w:r w:rsidR="00F70E62" w:rsidRPr="00B51B05">
        <w:rPr>
          <w:rFonts w:eastAsia="Arial Unicode MS" w:cs="Arial"/>
          <w:b w:val="0"/>
          <w:bCs w:val="0"/>
          <w:sz w:val="24"/>
          <w:szCs w:val="24"/>
          <w:lang w:val="es-ES"/>
        </w:rPr>
        <w:t>s y análisis de los resultados de la práctica realizada</w:t>
      </w:r>
      <w:r w:rsidR="009C7F16" w:rsidRPr="00B51B05">
        <w:rPr>
          <w:rFonts w:eastAsia="Arial Unicode MS" w:cs="Arial"/>
          <w:b w:val="0"/>
          <w:bCs w:val="0"/>
          <w:sz w:val="24"/>
          <w:szCs w:val="24"/>
          <w:lang w:val="es-ES"/>
        </w:rPr>
        <w:t>,</w:t>
      </w:r>
      <w:r w:rsidR="003C1BE1" w:rsidRPr="00B51B05">
        <w:rPr>
          <w:rFonts w:eastAsia="Arial Unicode MS" w:cs="Arial"/>
          <w:b w:val="0"/>
          <w:bCs w:val="0"/>
          <w:sz w:val="24"/>
          <w:szCs w:val="24"/>
          <w:lang w:val="es-ES"/>
        </w:rPr>
        <w:t xml:space="preserve"> tomando como base </w:t>
      </w:r>
      <w:r w:rsidR="00231AD0" w:rsidRPr="00B51B05">
        <w:rPr>
          <w:rFonts w:eastAsia="Arial Unicode MS" w:cs="Arial"/>
          <w:b w:val="0"/>
          <w:bCs w:val="0"/>
          <w:sz w:val="24"/>
          <w:szCs w:val="24"/>
          <w:lang w:val="es-ES"/>
        </w:rPr>
        <w:t>el presupuesto ejecutado</w:t>
      </w:r>
      <w:r w:rsidR="0029313B" w:rsidRPr="00B51B05">
        <w:rPr>
          <w:rFonts w:eastAsia="Arial Unicode MS" w:cs="Arial"/>
          <w:b w:val="0"/>
          <w:bCs w:val="0"/>
          <w:sz w:val="24"/>
          <w:szCs w:val="24"/>
          <w:lang w:val="es-ES"/>
        </w:rPr>
        <w:t xml:space="preserve"> para el año </w:t>
      </w:r>
      <w:r w:rsidR="00A645A2" w:rsidRPr="00B51B05">
        <w:rPr>
          <w:rFonts w:eastAsia="Arial Unicode MS" w:cs="Arial"/>
          <w:b w:val="0"/>
          <w:bCs w:val="0"/>
          <w:sz w:val="24"/>
          <w:szCs w:val="24"/>
          <w:lang w:val="es-ES"/>
        </w:rPr>
        <w:t>2021</w:t>
      </w:r>
      <w:r w:rsidR="00231AD0" w:rsidRPr="00B51B05">
        <w:rPr>
          <w:rFonts w:eastAsia="Arial Unicode MS" w:cs="Arial"/>
          <w:b w:val="0"/>
          <w:bCs w:val="0"/>
          <w:sz w:val="24"/>
          <w:szCs w:val="24"/>
          <w:lang w:val="es-ES"/>
        </w:rPr>
        <w:t>.</w:t>
      </w:r>
    </w:p>
    <w:p w14:paraId="10BD3725" w14:textId="77777777" w:rsidR="003C1BE1" w:rsidRPr="00B51B05" w:rsidRDefault="003C1BE1" w:rsidP="003A1271">
      <w:pPr>
        <w:pStyle w:val="Ttulo"/>
        <w:ind w:left="284"/>
        <w:jc w:val="both"/>
        <w:rPr>
          <w:rFonts w:eastAsia="Arial Unicode MS" w:cs="Arial"/>
          <w:b w:val="0"/>
          <w:bCs w:val="0"/>
          <w:sz w:val="24"/>
          <w:szCs w:val="24"/>
          <w:lang w:val="es-ES"/>
        </w:rPr>
      </w:pPr>
    </w:p>
    <w:p w14:paraId="03C86E36" w14:textId="6FDEEDC9" w:rsidR="003C1BE1" w:rsidRPr="00B51B05" w:rsidRDefault="0076762A" w:rsidP="00D94503">
      <w:pPr>
        <w:pStyle w:val="Ttulo"/>
        <w:jc w:val="both"/>
        <w:rPr>
          <w:rFonts w:eastAsia="Arial Unicode MS" w:cs="Arial"/>
          <w:b w:val="0"/>
          <w:bCs w:val="0"/>
          <w:sz w:val="24"/>
          <w:szCs w:val="24"/>
          <w:lang w:val="es-ES"/>
        </w:rPr>
      </w:pPr>
      <w:r w:rsidRPr="00B51B05">
        <w:rPr>
          <w:rFonts w:eastAsia="Arial Unicode MS" w:cs="Arial"/>
          <w:b w:val="0"/>
          <w:bCs w:val="0"/>
          <w:sz w:val="24"/>
          <w:szCs w:val="24"/>
          <w:lang w:val="es-ES"/>
        </w:rPr>
        <w:t xml:space="preserve">El </w:t>
      </w:r>
      <w:r w:rsidR="00113808" w:rsidRPr="00B51B05">
        <w:rPr>
          <w:rFonts w:eastAsia="Arial Unicode MS" w:cs="Arial"/>
          <w:b w:val="0"/>
          <w:bCs w:val="0"/>
          <w:sz w:val="24"/>
          <w:szCs w:val="24"/>
          <w:lang w:val="es-ES"/>
        </w:rPr>
        <w:t>propósito</w:t>
      </w:r>
      <w:r w:rsidRPr="00B51B05">
        <w:rPr>
          <w:rFonts w:eastAsia="Arial Unicode MS" w:cs="Arial"/>
          <w:b w:val="0"/>
          <w:bCs w:val="0"/>
          <w:sz w:val="24"/>
          <w:szCs w:val="24"/>
          <w:lang w:val="es-ES"/>
        </w:rPr>
        <w:t xml:space="preserve"> </w:t>
      </w:r>
      <w:r w:rsidR="00113808" w:rsidRPr="00B51B05">
        <w:rPr>
          <w:rFonts w:eastAsia="Arial Unicode MS" w:cs="Arial"/>
          <w:b w:val="0"/>
          <w:bCs w:val="0"/>
          <w:sz w:val="24"/>
          <w:szCs w:val="24"/>
          <w:lang w:val="es-ES"/>
        </w:rPr>
        <w:t xml:space="preserve">es </w:t>
      </w:r>
      <w:r w:rsidR="00555FD3" w:rsidRPr="00B51B05">
        <w:rPr>
          <w:rFonts w:eastAsia="Arial Unicode MS" w:cs="Arial"/>
          <w:b w:val="0"/>
          <w:bCs w:val="0"/>
          <w:sz w:val="24"/>
          <w:szCs w:val="24"/>
          <w:lang w:val="es-ES"/>
        </w:rPr>
        <w:t>aportar</w:t>
      </w:r>
      <w:r w:rsidR="00113808" w:rsidRPr="00B51B05">
        <w:rPr>
          <w:rFonts w:eastAsia="Arial Unicode MS" w:cs="Arial"/>
          <w:b w:val="0"/>
          <w:bCs w:val="0"/>
          <w:sz w:val="24"/>
          <w:szCs w:val="24"/>
          <w:lang w:val="es-ES"/>
        </w:rPr>
        <w:t xml:space="preserve"> </w:t>
      </w:r>
      <w:r w:rsidR="00F93AED" w:rsidRPr="00B51B05">
        <w:rPr>
          <w:rFonts w:eastAsia="Arial Unicode MS" w:cs="Arial"/>
          <w:b w:val="0"/>
          <w:bCs w:val="0"/>
          <w:sz w:val="24"/>
          <w:szCs w:val="24"/>
          <w:lang w:val="es-ES"/>
        </w:rPr>
        <w:t>datos</w:t>
      </w:r>
      <w:r w:rsidR="003C1BE1" w:rsidRPr="00B51B05">
        <w:rPr>
          <w:rFonts w:eastAsia="Arial Unicode MS" w:cs="Arial"/>
          <w:b w:val="0"/>
          <w:bCs w:val="0"/>
          <w:sz w:val="24"/>
          <w:szCs w:val="24"/>
          <w:lang w:val="es-ES"/>
        </w:rPr>
        <w:t xml:space="preserve"> acerca de la distribución del presupuesto ejecutado</w:t>
      </w:r>
      <w:r w:rsidR="003C1BE1" w:rsidRPr="00B51B05">
        <w:rPr>
          <w:rStyle w:val="Refdenotaalpie"/>
          <w:rFonts w:eastAsia="Arial Unicode MS" w:cs="Arial"/>
          <w:b w:val="0"/>
          <w:bCs w:val="0"/>
          <w:sz w:val="24"/>
          <w:szCs w:val="24"/>
          <w:lang w:val="es-ES"/>
        </w:rPr>
        <w:footnoteReference w:id="2"/>
      </w:r>
      <w:r w:rsidR="003C1BE1" w:rsidRPr="00B51B05">
        <w:rPr>
          <w:rFonts w:eastAsia="Arial Unicode MS" w:cs="Arial"/>
          <w:b w:val="0"/>
          <w:bCs w:val="0"/>
          <w:sz w:val="24"/>
          <w:szCs w:val="24"/>
          <w:lang w:val="es-ES"/>
        </w:rPr>
        <w:t xml:space="preserve"> por el Poder Judicial, lo más </w:t>
      </w:r>
      <w:r w:rsidR="00113808" w:rsidRPr="00B51B05">
        <w:rPr>
          <w:rFonts w:eastAsia="Arial Unicode MS" w:cs="Arial"/>
          <w:b w:val="0"/>
          <w:bCs w:val="0"/>
          <w:sz w:val="24"/>
          <w:szCs w:val="24"/>
          <w:lang w:val="es-ES"/>
        </w:rPr>
        <w:t>preciso</w:t>
      </w:r>
      <w:r w:rsidR="003C1BE1" w:rsidRPr="00B51B05">
        <w:rPr>
          <w:rFonts w:eastAsia="Arial Unicode MS" w:cs="Arial"/>
          <w:b w:val="0"/>
          <w:bCs w:val="0"/>
          <w:sz w:val="24"/>
          <w:szCs w:val="24"/>
          <w:lang w:val="es-ES"/>
        </w:rPr>
        <w:t xml:space="preserve"> o cercan</w:t>
      </w:r>
      <w:r w:rsidR="0037474E" w:rsidRPr="00B51B05">
        <w:rPr>
          <w:rFonts w:eastAsia="Arial Unicode MS" w:cs="Arial"/>
          <w:b w:val="0"/>
          <w:bCs w:val="0"/>
          <w:sz w:val="24"/>
          <w:szCs w:val="24"/>
          <w:lang w:val="es-ES"/>
        </w:rPr>
        <w:t>o</w:t>
      </w:r>
      <w:r w:rsidR="003C1BE1" w:rsidRPr="00B51B05">
        <w:rPr>
          <w:rFonts w:eastAsia="Arial Unicode MS" w:cs="Arial"/>
          <w:b w:val="0"/>
          <w:bCs w:val="0"/>
          <w:sz w:val="24"/>
          <w:szCs w:val="24"/>
          <w:lang w:val="es-ES"/>
        </w:rPr>
        <w:t xml:space="preserve"> posible a la realidad, con el fin de</w:t>
      </w:r>
      <w:r w:rsidR="00D11C6C" w:rsidRPr="00B51B05">
        <w:rPr>
          <w:rFonts w:eastAsia="Arial Unicode MS" w:cs="Arial"/>
          <w:b w:val="0"/>
          <w:bCs w:val="0"/>
          <w:sz w:val="24"/>
          <w:szCs w:val="24"/>
          <w:lang w:val="es-ES"/>
        </w:rPr>
        <w:t xml:space="preserve"> comprender y mostrar más claramente c</w:t>
      </w:r>
      <w:r w:rsidR="003A1271" w:rsidRPr="00B51B05">
        <w:rPr>
          <w:rFonts w:eastAsia="Arial Unicode MS" w:cs="Arial"/>
          <w:b w:val="0"/>
          <w:bCs w:val="0"/>
          <w:sz w:val="24"/>
          <w:szCs w:val="24"/>
          <w:lang w:val="es-ES"/>
        </w:rPr>
        <w:t>o</w:t>
      </w:r>
      <w:r w:rsidR="00D11C6C" w:rsidRPr="00B51B05">
        <w:rPr>
          <w:rFonts w:eastAsia="Arial Unicode MS" w:cs="Arial"/>
          <w:b w:val="0"/>
          <w:bCs w:val="0"/>
          <w:sz w:val="24"/>
          <w:szCs w:val="24"/>
          <w:lang w:val="es-ES"/>
        </w:rPr>
        <w:t>mo</w:t>
      </w:r>
      <w:r w:rsidR="00520CDD" w:rsidRPr="00B51B05">
        <w:rPr>
          <w:rFonts w:eastAsia="Arial Unicode MS" w:cs="Arial"/>
          <w:b w:val="0"/>
          <w:bCs w:val="0"/>
          <w:sz w:val="24"/>
          <w:szCs w:val="24"/>
          <w:lang w:val="es-ES"/>
        </w:rPr>
        <w:t xml:space="preserve"> el Poder Judicial </w:t>
      </w:r>
      <w:r w:rsidR="00D11C6C" w:rsidRPr="00B51B05">
        <w:rPr>
          <w:rFonts w:eastAsia="Arial Unicode MS" w:cs="Arial"/>
          <w:b w:val="0"/>
          <w:bCs w:val="0"/>
          <w:sz w:val="24"/>
          <w:szCs w:val="24"/>
          <w:lang w:val="es-ES"/>
        </w:rPr>
        <w:t>invierte los recursos</w:t>
      </w:r>
      <w:r w:rsidR="00520CDD" w:rsidRPr="00B51B05">
        <w:rPr>
          <w:rFonts w:eastAsia="Arial Unicode MS" w:cs="Arial"/>
          <w:b w:val="0"/>
          <w:bCs w:val="0"/>
          <w:sz w:val="24"/>
          <w:szCs w:val="24"/>
          <w:lang w:val="es-ES"/>
        </w:rPr>
        <w:t xml:space="preserve">, tanto </w:t>
      </w:r>
      <w:r w:rsidR="003C1BE1" w:rsidRPr="00B51B05">
        <w:rPr>
          <w:rFonts w:eastAsia="Arial Unicode MS" w:cs="Arial"/>
          <w:b w:val="0"/>
          <w:bCs w:val="0"/>
          <w:sz w:val="24"/>
          <w:szCs w:val="24"/>
          <w:lang w:val="es-ES"/>
        </w:rPr>
        <w:t>en forma general</w:t>
      </w:r>
      <w:r w:rsidR="00520CDD" w:rsidRPr="00B51B05">
        <w:rPr>
          <w:rFonts w:eastAsia="Arial Unicode MS" w:cs="Arial"/>
          <w:b w:val="0"/>
          <w:bCs w:val="0"/>
          <w:sz w:val="24"/>
          <w:szCs w:val="24"/>
          <w:lang w:val="es-ES"/>
        </w:rPr>
        <w:t xml:space="preserve"> como</w:t>
      </w:r>
      <w:r w:rsidR="003C1BE1" w:rsidRPr="00B51B05">
        <w:rPr>
          <w:rFonts w:eastAsia="Arial Unicode MS" w:cs="Arial"/>
          <w:b w:val="0"/>
          <w:bCs w:val="0"/>
          <w:sz w:val="24"/>
          <w:szCs w:val="24"/>
          <w:lang w:val="es-ES"/>
        </w:rPr>
        <w:t xml:space="preserve"> específica</w:t>
      </w:r>
      <w:r w:rsidR="00F93AED" w:rsidRPr="00B51B05">
        <w:rPr>
          <w:rFonts w:eastAsia="Arial Unicode MS" w:cs="Arial"/>
          <w:b w:val="0"/>
          <w:bCs w:val="0"/>
          <w:sz w:val="24"/>
          <w:szCs w:val="24"/>
          <w:lang w:val="es-ES"/>
        </w:rPr>
        <w:t>.</w:t>
      </w:r>
    </w:p>
    <w:p w14:paraId="0DB8CBD9" w14:textId="77777777" w:rsidR="007F176E" w:rsidRPr="00B51B05" w:rsidRDefault="007F176E" w:rsidP="00D94503">
      <w:pPr>
        <w:pStyle w:val="Ttulo"/>
        <w:jc w:val="both"/>
        <w:rPr>
          <w:rFonts w:eastAsia="Arial Unicode MS" w:cs="Arial"/>
          <w:b w:val="0"/>
          <w:bCs w:val="0"/>
          <w:sz w:val="24"/>
          <w:szCs w:val="24"/>
          <w:lang w:val="es-ES"/>
        </w:rPr>
      </w:pPr>
    </w:p>
    <w:p w14:paraId="0570FB6F" w14:textId="5DD6C958" w:rsidR="003C1BE1" w:rsidRPr="00B51B05" w:rsidRDefault="005F2A2C" w:rsidP="00D94503">
      <w:pPr>
        <w:pStyle w:val="Ttulo"/>
        <w:jc w:val="both"/>
        <w:rPr>
          <w:rFonts w:eastAsia="Arial Unicode MS" w:cs="Arial"/>
          <w:b w:val="0"/>
          <w:bCs w:val="0"/>
          <w:sz w:val="24"/>
          <w:szCs w:val="24"/>
        </w:rPr>
      </w:pPr>
      <w:r w:rsidRPr="00B51B05">
        <w:rPr>
          <w:rFonts w:eastAsia="Arial Unicode MS" w:cs="Arial"/>
          <w:b w:val="0"/>
          <w:bCs w:val="0"/>
          <w:sz w:val="24"/>
          <w:szCs w:val="24"/>
          <w:lang w:val="es-ES"/>
        </w:rPr>
        <w:t xml:space="preserve">El informe </w:t>
      </w:r>
      <w:r w:rsidR="008A0B00" w:rsidRPr="00B51B05">
        <w:rPr>
          <w:rFonts w:eastAsia="Arial Unicode MS" w:cs="Arial"/>
          <w:b w:val="0"/>
          <w:bCs w:val="0"/>
          <w:sz w:val="24"/>
          <w:szCs w:val="24"/>
          <w:lang w:val="es-ES"/>
        </w:rPr>
        <w:t xml:space="preserve">fue </w:t>
      </w:r>
      <w:r w:rsidR="00BC1207" w:rsidRPr="00B51B05">
        <w:rPr>
          <w:rFonts w:eastAsia="Arial Unicode MS" w:cs="Arial"/>
          <w:b w:val="0"/>
          <w:bCs w:val="0"/>
          <w:sz w:val="24"/>
          <w:szCs w:val="24"/>
          <w:lang w:val="es-ES"/>
        </w:rPr>
        <w:t xml:space="preserve">elaborado </w:t>
      </w:r>
      <w:r w:rsidR="007F2962" w:rsidRPr="00B51B05">
        <w:rPr>
          <w:rFonts w:eastAsia="Arial Unicode MS" w:cs="Arial"/>
          <w:b w:val="0"/>
          <w:bCs w:val="0"/>
          <w:sz w:val="24"/>
          <w:szCs w:val="24"/>
          <w:lang w:val="es-ES"/>
        </w:rPr>
        <w:t xml:space="preserve">a partir de </w:t>
      </w:r>
      <w:r w:rsidR="003C1BE1" w:rsidRPr="00B51B05">
        <w:rPr>
          <w:rFonts w:eastAsia="Arial Unicode MS" w:cs="Arial"/>
          <w:b w:val="0"/>
          <w:bCs w:val="0"/>
          <w:sz w:val="24"/>
          <w:szCs w:val="24"/>
          <w:lang w:val="es-ES"/>
        </w:rPr>
        <w:t xml:space="preserve">las liquidaciones de ejecución </w:t>
      </w:r>
      <w:r w:rsidRPr="00B51B05">
        <w:rPr>
          <w:rFonts w:eastAsia="Arial Unicode MS" w:cs="Arial"/>
          <w:b w:val="0"/>
          <w:bCs w:val="0"/>
          <w:sz w:val="24"/>
          <w:szCs w:val="24"/>
          <w:lang w:val="es-ES"/>
        </w:rPr>
        <w:t>presupuestaria al</w:t>
      </w:r>
      <w:r w:rsidR="003C1BE1" w:rsidRPr="00B51B05">
        <w:rPr>
          <w:rFonts w:eastAsia="Arial Unicode MS" w:cs="Arial"/>
          <w:b w:val="0"/>
          <w:bCs w:val="0"/>
          <w:sz w:val="24"/>
          <w:szCs w:val="24"/>
          <w:lang w:val="es-ES"/>
        </w:rPr>
        <w:t xml:space="preserve"> 31 de diciembre del 20</w:t>
      </w:r>
      <w:r w:rsidR="00D46451" w:rsidRPr="00B51B05">
        <w:rPr>
          <w:rFonts w:eastAsia="Arial Unicode MS" w:cs="Arial"/>
          <w:b w:val="0"/>
          <w:bCs w:val="0"/>
          <w:sz w:val="24"/>
          <w:szCs w:val="24"/>
          <w:lang w:val="es-ES"/>
        </w:rPr>
        <w:t>2</w:t>
      </w:r>
      <w:r w:rsidRPr="00B51B05">
        <w:rPr>
          <w:rFonts w:eastAsia="Arial Unicode MS" w:cs="Arial"/>
          <w:b w:val="0"/>
          <w:bCs w:val="0"/>
          <w:sz w:val="24"/>
          <w:szCs w:val="24"/>
          <w:lang w:val="es-ES"/>
        </w:rPr>
        <w:t>1</w:t>
      </w:r>
      <w:r w:rsidR="003C1BE1" w:rsidRPr="00B51B05">
        <w:rPr>
          <w:rFonts w:eastAsia="Arial Unicode MS" w:cs="Arial"/>
          <w:b w:val="0"/>
          <w:bCs w:val="0"/>
          <w:sz w:val="24"/>
          <w:szCs w:val="24"/>
          <w:lang w:val="es-ES"/>
        </w:rPr>
        <w:t xml:space="preserve"> </w:t>
      </w:r>
      <w:r w:rsidR="003C1BE1" w:rsidRPr="00B51B05">
        <w:rPr>
          <w:rFonts w:eastAsia="Arial Unicode MS" w:cs="Arial"/>
          <w:b w:val="0"/>
          <w:bCs w:val="0"/>
          <w:sz w:val="24"/>
          <w:szCs w:val="24"/>
        </w:rPr>
        <w:t>de cada uno de los programas de la Institución, emitidas</w:t>
      </w:r>
      <w:r w:rsidR="003C1BE1" w:rsidRPr="00B51B05">
        <w:rPr>
          <w:rFonts w:eastAsia="Arial Unicode MS" w:cs="Arial"/>
          <w:b w:val="0"/>
          <w:bCs w:val="0"/>
          <w:sz w:val="24"/>
          <w:szCs w:val="24"/>
          <w:lang w:val="es-ES"/>
        </w:rPr>
        <w:t xml:space="preserve"> por el Departamento </w:t>
      </w:r>
      <w:r w:rsidR="00B1491F" w:rsidRPr="00B51B05">
        <w:rPr>
          <w:rFonts w:eastAsia="Arial Unicode MS" w:cs="Arial"/>
          <w:b w:val="0"/>
          <w:bCs w:val="0"/>
          <w:sz w:val="24"/>
          <w:szCs w:val="24"/>
          <w:lang w:val="es-ES"/>
        </w:rPr>
        <w:t xml:space="preserve">de </w:t>
      </w:r>
      <w:r w:rsidR="003C1BE1" w:rsidRPr="00B51B05">
        <w:rPr>
          <w:rFonts w:eastAsia="Arial Unicode MS" w:cs="Arial"/>
          <w:b w:val="0"/>
          <w:bCs w:val="0"/>
          <w:sz w:val="24"/>
          <w:szCs w:val="24"/>
          <w:lang w:val="es-ES"/>
        </w:rPr>
        <w:t xml:space="preserve">Financiero Contable, para lo cual se </w:t>
      </w:r>
      <w:r w:rsidR="00520CDD" w:rsidRPr="00B51B05">
        <w:rPr>
          <w:rFonts w:eastAsia="Arial Unicode MS" w:cs="Arial"/>
          <w:b w:val="0"/>
          <w:bCs w:val="0"/>
          <w:sz w:val="24"/>
          <w:szCs w:val="24"/>
          <w:lang w:val="es-ES"/>
        </w:rPr>
        <w:t>utiliza</w:t>
      </w:r>
      <w:r w:rsidR="00EE291F" w:rsidRPr="00B51B05">
        <w:rPr>
          <w:rFonts w:eastAsia="Arial Unicode MS" w:cs="Arial"/>
          <w:b w:val="0"/>
          <w:bCs w:val="0"/>
          <w:sz w:val="24"/>
          <w:szCs w:val="24"/>
          <w:lang w:val="es-ES"/>
        </w:rPr>
        <w:t xml:space="preserve"> la</w:t>
      </w:r>
      <w:r w:rsidR="003C1BE1" w:rsidRPr="00B51B05">
        <w:rPr>
          <w:rFonts w:eastAsia="Arial Unicode MS" w:cs="Arial"/>
          <w:b w:val="0"/>
          <w:bCs w:val="0"/>
          <w:sz w:val="24"/>
          <w:szCs w:val="24"/>
          <w:lang w:val="es-ES"/>
        </w:rPr>
        <w:t xml:space="preserve"> columna del presupuesto </w:t>
      </w:r>
      <w:r w:rsidR="003C1BE1" w:rsidRPr="00B51B05">
        <w:rPr>
          <w:rFonts w:eastAsia="Arial Unicode MS" w:cs="Arial"/>
          <w:sz w:val="24"/>
          <w:szCs w:val="24"/>
          <w:lang w:val="es-ES"/>
        </w:rPr>
        <w:t>devengado</w:t>
      </w:r>
      <w:r w:rsidR="003C1BE1" w:rsidRPr="00B51B05">
        <w:rPr>
          <w:rFonts w:eastAsia="Arial Unicode MS" w:cs="Arial"/>
          <w:b w:val="0"/>
          <w:bCs w:val="0"/>
          <w:sz w:val="24"/>
          <w:szCs w:val="24"/>
          <w:lang w:val="es-ES"/>
        </w:rPr>
        <w:t xml:space="preserve">. </w:t>
      </w:r>
      <w:r w:rsidR="003C1BE1" w:rsidRPr="00B51B05">
        <w:rPr>
          <w:rFonts w:eastAsia="Arial Unicode MS" w:cs="Arial"/>
          <w:b w:val="0"/>
          <w:bCs w:val="0"/>
          <w:sz w:val="24"/>
          <w:szCs w:val="24"/>
        </w:rPr>
        <w:t xml:space="preserve">  </w:t>
      </w:r>
      <w:r w:rsidR="009E7A2E" w:rsidRPr="00B51B05">
        <w:rPr>
          <w:rFonts w:eastAsia="Arial Unicode MS" w:cs="Arial"/>
          <w:b w:val="0"/>
          <w:bCs w:val="0"/>
          <w:sz w:val="24"/>
          <w:szCs w:val="24"/>
        </w:rPr>
        <w:t>Por</w:t>
      </w:r>
      <w:r w:rsidR="00C475C2" w:rsidRPr="00B51B05">
        <w:rPr>
          <w:rFonts w:eastAsia="Arial Unicode MS" w:cs="Arial"/>
          <w:b w:val="0"/>
          <w:bCs w:val="0"/>
          <w:sz w:val="24"/>
          <w:szCs w:val="24"/>
        </w:rPr>
        <w:t xml:space="preserve"> otra parte</w:t>
      </w:r>
      <w:r w:rsidR="003C1BE1" w:rsidRPr="00B51B05">
        <w:rPr>
          <w:rFonts w:eastAsia="Arial Unicode MS" w:cs="Arial"/>
          <w:b w:val="0"/>
          <w:bCs w:val="0"/>
          <w:sz w:val="24"/>
          <w:szCs w:val="24"/>
        </w:rPr>
        <w:t>, la Dirección de Gestión Humana es una fuente de información adicional</w:t>
      </w:r>
      <w:r w:rsidR="009F6618" w:rsidRPr="00B51B05">
        <w:rPr>
          <w:rFonts w:eastAsia="Arial Unicode MS" w:cs="Arial"/>
          <w:b w:val="0"/>
          <w:bCs w:val="0"/>
          <w:sz w:val="24"/>
          <w:szCs w:val="24"/>
        </w:rPr>
        <w:t xml:space="preserve"> significativa</w:t>
      </w:r>
      <w:r w:rsidR="003C1BE1" w:rsidRPr="00B51B05">
        <w:rPr>
          <w:rFonts w:eastAsia="Arial Unicode MS" w:cs="Arial"/>
          <w:b w:val="0"/>
          <w:bCs w:val="0"/>
          <w:sz w:val="24"/>
          <w:szCs w:val="24"/>
        </w:rPr>
        <w:t xml:space="preserve">, </w:t>
      </w:r>
      <w:r w:rsidR="0082745E" w:rsidRPr="00B51B05">
        <w:rPr>
          <w:rFonts w:eastAsia="Arial Unicode MS" w:cs="Arial"/>
          <w:b w:val="0"/>
          <w:bCs w:val="0"/>
          <w:sz w:val="24"/>
          <w:szCs w:val="24"/>
        </w:rPr>
        <w:t xml:space="preserve">debido a que </w:t>
      </w:r>
      <w:r w:rsidR="003C1BE1" w:rsidRPr="00B51B05">
        <w:rPr>
          <w:rFonts w:eastAsia="Arial Unicode MS" w:cs="Arial"/>
          <w:b w:val="0"/>
          <w:bCs w:val="0"/>
          <w:sz w:val="24"/>
          <w:szCs w:val="24"/>
        </w:rPr>
        <w:t>el mayor porcentaje del presupuesto de cada año corresponde a remuneraciones</w:t>
      </w:r>
      <w:r w:rsidR="00520CDD" w:rsidRPr="00B51B05">
        <w:rPr>
          <w:rFonts w:eastAsia="Arial Unicode MS" w:cs="Arial"/>
          <w:b w:val="0"/>
          <w:bCs w:val="0"/>
          <w:sz w:val="24"/>
          <w:szCs w:val="24"/>
        </w:rPr>
        <w:t>,</w:t>
      </w:r>
      <w:r w:rsidR="003C1BE1" w:rsidRPr="00B51B05">
        <w:rPr>
          <w:rFonts w:eastAsia="Arial Unicode MS" w:cs="Arial"/>
          <w:b w:val="0"/>
          <w:bCs w:val="0"/>
          <w:sz w:val="24"/>
          <w:szCs w:val="24"/>
        </w:rPr>
        <w:t xml:space="preserve"> y para elaborar este informe se utiliza el cálculo del costo del recurso humano </w:t>
      </w:r>
      <w:r w:rsidR="0082745E" w:rsidRPr="00B51B05">
        <w:rPr>
          <w:rFonts w:eastAsia="Arial Unicode MS" w:cs="Arial"/>
          <w:b w:val="0"/>
          <w:bCs w:val="0"/>
          <w:sz w:val="24"/>
          <w:szCs w:val="24"/>
        </w:rPr>
        <w:t>generado</w:t>
      </w:r>
      <w:r w:rsidR="003C1BE1" w:rsidRPr="00B51B05">
        <w:rPr>
          <w:rFonts w:eastAsia="Arial Unicode MS" w:cs="Arial"/>
          <w:b w:val="0"/>
          <w:bCs w:val="0"/>
          <w:sz w:val="24"/>
          <w:szCs w:val="24"/>
        </w:rPr>
        <w:t xml:space="preserve"> del sistema SIGA-GH de esa Dirección. </w:t>
      </w:r>
    </w:p>
    <w:p w14:paraId="5A6A7C42" w14:textId="77777777" w:rsidR="004A3B24" w:rsidRPr="00B51B05" w:rsidRDefault="004A3B24" w:rsidP="00D94503">
      <w:pPr>
        <w:pStyle w:val="Ttulo"/>
        <w:jc w:val="both"/>
        <w:rPr>
          <w:rFonts w:eastAsia="Arial Unicode MS" w:cs="Arial"/>
          <w:b w:val="0"/>
          <w:bCs w:val="0"/>
          <w:sz w:val="24"/>
          <w:szCs w:val="24"/>
          <w:lang w:val="es-ES"/>
        </w:rPr>
      </w:pPr>
    </w:p>
    <w:p w14:paraId="192D39EA" w14:textId="07330E7A" w:rsidR="001176BF" w:rsidRDefault="00EE2302" w:rsidP="001176BF">
      <w:pPr>
        <w:spacing w:after="419"/>
        <w:ind w:right="43"/>
        <w:jc w:val="both"/>
        <w:rPr>
          <w:rFonts w:ascii="Arial" w:eastAsia="Arial Unicode MS" w:hAnsi="Arial" w:cs="Arial"/>
          <w:sz w:val="24"/>
          <w:szCs w:val="24"/>
        </w:rPr>
      </w:pPr>
      <w:r w:rsidRPr="00B51B05">
        <w:rPr>
          <w:rFonts w:ascii="Arial" w:eastAsia="Arial Unicode MS" w:hAnsi="Arial" w:cs="Arial"/>
          <w:sz w:val="24"/>
          <w:szCs w:val="24"/>
          <w:lang w:val="es-ES"/>
        </w:rPr>
        <w:t>Es importante indicar que</w:t>
      </w:r>
      <w:r>
        <w:rPr>
          <w:rFonts w:ascii="Arial" w:eastAsia="Arial Unicode MS" w:hAnsi="Arial" w:cs="Arial"/>
          <w:sz w:val="24"/>
          <w:szCs w:val="24"/>
          <w:lang w:val="es-ES"/>
        </w:rPr>
        <w:t>, l</w:t>
      </w:r>
      <w:r w:rsidR="001176BF" w:rsidRPr="00D04400">
        <w:rPr>
          <w:rFonts w:ascii="Arial" w:eastAsia="Arial Unicode MS" w:hAnsi="Arial" w:cs="Arial"/>
          <w:sz w:val="24"/>
          <w:szCs w:val="24"/>
        </w:rPr>
        <w:t xml:space="preserve">a Corte Plena en la sesión N° 40-19 celebrada el 23 de setiembre del año 2019, artículo XX, conoció </w:t>
      </w:r>
      <w:bookmarkStart w:id="3" w:name="_Hlk25238052"/>
      <w:r w:rsidR="001176BF" w:rsidRPr="00D04400">
        <w:rPr>
          <w:rFonts w:ascii="Arial" w:eastAsia="Arial Unicode MS" w:hAnsi="Arial" w:cs="Arial"/>
          <w:sz w:val="24"/>
          <w:szCs w:val="24"/>
        </w:rPr>
        <w:t>el oficio N° 1356-PLA-2019 /3870-DE-2019</w:t>
      </w:r>
      <w:bookmarkEnd w:id="3"/>
      <w:r w:rsidR="001176BF" w:rsidRPr="00D04400">
        <w:rPr>
          <w:rFonts w:ascii="Arial" w:eastAsia="Arial Unicode MS" w:hAnsi="Arial" w:cs="Arial"/>
          <w:sz w:val="24"/>
          <w:szCs w:val="24"/>
        </w:rPr>
        <w:t xml:space="preserve"> de 26 de agosto de 2019 sobre los efectos </w:t>
      </w:r>
      <w:r w:rsidR="008E05CC">
        <w:rPr>
          <w:rFonts w:ascii="Arial" w:eastAsia="Arial Unicode MS" w:hAnsi="Arial" w:cs="Arial"/>
          <w:sz w:val="24"/>
          <w:szCs w:val="24"/>
        </w:rPr>
        <w:t xml:space="preserve">de </w:t>
      </w:r>
      <w:r w:rsidR="001176BF" w:rsidRPr="00D04400">
        <w:rPr>
          <w:rFonts w:ascii="Arial" w:eastAsia="Arial Unicode MS" w:hAnsi="Arial" w:cs="Arial"/>
          <w:sz w:val="24"/>
          <w:szCs w:val="24"/>
        </w:rPr>
        <w:t>la aplicación del Impuesto al Valor Agregado (IVA), sobre la ejecución del Presupuesto 2020 y en la Formulación del Proyecto de Presupuesto 2021.</w:t>
      </w:r>
    </w:p>
    <w:p w14:paraId="53D416B5" w14:textId="3F6041CB" w:rsidR="00717070" w:rsidRDefault="002D1A4D" w:rsidP="001176BF">
      <w:pPr>
        <w:spacing w:after="419"/>
        <w:ind w:right="43"/>
        <w:jc w:val="both"/>
        <w:rPr>
          <w:rFonts w:ascii="Arial" w:eastAsia="Arial Unicode MS" w:hAnsi="Arial" w:cs="Arial"/>
          <w:sz w:val="24"/>
          <w:szCs w:val="24"/>
        </w:rPr>
      </w:pPr>
      <w:r w:rsidRPr="00D04400">
        <w:rPr>
          <w:rFonts w:ascii="Arial" w:eastAsia="Arial Unicode MS" w:hAnsi="Arial" w:cs="Arial"/>
          <w:sz w:val="24"/>
          <w:szCs w:val="24"/>
        </w:rPr>
        <w:t>E</w:t>
      </w:r>
      <w:r w:rsidR="00790C65">
        <w:rPr>
          <w:rFonts w:ascii="Arial" w:eastAsia="Arial Unicode MS" w:hAnsi="Arial" w:cs="Arial"/>
          <w:sz w:val="24"/>
          <w:szCs w:val="24"/>
        </w:rPr>
        <w:t>n este sentido, e</w:t>
      </w:r>
      <w:r w:rsidRPr="00D04400">
        <w:rPr>
          <w:rFonts w:ascii="Arial" w:eastAsia="Arial Unicode MS" w:hAnsi="Arial" w:cs="Arial"/>
          <w:sz w:val="24"/>
          <w:szCs w:val="24"/>
        </w:rPr>
        <w:t>n este informe se logró determinar el impacto de la aplicación del Impuesto del Valor Agregado en el presupuesto del Poder Judicial</w:t>
      </w:r>
      <w:r w:rsidR="00363A05">
        <w:rPr>
          <w:rFonts w:ascii="Arial" w:eastAsia="Arial Unicode MS" w:hAnsi="Arial" w:cs="Arial"/>
          <w:sz w:val="24"/>
          <w:szCs w:val="24"/>
        </w:rPr>
        <w:t xml:space="preserve"> </w:t>
      </w:r>
      <w:r w:rsidR="001E262A">
        <w:rPr>
          <w:rFonts w:ascii="Arial" w:eastAsia="Arial Unicode MS" w:hAnsi="Arial" w:cs="Arial"/>
          <w:sz w:val="24"/>
          <w:szCs w:val="24"/>
        </w:rPr>
        <w:t xml:space="preserve">para el </w:t>
      </w:r>
      <w:r w:rsidR="00363A05">
        <w:rPr>
          <w:rFonts w:ascii="Arial" w:eastAsia="Arial Unicode MS" w:hAnsi="Arial" w:cs="Arial"/>
          <w:sz w:val="24"/>
          <w:szCs w:val="24"/>
        </w:rPr>
        <w:t>2020</w:t>
      </w:r>
      <w:r w:rsidR="00DE6D34">
        <w:rPr>
          <w:rFonts w:ascii="Arial" w:eastAsia="Arial Unicode MS" w:hAnsi="Arial" w:cs="Arial"/>
          <w:sz w:val="24"/>
          <w:szCs w:val="24"/>
        </w:rPr>
        <w:t xml:space="preserve">, </w:t>
      </w:r>
      <w:r w:rsidR="00DE6D34" w:rsidRPr="00D04400">
        <w:rPr>
          <w:rFonts w:ascii="Arial" w:eastAsia="Arial Unicode MS" w:hAnsi="Arial" w:cs="Arial"/>
          <w:sz w:val="24"/>
          <w:szCs w:val="24"/>
        </w:rPr>
        <w:t xml:space="preserve">producto de los servicios y bienes a los que </w:t>
      </w:r>
      <w:r w:rsidR="00790C65">
        <w:rPr>
          <w:rFonts w:ascii="Arial" w:eastAsia="Arial Unicode MS" w:hAnsi="Arial" w:cs="Arial"/>
          <w:sz w:val="24"/>
          <w:szCs w:val="24"/>
        </w:rPr>
        <w:t>hubo</w:t>
      </w:r>
      <w:r w:rsidR="00DE6D34" w:rsidRPr="00D04400">
        <w:rPr>
          <w:rFonts w:ascii="Arial" w:eastAsia="Arial Unicode MS" w:hAnsi="Arial" w:cs="Arial"/>
          <w:sz w:val="24"/>
          <w:szCs w:val="24"/>
        </w:rPr>
        <w:t xml:space="preserve"> que hacerle frente</w:t>
      </w:r>
      <w:r w:rsidR="00FC3E81">
        <w:rPr>
          <w:rFonts w:ascii="Arial" w:eastAsia="Arial Unicode MS" w:hAnsi="Arial" w:cs="Arial"/>
          <w:sz w:val="24"/>
          <w:szCs w:val="24"/>
        </w:rPr>
        <w:t xml:space="preserve"> </w:t>
      </w:r>
      <w:r w:rsidR="00FC3E81" w:rsidRPr="00D04400">
        <w:rPr>
          <w:rFonts w:ascii="Arial" w:eastAsia="Arial Unicode MS" w:hAnsi="Arial" w:cs="Arial"/>
          <w:sz w:val="24"/>
          <w:szCs w:val="24"/>
        </w:rPr>
        <w:t>bajo este escenario</w:t>
      </w:r>
      <w:r w:rsidR="00790C65">
        <w:rPr>
          <w:rFonts w:ascii="Arial" w:eastAsia="Arial Unicode MS" w:hAnsi="Arial" w:cs="Arial"/>
          <w:sz w:val="24"/>
          <w:szCs w:val="24"/>
        </w:rPr>
        <w:t xml:space="preserve">.  </w:t>
      </w:r>
      <w:r w:rsidR="00936E29">
        <w:rPr>
          <w:rFonts w:ascii="Arial" w:eastAsia="Arial Unicode MS" w:hAnsi="Arial" w:cs="Arial"/>
          <w:sz w:val="24"/>
          <w:szCs w:val="24"/>
        </w:rPr>
        <w:t>Al</w:t>
      </w:r>
      <w:r w:rsidR="00087C0A" w:rsidRPr="00D04400">
        <w:rPr>
          <w:rFonts w:ascii="Arial" w:eastAsia="Arial Unicode MS" w:hAnsi="Arial" w:cs="Arial"/>
          <w:sz w:val="24"/>
          <w:szCs w:val="24"/>
        </w:rPr>
        <w:t xml:space="preserve"> Poder Judicial para el 2021 </w:t>
      </w:r>
      <w:r w:rsidR="00FD5AB2">
        <w:rPr>
          <w:rFonts w:ascii="Arial" w:eastAsia="Arial Unicode MS" w:hAnsi="Arial" w:cs="Arial"/>
          <w:sz w:val="24"/>
          <w:szCs w:val="24"/>
        </w:rPr>
        <w:t xml:space="preserve">le significó una menor </w:t>
      </w:r>
      <w:r w:rsidR="00087C0A" w:rsidRPr="00D04400">
        <w:rPr>
          <w:rFonts w:ascii="Arial" w:eastAsia="Arial Unicode MS" w:hAnsi="Arial" w:cs="Arial"/>
          <w:sz w:val="24"/>
          <w:szCs w:val="24"/>
        </w:rPr>
        <w:t>asignación presupuestaria tanto en gasto corriente como en gasto de capital</w:t>
      </w:r>
      <w:r w:rsidR="00FD5AB2">
        <w:rPr>
          <w:rFonts w:ascii="Arial" w:eastAsia="Arial Unicode MS" w:hAnsi="Arial" w:cs="Arial"/>
          <w:sz w:val="24"/>
          <w:szCs w:val="24"/>
        </w:rPr>
        <w:t xml:space="preserve"> debiendo </w:t>
      </w:r>
      <w:r w:rsidR="00087C0A" w:rsidRPr="00D04400">
        <w:rPr>
          <w:rFonts w:ascii="Arial" w:eastAsia="Arial Unicode MS" w:hAnsi="Arial" w:cs="Arial"/>
          <w:sz w:val="24"/>
          <w:szCs w:val="24"/>
        </w:rPr>
        <w:t>hace frente al incremento natural de los precios de los artículos y servicio</w:t>
      </w:r>
      <w:r w:rsidR="00421E62">
        <w:rPr>
          <w:rFonts w:ascii="Arial" w:eastAsia="Arial Unicode MS" w:hAnsi="Arial" w:cs="Arial"/>
          <w:sz w:val="24"/>
          <w:szCs w:val="24"/>
        </w:rPr>
        <w:t>s.</w:t>
      </w:r>
    </w:p>
    <w:p w14:paraId="76A9B23D" w14:textId="56D341BA" w:rsidR="003852C4" w:rsidRDefault="00717070" w:rsidP="003852C4">
      <w:pPr>
        <w:widowControl w:val="0"/>
        <w:autoSpaceDE w:val="0"/>
        <w:autoSpaceDN w:val="0"/>
        <w:adjustRightInd w:val="0"/>
        <w:jc w:val="both"/>
        <w:rPr>
          <w:rFonts w:ascii="Arial" w:eastAsia="Arial Unicode MS" w:hAnsi="Arial" w:cs="Arial"/>
          <w:sz w:val="24"/>
          <w:szCs w:val="24"/>
        </w:rPr>
      </w:pPr>
      <w:r w:rsidRPr="00D04400">
        <w:rPr>
          <w:rFonts w:ascii="Arial" w:eastAsia="Arial Unicode MS" w:hAnsi="Arial" w:cs="Arial"/>
          <w:sz w:val="24"/>
          <w:szCs w:val="24"/>
        </w:rPr>
        <w:t xml:space="preserve">Lo anterior, </w:t>
      </w:r>
      <w:r w:rsidR="00642111">
        <w:rPr>
          <w:rFonts w:ascii="Arial" w:eastAsia="Arial Unicode MS" w:hAnsi="Arial" w:cs="Arial"/>
          <w:sz w:val="24"/>
          <w:szCs w:val="24"/>
        </w:rPr>
        <w:t>implicó</w:t>
      </w:r>
      <w:r w:rsidRPr="00D04400">
        <w:rPr>
          <w:rFonts w:ascii="Arial" w:eastAsia="Arial Unicode MS" w:hAnsi="Arial" w:cs="Arial"/>
          <w:sz w:val="24"/>
          <w:szCs w:val="24"/>
        </w:rPr>
        <w:t xml:space="preserve"> que la formulación presupuestaria del 2021 </w:t>
      </w:r>
      <w:r w:rsidR="00890562">
        <w:rPr>
          <w:rFonts w:ascii="Arial" w:eastAsia="Arial Unicode MS" w:hAnsi="Arial" w:cs="Arial"/>
          <w:sz w:val="24"/>
          <w:szCs w:val="24"/>
        </w:rPr>
        <w:t>tuviera</w:t>
      </w:r>
      <w:r w:rsidRPr="00D04400">
        <w:rPr>
          <w:rFonts w:ascii="Arial" w:eastAsia="Arial Unicode MS" w:hAnsi="Arial" w:cs="Arial"/>
          <w:sz w:val="24"/>
          <w:szCs w:val="24"/>
        </w:rPr>
        <w:t xml:space="preserve"> implícit</w:t>
      </w:r>
      <w:r w:rsidR="00890562">
        <w:rPr>
          <w:rFonts w:ascii="Arial" w:eastAsia="Arial Unicode MS" w:hAnsi="Arial" w:cs="Arial"/>
          <w:sz w:val="24"/>
          <w:szCs w:val="24"/>
        </w:rPr>
        <w:t>o</w:t>
      </w:r>
      <w:r w:rsidRPr="00D04400">
        <w:rPr>
          <w:rFonts w:ascii="Arial" w:eastAsia="Arial Unicode MS" w:hAnsi="Arial" w:cs="Arial"/>
          <w:sz w:val="24"/>
          <w:szCs w:val="24"/>
        </w:rPr>
        <w:t xml:space="preserve"> un rebaj</w:t>
      </w:r>
      <w:r w:rsidR="00890562">
        <w:rPr>
          <w:rFonts w:ascii="Arial" w:eastAsia="Arial Unicode MS" w:hAnsi="Arial" w:cs="Arial"/>
          <w:sz w:val="24"/>
          <w:szCs w:val="24"/>
        </w:rPr>
        <w:t>o</w:t>
      </w:r>
      <w:r w:rsidRPr="00D04400">
        <w:rPr>
          <w:rFonts w:ascii="Arial" w:eastAsia="Arial Unicode MS" w:hAnsi="Arial" w:cs="Arial"/>
          <w:sz w:val="24"/>
          <w:szCs w:val="24"/>
        </w:rPr>
        <w:t xml:space="preserve"> producto de la aplicación del Impuesto al Valor Agregado de similar magnitud al del 2020</w:t>
      </w:r>
      <w:r w:rsidR="00421E62">
        <w:rPr>
          <w:rFonts w:ascii="Arial" w:eastAsia="Arial Unicode MS" w:hAnsi="Arial" w:cs="Arial"/>
          <w:sz w:val="24"/>
          <w:szCs w:val="24"/>
        </w:rPr>
        <w:t>, este monto anualmente significa un rebajo implícito de alrededor de 6.000 mil millones de colones</w:t>
      </w:r>
    </w:p>
    <w:p w14:paraId="7896BC6E" w14:textId="4B812F5B" w:rsidR="002D5E40" w:rsidRPr="00B51B05" w:rsidRDefault="00087C0A" w:rsidP="00197B95">
      <w:pPr>
        <w:widowControl w:val="0"/>
        <w:autoSpaceDE w:val="0"/>
        <w:autoSpaceDN w:val="0"/>
        <w:adjustRightInd w:val="0"/>
        <w:jc w:val="both"/>
        <w:rPr>
          <w:rFonts w:ascii="Arial" w:eastAsia="Arial Unicode MS" w:hAnsi="Arial" w:cs="Arial"/>
          <w:sz w:val="24"/>
          <w:szCs w:val="24"/>
          <w:lang w:val="es-ES"/>
        </w:rPr>
      </w:pPr>
      <w:r w:rsidRPr="00D04400">
        <w:rPr>
          <w:rFonts w:ascii="Arial" w:eastAsia="Arial Unicode MS" w:hAnsi="Arial" w:cs="Arial"/>
          <w:sz w:val="24"/>
          <w:szCs w:val="24"/>
        </w:rPr>
        <w:lastRenderedPageBreak/>
        <w:t xml:space="preserve"> </w:t>
      </w:r>
      <w:r w:rsidR="00D31A0F">
        <w:rPr>
          <w:rFonts w:ascii="Arial" w:eastAsia="Arial Unicode MS" w:hAnsi="Arial" w:cs="Arial"/>
          <w:sz w:val="24"/>
          <w:szCs w:val="24"/>
          <w:lang w:val="es-ES"/>
        </w:rPr>
        <w:t>E</w:t>
      </w:r>
      <w:r w:rsidR="002164A6" w:rsidRPr="00B51B05">
        <w:rPr>
          <w:rFonts w:ascii="Arial" w:eastAsia="Arial Unicode MS" w:hAnsi="Arial" w:cs="Arial"/>
          <w:sz w:val="24"/>
          <w:szCs w:val="24"/>
          <w:lang w:val="es-ES"/>
        </w:rPr>
        <w:t xml:space="preserve">l Consejo Superior del Poder Judicial en sesión No. 39-2021, celebrada el 13 de mayo del 2021, articulo LVIII, </w:t>
      </w:r>
      <w:r w:rsidR="00545967" w:rsidRPr="00B51B05">
        <w:rPr>
          <w:rFonts w:ascii="Arial" w:eastAsia="Arial Unicode MS" w:hAnsi="Arial" w:cs="Arial"/>
          <w:sz w:val="24"/>
          <w:szCs w:val="24"/>
          <w:lang w:val="es-ES"/>
        </w:rPr>
        <w:t xml:space="preserve">aprobó una serie de medidas de contención del gasto en el Poder Judicial, producto de la situación fiscal que enfrenta el país las cuales son de acatamiento obligatorio dentro de la </w:t>
      </w:r>
      <w:r w:rsidR="00105433" w:rsidRPr="00B51B05">
        <w:rPr>
          <w:rFonts w:ascii="Arial" w:eastAsia="Arial Unicode MS" w:hAnsi="Arial" w:cs="Arial"/>
          <w:sz w:val="24"/>
          <w:szCs w:val="24"/>
          <w:lang w:val="es-ES"/>
        </w:rPr>
        <w:t>Institución (</w:t>
      </w:r>
      <w:r w:rsidR="00545967" w:rsidRPr="00B51B05">
        <w:rPr>
          <w:rFonts w:ascii="Arial" w:eastAsia="Arial Unicode MS" w:hAnsi="Arial" w:cs="Arial"/>
          <w:sz w:val="24"/>
          <w:szCs w:val="24"/>
          <w:lang w:val="es-ES"/>
        </w:rPr>
        <w:t>ver apartado</w:t>
      </w:r>
      <w:r w:rsidR="00A25A0F" w:rsidRPr="00B51B05">
        <w:rPr>
          <w:rFonts w:ascii="Arial" w:eastAsia="Arial Unicode MS" w:hAnsi="Arial" w:cs="Arial"/>
          <w:sz w:val="24"/>
          <w:szCs w:val="24"/>
          <w:lang w:val="es-ES"/>
        </w:rPr>
        <w:t xml:space="preserve"> 2.3 </w:t>
      </w:r>
      <w:r w:rsidR="002D5E40" w:rsidRPr="00B51B05">
        <w:rPr>
          <w:rFonts w:ascii="Arial" w:eastAsia="Arial Unicode MS" w:hAnsi="Arial" w:cs="Arial"/>
          <w:sz w:val="24"/>
          <w:szCs w:val="24"/>
        </w:rPr>
        <w:t>análisis</w:t>
      </w:r>
      <w:r w:rsidR="00A25A0F" w:rsidRPr="00B51B05">
        <w:rPr>
          <w:rFonts w:ascii="Arial" w:eastAsia="Arial Unicode MS" w:hAnsi="Arial" w:cs="Arial"/>
          <w:sz w:val="24"/>
          <w:szCs w:val="24"/>
        </w:rPr>
        <w:t xml:space="preserve"> Comparativo 2020-2021</w:t>
      </w:r>
      <w:r w:rsidR="00545967" w:rsidRPr="00B51B05">
        <w:rPr>
          <w:rFonts w:ascii="Arial" w:eastAsia="Arial Unicode MS" w:hAnsi="Arial" w:cs="Arial"/>
          <w:sz w:val="24"/>
          <w:szCs w:val="24"/>
          <w:lang w:val="es-ES"/>
        </w:rPr>
        <w:t>)</w:t>
      </w:r>
      <w:r w:rsidR="002D5E40" w:rsidRPr="00B51B05">
        <w:rPr>
          <w:rFonts w:ascii="Arial" w:eastAsia="Arial Unicode MS" w:hAnsi="Arial" w:cs="Arial"/>
          <w:sz w:val="24"/>
          <w:szCs w:val="24"/>
          <w:lang w:val="es-ES"/>
        </w:rPr>
        <w:t xml:space="preserve">. </w:t>
      </w:r>
      <w:r w:rsidR="00C63E39" w:rsidRPr="00B51B05">
        <w:rPr>
          <w:rFonts w:ascii="Arial" w:eastAsia="Arial Unicode MS" w:hAnsi="Arial" w:cs="Arial"/>
          <w:sz w:val="24"/>
          <w:szCs w:val="24"/>
          <w:lang w:val="es-ES"/>
        </w:rPr>
        <w:t>Estas medidas influyeron en el comportamiento del gasto del Poder</w:t>
      </w:r>
      <w:r w:rsidR="00176B83" w:rsidRPr="00B51B05">
        <w:rPr>
          <w:rFonts w:ascii="Arial" w:eastAsia="Arial Unicode MS" w:hAnsi="Arial" w:cs="Arial"/>
          <w:sz w:val="24"/>
          <w:szCs w:val="24"/>
          <w:lang w:val="es-ES"/>
        </w:rPr>
        <w:t xml:space="preserve"> Judicial y </w:t>
      </w:r>
      <w:r w:rsidR="00C63E39" w:rsidRPr="00B51B05">
        <w:rPr>
          <w:rFonts w:ascii="Arial" w:eastAsia="Arial Unicode MS" w:hAnsi="Arial" w:cs="Arial"/>
          <w:sz w:val="24"/>
          <w:szCs w:val="24"/>
          <w:lang w:val="es-ES"/>
        </w:rPr>
        <w:t>será</w:t>
      </w:r>
      <w:r w:rsidR="00176B83" w:rsidRPr="00B51B05">
        <w:rPr>
          <w:rFonts w:ascii="Arial" w:eastAsia="Arial Unicode MS" w:hAnsi="Arial" w:cs="Arial"/>
          <w:sz w:val="24"/>
          <w:szCs w:val="24"/>
          <w:lang w:val="es-ES"/>
        </w:rPr>
        <w:t xml:space="preserve"> explicado </w:t>
      </w:r>
      <w:r w:rsidR="00C63E39" w:rsidRPr="00B51B05">
        <w:rPr>
          <w:rFonts w:ascii="Arial" w:eastAsia="Arial Unicode MS" w:hAnsi="Arial" w:cs="Arial"/>
          <w:sz w:val="24"/>
          <w:szCs w:val="24"/>
          <w:lang w:val="es-ES"/>
        </w:rPr>
        <w:t xml:space="preserve">a lo largo del informe. </w:t>
      </w:r>
    </w:p>
    <w:p w14:paraId="288BB319" w14:textId="621088C2" w:rsidR="00507A98" w:rsidRDefault="007F20F2" w:rsidP="00D94503">
      <w:pPr>
        <w:autoSpaceDE w:val="0"/>
        <w:autoSpaceDN w:val="0"/>
        <w:adjustRightInd w:val="0"/>
        <w:jc w:val="both"/>
        <w:rPr>
          <w:rFonts w:ascii="Arial" w:eastAsia="Arial Unicode MS" w:hAnsi="Arial" w:cs="Arial"/>
          <w:sz w:val="24"/>
          <w:szCs w:val="24"/>
          <w:lang w:val="es-ES"/>
        </w:rPr>
      </w:pPr>
      <w:r>
        <w:rPr>
          <w:rFonts w:ascii="Arial" w:eastAsia="Arial Unicode MS" w:hAnsi="Arial" w:cs="Arial"/>
          <w:sz w:val="24"/>
          <w:szCs w:val="24"/>
          <w:lang w:val="es-ES"/>
        </w:rPr>
        <w:t>Al mismo tiempo</w:t>
      </w:r>
      <w:r w:rsidR="00D00C5C">
        <w:rPr>
          <w:rFonts w:ascii="Arial" w:eastAsia="Arial Unicode MS" w:hAnsi="Arial" w:cs="Arial"/>
          <w:sz w:val="24"/>
          <w:szCs w:val="24"/>
          <w:lang w:val="es-ES"/>
        </w:rPr>
        <w:t xml:space="preserve">, </w:t>
      </w:r>
      <w:r w:rsidR="00306678">
        <w:rPr>
          <w:rFonts w:ascii="Arial" w:eastAsia="Arial Unicode MS" w:hAnsi="Arial" w:cs="Arial"/>
          <w:sz w:val="24"/>
          <w:szCs w:val="24"/>
          <w:lang w:val="es-ES"/>
        </w:rPr>
        <w:t>se debe considerar que</w:t>
      </w:r>
      <w:r w:rsidR="002318A7">
        <w:rPr>
          <w:rFonts w:ascii="Arial" w:eastAsia="Arial Unicode MS" w:hAnsi="Arial" w:cs="Arial"/>
          <w:sz w:val="24"/>
          <w:szCs w:val="24"/>
          <w:lang w:val="es-ES"/>
        </w:rPr>
        <w:t xml:space="preserve"> </w:t>
      </w:r>
      <w:r w:rsidR="00507A98" w:rsidRPr="00D04400">
        <w:rPr>
          <w:rFonts w:ascii="Arial" w:eastAsia="Arial Unicode MS" w:hAnsi="Arial" w:cs="Arial"/>
          <w:sz w:val="24"/>
          <w:szCs w:val="24"/>
          <w:lang w:val="es-ES"/>
        </w:rPr>
        <w:t>la crisis económica causada por el COVID-19 ampl</w:t>
      </w:r>
      <w:r w:rsidR="007505E6">
        <w:rPr>
          <w:rFonts w:ascii="Arial" w:eastAsia="Arial Unicode MS" w:hAnsi="Arial" w:cs="Arial"/>
          <w:sz w:val="24"/>
          <w:szCs w:val="24"/>
          <w:lang w:val="es-ES"/>
        </w:rPr>
        <w:t xml:space="preserve">ió </w:t>
      </w:r>
      <w:r w:rsidR="00507A98" w:rsidRPr="00D04400">
        <w:rPr>
          <w:rFonts w:ascii="Arial" w:eastAsia="Arial Unicode MS" w:hAnsi="Arial" w:cs="Arial"/>
          <w:sz w:val="24"/>
          <w:szCs w:val="24"/>
          <w:lang w:val="es-ES"/>
        </w:rPr>
        <w:t xml:space="preserve">la necesidad de </w:t>
      </w:r>
      <w:r w:rsidR="007505E6">
        <w:rPr>
          <w:rFonts w:ascii="Arial" w:eastAsia="Arial Unicode MS" w:hAnsi="Arial" w:cs="Arial"/>
          <w:sz w:val="24"/>
          <w:szCs w:val="24"/>
          <w:lang w:val="es-ES"/>
        </w:rPr>
        <w:t>realizar</w:t>
      </w:r>
      <w:r w:rsidR="00507A98" w:rsidRPr="00D04400">
        <w:rPr>
          <w:rFonts w:ascii="Arial" w:eastAsia="Arial Unicode MS" w:hAnsi="Arial" w:cs="Arial"/>
          <w:sz w:val="24"/>
          <w:szCs w:val="24"/>
          <w:lang w:val="es-ES"/>
        </w:rPr>
        <w:t xml:space="preserve"> cambios</w:t>
      </w:r>
      <w:r w:rsidR="007505E6">
        <w:rPr>
          <w:rFonts w:ascii="Arial" w:eastAsia="Arial Unicode MS" w:hAnsi="Arial" w:cs="Arial"/>
          <w:sz w:val="24"/>
          <w:szCs w:val="24"/>
          <w:lang w:val="es-ES"/>
        </w:rPr>
        <w:t xml:space="preserve"> o ajustes durante el proceso de ejecución presupuestaria</w:t>
      </w:r>
      <w:r w:rsidR="00507A98" w:rsidRPr="00D04400">
        <w:rPr>
          <w:rFonts w:ascii="Arial" w:eastAsia="Arial Unicode MS" w:hAnsi="Arial" w:cs="Arial"/>
          <w:sz w:val="24"/>
          <w:szCs w:val="24"/>
          <w:lang w:val="es-ES"/>
        </w:rPr>
        <w:t>, a fin de responder a la emergencia y minimizar su impacto</w:t>
      </w:r>
      <w:r w:rsidR="00EA7736">
        <w:rPr>
          <w:rFonts w:ascii="Arial" w:eastAsia="Arial Unicode MS" w:hAnsi="Arial" w:cs="Arial"/>
          <w:sz w:val="24"/>
          <w:szCs w:val="24"/>
          <w:lang w:val="es-ES"/>
        </w:rPr>
        <w:t xml:space="preserve">, teniendo que considerar también el Poder Judicial los costos asociados a nuevas obligaciones </w:t>
      </w:r>
      <w:r w:rsidR="00E57E66">
        <w:rPr>
          <w:rFonts w:ascii="Arial" w:eastAsia="Arial Unicode MS" w:hAnsi="Arial" w:cs="Arial"/>
          <w:sz w:val="24"/>
          <w:szCs w:val="24"/>
          <w:lang w:val="es-ES"/>
        </w:rPr>
        <w:t xml:space="preserve">y contrataciones para hacer frente a el virus señalado, igualmente con el mismo contenido presupuestario. </w:t>
      </w:r>
      <w:r w:rsidR="00507A98" w:rsidRPr="00D04400">
        <w:rPr>
          <w:rFonts w:ascii="Arial" w:eastAsia="Arial Unicode MS" w:hAnsi="Arial" w:cs="Arial"/>
          <w:sz w:val="24"/>
          <w:szCs w:val="24"/>
          <w:lang w:val="es-ES"/>
        </w:rPr>
        <w:t xml:space="preserve">  </w:t>
      </w:r>
    </w:p>
    <w:p w14:paraId="6B398271" w14:textId="77777777" w:rsidR="00507A98" w:rsidRDefault="00507A98" w:rsidP="00D94503">
      <w:pPr>
        <w:autoSpaceDE w:val="0"/>
        <w:autoSpaceDN w:val="0"/>
        <w:adjustRightInd w:val="0"/>
        <w:jc w:val="both"/>
        <w:rPr>
          <w:rFonts w:ascii="Arial" w:eastAsia="Arial Unicode MS" w:hAnsi="Arial" w:cs="Arial"/>
          <w:sz w:val="24"/>
          <w:szCs w:val="24"/>
          <w:lang w:val="es-ES"/>
        </w:rPr>
      </w:pPr>
    </w:p>
    <w:p w14:paraId="0C8DD9BE" w14:textId="77777777" w:rsidR="0019300A" w:rsidRDefault="0019300A" w:rsidP="00D94503">
      <w:pPr>
        <w:autoSpaceDE w:val="0"/>
        <w:autoSpaceDN w:val="0"/>
        <w:adjustRightInd w:val="0"/>
        <w:jc w:val="both"/>
        <w:rPr>
          <w:rFonts w:ascii="Arial" w:eastAsia="Arial Unicode MS" w:hAnsi="Arial" w:cs="Arial"/>
          <w:sz w:val="24"/>
          <w:szCs w:val="24"/>
          <w:lang w:val="es-ES"/>
        </w:rPr>
      </w:pPr>
    </w:p>
    <w:p w14:paraId="73E3D6D7" w14:textId="04296F0E" w:rsidR="005106D5" w:rsidRDefault="007D0ACF" w:rsidP="00D94503">
      <w:pPr>
        <w:autoSpaceDE w:val="0"/>
        <w:autoSpaceDN w:val="0"/>
        <w:adjustRightInd w:val="0"/>
        <w:jc w:val="both"/>
        <w:rPr>
          <w:rFonts w:ascii="Arial" w:eastAsia="Arial Unicode MS" w:hAnsi="Arial" w:cs="Arial"/>
          <w:sz w:val="24"/>
          <w:szCs w:val="24"/>
          <w:lang w:val="es-ES"/>
        </w:rPr>
      </w:pPr>
      <w:r w:rsidRPr="00B51B05">
        <w:rPr>
          <w:rFonts w:ascii="Arial" w:eastAsia="Arial Unicode MS" w:hAnsi="Arial" w:cs="Arial"/>
          <w:sz w:val="24"/>
          <w:szCs w:val="24"/>
          <w:lang w:val="es-ES"/>
        </w:rPr>
        <w:t>Es de resaltar que para el 2021 se aprobaron recursos económicos</w:t>
      </w:r>
      <w:r w:rsidR="0069681E">
        <w:rPr>
          <w:rFonts w:ascii="Arial" w:eastAsia="Arial Unicode MS" w:hAnsi="Arial" w:cs="Arial"/>
          <w:sz w:val="24"/>
          <w:szCs w:val="24"/>
          <w:lang w:val="es-ES"/>
        </w:rPr>
        <w:t xml:space="preserve"> propios y donados por el </w:t>
      </w:r>
      <w:r w:rsidR="008B4262">
        <w:rPr>
          <w:rFonts w:ascii="Arial" w:eastAsia="Arial Unicode MS" w:hAnsi="Arial" w:cs="Arial"/>
          <w:sz w:val="24"/>
          <w:szCs w:val="24"/>
          <w:lang w:val="es-ES"/>
        </w:rPr>
        <w:t xml:space="preserve">Instituto Costarricense de </w:t>
      </w:r>
      <w:r w:rsidR="00305AEE">
        <w:rPr>
          <w:rFonts w:ascii="Arial" w:eastAsia="Arial Unicode MS" w:hAnsi="Arial" w:cs="Arial"/>
          <w:sz w:val="24"/>
          <w:szCs w:val="24"/>
          <w:lang w:val="es-ES"/>
        </w:rPr>
        <w:t>Drogas</w:t>
      </w:r>
      <w:r w:rsidR="00305AEE" w:rsidRPr="00B51B05">
        <w:rPr>
          <w:rFonts w:ascii="Arial" w:eastAsia="Arial Unicode MS" w:hAnsi="Arial" w:cs="Arial"/>
          <w:sz w:val="24"/>
          <w:szCs w:val="24"/>
          <w:lang w:val="es-ES"/>
        </w:rPr>
        <w:t xml:space="preserve"> al</w:t>
      </w:r>
      <w:r w:rsidRPr="00B51B05">
        <w:rPr>
          <w:rFonts w:ascii="Arial" w:eastAsia="Arial Unicode MS" w:hAnsi="Arial" w:cs="Arial"/>
          <w:sz w:val="24"/>
          <w:szCs w:val="24"/>
          <w:lang w:val="es-ES"/>
        </w:rPr>
        <w:t xml:space="preserve"> presupuesto del Poder Judicial por un monto de ¢4.775 millones, por medio </w:t>
      </w:r>
      <w:r w:rsidR="00934D63" w:rsidRPr="00B51B05">
        <w:rPr>
          <w:rFonts w:ascii="Arial" w:eastAsia="Arial Unicode MS" w:hAnsi="Arial" w:cs="Arial"/>
          <w:sz w:val="24"/>
          <w:szCs w:val="24"/>
          <w:lang w:val="es-ES"/>
        </w:rPr>
        <w:t xml:space="preserve">de </w:t>
      </w:r>
      <w:r w:rsidRPr="00B51B05">
        <w:rPr>
          <w:rFonts w:ascii="Arial" w:eastAsia="Arial Unicode MS" w:hAnsi="Arial" w:cs="Arial"/>
          <w:sz w:val="24"/>
          <w:szCs w:val="24"/>
          <w:lang w:val="es-ES"/>
        </w:rPr>
        <w:t xml:space="preserve">presupuestos extraordinarios donde de incluyeron ¢4.000 millones para Fideicomiso </w:t>
      </w:r>
      <w:r w:rsidR="002F6FC2" w:rsidRPr="00B51B05">
        <w:rPr>
          <w:rFonts w:ascii="Arial" w:eastAsia="Arial Unicode MS" w:hAnsi="Arial" w:cs="Arial"/>
          <w:sz w:val="24"/>
          <w:szCs w:val="24"/>
          <w:lang w:val="es-ES"/>
        </w:rPr>
        <w:t>Inmobiliario</w:t>
      </w:r>
      <w:r w:rsidRPr="00B51B05">
        <w:rPr>
          <w:rFonts w:ascii="Arial" w:eastAsia="Arial Unicode MS" w:hAnsi="Arial" w:cs="Arial"/>
          <w:sz w:val="24"/>
          <w:szCs w:val="24"/>
          <w:lang w:val="es-ES"/>
        </w:rPr>
        <w:t xml:space="preserve"> del Poder Judicial distribuidos en los diferentes Programas y ¢775 millones para el Incinerador </w:t>
      </w:r>
      <w:r w:rsidR="006412EB" w:rsidRPr="00B51B05">
        <w:rPr>
          <w:rFonts w:ascii="Arial" w:eastAsia="Arial Unicode MS" w:hAnsi="Arial" w:cs="Arial"/>
          <w:sz w:val="24"/>
          <w:szCs w:val="24"/>
          <w:lang w:val="es-ES"/>
        </w:rPr>
        <w:t xml:space="preserve">de Drogas </w:t>
      </w:r>
      <w:r w:rsidRPr="00B51B05">
        <w:rPr>
          <w:rFonts w:ascii="Arial" w:eastAsia="Arial Unicode MS" w:hAnsi="Arial" w:cs="Arial"/>
          <w:sz w:val="24"/>
          <w:szCs w:val="24"/>
          <w:lang w:val="es-ES"/>
        </w:rPr>
        <w:t xml:space="preserve">del </w:t>
      </w:r>
      <w:r w:rsidR="002F6FC2" w:rsidRPr="00B51B05">
        <w:rPr>
          <w:rFonts w:ascii="Arial" w:eastAsia="Arial Unicode MS" w:hAnsi="Arial" w:cs="Arial"/>
          <w:sz w:val="24"/>
          <w:szCs w:val="24"/>
          <w:lang w:val="es-ES"/>
        </w:rPr>
        <w:t>Organismo</w:t>
      </w:r>
      <w:r w:rsidRPr="00B51B05">
        <w:rPr>
          <w:rFonts w:ascii="Arial" w:eastAsia="Arial Unicode MS" w:hAnsi="Arial" w:cs="Arial"/>
          <w:sz w:val="24"/>
          <w:szCs w:val="24"/>
          <w:lang w:val="es-ES"/>
        </w:rPr>
        <w:t xml:space="preserve"> de </w:t>
      </w:r>
      <w:r w:rsidR="002D5E40" w:rsidRPr="00B51B05">
        <w:rPr>
          <w:rFonts w:ascii="Arial" w:eastAsia="Arial Unicode MS" w:hAnsi="Arial" w:cs="Arial"/>
          <w:sz w:val="24"/>
          <w:szCs w:val="24"/>
          <w:lang w:val="es-ES"/>
        </w:rPr>
        <w:t>Investigación</w:t>
      </w:r>
      <w:r w:rsidRPr="00B51B05">
        <w:rPr>
          <w:rFonts w:ascii="Arial" w:eastAsia="Arial Unicode MS" w:hAnsi="Arial" w:cs="Arial"/>
          <w:sz w:val="24"/>
          <w:szCs w:val="24"/>
          <w:lang w:val="es-ES"/>
        </w:rPr>
        <w:t xml:space="preserve"> Judicial. </w:t>
      </w:r>
    </w:p>
    <w:p w14:paraId="28E92E04" w14:textId="77777777" w:rsidR="00060284" w:rsidRPr="00B51B05" w:rsidRDefault="00060284" w:rsidP="00D94503">
      <w:pPr>
        <w:autoSpaceDE w:val="0"/>
        <w:autoSpaceDN w:val="0"/>
        <w:adjustRightInd w:val="0"/>
        <w:jc w:val="both"/>
        <w:rPr>
          <w:rFonts w:ascii="Arial" w:eastAsia="Arial Unicode MS" w:hAnsi="Arial" w:cs="Arial"/>
          <w:sz w:val="24"/>
          <w:szCs w:val="24"/>
          <w:lang w:val="es-ES"/>
        </w:rPr>
      </w:pPr>
    </w:p>
    <w:p w14:paraId="721A034B" w14:textId="6B5217AB" w:rsidR="003C1BE1" w:rsidRPr="00B51B05" w:rsidRDefault="00A645A2" w:rsidP="00D94503">
      <w:pPr>
        <w:autoSpaceDE w:val="0"/>
        <w:autoSpaceDN w:val="0"/>
        <w:adjustRightInd w:val="0"/>
        <w:jc w:val="both"/>
        <w:rPr>
          <w:rFonts w:ascii="Arial" w:eastAsia="Arial Unicode MS" w:hAnsi="Arial" w:cs="Arial"/>
          <w:sz w:val="24"/>
          <w:szCs w:val="24"/>
          <w:lang w:val="es-ES"/>
        </w:rPr>
      </w:pPr>
      <w:r w:rsidRPr="00B51B05">
        <w:rPr>
          <w:rFonts w:ascii="Arial" w:eastAsia="Arial Unicode MS" w:hAnsi="Arial" w:cs="Arial"/>
          <w:sz w:val="24"/>
          <w:szCs w:val="24"/>
          <w:lang w:val="es-ES"/>
        </w:rPr>
        <w:t>C</w:t>
      </w:r>
      <w:r w:rsidR="0082767A" w:rsidRPr="00B51B05">
        <w:rPr>
          <w:rFonts w:ascii="Arial" w:eastAsia="Arial Unicode MS" w:hAnsi="Arial" w:cs="Arial"/>
          <w:sz w:val="24"/>
          <w:szCs w:val="24"/>
          <w:lang w:val="es-ES"/>
        </w:rPr>
        <w:t>on</w:t>
      </w:r>
      <w:r w:rsidR="0018576D" w:rsidRPr="00B51B05">
        <w:rPr>
          <w:rFonts w:ascii="Arial" w:eastAsia="Arial Unicode MS" w:hAnsi="Arial" w:cs="Arial"/>
          <w:sz w:val="24"/>
          <w:szCs w:val="24"/>
          <w:lang w:val="es-ES"/>
        </w:rPr>
        <w:t xml:space="preserve"> </w:t>
      </w:r>
      <w:r w:rsidR="00ED23D6" w:rsidRPr="00B51B05">
        <w:rPr>
          <w:rFonts w:ascii="Arial" w:eastAsia="Arial Unicode MS" w:hAnsi="Arial" w:cs="Arial"/>
          <w:sz w:val="24"/>
          <w:szCs w:val="24"/>
          <w:lang w:val="es-ES"/>
        </w:rPr>
        <w:t xml:space="preserve">este informe se procura crear un instrumento que </w:t>
      </w:r>
      <w:r w:rsidR="009E7A2E" w:rsidRPr="00B51B05">
        <w:rPr>
          <w:rFonts w:ascii="Arial" w:eastAsia="Arial Unicode MS" w:hAnsi="Arial" w:cs="Arial"/>
          <w:sz w:val="24"/>
          <w:szCs w:val="24"/>
          <w:lang w:val="es-ES"/>
        </w:rPr>
        <w:t xml:space="preserve">sirva de insumo </w:t>
      </w:r>
      <w:r w:rsidR="003C1BE1" w:rsidRPr="00B51B05">
        <w:rPr>
          <w:rFonts w:ascii="Arial" w:eastAsia="Arial Unicode MS" w:hAnsi="Arial" w:cs="Arial"/>
          <w:sz w:val="24"/>
          <w:szCs w:val="24"/>
          <w:lang w:val="es-ES"/>
        </w:rPr>
        <w:t xml:space="preserve">en los procesos de evaluación y toma de decisiones que se realizan en la </w:t>
      </w:r>
      <w:r w:rsidR="00993E1D" w:rsidRPr="00B51B05">
        <w:rPr>
          <w:rFonts w:ascii="Arial" w:eastAsia="Arial Unicode MS" w:hAnsi="Arial" w:cs="Arial"/>
          <w:sz w:val="24"/>
          <w:szCs w:val="24"/>
          <w:lang w:val="es-ES"/>
        </w:rPr>
        <w:t>Institución, en</w:t>
      </w:r>
      <w:r w:rsidR="003C1BE1" w:rsidRPr="00B51B05">
        <w:rPr>
          <w:rFonts w:ascii="Arial" w:eastAsia="Arial Unicode MS" w:hAnsi="Arial" w:cs="Arial"/>
          <w:sz w:val="24"/>
          <w:szCs w:val="24"/>
          <w:lang w:val="es-ES"/>
        </w:rPr>
        <w:t xml:space="preserve"> sus diferentes niveles; </w:t>
      </w:r>
      <w:r w:rsidR="00105433" w:rsidRPr="00B51B05">
        <w:rPr>
          <w:rFonts w:ascii="Arial" w:eastAsia="Arial Unicode MS" w:hAnsi="Arial" w:cs="Arial"/>
          <w:sz w:val="24"/>
          <w:szCs w:val="24"/>
          <w:lang w:val="es-ES"/>
        </w:rPr>
        <w:t>impulsar,</w:t>
      </w:r>
      <w:r w:rsidR="00C5024F" w:rsidRPr="00B51B05">
        <w:rPr>
          <w:rFonts w:ascii="Arial" w:eastAsia="Arial Unicode MS" w:hAnsi="Arial" w:cs="Arial"/>
          <w:sz w:val="24"/>
          <w:szCs w:val="24"/>
          <w:lang w:val="es-ES"/>
        </w:rPr>
        <w:t xml:space="preserve"> además,</w:t>
      </w:r>
      <w:r w:rsidR="003C1BE1" w:rsidRPr="00B51B05">
        <w:rPr>
          <w:rFonts w:ascii="Arial" w:eastAsia="Arial Unicode MS" w:hAnsi="Arial" w:cs="Arial"/>
          <w:sz w:val="24"/>
          <w:szCs w:val="24"/>
          <w:lang w:val="es-ES"/>
        </w:rPr>
        <w:t xml:space="preserve"> la política institucional de transparencia y rendición de cuentas,</w:t>
      </w:r>
      <w:r w:rsidR="00C5024F" w:rsidRPr="00B51B05">
        <w:rPr>
          <w:rFonts w:ascii="Arial" w:eastAsia="Arial Unicode MS" w:hAnsi="Arial" w:cs="Arial"/>
          <w:sz w:val="24"/>
          <w:szCs w:val="24"/>
          <w:lang w:val="es-ES"/>
        </w:rPr>
        <w:t xml:space="preserve"> en cuanto al</w:t>
      </w:r>
      <w:r w:rsidR="003C1BE1" w:rsidRPr="00B51B05">
        <w:rPr>
          <w:rFonts w:ascii="Arial" w:eastAsia="Arial Unicode MS" w:hAnsi="Arial" w:cs="Arial"/>
          <w:sz w:val="24"/>
          <w:szCs w:val="24"/>
          <w:lang w:val="es-ES"/>
        </w:rPr>
        <w:t xml:space="preserve"> uso y </w:t>
      </w:r>
      <w:r w:rsidR="00D17387" w:rsidRPr="00B51B05">
        <w:rPr>
          <w:rFonts w:ascii="Arial" w:eastAsia="Arial Unicode MS" w:hAnsi="Arial" w:cs="Arial"/>
          <w:sz w:val="24"/>
          <w:szCs w:val="24"/>
          <w:lang w:val="es-ES"/>
        </w:rPr>
        <w:t>distribución</w:t>
      </w:r>
      <w:r w:rsidR="0018576D" w:rsidRPr="00B51B05">
        <w:rPr>
          <w:rFonts w:ascii="Arial" w:eastAsia="Arial Unicode MS" w:hAnsi="Arial" w:cs="Arial"/>
          <w:sz w:val="24"/>
          <w:szCs w:val="24"/>
          <w:lang w:val="es-ES"/>
        </w:rPr>
        <w:t xml:space="preserve"> </w:t>
      </w:r>
      <w:r w:rsidR="003C1BE1" w:rsidRPr="00B51B05">
        <w:rPr>
          <w:rFonts w:ascii="Arial" w:eastAsia="Arial Unicode MS" w:hAnsi="Arial" w:cs="Arial"/>
          <w:sz w:val="24"/>
          <w:szCs w:val="24"/>
          <w:lang w:val="es-ES"/>
        </w:rPr>
        <w:t>de los recursos presupuestarios asignados al Poder Judicial.</w:t>
      </w:r>
    </w:p>
    <w:p w14:paraId="11C72A0D" w14:textId="20A4E68D" w:rsidR="00A645A2" w:rsidRPr="00B51B05" w:rsidRDefault="00A645A2" w:rsidP="00D94503">
      <w:pPr>
        <w:autoSpaceDE w:val="0"/>
        <w:autoSpaceDN w:val="0"/>
        <w:adjustRightInd w:val="0"/>
        <w:jc w:val="both"/>
        <w:rPr>
          <w:rFonts w:ascii="Arial" w:eastAsia="Arial Unicode MS" w:hAnsi="Arial" w:cs="Arial"/>
          <w:sz w:val="24"/>
          <w:szCs w:val="24"/>
          <w:lang w:val="es-ES"/>
        </w:rPr>
      </w:pPr>
    </w:p>
    <w:p w14:paraId="11394D26" w14:textId="34FA3936" w:rsidR="003C1BE1" w:rsidRPr="00B51B05" w:rsidRDefault="003C1BE1" w:rsidP="00D94503">
      <w:pPr>
        <w:pStyle w:val="Ttulo"/>
        <w:jc w:val="both"/>
        <w:rPr>
          <w:rFonts w:eastAsia="Arial Unicode MS" w:cs="Arial"/>
          <w:b w:val="0"/>
          <w:bCs w:val="0"/>
          <w:sz w:val="24"/>
          <w:szCs w:val="24"/>
          <w:shd w:val="clear" w:color="auto" w:fill="FFFFFF"/>
          <w:lang w:val="es-ES"/>
        </w:rPr>
      </w:pPr>
      <w:r w:rsidRPr="00B51B05">
        <w:rPr>
          <w:rFonts w:eastAsia="Arial Unicode MS" w:cs="Arial"/>
          <w:b w:val="0"/>
          <w:bCs w:val="0"/>
          <w:sz w:val="24"/>
          <w:szCs w:val="24"/>
          <w:shd w:val="clear" w:color="auto" w:fill="FFFFFF"/>
          <w:lang w:val="es-ES"/>
        </w:rPr>
        <w:t xml:space="preserve">Para una </w:t>
      </w:r>
      <w:r w:rsidR="00442A35" w:rsidRPr="00B51B05">
        <w:rPr>
          <w:rFonts w:eastAsia="Arial Unicode MS" w:cs="Arial"/>
          <w:b w:val="0"/>
          <w:bCs w:val="0"/>
          <w:sz w:val="24"/>
          <w:szCs w:val="24"/>
          <w:shd w:val="clear" w:color="auto" w:fill="FFFFFF"/>
          <w:lang w:val="es-ES"/>
        </w:rPr>
        <w:t>mejor</w:t>
      </w:r>
      <w:r w:rsidRPr="00B51B05">
        <w:rPr>
          <w:rFonts w:eastAsia="Arial Unicode MS" w:cs="Arial"/>
          <w:b w:val="0"/>
          <w:bCs w:val="0"/>
          <w:sz w:val="24"/>
          <w:szCs w:val="24"/>
          <w:shd w:val="clear" w:color="auto" w:fill="FFFFFF"/>
          <w:lang w:val="es-ES"/>
        </w:rPr>
        <w:t xml:space="preserve"> </w:t>
      </w:r>
      <w:r w:rsidR="0098145F" w:rsidRPr="00B51B05">
        <w:rPr>
          <w:rFonts w:eastAsia="Arial Unicode MS" w:cs="Arial"/>
          <w:b w:val="0"/>
          <w:bCs w:val="0"/>
          <w:sz w:val="24"/>
          <w:szCs w:val="24"/>
          <w:shd w:val="clear" w:color="auto" w:fill="FFFFFF"/>
          <w:lang w:val="es-ES"/>
        </w:rPr>
        <w:t>visión</w:t>
      </w:r>
      <w:r w:rsidRPr="00B51B05">
        <w:rPr>
          <w:rFonts w:eastAsia="Arial Unicode MS" w:cs="Arial"/>
          <w:b w:val="0"/>
          <w:bCs w:val="0"/>
          <w:sz w:val="24"/>
          <w:szCs w:val="24"/>
          <w:shd w:val="clear" w:color="auto" w:fill="FFFFFF"/>
          <w:lang w:val="es-ES"/>
        </w:rPr>
        <w:t xml:space="preserve"> </w:t>
      </w:r>
      <w:r w:rsidR="0098145F" w:rsidRPr="00B51B05">
        <w:rPr>
          <w:rFonts w:eastAsia="Arial Unicode MS" w:cs="Arial"/>
          <w:b w:val="0"/>
          <w:bCs w:val="0"/>
          <w:sz w:val="24"/>
          <w:szCs w:val="24"/>
          <w:shd w:val="clear" w:color="auto" w:fill="FFFFFF"/>
          <w:lang w:val="es-ES"/>
        </w:rPr>
        <w:t>del</w:t>
      </w:r>
      <w:r w:rsidRPr="00B51B05">
        <w:rPr>
          <w:rFonts w:eastAsia="Arial Unicode MS" w:cs="Arial"/>
          <w:b w:val="0"/>
          <w:bCs w:val="0"/>
          <w:sz w:val="24"/>
          <w:szCs w:val="24"/>
          <w:shd w:val="clear" w:color="auto" w:fill="FFFFFF"/>
          <w:lang w:val="es-ES"/>
        </w:rPr>
        <w:t xml:space="preserve"> informe es importante considerar </w:t>
      </w:r>
      <w:r w:rsidR="009F6618" w:rsidRPr="00B51B05">
        <w:rPr>
          <w:rFonts w:eastAsia="Arial Unicode MS" w:cs="Arial"/>
          <w:b w:val="0"/>
          <w:bCs w:val="0"/>
          <w:sz w:val="24"/>
          <w:szCs w:val="24"/>
          <w:shd w:val="clear" w:color="auto" w:fill="FFFFFF"/>
          <w:lang w:val="es-ES"/>
        </w:rPr>
        <w:t>el significado</w:t>
      </w:r>
      <w:r w:rsidRPr="00B51B05">
        <w:rPr>
          <w:rFonts w:eastAsia="Arial Unicode MS" w:cs="Arial"/>
          <w:b w:val="0"/>
          <w:bCs w:val="0"/>
          <w:sz w:val="24"/>
          <w:szCs w:val="24"/>
          <w:shd w:val="clear" w:color="auto" w:fill="FFFFFF"/>
          <w:lang w:val="es-ES"/>
        </w:rPr>
        <w:t xml:space="preserve"> de los siguientes términos:</w:t>
      </w:r>
    </w:p>
    <w:p w14:paraId="73F3B24E" w14:textId="77777777" w:rsidR="007F176E" w:rsidRPr="00B51B05" w:rsidRDefault="007F176E" w:rsidP="00D94503">
      <w:pPr>
        <w:pStyle w:val="Ttulo"/>
        <w:jc w:val="both"/>
        <w:rPr>
          <w:rFonts w:eastAsia="Arial Unicode MS" w:cs="Arial"/>
          <w:bCs w:val="0"/>
          <w:sz w:val="24"/>
          <w:szCs w:val="24"/>
          <w:shd w:val="clear" w:color="auto" w:fill="FFFFFF"/>
          <w:lang w:val="es-ES"/>
        </w:rPr>
      </w:pPr>
    </w:p>
    <w:p w14:paraId="670C5E48" w14:textId="1079A91E" w:rsidR="003C1BE1" w:rsidRPr="00B51B05" w:rsidRDefault="003C1BE1" w:rsidP="00D94503">
      <w:pPr>
        <w:pStyle w:val="Ttulo"/>
        <w:jc w:val="both"/>
        <w:rPr>
          <w:rFonts w:eastAsia="Arial Unicode MS" w:cs="Arial"/>
          <w:b w:val="0"/>
          <w:bCs w:val="0"/>
          <w:sz w:val="24"/>
          <w:szCs w:val="24"/>
          <w:shd w:val="clear" w:color="auto" w:fill="FFFFFF"/>
          <w:lang w:val="es-ES"/>
        </w:rPr>
      </w:pPr>
      <w:r w:rsidRPr="00B51B05">
        <w:rPr>
          <w:rFonts w:eastAsia="Arial Unicode MS" w:cs="Arial"/>
          <w:bCs w:val="0"/>
          <w:sz w:val="24"/>
          <w:szCs w:val="24"/>
          <w:shd w:val="clear" w:color="auto" w:fill="FFFFFF"/>
          <w:lang w:val="es-ES"/>
        </w:rPr>
        <w:t xml:space="preserve">Recurso humano: </w:t>
      </w:r>
      <w:r w:rsidRPr="00B51B05">
        <w:rPr>
          <w:rFonts w:eastAsia="Arial Unicode MS" w:cs="Arial"/>
          <w:b w:val="0"/>
          <w:bCs w:val="0"/>
          <w:sz w:val="24"/>
          <w:szCs w:val="24"/>
          <w:shd w:val="clear" w:color="auto" w:fill="FFFFFF"/>
          <w:lang w:val="es-ES"/>
        </w:rPr>
        <w:t>se refiere a los montos correspondientes a salario base, anualidades, responsabilidad por el ejercicio de la función judicial, carrera profesional, dedicación exclusiva, sobresueldos y demás pluses e incentivos existentes en la Institución, y que conforman el salario que perciben l</w:t>
      </w:r>
      <w:r w:rsidR="00490C53" w:rsidRPr="00B51B05">
        <w:rPr>
          <w:rFonts w:eastAsia="Arial Unicode MS" w:cs="Arial"/>
          <w:b w:val="0"/>
          <w:bCs w:val="0"/>
          <w:sz w:val="24"/>
          <w:szCs w:val="24"/>
          <w:shd w:val="clear" w:color="auto" w:fill="FFFFFF"/>
          <w:lang w:val="es-ES"/>
        </w:rPr>
        <w:t xml:space="preserve">as </w:t>
      </w:r>
      <w:r w:rsidR="0098145F" w:rsidRPr="00B51B05">
        <w:rPr>
          <w:rFonts w:eastAsia="Arial Unicode MS" w:cs="Arial"/>
          <w:b w:val="0"/>
          <w:bCs w:val="0"/>
          <w:sz w:val="24"/>
          <w:szCs w:val="24"/>
          <w:shd w:val="clear" w:color="auto" w:fill="FFFFFF"/>
          <w:lang w:val="es-ES"/>
        </w:rPr>
        <w:t>personas servidoras</w:t>
      </w:r>
      <w:r w:rsidRPr="00B51B05">
        <w:rPr>
          <w:rFonts w:eastAsia="Arial Unicode MS" w:cs="Arial"/>
          <w:b w:val="0"/>
          <w:bCs w:val="0"/>
          <w:sz w:val="24"/>
          <w:szCs w:val="24"/>
          <w:shd w:val="clear" w:color="auto" w:fill="FFFFFF"/>
          <w:lang w:val="es-ES"/>
        </w:rPr>
        <w:t xml:space="preserve"> judiciales; así como, el costo por concepto de servicios especiales, aguinaldos, vacaciones, salario escolar y cargas sociales.</w:t>
      </w:r>
    </w:p>
    <w:p w14:paraId="6089EB69" w14:textId="77777777" w:rsidR="003C1BE1" w:rsidRPr="00B51B05" w:rsidRDefault="003C1BE1" w:rsidP="00D94503">
      <w:pPr>
        <w:pStyle w:val="Ttulo"/>
        <w:jc w:val="both"/>
        <w:rPr>
          <w:rFonts w:eastAsia="Arial Unicode MS" w:cs="Arial"/>
          <w:bCs w:val="0"/>
          <w:sz w:val="24"/>
          <w:szCs w:val="24"/>
          <w:shd w:val="clear" w:color="auto" w:fill="FFFFFF"/>
          <w:lang w:val="es-ES"/>
        </w:rPr>
      </w:pPr>
    </w:p>
    <w:p w14:paraId="2B12E453" w14:textId="1DF9691C" w:rsidR="003C1BE1" w:rsidRPr="00B51B05" w:rsidRDefault="003C1BE1" w:rsidP="00D94503">
      <w:pPr>
        <w:pStyle w:val="Ttulo"/>
        <w:jc w:val="both"/>
        <w:rPr>
          <w:rFonts w:eastAsia="Arial Unicode MS" w:cs="Arial"/>
          <w:b w:val="0"/>
          <w:bCs w:val="0"/>
          <w:sz w:val="24"/>
          <w:szCs w:val="24"/>
          <w:shd w:val="clear" w:color="auto" w:fill="FFFFFF"/>
          <w:lang w:val="es-ES"/>
        </w:rPr>
      </w:pPr>
      <w:r w:rsidRPr="00B51B05">
        <w:rPr>
          <w:rFonts w:eastAsia="Arial Unicode MS" w:cs="Arial"/>
          <w:bCs w:val="0"/>
          <w:sz w:val="24"/>
          <w:szCs w:val="24"/>
          <w:shd w:val="clear" w:color="auto" w:fill="FFFFFF"/>
          <w:lang w:val="es-ES"/>
        </w:rPr>
        <w:t>Gasto variable:</w:t>
      </w:r>
      <w:r w:rsidRPr="00B51B05">
        <w:rPr>
          <w:rFonts w:eastAsia="Arial Unicode MS" w:cs="Arial"/>
          <w:b w:val="0"/>
          <w:bCs w:val="0"/>
          <w:sz w:val="24"/>
          <w:szCs w:val="24"/>
          <w:shd w:val="clear" w:color="auto" w:fill="FFFFFF"/>
          <w:lang w:val="es-ES"/>
        </w:rPr>
        <w:t xml:space="preserve"> corresponde a todas las demás erogaciones que realiza la Institución para su normal funcionamiento durante el año, actividades y proyectos diarios</w:t>
      </w:r>
      <w:r w:rsidR="00731BBC" w:rsidRPr="00B51B05">
        <w:rPr>
          <w:rFonts w:eastAsia="Arial Unicode MS" w:cs="Arial"/>
          <w:b w:val="0"/>
          <w:bCs w:val="0"/>
          <w:sz w:val="24"/>
          <w:szCs w:val="24"/>
          <w:shd w:val="clear" w:color="auto" w:fill="FFFFFF"/>
          <w:lang w:val="es-ES"/>
        </w:rPr>
        <w:t>,</w:t>
      </w:r>
      <w:r w:rsidR="0098145F" w:rsidRPr="00B51B05">
        <w:rPr>
          <w:rFonts w:eastAsia="Arial Unicode MS" w:cs="Arial"/>
          <w:b w:val="0"/>
          <w:bCs w:val="0"/>
          <w:sz w:val="24"/>
          <w:szCs w:val="24"/>
          <w:shd w:val="clear" w:color="auto" w:fill="FFFFFF"/>
          <w:lang w:val="es-ES"/>
        </w:rPr>
        <w:t xml:space="preserve"> l</w:t>
      </w:r>
      <w:r w:rsidRPr="00B51B05">
        <w:rPr>
          <w:rFonts w:eastAsia="Arial Unicode MS" w:cs="Arial"/>
          <w:b w:val="0"/>
          <w:bCs w:val="0"/>
          <w:sz w:val="24"/>
          <w:szCs w:val="24"/>
          <w:shd w:val="clear" w:color="auto" w:fill="FFFFFF"/>
          <w:lang w:val="es-ES"/>
        </w:rPr>
        <w:t>o conforman:</w:t>
      </w:r>
    </w:p>
    <w:p w14:paraId="0ECE2005" w14:textId="77777777" w:rsidR="003E4B2C" w:rsidRPr="00B51B05" w:rsidRDefault="003E4B2C" w:rsidP="00D94503">
      <w:pPr>
        <w:pStyle w:val="Ttulo"/>
        <w:jc w:val="both"/>
        <w:rPr>
          <w:rFonts w:eastAsia="Arial Unicode MS" w:cs="Arial"/>
          <w:b w:val="0"/>
          <w:bCs w:val="0"/>
          <w:sz w:val="24"/>
          <w:szCs w:val="24"/>
          <w:shd w:val="clear" w:color="auto" w:fill="FFFFFF"/>
          <w:lang w:val="es-ES"/>
        </w:rPr>
      </w:pPr>
    </w:p>
    <w:p w14:paraId="14AF0775" w14:textId="09D0FCC5" w:rsidR="003C1BE1" w:rsidRPr="00B51B05" w:rsidRDefault="003C1BE1" w:rsidP="00D94503">
      <w:pPr>
        <w:pStyle w:val="Ttulo"/>
        <w:numPr>
          <w:ilvl w:val="0"/>
          <w:numId w:val="19"/>
        </w:numPr>
        <w:tabs>
          <w:tab w:val="left" w:pos="426"/>
        </w:tabs>
        <w:ind w:left="0" w:firstLine="0"/>
        <w:jc w:val="both"/>
        <w:rPr>
          <w:rFonts w:eastAsia="Arial Unicode MS" w:cs="Arial"/>
          <w:b w:val="0"/>
          <w:bCs w:val="0"/>
          <w:sz w:val="24"/>
          <w:szCs w:val="24"/>
          <w:shd w:val="clear" w:color="auto" w:fill="FFFFFF"/>
          <w:lang w:val="es-ES"/>
        </w:rPr>
      </w:pPr>
      <w:r w:rsidRPr="00B51B05">
        <w:rPr>
          <w:rFonts w:eastAsia="Arial Unicode MS" w:cs="Arial"/>
          <w:bCs w:val="0"/>
          <w:sz w:val="24"/>
          <w:szCs w:val="24"/>
          <w:shd w:val="clear" w:color="auto" w:fill="FFFFFF"/>
          <w:lang w:val="es-ES"/>
        </w:rPr>
        <w:t>Servicios</w:t>
      </w:r>
      <w:r w:rsidRPr="00B51B05">
        <w:rPr>
          <w:rFonts w:eastAsia="Arial Unicode MS" w:cs="Arial"/>
          <w:b w:val="0"/>
          <w:bCs w:val="0"/>
          <w:sz w:val="24"/>
          <w:szCs w:val="24"/>
          <w:shd w:val="clear" w:color="auto" w:fill="FFFFFF"/>
          <w:lang w:val="es-ES"/>
        </w:rPr>
        <w:t xml:space="preserve"> (alquileres, servicios básicos, servicios comerciales y financieros, servicios de gestión y apoyo, gastos de viaje y de transporte, Seguros, Reaseguros y Otras Obligaciones, capacitación y protocolo, mantenimiento y reparación, impuestos y servicios duraderos)</w:t>
      </w:r>
      <w:r w:rsidR="004C1AC1" w:rsidRPr="00B51B05">
        <w:rPr>
          <w:rFonts w:eastAsia="Arial Unicode MS" w:cs="Arial"/>
          <w:b w:val="0"/>
          <w:bCs w:val="0"/>
          <w:sz w:val="24"/>
          <w:szCs w:val="24"/>
          <w:shd w:val="clear" w:color="auto" w:fill="FFFFFF"/>
          <w:lang w:val="es-ES"/>
        </w:rPr>
        <w:t>.</w:t>
      </w:r>
      <w:r w:rsidRPr="00B51B05">
        <w:rPr>
          <w:rFonts w:eastAsia="Arial Unicode MS" w:cs="Arial"/>
          <w:b w:val="0"/>
          <w:bCs w:val="0"/>
          <w:sz w:val="24"/>
          <w:szCs w:val="24"/>
          <w:shd w:val="clear" w:color="auto" w:fill="FFFFFF"/>
          <w:lang w:val="es-ES"/>
        </w:rPr>
        <w:t xml:space="preserve"> </w:t>
      </w:r>
    </w:p>
    <w:p w14:paraId="317DD8AD" w14:textId="77777777" w:rsidR="00B90CE7" w:rsidRPr="00B51B05" w:rsidRDefault="00B90CE7" w:rsidP="00D94503">
      <w:pPr>
        <w:pStyle w:val="Ttulo"/>
        <w:tabs>
          <w:tab w:val="left" w:pos="426"/>
        </w:tabs>
        <w:jc w:val="both"/>
        <w:rPr>
          <w:rFonts w:eastAsia="Arial Unicode MS" w:cs="Arial"/>
          <w:b w:val="0"/>
          <w:bCs w:val="0"/>
          <w:sz w:val="24"/>
          <w:szCs w:val="24"/>
          <w:shd w:val="clear" w:color="auto" w:fill="FFFFFF"/>
          <w:lang w:val="es-ES"/>
        </w:rPr>
      </w:pPr>
    </w:p>
    <w:p w14:paraId="19BDCA5B" w14:textId="3015EB58" w:rsidR="003C1BE1" w:rsidRPr="00B51B05" w:rsidRDefault="003C1BE1" w:rsidP="00D94503">
      <w:pPr>
        <w:pStyle w:val="Ttulo"/>
        <w:numPr>
          <w:ilvl w:val="0"/>
          <w:numId w:val="19"/>
        </w:numPr>
        <w:tabs>
          <w:tab w:val="left" w:pos="426"/>
        </w:tabs>
        <w:ind w:left="0" w:firstLine="0"/>
        <w:jc w:val="both"/>
        <w:rPr>
          <w:rFonts w:eastAsia="Arial Unicode MS" w:cs="Arial"/>
          <w:b w:val="0"/>
          <w:bCs w:val="0"/>
          <w:sz w:val="24"/>
          <w:szCs w:val="24"/>
          <w:shd w:val="clear" w:color="auto" w:fill="FFFFFF"/>
          <w:lang w:val="es-ES"/>
        </w:rPr>
      </w:pPr>
      <w:r w:rsidRPr="00B51B05">
        <w:rPr>
          <w:rFonts w:eastAsia="Arial Unicode MS" w:cs="Arial"/>
          <w:bCs w:val="0"/>
          <w:sz w:val="24"/>
          <w:szCs w:val="24"/>
          <w:shd w:val="clear" w:color="auto" w:fill="FFFFFF"/>
          <w:lang w:val="es-ES"/>
        </w:rPr>
        <w:lastRenderedPageBreak/>
        <w:t>Materiales y Suministros</w:t>
      </w:r>
      <w:r w:rsidRPr="00B51B05">
        <w:rPr>
          <w:rFonts w:eastAsia="Arial Unicode MS" w:cs="Arial"/>
          <w:b w:val="0"/>
          <w:bCs w:val="0"/>
          <w:sz w:val="24"/>
          <w:szCs w:val="24"/>
          <w:shd w:val="clear" w:color="auto" w:fill="FFFFFF"/>
          <w:lang w:val="es-ES"/>
        </w:rPr>
        <w:t xml:space="preserve"> (productos químicos y conexos, alimentos y productos agropecuarios, materiales y productos de uso en la construcción y mantenimiento, herramientas, repuestos y accesorios y útiles, materiales y suministros diversos)</w:t>
      </w:r>
      <w:r w:rsidR="004C1AC1" w:rsidRPr="00B51B05">
        <w:rPr>
          <w:rFonts w:eastAsia="Arial Unicode MS" w:cs="Arial"/>
          <w:b w:val="0"/>
          <w:bCs w:val="0"/>
          <w:sz w:val="24"/>
          <w:szCs w:val="24"/>
          <w:shd w:val="clear" w:color="auto" w:fill="FFFFFF"/>
          <w:lang w:val="es-ES"/>
        </w:rPr>
        <w:t>.</w:t>
      </w:r>
      <w:r w:rsidRPr="00B51B05">
        <w:rPr>
          <w:rFonts w:eastAsia="Arial Unicode MS" w:cs="Arial"/>
          <w:b w:val="0"/>
          <w:bCs w:val="0"/>
          <w:sz w:val="24"/>
          <w:szCs w:val="24"/>
          <w:shd w:val="clear" w:color="auto" w:fill="FFFFFF"/>
          <w:lang w:val="es-ES"/>
        </w:rPr>
        <w:t xml:space="preserve"> </w:t>
      </w:r>
    </w:p>
    <w:p w14:paraId="120B28A5" w14:textId="77777777" w:rsidR="00400691" w:rsidRPr="00B51B05" w:rsidRDefault="00400691" w:rsidP="00400691">
      <w:pPr>
        <w:pStyle w:val="Prrafodelista"/>
        <w:rPr>
          <w:rFonts w:eastAsia="Arial Unicode MS"/>
          <w:b/>
          <w:bCs/>
          <w:shd w:val="clear" w:color="auto" w:fill="FFFFFF"/>
        </w:rPr>
      </w:pPr>
    </w:p>
    <w:p w14:paraId="53F2509B" w14:textId="77777777" w:rsidR="00400691" w:rsidRPr="00B51B05" w:rsidRDefault="00400691" w:rsidP="00400691">
      <w:pPr>
        <w:pStyle w:val="Ttulo"/>
        <w:tabs>
          <w:tab w:val="left" w:pos="426"/>
        </w:tabs>
        <w:jc w:val="both"/>
        <w:rPr>
          <w:rFonts w:eastAsia="Arial Unicode MS" w:cs="Arial"/>
          <w:b w:val="0"/>
          <w:bCs w:val="0"/>
          <w:sz w:val="24"/>
          <w:szCs w:val="24"/>
          <w:shd w:val="clear" w:color="auto" w:fill="FFFFFF"/>
          <w:lang w:val="es-ES"/>
        </w:rPr>
      </w:pPr>
    </w:p>
    <w:p w14:paraId="2108B70A" w14:textId="70C668D1" w:rsidR="003C1BE1" w:rsidRPr="00B51B05" w:rsidRDefault="003C1BE1" w:rsidP="00A645A2">
      <w:pPr>
        <w:pStyle w:val="Ttulo"/>
        <w:numPr>
          <w:ilvl w:val="0"/>
          <w:numId w:val="19"/>
        </w:numPr>
        <w:tabs>
          <w:tab w:val="left" w:pos="0"/>
          <w:tab w:val="left" w:pos="142"/>
        </w:tabs>
        <w:ind w:left="0" w:firstLine="0"/>
        <w:jc w:val="both"/>
        <w:rPr>
          <w:rFonts w:eastAsia="Arial Unicode MS" w:cs="Arial"/>
          <w:b w:val="0"/>
          <w:bCs w:val="0"/>
          <w:sz w:val="24"/>
          <w:szCs w:val="24"/>
          <w:shd w:val="clear" w:color="auto" w:fill="FFFFFF"/>
          <w:lang w:val="es-ES"/>
        </w:rPr>
      </w:pPr>
      <w:r w:rsidRPr="00B51B05">
        <w:rPr>
          <w:rFonts w:eastAsia="Arial Unicode MS" w:cs="Arial"/>
          <w:bCs w:val="0"/>
          <w:sz w:val="24"/>
          <w:szCs w:val="24"/>
          <w:shd w:val="clear" w:color="auto" w:fill="FFFFFF"/>
          <w:lang w:val="es-ES"/>
        </w:rPr>
        <w:t>Bienes duraderos</w:t>
      </w:r>
      <w:r w:rsidRPr="00B51B05">
        <w:rPr>
          <w:rFonts w:eastAsia="Arial Unicode MS" w:cs="Arial"/>
          <w:b w:val="0"/>
          <w:bCs w:val="0"/>
          <w:sz w:val="24"/>
          <w:szCs w:val="24"/>
          <w:shd w:val="clear" w:color="auto" w:fill="FFFFFF"/>
          <w:lang w:val="es-ES"/>
        </w:rPr>
        <w:t xml:space="preserve"> (maquinaria, equipo y mobiliario, construcciones adiciones y mejoras y bienes duraderos)</w:t>
      </w:r>
      <w:r w:rsidR="004C1AC1" w:rsidRPr="00B51B05">
        <w:rPr>
          <w:rFonts w:eastAsia="Arial Unicode MS" w:cs="Arial"/>
          <w:b w:val="0"/>
          <w:bCs w:val="0"/>
          <w:sz w:val="24"/>
          <w:szCs w:val="24"/>
          <w:shd w:val="clear" w:color="auto" w:fill="FFFFFF"/>
          <w:lang w:val="es-ES"/>
        </w:rPr>
        <w:t>.</w:t>
      </w:r>
      <w:r w:rsidRPr="00B51B05">
        <w:rPr>
          <w:rFonts w:eastAsia="Arial Unicode MS" w:cs="Arial"/>
          <w:b w:val="0"/>
          <w:bCs w:val="0"/>
          <w:sz w:val="24"/>
          <w:szCs w:val="24"/>
          <w:shd w:val="clear" w:color="auto" w:fill="FFFFFF"/>
          <w:lang w:val="es-ES"/>
        </w:rPr>
        <w:t xml:space="preserve"> </w:t>
      </w:r>
    </w:p>
    <w:p w14:paraId="06B02020" w14:textId="77777777" w:rsidR="00032B04" w:rsidRPr="00B51B05" w:rsidRDefault="00032B04" w:rsidP="00032B04">
      <w:pPr>
        <w:pStyle w:val="Ttulo"/>
        <w:tabs>
          <w:tab w:val="left" w:pos="0"/>
          <w:tab w:val="left" w:pos="426"/>
        </w:tabs>
        <w:jc w:val="both"/>
        <w:rPr>
          <w:rFonts w:eastAsia="Arial Unicode MS" w:cs="Arial"/>
          <w:b w:val="0"/>
          <w:bCs w:val="0"/>
          <w:sz w:val="24"/>
          <w:szCs w:val="24"/>
          <w:shd w:val="clear" w:color="auto" w:fill="FFFFFF"/>
          <w:lang w:val="es-ES"/>
        </w:rPr>
      </w:pPr>
    </w:p>
    <w:p w14:paraId="710FEDD9" w14:textId="164320D4" w:rsidR="004C1AC1" w:rsidRPr="00B51B05" w:rsidRDefault="003C1BE1" w:rsidP="00FD7B15">
      <w:pPr>
        <w:pStyle w:val="Ttulo"/>
        <w:numPr>
          <w:ilvl w:val="0"/>
          <w:numId w:val="19"/>
        </w:numPr>
        <w:tabs>
          <w:tab w:val="left" w:pos="426"/>
        </w:tabs>
        <w:ind w:left="142" w:hanging="142"/>
        <w:jc w:val="both"/>
        <w:rPr>
          <w:rFonts w:eastAsia="Arial Unicode MS" w:cs="Arial"/>
          <w:b w:val="0"/>
          <w:bCs w:val="0"/>
          <w:sz w:val="24"/>
          <w:szCs w:val="24"/>
          <w:shd w:val="clear" w:color="auto" w:fill="FFFFFF"/>
          <w:lang w:val="es-ES"/>
        </w:rPr>
      </w:pPr>
      <w:r w:rsidRPr="00B51B05">
        <w:rPr>
          <w:rFonts w:eastAsia="Arial Unicode MS" w:cs="Arial"/>
          <w:sz w:val="24"/>
          <w:szCs w:val="24"/>
          <w:shd w:val="clear" w:color="auto" w:fill="FFFFFF"/>
          <w:lang w:val="es-ES"/>
        </w:rPr>
        <w:t>Transferencias corrientes</w:t>
      </w:r>
      <w:r w:rsidRPr="00B51B05">
        <w:rPr>
          <w:rFonts w:eastAsia="Arial Unicode MS" w:cs="Arial"/>
          <w:b w:val="0"/>
          <w:bCs w:val="0"/>
          <w:sz w:val="24"/>
          <w:szCs w:val="24"/>
          <w:shd w:val="clear" w:color="auto" w:fill="FFFFFF"/>
          <w:lang w:val="es-ES"/>
        </w:rPr>
        <w:t xml:space="preserve"> (Transferencias corrientes al Sector Público, transferencias corrientes a personas, prestaciones, otras transferencias corrientes al Sector Público y transferencias corrientes al sector externo</w:t>
      </w:r>
      <w:r w:rsidR="00D82D12" w:rsidRPr="00B51B05">
        <w:rPr>
          <w:rFonts w:eastAsia="Arial Unicode MS" w:cs="Arial"/>
          <w:b w:val="0"/>
          <w:bCs w:val="0"/>
          <w:sz w:val="24"/>
          <w:szCs w:val="24"/>
          <w:lang w:val="es-ES"/>
        </w:rPr>
        <w:t xml:space="preserve">, por </w:t>
      </w:r>
      <w:r w:rsidR="00105433" w:rsidRPr="00B51B05">
        <w:rPr>
          <w:rFonts w:eastAsia="Arial Unicode MS" w:cs="Arial"/>
          <w:b w:val="0"/>
          <w:bCs w:val="0"/>
          <w:sz w:val="24"/>
          <w:szCs w:val="24"/>
          <w:lang w:val="es-ES"/>
        </w:rPr>
        <w:t>ejemplo,</w:t>
      </w:r>
      <w:r w:rsidR="00D82D12" w:rsidRPr="00B51B05">
        <w:rPr>
          <w:rFonts w:eastAsia="Arial Unicode MS" w:cs="Arial"/>
          <w:b w:val="0"/>
          <w:bCs w:val="0"/>
          <w:sz w:val="24"/>
          <w:szCs w:val="24"/>
          <w:lang w:val="es-ES"/>
        </w:rPr>
        <w:t xml:space="preserve"> para el P</w:t>
      </w:r>
      <w:r w:rsidR="00CA4692" w:rsidRPr="00B51B05">
        <w:rPr>
          <w:rFonts w:eastAsia="Arial Unicode MS" w:cs="Arial"/>
          <w:b w:val="0"/>
          <w:bCs w:val="0"/>
          <w:sz w:val="24"/>
          <w:szCs w:val="24"/>
          <w:lang w:val="es-ES"/>
        </w:rPr>
        <w:t>oder Judicial</w:t>
      </w:r>
      <w:r w:rsidR="00FC6EC2" w:rsidRPr="00B51B05">
        <w:rPr>
          <w:rFonts w:eastAsia="Arial Unicode MS" w:cs="Arial"/>
          <w:b w:val="0"/>
          <w:bCs w:val="0"/>
          <w:sz w:val="24"/>
          <w:szCs w:val="24"/>
          <w:lang w:val="es-ES"/>
        </w:rPr>
        <w:t xml:space="preserve"> el aporte Estatal al Seguro de Salud de la CCSS. (0.25% del total de los salarios)</w:t>
      </w:r>
      <w:r w:rsidR="002C1C88" w:rsidRPr="00B51B05">
        <w:rPr>
          <w:rFonts w:eastAsia="Arial Unicode MS" w:cs="Arial"/>
          <w:b w:val="0"/>
          <w:bCs w:val="0"/>
          <w:sz w:val="24"/>
          <w:szCs w:val="24"/>
          <w:lang w:val="es-ES"/>
        </w:rPr>
        <w:t xml:space="preserve">, </w:t>
      </w:r>
      <w:r w:rsidR="00ED56EB" w:rsidRPr="00B51B05">
        <w:rPr>
          <w:rFonts w:eastAsia="Arial Unicode MS" w:cs="Arial"/>
          <w:b w:val="0"/>
          <w:bCs w:val="0"/>
          <w:sz w:val="24"/>
          <w:szCs w:val="24"/>
          <w:lang w:val="es-ES"/>
        </w:rPr>
        <w:t>aporte que realiza el Poder Judicial a la Universidad Nacional, para el pago del convenio de Posgrado en Administración de Justicia</w:t>
      </w:r>
      <w:r w:rsidR="00641E53" w:rsidRPr="00B51B05">
        <w:rPr>
          <w:rFonts w:eastAsia="Arial Unicode MS" w:cs="Arial"/>
          <w:b w:val="0"/>
          <w:bCs w:val="0"/>
          <w:sz w:val="24"/>
          <w:szCs w:val="24"/>
          <w:lang w:val="es-ES"/>
        </w:rPr>
        <w:t xml:space="preserve"> y aporte a la Universidad de Costa Rica para el pago del convenio de consultorios jurídicos</w:t>
      </w:r>
      <w:r w:rsidRPr="00B51B05">
        <w:rPr>
          <w:rFonts w:eastAsia="Arial Unicode MS" w:cs="Arial"/>
          <w:b w:val="0"/>
          <w:bCs w:val="0"/>
          <w:sz w:val="24"/>
          <w:szCs w:val="24"/>
          <w:shd w:val="clear" w:color="auto" w:fill="FFFFFF"/>
          <w:lang w:val="es-ES"/>
        </w:rPr>
        <w:t>)</w:t>
      </w:r>
      <w:r w:rsidR="004C1AC1" w:rsidRPr="00B51B05">
        <w:rPr>
          <w:rFonts w:eastAsia="Arial Unicode MS" w:cs="Arial"/>
          <w:b w:val="0"/>
          <w:bCs w:val="0"/>
          <w:sz w:val="24"/>
          <w:szCs w:val="24"/>
          <w:shd w:val="clear" w:color="auto" w:fill="FFFFFF"/>
          <w:lang w:val="es-ES"/>
        </w:rPr>
        <w:t>.</w:t>
      </w:r>
    </w:p>
    <w:p w14:paraId="4A22F2EB" w14:textId="77777777" w:rsidR="00FD7B15" w:rsidRPr="00B51B05" w:rsidRDefault="00FD7B15" w:rsidP="00D94503">
      <w:pPr>
        <w:pStyle w:val="Ttulo"/>
        <w:tabs>
          <w:tab w:val="left" w:pos="426"/>
        </w:tabs>
        <w:ind w:left="142"/>
        <w:jc w:val="both"/>
        <w:rPr>
          <w:rFonts w:eastAsia="Arial Unicode MS" w:cs="Arial"/>
          <w:b w:val="0"/>
          <w:bCs w:val="0"/>
          <w:sz w:val="24"/>
          <w:szCs w:val="24"/>
          <w:shd w:val="clear" w:color="auto" w:fill="FFFFFF"/>
          <w:lang w:val="es-ES"/>
        </w:rPr>
      </w:pPr>
    </w:p>
    <w:p w14:paraId="0E789A39" w14:textId="1CB11068" w:rsidR="003C1BE1" w:rsidRPr="00B51B05" w:rsidRDefault="003C1BE1" w:rsidP="00CB3BDB">
      <w:pPr>
        <w:pStyle w:val="Ttulo"/>
        <w:numPr>
          <w:ilvl w:val="0"/>
          <w:numId w:val="19"/>
        </w:numPr>
        <w:tabs>
          <w:tab w:val="left" w:pos="426"/>
        </w:tabs>
        <w:ind w:left="142" w:hanging="142"/>
        <w:jc w:val="both"/>
        <w:rPr>
          <w:rFonts w:eastAsia="Arial Unicode MS" w:cs="Arial"/>
          <w:b w:val="0"/>
          <w:bCs w:val="0"/>
          <w:sz w:val="24"/>
          <w:szCs w:val="24"/>
          <w:shd w:val="clear" w:color="auto" w:fill="FFFFFF"/>
          <w:lang w:val="es-ES"/>
        </w:rPr>
      </w:pPr>
      <w:r w:rsidRPr="00B51B05">
        <w:rPr>
          <w:rFonts w:eastAsia="Arial Unicode MS" w:cs="Arial"/>
          <w:bCs w:val="0"/>
          <w:sz w:val="24"/>
          <w:szCs w:val="24"/>
          <w:shd w:val="clear" w:color="auto" w:fill="FFFFFF"/>
          <w:lang w:val="es-ES"/>
        </w:rPr>
        <w:t xml:space="preserve">Cuentas especiales </w:t>
      </w:r>
      <w:r w:rsidRPr="00B51B05">
        <w:rPr>
          <w:rFonts w:eastAsia="Arial Unicode MS" w:cs="Arial"/>
          <w:b w:val="0"/>
          <w:bCs w:val="0"/>
          <w:sz w:val="24"/>
          <w:szCs w:val="24"/>
          <w:shd w:val="clear" w:color="auto" w:fill="FFFFFF"/>
          <w:lang w:val="es-ES"/>
        </w:rPr>
        <w:t>(cuentas especiales diversas</w:t>
      </w:r>
      <w:r w:rsidR="005106D5" w:rsidRPr="00B51B05">
        <w:rPr>
          <w:rFonts w:eastAsia="Arial Unicode MS" w:cs="Arial"/>
          <w:b w:val="0"/>
          <w:bCs w:val="0"/>
          <w:sz w:val="24"/>
          <w:szCs w:val="24"/>
          <w:shd w:val="clear" w:color="auto" w:fill="FFFFFF"/>
          <w:lang w:val="es-ES"/>
        </w:rPr>
        <w:t>)</w:t>
      </w:r>
      <w:r w:rsidR="00D82D12" w:rsidRPr="00B51B05">
        <w:rPr>
          <w:rFonts w:eastAsia="Arial Unicode MS" w:cs="Arial"/>
          <w:b w:val="0"/>
          <w:bCs w:val="0"/>
          <w:sz w:val="24"/>
          <w:szCs w:val="24"/>
          <w:shd w:val="clear" w:color="auto" w:fill="FFFFFF"/>
          <w:lang w:val="es-ES"/>
        </w:rPr>
        <w:t xml:space="preserve">, </w:t>
      </w:r>
      <w:r w:rsidR="00914DC9" w:rsidRPr="00B51B05">
        <w:rPr>
          <w:rFonts w:eastAsia="Arial Unicode MS" w:cs="Arial"/>
          <w:b w:val="0"/>
          <w:bCs w:val="0"/>
          <w:sz w:val="24"/>
          <w:szCs w:val="24"/>
          <w:shd w:val="clear" w:color="auto" w:fill="FFFFFF"/>
          <w:lang w:val="es-ES"/>
        </w:rPr>
        <w:t xml:space="preserve">formulados en </w:t>
      </w:r>
      <w:r w:rsidR="00152C79" w:rsidRPr="00B51B05">
        <w:rPr>
          <w:rFonts w:eastAsia="Arial Unicode MS" w:cs="Arial"/>
          <w:b w:val="0"/>
          <w:bCs w:val="0"/>
          <w:sz w:val="24"/>
          <w:szCs w:val="24"/>
          <w:shd w:val="clear" w:color="auto" w:fill="FFFFFF"/>
          <w:lang w:val="es-ES"/>
        </w:rPr>
        <w:t>la subpartida</w:t>
      </w:r>
      <w:r w:rsidR="00914DC9" w:rsidRPr="00B51B05">
        <w:rPr>
          <w:rFonts w:eastAsia="Arial Unicode MS" w:cs="Arial"/>
          <w:b w:val="0"/>
          <w:bCs w:val="0"/>
          <w:sz w:val="24"/>
          <w:szCs w:val="24"/>
          <w:shd w:val="clear" w:color="auto" w:fill="FFFFFF"/>
          <w:lang w:val="es-ES"/>
        </w:rPr>
        <w:t xml:space="preserve"> 90101 </w:t>
      </w:r>
      <w:r w:rsidR="00E5225E" w:rsidRPr="00B51B05">
        <w:rPr>
          <w:rFonts w:eastAsia="Arial Unicode MS" w:cs="Arial"/>
          <w:b w:val="0"/>
          <w:bCs w:val="0"/>
          <w:sz w:val="24"/>
          <w:szCs w:val="24"/>
          <w:shd w:val="clear" w:color="auto" w:fill="FFFFFF"/>
          <w:lang w:val="es-ES"/>
        </w:rPr>
        <w:t xml:space="preserve">“Gastos Confidenciales” por parte de los Programas 928 </w:t>
      </w:r>
      <w:r w:rsidR="001D2091" w:rsidRPr="00B51B05">
        <w:rPr>
          <w:rFonts w:eastAsia="Arial Unicode MS" w:cs="Arial"/>
          <w:b w:val="0"/>
          <w:bCs w:val="0"/>
          <w:sz w:val="24"/>
          <w:szCs w:val="24"/>
          <w:shd w:val="clear" w:color="auto" w:fill="FFFFFF"/>
          <w:lang w:val="es-ES"/>
        </w:rPr>
        <w:t>“</w:t>
      </w:r>
      <w:r w:rsidR="00E5225E" w:rsidRPr="00B51B05">
        <w:rPr>
          <w:rFonts w:eastAsia="Arial Unicode MS" w:cs="Arial"/>
          <w:b w:val="0"/>
          <w:bCs w:val="0"/>
          <w:sz w:val="24"/>
          <w:szCs w:val="24"/>
          <w:shd w:val="clear" w:color="auto" w:fill="FFFFFF"/>
          <w:lang w:val="es-ES"/>
        </w:rPr>
        <w:t>Organismo de Investigación Judicial</w:t>
      </w:r>
      <w:r w:rsidR="001D2091" w:rsidRPr="00B51B05">
        <w:rPr>
          <w:rFonts w:eastAsia="Arial Unicode MS" w:cs="Arial"/>
          <w:b w:val="0"/>
          <w:bCs w:val="0"/>
          <w:sz w:val="24"/>
          <w:szCs w:val="24"/>
          <w:shd w:val="clear" w:color="auto" w:fill="FFFFFF"/>
          <w:lang w:val="es-ES"/>
        </w:rPr>
        <w:t>”</w:t>
      </w:r>
      <w:r w:rsidR="00E5225E" w:rsidRPr="00B51B05">
        <w:rPr>
          <w:rFonts w:eastAsia="Arial Unicode MS" w:cs="Arial"/>
          <w:b w:val="0"/>
          <w:bCs w:val="0"/>
          <w:sz w:val="24"/>
          <w:szCs w:val="24"/>
          <w:shd w:val="clear" w:color="auto" w:fill="FFFFFF"/>
          <w:lang w:val="es-ES"/>
        </w:rPr>
        <w:t xml:space="preserve"> y 950</w:t>
      </w:r>
      <w:r w:rsidR="000D5DB5" w:rsidRPr="00B51B05">
        <w:rPr>
          <w:rFonts w:eastAsia="Arial Unicode MS" w:cs="Arial"/>
          <w:b w:val="0"/>
          <w:bCs w:val="0"/>
          <w:sz w:val="24"/>
          <w:szCs w:val="24"/>
          <w:shd w:val="clear" w:color="auto" w:fill="FFFFFF"/>
          <w:lang w:val="es-ES"/>
        </w:rPr>
        <w:t xml:space="preserve"> </w:t>
      </w:r>
      <w:r w:rsidR="001D2091" w:rsidRPr="00B51B05">
        <w:rPr>
          <w:rFonts w:eastAsia="Arial Unicode MS" w:cs="Arial"/>
          <w:b w:val="0"/>
          <w:bCs w:val="0"/>
          <w:sz w:val="24"/>
          <w:szCs w:val="24"/>
          <w:shd w:val="clear" w:color="auto" w:fill="FFFFFF"/>
          <w:lang w:val="es-ES"/>
        </w:rPr>
        <w:t>“</w:t>
      </w:r>
      <w:r w:rsidR="000D5DB5" w:rsidRPr="00B51B05">
        <w:rPr>
          <w:rFonts w:eastAsia="Arial Unicode MS" w:cs="Arial"/>
          <w:b w:val="0"/>
          <w:bCs w:val="0"/>
          <w:sz w:val="24"/>
          <w:szCs w:val="24"/>
          <w:shd w:val="clear" w:color="auto" w:fill="FFFFFF"/>
          <w:lang w:val="es-ES"/>
        </w:rPr>
        <w:t>Servicio de Atención y Proyección a V</w:t>
      </w:r>
      <w:r w:rsidR="005106D5" w:rsidRPr="00B51B05">
        <w:rPr>
          <w:rFonts w:eastAsia="Arial Unicode MS" w:cs="Arial"/>
          <w:b w:val="0"/>
          <w:bCs w:val="0"/>
          <w:sz w:val="24"/>
          <w:szCs w:val="24"/>
          <w:shd w:val="clear" w:color="auto" w:fill="FFFFFF"/>
          <w:lang w:val="es-ES"/>
        </w:rPr>
        <w:t>í</w:t>
      </w:r>
      <w:r w:rsidR="000D5DB5" w:rsidRPr="00B51B05">
        <w:rPr>
          <w:rFonts w:eastAsia="Arial Unicode MS" w:cs="Arial"/>
          <w:b w:val="0"/>
          <w:bCs w:val="0"/>
          <w:sz w:val="24"/>
          <w:szCs w:val="24"/>
          <w:shd w:val="clear" w:color="auto" w:fill="FFFFFF"/>
          <w:lang w:val="es-ES"/>
        </w:rPr>
        <w:t xml:space="preserve">ctimas </w:t>
      </w:r>
      <w:r w:rsidR="00B72662" w:rsidRPr="00B51B05">
        <w:rPr>
          <w:rFonts w:eastAsia="Arial Unicode MS" w:cs="Arial"/>
          <w:b w:val="0"/>
          <w:bCs w:val="0"/>
          <w:sz w:val="24"/>
          <w:szCs w:val="24"/>
          <w:shd w:val="clear" w:color="auto" w:fill="FFFFFF"/>
          <w:lang w:val="es-ES"/>
        </w:rPr>
        <w:t>y Testigos</w:t>
      </w:r>
      <w:r w:rsidR="001D2091" w:rsidRPr="00B51B05">
        <w:rPr>
          <w:rFonts w:eastAsia="Arial Unicode MS" w:cs="Arial"/>
          <w:b w:val="0"/>
          <w:bCs w:val="0"/>
          <w:sz w:val="24"/>
          <w:szCs w:val="24"/>
          <w:shd w:val="clear" w:color="auto" w:fill="FFFFFF"/>
          <w:lang w:val="es-ES"/>
        </w:rPr>
        <w:t>”</w:t>
      </w:r>
      <w:r w:rsidR="00B72662" w:rsidRPr="00B51B05">
        <w:rPr>
          <w:rFonts w:eastAsia="Arial Unicode MS" w:cs="Arial"/>
          <w:b w:val="0"/>
          <w:bCs w:val="0"/>
          <w:sz w:val="24"/>
          <w:szCs w:val="24"/>
          <w:shd w:val="clear" w:color="auto" w:fill="FFFFFF"/>
          <w:lang w:val="es-ES"/>
        </w:rPr>
        <w:t xml:space="preserve"> </w:t>
      </w:r>
      <w:r w:rsidR="001D2091" w:rsidRPr="00B51B05">
        <w:rPr>
          <w:rFonts w:eastAsia="Arial Unicode MS" w:cs="Arial"/>
          <w:b w:val="0"/>
          <w:bCs w:val="0"/>
          <w:sz w:val="24"/>
          <w:szCs w:val="24"/>
          <w:shd w:val="clear" w:color="auto" w:fill="FFFFFF"/>
          <w:lang w:val="es-ES"/>
        </w:rPr>
        <w:t>requeridos</w:t>
      </w:r>
      <w:r w:rsidR="00213551" w:rsidRPr="00B51B05">
        <w:rPr>
          <w:rFonts w:eastAsia="Arial Unicode MS" w:cs="Arial"/>
          <w:b w:val="0"/>
          <w:bCs w:val="0"/>
          <w:sz w:val="24"/>
          <w:szCs w:val="24"/>
          <w:shd w:val="clear" w:color="auto" w:fill="FFFFFF"/>
          <w:lang w:val="es-ES"/>
        </w:rPr>
        <w:t xml:space="preserve"> para gastos confidenciales propios de cada programa</w:t>
      </w:r>
      <w:r w:rsidR="0056483E" w:rsidRPr="00B51B05">
        <w:rPr>
          <w:rFonts w:eastAsia="Arial Unicode MS" w:cs="Arial"/>
          <w:b w:val="0"/>
          <w:bCs w:val="0"/>
          <w:sz w:val="24"/>
          <w:szCs w:val="24"/>
          <w:shd w:val="clear" w:color="auto" w:fill="FFFFFF"/>
          <w:lang w:val="es-ES"/>
        </w:rPr>
        <w:t>.</w:t>
      </w:r>
    </w:p>
    <w:p w14:paraId="23EC4772" w14:textId="77777777" w:rsidR="000D5DB5" w:rsidRPr="00B51B05" w:rsidRDefault="000D5DB5" w:rsidP="00CB3BDB">
      <w:pPr>
        <w:pStyle w:val="Ttulo"/>
        <w:tabs>
          <w:tab w:val="left" w:pos="426"/>
        </w:tabs>
        <w:jc w:val="both"/>
        <w:rPr>
          <w:rFonts w:eastAsia="Arial Unicode MS" w:cs="Arial"/>
          <w:b w:val="0"/>
          <w:bCs w:val="0"/>
          <w:sz w:val="24"/>
          <w:szCs w:val="24"/>
          <w:shd w:val="clear" w:color="auto" w:fill="FFFFFF"/>
          <w:lang w:val="es-ES"/>
        </w:rPr>
      </w:pPr>
    </w:p>
    <w:p w14:paraId="68142DB5" w14:textId="486CB991" w:rsidR="003C1BE1" w:rsidRPr="00B51B05" w:rsidRDefault="00442A35" w:rsidP="00D94503">
      <w:pPr>
        <w:pStyle w:val="Ttulo"/>
        <w:jc w:val="both"/>
        <w:rPr>
          <w:rFonts w:eastAsia="Arial Unicode MS" w:cs="Arial"/>
          <w:b w:val="0"/>
          <w:bCs w:val="0"/>
          <w:sz w:val="24"/>
          <w:szCs w:val="24"/>
          <w:shd w:val="clear" w:color="auto" w:fill="FFFFFF"/>
          <w:lang w:val="es-ES"/>
        </w:rPr>
      </w:pPr>
      <w:r w:rsidRPr="00B51B05">
        <w:rPr>
          <w:rFonts w:eastAsia="Arial Unicode MS" w:cs="Arial"/>
          <w:b w:val="0"/>
          <w:bCs w:val="0"/>
          <w:sz w:val="24"/>
          <w:szCs w:val="24"/>
          <w:shd w:val="clear" w:color="auto" w:fill="FFFFFF"/>
          <w:lang w:val="es-ES"/>
        </w:rPr>
        <w:t>Con relación a</w:t>
      </w:r>
      <w:r w:rsidR="003C1BE1" w:rsidRPr="00B51B05">
        <w:rPr>
          <w:rFonts w:eastAsia="Arial Unicode MS" w:cs="Arial"/>
          <w:b w:val="0"/>
          <w:bCs w:val="0"/>
          <w:sz w:val="24"/>
          <w:szCs w:val="24"/>
          <w:shd w:val="clear" w:color="auto" w:fill="FFFFFF"/>
          <w:lang w:val="es-ES"/>
        </w:rPr>
        <w:t xml:space="preserve"> la </w:t>
      </w:r>
      <w:r w:rsidR="003C1BE1" w:rsidRPr="00B51B05">
        <w:rPr>
          <w:rFonts w:eastAsia="Arial Unicode MS" w:cs="Arial"/>
          <w:sz w:val="24"/>
          <w:szCs w:val="24"/>
          <w:u w:val="single"/>
          <w:shd w:val="clear" w:color="auto" w:fill="FFFFFF"/>
          <w:lang w:val="es-ES"/>
        </w:rPr>
        <w:t>clasificación por Ámbito</w:t>
      </w:r>
      <w:r w:rsidR="00D12371">
        <w:rPr>
          <w:rFonts w:eastAsia="Arial Unicode MS" w:cs="Arial"/>
          <w:sz w:val="24"/>
          <w:szCs w:val="24"/>
          <w:u w:val="single"/>
          <w:shd w:val="clear" w:color="auto" w:fill="FFFFFF"/>
          <w:lang w:val="es-ES"/>
        </w:rPr>
        <w:t xml:space="preserve"> </w:t>
      </w:r>
      <w:r w:rsidR="00D12371">
        <w:rPr>
          <w:rStyle w:val="Refdenotaalpie"/>
          <w:rFonts w:eastAsia="Arial Unicode MS"/>
          <w:sz w:val="24"/>
          <w:szCs w:val="24"/>
          <w:u w:val="single"/>
          <w:shd w:val="clear" w:color="auto" w:fill="FFFFFF"/>
          <w:lang w:val="es-ES"/>
        </w:rPr>
        <w:footnoteReference w:id="3"/>
      </w:r>
      <w:r w:rsidR="00754826">
        <w:rPr>
          <w:rFonts w:eastAsia="Arial Unicode MS" w:cs="Arial"/>
          <w:b w:val="0"/>
          <w:bCs w:val="0"/>
          <w:sz w:val="24"/>
          <w:szCs w:val="24"/>
          <w:shd w:val="clear" w:color="auto" w:fill="FFFFFF"/>
          <w:lang w:val="es-ES"/>
        </w:rPr>
        <w:t xml:space="preserve"> </w:t>
      </w:r>
      <w:r w:rsidR="0096754F">
        <w:rPr>
          <w:rFonts w:eastAsia="Arial Unicode MS" w:cs="Arial"/>
          <w:b w:val="0"/>
          <w:bCs w:val="0"/>
          <w:sz w:val="24"/>
          <w:szCs w:val="24"/>
          <w:shd w:val="clear" w:color="auto" w:fill="FFFFFF"/>
          <w:lang w:val="es-ES"/>
        </w:rPr>
        <w:t xml:space="preserve">se </w:t>
      </w:r>
      <w:r w:rsidR="00754826">
        <w:rPr>
          <w:rFonts w:eastAsia="Arial Unicode MS" w:cs="Arial"/>
          <w:b w:val="0"/>
          <w:bCs w:val="0"/>
          <w:sz w:val="24"/>
          <w:szCs w:val="24"/>
          <w:shd w:val="clear" w:color="auto" w:fill="FFFFFF"/>
          <w:lang w:val="es-ES"/>
        </w:rPr>
        <w:t xml:space="preserve">desarrolla exclusivamente para los informes de Costo de la </w:t>
      </w:r>
      <w:r w:rsidR="00105433">
        <w:rPr>
          <w:rFonts w:eastAsia="Arial Unicode MS" w:cs="Arial"/>
          <w:b w:val="0"/>
          <w:bCs w:val="0"/>
          <w:sz w:val="24"/>
          <w:szCs w:val="24"/>
          <w:shd w:val="clear" w:color="auto" w:fill="FFFFFF"/>
          <w:lang w:val="es-ES"/>
        </w:rPr>
        <w:t>Justicia, de</w:t>
      </w:r>
      <w:r w:rsidRPr="00B51B05">
        <w:rPr>
          <w:rFonts w:eastAsia="Arial Unicode MS" w:cs="Arial"/>
          <w:b w:val="0"/>
          <w:bCs w:val="0"/>
          <w:sz w:val="24"/>
          <w:szCs w:val="24"/>
          <w:shd w:val="clear" w:color="auto" w:fill="FFFFFF"/>
          <w:lang w:val="es-ES"/>
        </w:rPr>
        <w:t xml:space="preserve"> seguido</w:t>
      </w:r>
      <w:r w:rsidR="003C1BE1" w:rsidRPr="00B51B05">
        <w:rPr>
          <w:rFonts w:eastAsia="Arial Unicode MS" w:cs="Arial"/>
          <w:b w:val="0"/>
          <w:bCs w:val="0"/>
          <w:sz w:val="24"/>
          <w:szCs w:val="24"/>
          <w:shd w:val="clear" w:color="auto" w:fill="FFFFFF"/>
          <w:lang w:val="es-ES"/>
        </w:rPr>
        <w:t xml:space="preserve"> se presentan algunas aclaraciones respecto a cada concepto: </w:t>
      </w:r>
    </w:p>
    <w:p w14:paraId="309DEEE3" w14:textId="77777777" w:rsidR="005106D5" w:rsidRPr="00B51B05" w:rsidRDefault="005106D5" w:rsidP="00D94503">
      <w:pPr>
        <w:pStyle w:val="Ttulo"/>
        <w:jc w:val="both"/>
        <w:rPr>
          <w:rFonts w:eastAsia="Arial Unicode MS" w:cs="Arial"/>
          <w:b w:val="0"/>
          <w:bCs w:val="0"/>
          <w:sz w:val="24"/>
          <w:szCs w:val="24"/>
          <w:shd w:val="clear" w:color="auto" w:fill="FFFFFF"/>
          <w:lang w:val="es-ES"/>
        </w:rPr>
      </w:pPr>
    </w:p>
    <w:p w14:paraId="679976A0" w14:textId="09CCCEA5" w:rsidR="003C1BE1" w:rsidRPr="00B51B05" w:rsidRDefault="003C1BE1" w:rsidP="00D04400">
      <w:pPr>
        <w:pStyle w:val="Ttulo"/>
        <w:ind w:left="708"/>
        <w:jc w:val="both"/>
        <w:rPr>
          <w:rFonts w:eastAsia="Arial Unicode MS" w:cs="Arial"/>
          <w:b w:val="0"/>
          <w:bCs w:val="0"/>
          <w:sz w:val="24"/>
          <w:szCs w:val="24"/>
          <w:shd w:val="clear" w:color="auto" w:fill="FFFFFF"/>
          <w:lang w:val="es-ES"/>
        </w:rPr>
      </w:pPr>
      <w:r w:rsidRPr="00B51B05">
        <w:rPr>
          <w:rFonts w:eastAsia="Arial Unicode MS" w:cs="Arial"/>
          <w:bCs w:val="0"/>
          <w:sz w:val="24"/>
          <w:szCs w:val="24"/>
          <w:shd w:val="clear" w:color="auto" w:fill="FFFFFF"/>
          <w:lang w:val="es-ES"/>
        </w:rPr>
        <w:t>El Ámbito Administración Superior</w:t>
      </w:r>
      <w:r w:rsidRPr="00B51B05">
        <w:rPr>
          <w:rFonts w:eastAsia="Arial Unicode MS" w:cs="Arial"/>
          <w:b w:val="0"/>
          <w:bCs w:val="0"/>
          <w:sz w:val="24"/>
          <w:szCs w:val="24"/>
          <w:shd w:val="clear" w:color="auto" w:fill="FFFFFF"/>
          <w:lang w:val="es-ES"/>
        </w:rPr>
        <w:t xml:space="preserve"> está compuesto por la Presidencia de la Corte, Despacho de la Presidencia, Consejo Superior, </w:t>
      </w:r>
      <w:r w:rsidR="006B44F1" w:rsidRPr="00B51B05">
        <w:rPr>
          <w:rFonts w:eastAsia="Arial Unicode MS" w:cs="Arial"/>
          <w:b w:val="0"/>
          <w:bCs w:val="0"/>
          <w:sz w:val="24"/>
          <w:szCs w:val="24"/>
          <w:shd w:val="clear" w:color="auto" w:fill="FFFFFF"/>
          <w:lang w:val="es-ES"/>
        </w:rPr>
        <w:t xml:space="preserve">Oficina </w:t>
      </w:r>
      <w:r w:rsidRPr="00B51B05">
        <w:rPr>
          <w:rFonts w:eastAsia="Arial Unicode MS" w:cs="Arial"/>
          <w:b w:val="0"/>
          <w:bCs w:val="0"/>
          <w:sz w:val="24"/>
          <w:szCs w:val="24"/>
          <w:shd w:val="clear" w:color="auto" w:fill="FFFFFF"/>
          <w:lang w:val="es-ES"/>
        </w:rPr>
        <w:t xml:space="preserve">de Control Interno, Secretaría de la Corte, Contraloría y Sub </w:t>
      </w:r>
      <w:r w:rsidR="00204038" w:rsidRPr="00B51B05">
        <w:rPr>
          <w:rFonts w:eastAsia="Arial Unicode MS" w:cs="Arial"/>
          <w:b w:val="0"/>
          <w:bCs w:val="0"/>
          <w:sz w:val="24"/>
          <w:szCs w:val="24"/>
          <w:shd w:val="clear" w:color="auto" w:fill="FFFFFF"/>
          <w:lang w:val="es-ES"/>
        </w:rPr>
        <w:t>C</w:t>
      </w:r>
      <w:r w:rsidRPr="00B51B05">
        <w:rPr>
          <w:rFonts w:eastAsia="Arial Unicode MS" w:cs="Arial"/>
          <w:b w:val="0"/>
          <w:bCs w:val="0"/>
          <w:sz w:val="24"/>
          <w:szCs w:val="24"/>
          <w:shd w:val="clear" w:color="auto" w:fill="FFFFFF"/>
          <w:lang w:val="es-ES"/>
        </w:rPr>
        <w:t>ontralorías de Servicios, Comisión Nacional para el Mejoramiento de la Administración de Justicia (CONAMAJ), Secretaría Técnica de Género</w:t>
      </w:r>
      <w:r w:rsidR="006C3B53" w:rsidRPr="00B51B05">
        <w:rPr>
          <w:rFonts w:eastAsia="Arial Unicode MS" w:cs="Arial"/>
          <w:b w:val="0"/>
          <w:bCs w:val="0"/>
          <w:sz w:val="24"/>
          <w:szCs w:val="24"/>
          <w:shd w:val="clear" w:color="auto" w:fill="FFFFFF"/>
          <w:lang w:val="es-ES"/>
        </w:rPr>
        <w:t xml:space="preserve"> y Acceso a la Justicia</w:t>
      </w:r>
      <w:r w:rsidRPr="00B51B05">
        <w:rPr>
          <w:rFonts w:eastAsia="Arial Unicode MS" w:cs="Arial"/>
          <w:b w:val="0"/>
          <w:bCs w:val="0"/>
          <w:sz w:val="24"/>
          <w:szCs w:val="24"/>
          <w:shd w:val="clear" w:color="auto" w:fill="FFFFFF"/>
          <w:lang w:val="es-ES"/>
        </w:rPr>
        <w:t xml:space="preserve"> y </w:t>
      </w:r>
      <w:r w:rsidR="000A0A4C" w:rsidRPr="00B51B05">
        <w:rPr>
          <w:rFonts w:eastAsia="Arial Unicode MS" w:cs="Arial"/>
          <w:b w:val="0"/>
          <w:bCs w:val="0"/>
          <w:sz w:val="24"/>
          <w:szCs w:val="24"/>
          <w:shd w:val="clear" w:color="auto" w:fill="FFFFFF"/>
          <w:lang w:val="es-ES"/>
        </w:rPr>
        <w:t xml:space="preserve">Unidad de </w:t>
      </w:r>
      <w:r w:rsidRPr="00B51B05">
        <w:rPr>
          <w:rFonts w:eastAsia="Arial Unicode MS" w:cs="Arial"/>
          <w:b w:val="0"/>
          <w:bCs w:val="0"/>
          <w:sz w:val="24"/>
          <w:szCs w:val="24"/>
          <w:shd w:val="clear" w:color="auto" w:fill="FFFFFF"/>
          <w:lang w:val="es-ES"/>
        </w:rPr>
        <w:t>Acceso a la Justicia, Secretaría Técnica de Ética y Valores, Centro de Gestión de la Calidad (CEGECA),</w:t>
      </w:r>
      <w:r w:rsidR="00957ADD" w:rsidRPr="00B51B05">
        <w:rPr>
          <w:rFonts w:eastAsia="Arial Unicode MS" w:cs="Arial"/>
          <w:b w:val="0"/>
          <w:bCs w:val="0"/>
          <w:sz w:val="24"/>
          <w:szCs w:val="24"/>
          <w:shd w:val="clear" w:color="auto" w:fill="FFFFFF"/>
          <w:lang w:val="es-ES"/>
        </w:rPr>
        <w:t xml:space="preserve"> </w:t>
      </w:r>
      <w:r w:rsidR="00957285" w:rsidRPr="00B51B05">
        <w:rPr>
          <w:rFonts w:eastAsia="Arial Unicode MS" w:cs="Arial"/>
          <w:b w:val="0"/>
          <w:bCs w:val="0"/>
          <w:sz w:val="24"/>
          <w:szCs w:val="24"/>
          <w:shd w:val="clear" w:color="auto" w:fill="FFFFFF"/>
          <w:lang w:val="es-ES"/>
        </w:rPr>
        <w:t xml:space="preserve"> Área de Gestión y Apoyo, Área de Coordinación y Mejoramiento</w:t>
      </w:r>
      <w:r w:rsidRPr="00B51B05">
        <w:rPr>
          <w:rFonts w:eastAsia="Arial Unicode MS" w:cs="Arial"/>
          <w:b w:val="0"/>
          <w:bCs w:val="0"/>
          <w:sz w:val="24"/>
          <w:szCs w:val="24"/>
          <w:shd w:val="clear" w:color="auto" w:fill="FFFFFF"/>
          <w:lang w:val="es-ES"/>
        </w:rPr>
        <w:t xml:space="preserve"> y Centro de Apoyo, Coordinación y Mejoramiento de la Función Jurisdiccional (CACMFJ). </w:t>
      </w:r>
    </w:p>
    <w:p w14:paraId="0568CE11" w14:textId="77777777" w:rsidR="003C1BE1" w:rsidRPr="00B51B05" w:rsidRDefault="003C1BE1" w:rsidP="00F461D2">
      <w:pPr>
        <w:pStyle w:val="Ttulo"/>
        <w:ind w:left="142"/>
        <w:jc w:val="both"/>
        <w:rPr>
          <w:rFonts w:eastAsia="Arial Unicode MS" w:cs="Arial"/>
          <w:b w:val="0"/>
          <w:bCs w:val="0"/>
          <w:sz w:val="24"/>
          <w:szCs w:val="24"/>
          <w:shd w:val="clear" w:color="auto" w:fill="FFFFFF"/>
          <w:lang w:val="es-ES"/>
        </w:rPr>
      </w:pPr>
    </w:p>
    <w:p w14:paraId="03D9BFCF" w14:textId="11203AE1" w:rsidR="003C1BE1" w:rsidRPr="00B51B05" w:rsidRDefault="003C1BE1" w:rsidP="00D04400">
      <w:pPr>
        <w:pStyle w:val="Ttulo"/>
        <w:ind w:left="708"/>
        <w:jc w:val="both"/>
        <w:rPr>
          <w:rFonts w:eastAsia="Arial Unicode MS" w:cs="Arial"/>
          <w:b w:val="0"/>
          <w:bCs w:val="0"/>
          <w:sz w:val="24"/>
          <w:szCs w:val="24"/>
          <w:shd w:val="clear" w:color="auto" w:fill="FFFFFF"/>
          <w:lang w:val="es-ES"/>
        </w:rPr>
      </w:pPr>
      <w:r w:rsidRPr="00B51B05">
        <w:rPr>
          <w:rFonts w:eastAsia="Arial Unicode MS" w:cs="Arial"/>
          <w:b w:val="0"/>
          <w:bCs w:val="0"/>
          <w:sz w:val="24"/>
          <w:szCs w:val="24"/>
          <w:shd w:val="clear" w:color="auto" w:fill="FFFFFF"/>
          <w:lang w:val="es-ES"/>
        </w:rPr>
        <w:t xml:space="preserve">El </w:t>
      </w:r>
      <w:r w:rsidRPr="00B51B05">
        <w:rPr>
          <w:rFonts w:eastAsia="Arial Unicode MS" w:cs="Arial"/>
          <w:bCs w:val="0"/>
          <w:sz w:val="24"/>
          <w:szCs w:val="24"/>
          <w:shd w:val="clear" w:color="auto" w:fill="FFFFFF"/>
          <w:lang w:val="es-ES"/>
        </w:rPr>
        <w:t>Ámbito Jurisdiccional</w:t>
      </w:r>
      <w:r w:rsidRPr="00B51B05">
        <w:rPr>
          <w:rFonts w:eastAsia="Arial Unicode MS" w:cs="Arial"/>
          <w:b w:val="0"/>
          <w:bCs w:val="0"/>
          <w:sz w:val="24"/>
          <w:szCs w:val="24"/>
          <w:shd w:val="clear" w:color="auto" w:fill="FFFFFF"/>
          <w:lang w:val="es-ES"/>
        </w:rPr>
        <w:t xml:space="preserve"> está conformado por las Salas (Primera, Segunda, Tercera y Constitucional), Tribunales, Tribunales de Apelación y Juzgados de primera y segunda instancia, Tribunal Disciplinario Notarial, Juzgado Notarial,</w:t>
      </w:r>
      <w:r w:rsidR="003E0251" w:rsidRPr="00B51B05">
        <w:rPr>
          <w:rFonts w:eastAsia="Arial Unicode MS" w:cs="Arial"/>
          <w:b w:val="0"/>
          <w:bCs w:val="0"/>
          <w:sz w:val="24"/>
          <w:szCs w:val="24"/>
          <w:shd w:val="clear" w:color="auto" w:fill="FFFFFF"/>
          <w:lang w:val="es-ES"/>
        </w:rPr>
        <w:t xml:space="preserve"> Contencioso Administrativo,</w:t>
      </w:r>
      <w:r w:rsidRPr="00B51B05">
        <w:rPr>
          <w:rFonts w:eastAsia="Arial Unicode MS" w:cs="Arial"/>
          <w:b w:val="0"/>
          <w:bCs w:val="0"/>
          <w:sz w:val="24"/>
          <w:szCs w:val="24"/>
          <w:shd w:val="clear" w:color="auto" w:fill="FFFFFF"/>
          <w:lang w:val="es-ES"/>
        </w:rPr>
        <w:t xml:space="preserve"> Centros de Conciliación</w:t>
      </w:r>
      <w:r w:rsidR="001575AD" w:rsidRPr="00B51B05">
        <w:rPr>
          <w:rFonts w:eastAsia="Arial Unicode MS" w:cs="Arial"/>
          <w:b w:val="0"/>
          <w:bCs w:val="0"/>
          <w:sz w:val="24"/>
          <w:szCs w:val="24"/>
          <w:shd w:val="clear" w:color="auto" w:fill="FFFFFF"/>
          <w:lang w:val="es-ES"/>
        </w:rPr>
        <w:t>, Oficina de Cumplimiento</w:t>
      </w:r>
      <w:r w:rsidRPr="00B51B05">
        <w:rPr>
          <w:rFonts w:eastAsia="Arial Unicode MS" w:cs="Arial"/>
          <w:b w:val="0"/>
          <w:bCs w:val="0"/>
          <w:sz w:val="24"/>
          <w:szCs w:val="24"/>
          <w:shd w:val="clear" w:color="auto" w:fill="FFFFFF"/>
          <w:lang w:val="es-ES"/>
        </w:rPr>
        <w:t xml:space="preserve">. Además, se incluye el personal supernumerario adscrito al Centro de Apoyo, Coordinación y Mejoramiento de la Función Jurisdiccional, y a las Oficinas, Unidades y Subunidades Administrativas Regionales. </w:t>
      </w:r>
    </w:p>
    <w:p w14:paraId="7CA81C96" w14:textId="4929756C" w:rsidR="003C1BE1" w:rsidRPr="00B51B05" w:rsidRDefault="003C1BE1" w:rsidP="00D04400">
      <w:pPr>
        <w:pStyle w:val="Ttulo"/>
        <w:ind w:left="708"/>
        <w:jc w:val="both"/>
        <w:rPr>
          <w:rFonts w:eastAsia="Arial Unicode MS" w:cs="Arial"/>
          <w:b w:val="0"/>
          <w:bCs w:val="0"/>
          <w:sz w:val="24"/>
          <w:szCs w:val="24"/>
          <w:shd w:val="clear" w:color="auto" w:fill="FFFFFF"/>
          <w:lang w:val="es-ES"/>
        </w:rPr>
      </w:pPr>
      <w:r w:rsidRPr="00B51B05">
        <w:rPr>
          <w:rFonts w:eastAsia="Arial Unicode MS" w:cs="Arial"/>
          <w:b w:val="0"/>
          <w:bCs w:val="0"/>
          <w:sz w:val="24"/>
          <w:szCs w:val="24"/>
          <w:shd w:val="clear" w:color="auto" w:fill="FFFFFF"/>
          <w:lang w:val="es-ES"/>
        </w:rPr>
        <w:lastRenderedPageBreak/>
        <w:t xml:space="preserve">El </w:t>
      </w:r>
      <w:r w:rsidRPr="00B51B05">
        <w:rPr>
          <w:rFonts w:eastAsia="Arial Unicode MS" w:cs="Arial"/>
          <w:bCs w:val="0"/>
          <w:sz w:val="24"/>
          <w:szCs w:val="24"/>
          <w:shd w:val="clear" w:color="auto" w:fill="FFFFFF"/>
          <w:lang w:val="es-ES"/>
        </w:rPr>
        <w:t>Ámbito Administrativo</w:t>
      </w:r>
      <w:r w:rsidRPr="00B51B05">
        <w:rPr>
          <w:rFonts w:eastAsia="Arial Unicode MS" w:cs="Arial"/>
          <w:b w:val="0"/>
          <w:bCs w:val="0"/>
          <w:sz w:val="24"/>
          <w:szCs w:val="24"/>
          <w:shd w:val="clear" w:color="auto" w:fill="FFFFFF"/>
          <w:lang w:val="es-ES"/>
        </w:rPr>
        <w:t xml:space="preserve"> lo conforman la Inspección Judicial, Auditor</w:t>
      </w:r>
      <w:r w:rsidR="00A932CC" w:rsidRPr="00B51B05">
        <w:rPr>
          <w:rFonts w:eastAsia="Arial Unicode MS" w:cs="Arial"/>
          <w:b w:val="0"/>
          <w:bCs w:val="0"/>
          <w:sz w:val="24"/>
          <w:szCs w:val="24"/>
          <w:shd w:val="clear" w:color="auto" w:fill="FFFFFF"/>
          <w:lang w:val="es-ES"/>
        </w:rPr>
        <w:t>í</w:t>
      </w:r>
      <w:r w:rsidRPr="00B51B05">
        <w:rPr>
          <w:rFonts w:eastAsia="Arial Unicode MS" w:cs="Arial"/>
          <w:b w:val="0"/>
          <w:bCs w:val="0"/>
          <w:sz w:val="24"/>
          <w:szCs w:val="24"/>
          <w:shd w:val="clear" w:color="auto" w:fill="FFFFFF"/>
          <w:lang w:val="es-ES"/>
        </w:rPr>
        <w:t>a, Dirección de Planificación, Departamento de Prensa y Comunicación Organizacional, Dirección de Gestión Humana, Dirección Ejecutiva, Dirección de Tecnología de Información</w:t>
      </w:r>
      <w:r w:rsidRPr="00F91E23">
        <w:rPr>
          <w:rFonts w:eastAsia="Arial Unicode MS" w:cs="Arial"/>
          <w:b w:val="0"/>
          <w:bCs w:val="0"/>
          <w:sz w:val="24"/>
          <w:szCs w:val="24"/>
          <w:shd w:val="clear" w:color="auto" w:fill="FFFFFF"/>
          <w:lang w:val="es-ES"/>
        </w:rPr>
        <w:t xml:space="preserve">, </w:t>
      </w:r>
      <w:r w:rsidRPr="00B51B05">
        <w:rPr>
          <w:rFonts w:eastAsia="Arial Unicode MS" w:cs="Arial"/>
          <w:b w:val="0"/>
          <w:bCs w:val="0"/>
          <w:sz w:val="24"/>
          <w:szCs w:val="24"/>
          <w:shd w:val="clear" w:color="auto" w:fill="FFFFFF"/>
          <w:lang w:val="es-ES"/>
        </w:rPr>
        <w:t xml:space="preserve">Departamento Financiero Contable, Departamento de Proveeduría, Departamento de Seguridad, Biblioteca Judicial, Departamento de Servicios Generales, </w:t>
      </w:r>
      <w:r w:rsidR="007D5596" w:rsidRPr="00B51B05">
        <w:rPr>
          <w:rFonts w:eastAsia="Arial Unicode MS" w:cs="Arial"/>
          <w:b w:val="0"/>
          <w:bCs w:val="0"/>
          <w:sz w:val="24"/>
          <w:szCs w:val="24"/>
          <w:shd w:val="clear" w:color="auto" w:fill="FFFFFF"/>
          <w:lang w:val="es-ES"/>
        </w:rPr>
        <w:t xml:space="preserve"> Departamento de Artes Gráficas,</w:t>
      </w:r>
      <w:r w:rsidRPr="00B51B05">
        <w:rPr>
          <w:rFonts w:eastAsia="Arial Unicode MS" w:cs="Arial"/>
          <w:b w:val="0"/>
          <w:bCs w:val="0"/>
          <w:sz w:val="24"/>
          <w:szCs w:val="24"/>
          <w:shd w:val="clear" w:color="auto" w:fill="FFFFFF"/>
          <w:lang w:val="es-ES"/>
        </w:rPr>
        <w:t xml:space="preserve"> así como las Oficinas, Unidades y Subunidades Administrativas Regionales y las Unidades de Servicio de Salud para Empelados.</w:t>
      </w:r>
    </w:p>
    <w:p w14:paraId="585D9349" w14:textId="77777777" w:rsidR="003C1BE1" w:rsidRPr="00B51B05" w:rsidRDefault="003C1BE1" w:rsidP="00F461D2">
      <w:pPr>
        <w:pStyle w:val="Ttulo"/>
        <w:ind w:left="142"/>
        <w:jc w:val="both"/>
        <w:rPr>
          <w:rFonts w:eastAsia="Arial Unicode MS" w:cs="Arial"/>
          <w:b w:val="0"/>
          <w:bCs w:val="0"/>
          <w:sz w:val="24"/>
          <w:szCs w:val="24"/>
          <w:shd w:val="clear" w:color="auto" w:fill="FFFFFF"/>
          <w:lang w:val="es-ES"/>
        </w:rPr>
      </w:pPr>
    </w:p>
    <w:p w14:paraId="3DD2AF7D" w14:textId="414CBE2C" w:rsidR="00682EBF" w:rsidRPr="009D364A" w:rsidRDefault="003C1BE1" w:rsidP="00D04400">
      <w:pPr>
        <w:pStyle w:val="Ttulo"/>
        <w:ind w:left="708"/>
        <w:jc w:val="both"/>
        <w:rPr>
          <w:rFonts w:eastAsia="Arial Unicode MS" w:cs="Arial"/>
          <w:b w:val="0"/>
          <w:sz w:val="24"/>
          <w:szCs w:val="24"/>
          <w:shd w:val="clear" w:color="auto" w:fill="FFFFFF"/>
          <w:lang w:val="es-ES"/>
        </w:rPr>
      </w:pPr>
      <w:r w:rsidRPr="00B51B05">
        <w:rPr>
          <w:rFonts w:eastAsia="Arial Unicode MS" w:cs="Arial"/>
          <w:b w:val="0"/>
          <w:bCs w:val="0"/>
          <w:sz w:val="24"/>
          <w:szCs w:val="24"/>
          <w:shd w:val="clear" w:color="auto" w:fill="FFFFFF"/>
          <w:lang w:val="es-ES"/>
        </w:rPr>
        <w:t>El Ámbito denominado “</w:t>
      </w:r>
      <w:r w:rsidRPr="00B51B05">
        <w:rPr>
          <w:rFonts w:eastAsia="Arial Unicode MS" w:cs="Arial"/>
          <w:sz w:val="24"/>
          <w:szCs w:val="24"/>
          <w:shd w:val="clear" w:color="auto" w:fill="FFFFFF"/>
          <w:lang w:val="es-ES"/>
        </w:rPr>
        <w:t>Otros</w:t>
      </w:r>
      <w:r w:rsidRPr="00B51B05">
        <w:rPr>
          <w:rFonts w:eastAsia="Arial Unicode MS" w:cs="Arial"/>
          <w:b w:val="0"/>
          <w:bCs w:val="0"/>
          <w:sz w:val="24"/>
          <w:szCs w:val="24"/>
          <w:shd w:val="clear" w:color="auto" w:fill="FFFFFF"/>
          <w:lang w:val="es-ES"/>
        </w:rPr>
        <w:t>” está conformado por las Oficinas de Trabajo Social y Psicología, Unidades de Localización</w:t>
      </w:r>
      <w:r w:rsidR="00F10028">
        <w:rPr>
          <w:rFonts w:eastAsia="Arial Unicode MS" w:cs="Arial"/>
          <w:b w:val="0"/>
          <w:bCs w:val="0"/>
          <w:sz w:val="24"/>
          <w:szCs w:val="24"/>
          <w:shd w:val="clear" w:color="auto" w:fill="FFFFFF"/>
          <w:lang w:val="es-ES"/>
        </w:rPr>
        <w:t>,</w:t>
      </w:r>
      <w:r w:rsidRPr="00B51B05">
        <w:rPr>
          <w:rFonts w:eastAsia="Arial Unicode MS" w:cs="Arial"/>
          <w:b w:val="0"/>
          <w:bCs w:val="0"/>
          <w:sz w:val="24"/>
          <w:szCs w:val="24"/>
          <w:shd w:val="clear" w:color="auto" w:fill="FFFFFF"/>
          <w:lang w:val="es-ES"/>
        </w:rPr>
        <w:t xml:space="preserve"> Oficina de Comunicaciones Judiciales</w:t>
      </w:r>
      <w:r w:rsidR="009D364A" w:rsidRPr="004D740A">
        <w:rPr>
          <w:rFonts w:eastAsia="Arial Unicode MS" w:cs="Arial"/>
          <w:b w:val="0"/>
          <w:bCs w:val="0"/>
          <w:sz w:val="24"/>
          <w:szCs w:val="24"/>
          <w:shd w:val="clear" w:color="auto" w:fill="FFFFFF"/>
          <w:lang w:val="es-ES"/>
        </w:rPr>
        <w:t>,</w:t>
      </w:r>
      <w:r w:rsidR="00682EBF" w:rsidRPr="004D740A">
        <w:rPr>
          <w:rFonts w:eastAsia="Arial Unicode MS" w:cs="Arial"/>
          <w:b w:val="0"/>
          <w:sz w:val="24"/>
          <w:szCs w:val="24"/>
          <w:shd w:val="clear" w:color="auto" w:fill="FFFFFF"/>
          <w:lang w:val="es-ES"/>
        </w:rPr>
        <w:t xml:space="preserve"> </w:t>
      </w:r>
      <w:r w:rsidR="00006600" w:rsidRPr="004D740A">
        <w:rPr>
          <w:rFonts w:eastAsia="Arial Unicode MS" w:cs="Arial"/>
          <w:b w:val="0"/>
          <w:sz w:val="24"/>
          <w:szCs w:val="24"/>
          <w:shd w:val="clear" w:color="auto" w:fill="FFFFFF"/>
          <w:lang w:val="es-ES"/>
        </w:rPr>
        <w:t>Archivo Judicial y Registro Judicia</w:t>
      </w:r>
      <w:r w:rsidR="009D364A" w:rsidRPr="004D740A">
        <w:rPr>
          <w:rFonts w:eastAsia="Arial Unicode MS" w:cs="Arial"/>
          <w:b w:val="0"/>
          <w:bCs w:val="0"/>
          <w:sz w:val="24"/>
          <w:szCs w:val="24"/>
          <w:shd w:val="clear" w:color="auto" w:fill="FFFFFF"/>
          <w:lang w:val="es-ES"/>
        </w:rPr>
        <w:t>l.</w:t>
      </w:r>
    </w:p>
    <w:p w14:paraId="20BD6890" w14:textId="77777777" w:rsidR="003C1BE1" w:rsidRPr="00B51B05" w:rsidRDefault="003C1BE1" w:rsidP="00032B04">
      <w:pPr>
        <w:pStyle w:val="Ttulo"/>
        <w:jc w:val="both"/>
        <w:rPr>
          <w:rFonts w:eastAsia="Arial Unicode MS" w:cs="Arial"/>
          <w:b w:val="0"/>
          <w:bCs w:val="0"/>
          <w:sz w:val="24"/>
          <w:szCs w:val="24"/>
          <w:shd w:val="clear" w:color="auto" w:fill="FFFFFF"/>
          <w:lang w:val="es-ES"/>
        </w:rPr>
      </w:pPr>
    </w:p>
    <w:p w14:paraId="32004F07" w14:textId="77777777" w:rsidR="003C1BE1" w:rsidRPr="00B51B05" w:rsidRDefault="003C1BE1" w:rsidP="00D04400">
      <w:pPr>
        <w:pStyle w:val="Ttulo"/>
        <w:ind w:left="708"/>
        <w:jc w:val="both"/>
        <w:rPr>
          <w:rFonts w:eastAsia="Arial Unicode MS" w:cs="Arial"/>
          <w:b w:val="0"/>
          <w:bCs w:val="0"/>
          <w:sz w:val="24"/>
          <w:szCs w:val="24"/>
          <w:shd w:val="clear" w:color="auto" w:fill="FFFFFF"/>
          <w:lang w:val="es-ES"/>
        </w:rPr>
      </w:pPr>
      <w:r w:rsidRPr="00B51B05">
        <w:rPr>
          <w:rFonts w:eastAsia="Arial Unicode MS" w:cs="Arial"/>
          <w:b w:val="0"/>
          <w:bCs w:val="0"/>
          <w:sz w:val="24"/>
          <w:szCs w:val="24"/>
          <w:shd w:val="clear" w:color="auto" w:fill="FFFFFF"/>
          <w:lang w:val="es-ES"/>
        </w:rPr>
        <w:t>El Ámbito denominado “</w:t>
      </w:r>
      <w:r w:rsidRPr="00B51B05">
        <w:rPr>
          <w:rFonts w:eastAsia="Arial Unicode MS" w:cs="Arial"/>
          <w:sz w:val="24"/>
          <w:szCs w:val="24"/>
          <w:shd w:val="clear" w:color="auto" w:fill="FFFFFF"/>
          <w:lang w:val="es-ES"/>
        </w:rPr>
        <w:t>Auxiliar de Justicia</w:t>
      </w:r>
      <w:r w:rsidRPr="00B51B05">
        <w:rPr>
          <w:rFonts w:eastAsia="Arial Unicode MS" w:cs="Arial"/>
          <w:b w:val="0"/>
          <w:bCs w:val="0"/>
          <w:sz w:val="24"/>
          <w:szCs w:val="24"/>
          <w:shd w:val="clear" w:color="auto" w:fill="FFFFFF"/>
          <w:lang w:val="es-ES"/>
        </w:rPr>
        <w:t xml:space="preserve">” lo integran el Ministerio Público, Defensa Pública, Organismo de Investigación Judicial, </w:t>
      </w:r>
      <w:r w:rsidR="00412F01" w:rsidRPr="00B51B05">
        <w:rPr>
          <w:rFonts w:eastAsia="Arial Unicode MS" w:cs="Arial"/>
          <w:b w:val="0"/>
          <w:bCs w:val="0"/>
          <w:sz w:val="24"/>
          <w:szCs w:val="24"/>
          <w:shd w:val="clear" w:color="auto" w:fill="FFFFFF"/>
          <w:lang w:val="es-ES"/>
        </w:rPr>
        <w:t>Centro Electrónico de Información Jurisprudencial</w:t>
      </w:r>
      <w:r w:rsidRPr="00B51B05">
        <w:rPr>
          <w:rFonts w:eastAsia="Arial Unicode MS" w:cs="Arial"/>
          <w:b w:val="0"/>
          <w:bCs w:val="0"/>
          <w:sz w:val="24"/>
          <w:szCs w:val="24"/>
          <w:shd w:val="clear" w:color="auto" w:fill="FFFFFF"/>
          <w:lang w:val="es-ES"/>
        </w:rPr>
        <w:t>, Escuela Judicial y el programa Atención y Protección a Víctimas y Testigos.</w:t>
      </w:r>
    </w:p>
    <w:p w14:paraId="50E487A0" w14:textId="77777777" w:rsidR="00520CDD" w:rsidRPr="00B51B05" w:rsidRDefault="00520CDD" w:rsidP="00032B04">
      <w:pPr>
        <w:pStyle w:val="Ttulo"/>
        <w:jc w:val="both"/>
        <w:rPr>
          <w:rFonts w:eastAsia="Arial Unicode MS" w:cs="Arial"/>
          <w:b w:val="0"/>
          <w:bCs w:val="0"/>
          <w:sz w:val="24"/>
          <w:szCs w:val="24"/>
          <w:shd w:val="clear" w:color="auto" w:fill="FFFFFF"/>
          <w:lang w:val="es-ES"/>
        </w:rPr>
      </w:pPr>
    </w:p>
    <w:p w14:paraId="6A33D4EC" w14:textId="1539132D" w:rsidR="003C1BE1" w:rsidRPr="00B51B05" w:rsidRDefault="003C1BE1" w:rsidP="00032B04">
      <w:pPr>
        <w:pStyle w:val="Ttulo"/>
        <w:jc w:val="both"/>
        <w:rPr>
          <w:rFonts w:eastAsia="Arial Unicode MS" w:cs="Arial"/>
          <w:b w:val="0"/>
          <w:bCs w:val="0"/>
          <w:sz w:val="24"/>
          <w:szCs w:val="24"/>
          <w:shd w:val="clear" w:color="auto" w:fill="FFFFFF"/>
          <w:lang w:val="es-ES"/>
        </w:rPr>
      </w:pPr>
      <w:r w:rsidRPr="00B51B05">
        <w:rPr>
          <w:rFonts w:eastAsia="Arial Unicode MS" w:cs="Arial"/>
          <w:b w:val="0"/>
          <w:bCs w:val="0"/>
          <w:sz w:val="24"/>
          <w:szCs w:val="24"/>
          <w:shd w:val="clear" w:color="auto" w:fill="FFFFFF"/>
          <w:lang w:val="es-ES"/>
        </w:rPr>
        <w:t xml:space="preserve">En cuanto a la </w:t>
      </w:r>
      <w:r w:rsidRPr="00B51B05">
        <w:rPr>
          <w:rFonts w:eastAsia="Arial Unicode MS" w:cs="Arial"/>
          <w:sz w:val="24"/>
          <w:szCs w:val="24"/>
          <w:u w:val="single"/>
          <w:shd w:val="clear" w:color="auto" w:fill="FFFFFF"/>
          <w:lang w:val="es-ES"/>
        </w:rPr>
        <w:t>clasificación por Circuito</w:t>
      </w:r>
      <w:r w:rsidR="00CB417B">
        <w:rPr>
          <w:rFonts w:eastAsia="Arial Unicode MS" w:cs="Arial"/>
          <w:sz w:val="24"/>
          <w:szCs w:val="24"/>
          <w:u w:val="single"/>
          <w:shd w:val="clear" w:color="auto" w:fill="FFFFFF"/>
          <w:lang w:val="es-ES"/>
        </w:rPr>
        <w:t xml:space="preserve"> </w:t>
      </w:r>
      <w:r w:rsidR="00CB417B" w:rsidRPr="00D04400">
        <w:rPr>
          <w:rFonts w:eastAsia="Arial Unicode MS" w:cs="Arial"/>
          <w:b w:val="0"/>
          <w:bCs w:val="0"/>
          <w:sz w:val="24"/>
          <w:szCs w:val="24"/>
          <w:shd w:val="clear" w:color="auto" w:fill="FFFFFF"/>
          <w:lang w:val="es-ES"/>
        </w:rPr>
        <w:t>(Es la organización de varios despachos judiciales, según se requiera para la eficiencia y el buen servicio público de la justicia</w:t>
      </w:r>
      <w:r w:rsidR="00CB417B">
        <w:rPr>
          <w:rFonts w:eastAsia="Arial Unicode MS" w:cs="Arial"/>
          <w:b w:val="0"/>
          <w:bCs w:val="0"/>
          <w:sz w:val="24"/>
          <w:szCs w:val="24"/>
          <w:shd w:val="clear" w:color="auto" w:fill="FFFFFF"/>
          <w:lang w:val="es-ES"/>
        </w:rPr>
        <w:t xml:space="preserve">.  </w:t>
      </w:r>
      <w:r w:rsidR="00CB417B" w:rsidRPr="00D04400">
        <w:rPr>
          <w:rFonts w:eastAsia="Arial Unicode MS" w:cs="Arial"/>
          <w:b w:val="0"/>
          <w:bCs w:val="0"/>
          <w:sz w:val="24"/>
          <w:szCs w:val="24"/>
          <w:shd w:val="clear" w:color="auto" w:fill="FFFFFF"/>
          <w:lang w:val="es-ES"/>
        </w:rPr>
        <w:t>Lo anterior establecido el artículo 143 de la Ley Orgánica del Poder Judicial y en la Ley 7728 “Ley de Reorganización Judicial” de 1997)</w:t>
      </w:r>
      <w:r w:rsidRPr="00B51B05">
        <w:rPr>
          <w:rFonts w:eastAsia="Arial Unicode MS" w:cs="Arial"/>
          <w:b w:val="0"/>
          <w:bCs w:val="0"/>
          <w:sz w:val="24"/>
          <w:szCs w:val="24"/>
          <w:shd w:val="clear" w:color="auto" w:fill="FFFFFF"/>
          <w:lang w:val="es-ES"/>
        </w:rPr>
        <w:t xml:space="preserve">, de igual manera se presentan </w:t>
      </w:r>
      <w:r w:rsidR="00CB0919" w:rsidRPr="00B51B05">
        <w:rPr>
          <w:rFonts w:eastAsia="Arial Unicode MS" w:cs="Arial"/>
          <w:b w:val="0"/>
          <w:bCs w:val="0"/>
          <w:sz w:val="24"/>
          <w:szCs w:val="24"/>
          <w:shd w:val="clear" w:color="auto" w:fill="FFFFFF"/>
          <w:lang w:val="es-ES"/>
        </w:rPr>
        <w:t>algunos detalles</w:t>
      </w:r>
      <w:r w:rsidRPr="00B51B05">
        <w:rPr>
          <w:rFonts w:eastAsia="Arial Unicode MS" w:cs="Arial"/>
          <w:b w:val="0"/>
          <w:bCs w:val="0"/>
          <w:sz w:val="24"/>
          <w:szCs w:val="24"/>
          <w:shd w:val="clear" w:color="auto" w:fill="FFFFFF"/>
          <w:lang w:val="es-ES"/>
        </w:rPr>
        <w:t xml:space="preserve"> respecto a cada concepto: </w:t>
      </w:r>
    </w:p>
    <w:p w14:paraId="37EA0DBE" w14:textId="77777777" w:rsidR="004D7F91" w:rsidRDefault="004D7F91" w:rsidP="00032B04">
      <w:pPr>
        <w:pStyle w:val="Ttulo"/>
        <w:jc w:val="both"/>
        <w:rPr>
          <w:rFonts w:eastAsia="Arial Unicode MS" w:cs="Arial"/>
          <w:b w:val="0"/>
          <w:bCs w:val="0"/>
          <w:sz w:val="24"/>
          <w:szCs w:val="24"/>
          <w:shd w:val="clear" w:color="auto" w:fill="FFFFFF"/>
          <w:lang w:val="es-ES"/>
        </w:rPr>
      </w:pPr>
    </w:p>
    <w:p w14:paraId="62CA04D0" w14:textId="77777777" w:rsidR="004D7F91" w:rsidRPr="00B51B05" w:rsidRDefault="004D7F91" w:rsidP="00032B04">
      <w:pPr>
        <w:pStyle w:val="Ttulo"/>
        <w:jc w:val="both"/>
        <w:rPr>
          <w:rFonts w:eastAsia="Arial Unicode MS" w:cs="Arial"/>
          <w:b w:val="0"/>
          <w:bCs w:val="0"/>
          <w:sz w:val="24"/>
          <w:szCs w:val="24"/>
          <w:shd w:val="clear" w:color="auto" w:fill="FFFFFF"/>
          <w:lang w:val="es-ES"/>
        </w:rPr>
      </w:pPr>
    </w:p>
    <w:p w14:paraId="289DC5FC" w14:textId="048C198B" w:rsidR="00507CF3" w:rsidRPr="00B51B05" w:rsidRDefault="003C1BE1" w:rsidP="00032B04">
      <w:pPr>
        <w:pStyle w:val="Ttulo"/>
        <w:jc w:val="both"/>
        <w:rPr>
          <w:rFonts w:eastAsia="Arial Unicode MS" w:cs="Arial"/>
          <w:b w:val="0"/>
          <w:bCs w:val="0"/>
          <w:sz w:val="24"/>
          <w:szCs w:val="24"/>
          <w:shd w:val="clear" w:color="auto" w:fill="FFFFFF"/>
          <w:lang w:val="es-ES"/>
        </w:rPr>
      </w:pPr>
      <w:r w:rsidRPr="00B51B05">
        <w:rPr>
          <w:rFonts w:eastAsia="Arial Unicode MS" w:cs="Arial"/>
          <w:b w:val="0"/>
          <w:bCs w:val="0"/>
          <w:sz w:val="24"/>
          <w:szCs w:val="24"/>
          <w:shd w:val="clear" w:color="auto" w:fill="FFFFFF"/>
          <w:lang w:val="es-ES"/>
        </w:rPr>
        <w:t xml:space="preserve">El </w:t>
      </w:r>
      <w:r w:rsidRPr="00B51B05">
        <w:rPr>
          <w:rFonts w:eastAsia="Arial Unicode MS" w:cs="Arial"/>
          <w:sz w:val="24"/>
          <w:szCs w:val="24"/>
          <w:shd w:val="clear" w:color="auto" w:fill="FFFFFF"/>
          <w:lang w:val="es-ES"/>
        </w:rPr>
        <w:t>Circuito Judicial</w:t>
      </w:r>
      <w:r w:rsidRPr="00B51B05">
        <w:rPr>
          <w:rFonts w:eastAsia="Arial Unicode MS" w:cs="Arial"/>
          <w:b w:val="0"/>
          <w:bCs w:val="0"/>
          <w:sz w:val="24"/>
          <w:szCs w:val="24"/>
          <w:shd w:val="clear" w:color="auto" w:fill="FFFFFF"/>
          <w:lang w:val="es-ES"/>
        </w:rPr>
        <w:t xml:space="preserve"> denominado como </w:t>
      </w:r>
      <w:r w:rsidR="00507CF3" w:rsidRPr="00B51B05">
        <w:rPr>
          <w:rFonts w:eastAsia="Arial Unicode MS" w:cs="Arial"/>
          <w:b w:val="0"/>
          <w:bCs w:val="0"/>
          <w:sz w:val="24"/>
          <w:szCs w:val="24"/>
          <w:shd w:val="clear" w:color="auto" w:fill="FFFFFF"/>
          <w:lang w:val="es-ES"/>
        </w:rPr>
        <w:t>“</w:t>
      </w:r>
      <w:r w:rsidRPr="00B51B05">
        <w:rPr>
          <w:rFonts w:eastAsia="Arial Unicode MS" w:cs="Arial"/>
          <w:bCs w:val="0"/>
          <w:i/>
          <w:iCs/>
          <w:sz w:val="24"/>
          <w:szCs w:val="24"/>
          <w:shd w:val="clear" w:color="auto" w:fill="FFFFFF"/>
          <w:lang w:val="es-ES"/>
        </w:rPr>
        <w:t>Oficinas de Cobertura Nacional</w:t>
      </w:r>
      <w:r w:rsidR="00507CF3" w:rsidRPr="00B51B05">
        <w:rPr>
          <w:rFonts w:eastAsia="Arial Unicode MS" w:cs="Arial"/>
          <w:bCs w:val="0"/>
          <w:i/>
          <w:iCs/>
          <w:sz w:val="24"/>
          <w:szCs w:val="24"/>
          <w:shd w:val="clear" w:color="auto" w:fill="FFFFFF"/>
          <w:lang w:val="es-ES"/>
        </w:rPr>
        <w:t>”</w:t>
      </w:r>
      <w:r w:rsidRPr="00B51B05">
        <w:rPr>
          <w:rFonts w:eastAsia="Arial Unicode MS" w:cs="Arial"/>
          <w:bCs w:val="0"/>
          <w:sz w:val="24"/>
          <w:szCs w:val="24"/>
          <w:shd w:val="clear" w:color="auto" w:fill="FFFFFF"/>
          <w:lang w:val="es-ES"/>
        </w:rPr>
        <w:t>,</w:t>
      </w:r>
      <w:r w:rsidRPr="00B51B05">
        <w:rPr>
          <w:rFonts w:eastAsia="Arial Unicode MS" w:cs="Arial"/>
          <w:b w:val="0"/>
          <w:bCs w:val="0"/>
          <w:sz w:val="24"/>
          <w:szCs w:val="24"/>
          <w:shd w:val="clear" w:color="auto" w:fill="FFFFFF"/>
          <w:lang w:val="es-ES"/>
        </w:rPr>
        <w:t xml:space="preserve"> está constituido por Archivo Judicial, Auditoría, Biblioteca Judicial, Centro Gestión de la Calidad (CEGECA), Comisión Nacional para el Mejoramiento de la Administración de Justicia (CONAMA</w:t>
      </w:r>
      <w:r w:rsidR="00204038" w:rsidRPr="00B51B05">
        <w:rPr>
          <w:rFonts w:eastAsia="Arial Unicode MS" w:cs="Arial"/>
          <w:b w:val="0"/>
          <w:bCs w:val="0"/>
          <w:sz w:val="24"/>
          <w:szCs w:val="24"/>
          <w:shd w:val="clear" w:color="auto" w:fill="FFFFFF"/>
          <w:lang w:val="es-ES"/>
        </w:rPr>
        <w:t>J</w:t>
      </w:r>
      <w:r w:rsidRPr="00B51B05">
        <w:rPr>
          <w:rFonts w:eastAsia="Arial Unicode MS" w:cs="Arial"/>
          <w:b w:val="0"/>
          <w:bCs w:val="0"/>
          <w:sz w:val="24"/>
          <w:szCs w:val="24"/>
          <w:shd w:val="clear" w:color="auto" w:fill="FFFFFF"/>
          <w:lang w:val="es-ES"/>
        </w:rPr>
        <w:t xml:space="preserve">), Consejo Superior, Contraloría de Servicios (sede central), Departamento de Artes Gráficas, Departamento de Prensa y Comunicación Organizacional, Departamento de Proveeduría, Departamento de Seguridad, Departamento de Servicios Generales, Departamento de Financiero Contable, Despacho de la Presidencia, </w:t>
      </w:r>
      <w:r w:rsidR="00740370" w:rsidRPr="00B51B05">
        <w:rPr>
          <w:rFonts w:eastAsia="Arial Unicode MS" w:cs="Arial"/>
          <w:b w:val="0"/>
          <w:bCs w:val="0"/>
          <w:sz w:val="24"/>
          <w:szCs w:val="24"/>
          <w:shd w:val="clear" w:color="auto" w:fill="FFFFFF"/>
          <w:lang w:val="es-ES"/>
        </w:rPr>
        <w:t>Centro Electrónico de Información Jurisprudencial, Dirección</w:t>
      </w:r>
      <w:r w:rsidRPr="00B51B05">
        <w:rPr>
          <w:rFonts w:eastAsia="Arial Unicode MS" w:cs="Arial"/>
          <w:b w:val="0"/>
          <w:bCs w:val="0"/>
          <w:sz w:val="24"/>
          <w:szCs w:val="24"/>
          <w:shd w:val="clear" w:color="auto" w:fill="FFFFFF"/>
          <w:lang w:val="es-ES"/>
        </w:rPr>
        <w:t xml:space="preserve"> de Planificación, Dirección de Tecnología de Información, Dirección Ejecutiva, Dirección de Gestión Humana, Dirección Jurídica, Departamento de Trabajo Social y Psicología (Sede Central), Escuela Judicial, Inspección Judicial, Presidencia de la Corte, Registro Judicial, Sección de Cooperación y Relaciones Internacionales, Secretaría de la Corte, Secretaría Técnica de Ética y Valores, Secretaría Técnica de Género y Acceso a la Justicia, Unidad de Acceso a la Justicia, Centro Conciliación del Poder Judicial, Centro de Apoyo, Coordinación y Mejoramiento de la Función Jurisdiccional, Centro Judicial de Intervención de las Comunicaciones (CJIC), Presidencia de la Corte (Supernumerario), Sala Constitucional, Sala Primera, Sala Segunda, Sala Tercera, Departamento de Medicina Legal, Departamento Laboratorio de Ciencias Forenses, Oficina de Atención a la Víctima de Delitos y Unidad de Protección de Víctimas y Testigos.</w:t>
      </w:r>
    </w:p>
    <w:p w14:paraId="247F7DF4" w14:textId="47C11A88" w:rsidR="003C1BE1" w:rsidRPr="00B51B05" w:rsidRDefault="003C1BE1" w:rsidP="004D740A">
      <w:pPr>
        <w:pStyle w:val="Ttulo"/>
        <w:jc w:val="both"/>
        <w:rPr>
          <w:rFonts w:eastAsia="Arial Unicode MS" w:cs="Arial"/>
          <w:b w:val="0"/>
          <w:bCs w:val="0"/>
          <w:sz w:val="24"/>
          <w:szCs w:val="24"/>
          <w:shd w:val="clear" w:color="auto" w:fill="FFFFFF"/>
          <w:lang w:val="es-ES"/>
        </w:rPr>
      </w:pPr>
      <w:r w:rsidRPr="00B51B05">
        <w:rPr>
          <w:rFonts w:eastAsia="Arial Unicode MS" w:cs="Arial"/>
          <w:b w:val="0"/>
          <w:bCs w:val="0"/>
          <w:sz w:val="24"/>
          <w:szCs w:val="24"/>
          <w:shd w:val="clear" w:color="auto" w:fill="FFFFFF"/>
          <w:lang w:val="es-ES"/>
        </w:rPr>
        <w:lastRenderedPageBreak/>
        <w:t xml:space="preserve">El </w:t>
      </w:r>
      <w:r w:rsidRPr="00B51B05">
        <w:rPr>
          <w:rFonts w:eastAsia="Arial Unicode MS" w:cs="Arial"/>
          <w:sz w:val="24"/>
          <w:szCs w:val="24"/>
          <w:shd w:val="clear" w:color="auto" w:fill="FFFFFF"/>
          <w:lang w:val="es-ES"/>
        </w:rPr>
        <w:t>Circuito Judicial</w:t>
      </w:r>
      <w:r w:rsidRPr="00B51B05">
        <w:rPr>
          <w:rFonts w:eastAsia="Arial Unicode MS" w:cs="Arial"/>
          <w:b w:val="0"/>
          <w:bCs w:val="0"/>
          <w:sz w:val="24"/>
          <w:szCs w:val="24"/>
          <w:shd w:val="clear" w:color="auto" w:fill="FFFFFF"/>
          <w:lang w:val="es-ES"/>
        </w:rPr>
        <w:t xml:space="preserve"> denominado como </w:t>
      </w:r>
      <w:r w:rsidRPr="00B51B05">
        <w:rPr>
          <w:rFonts w:eastAsia="Arial Unicode MS" w:cs="Arial"/>
          <w:b w:val="0"/>
          <w:bCs w:val="0"/>
          <w:i/>
          <w:iCs/>
          <w:sz w:val="24"/>
          <w:szCs w:val="24"/>
          <w:shd w:val="clear" w:color="auto" w:fill="FFFFFF"/>
          <w:lang w:val="es-ES"/>
        </w:rPr>
        <w:t>“</w:t>
      </w:r>
      <w:r w:rsidRPr="00B51B05">
        <w:rPr>
          <w:rFonts w:eastAsia="Arial Unicode MS" w:cs="Arial"/>
          <w:bCs w:val="0"/>
          <w:i/>
          <w:iCs/>
          <w:sz w:val="24"/>
          <w:szCs w:val="24"/>
          <w:shd w:val="clear" w:color="auto" w:fill="FFFFFF"/>
          <w:lang w:val="es-ES"/>
        </w:rPr>
        <w:t>Otros Órganos Adscritos al Poder Judicial”</w:t>
      </w:r>
      <w:r w:rsidRPr="00B51B05">
        <w:rPr>
          <w:rFonts w:eastAsia="Arial Unicode MS" w:cs="Arial"/>
          <w:b w:val="0"/>
          <w:bCs w:val="0"/>
          <w:sz w:val="24"/>
          <w:szCs w:val="24"/>
          <w:shd w:val="clear" w:color="auto" w:fill="FFFFFF"/>
          <w:lang w:val="es-ES"/>
        </w:rPr>
        <w:t xml:space="preserve"> está constituido por el Tribunal Disciplinario Notarial y el Juzgado Notarial. </w:t>
      </w:r>
    </w:p>
    <w:p w14:paraId="4A0FBD73" w14:textId="77777777" w:rsidR="003C1BE1" w:rsidRPr="00B51B05" w:rsidRDefault="003C1BE1" w:rsidP="00032B04">
      <w:pPr>
        <w:widowControl w:val="0"/>
        <w:autoSpaceDE w:val="0"/>
        <w:autoSpaceDN w:val="0"/>
        <w:adjustRightInd w:val="0"/>
        <w:ind w:firstLine="708"/>
        <w:jc w:val="both"/>
        <w:rPr>
          <w:rFonts w:ascii="Arial" w:eastAsia="Arial Unicode MS" w:hAnsi="Arial" w:cs="Arial"/>
          <w:sz w:val="24"/>
          <w:szCs w:val="24"/>
          <w:lang w:val="es-ES"/>
        </w:rPr>
      </w:pPr>
    </w:p>
    <w:p w14:paraId="4FCDF46C" w14:textId="00412803" w:rsidR="003C1BE1" w:rsidRPr="00B51B05" w:rsidRDefault="007277E5" w:rsidP="00032B04">
      <w:pPr>
        <w:widowControl w:val="0"/>
        <w:autoSpaceDE w:val="0"/>
        <w:autoSpaceDN w:val="0"/>
        <w:adjustRightInd w:val="0"/>
        <w:jc w:val="both"/>
        <w:rPr>
          <w:rFonts w:ascii="Arial" w:eastAsia="Arial Unicode MS" w:hAnsi="Arial" w:cs="Arial"/>
          <w:b/>
          <w:bCs/>
          <w:sz w:val="24"/>
          <w:szCs w:val="24"/>
        </w:rPr>
      </w:pPr>
      <w:r w:rsidRPr="00B51B05">
        <w:rPr>
          <w:rFonts w:ascii="Arial" w:eastAsia="Arial Unicode MS" w:hAnsi="Arial" w:cs="Arial"/>
          <w:b/>
          <w:bCs/>
          <w:sz w:val="24"/>
          <w:szCs w:val="24"/>
        </w:rPr>
        <w:t>A continuación</w:t>
      </w:r>
      <w:r w:rsidR="00AB6942" w:rsidRPr="00B51B05">
        <w:rPr>
          <w:rFonts w:ascii="Arial" w:eastAsia="Arial Unicode MS" w:hAnsi="Arial" w:cs="Arial"/>
          <w:b/>
          <w:bCs/>
          <w:sz w:val="24"/>
          <w:szCs w:val="24"/>
        </w:rPr>
        <w:t>,</w:t>
      </w:r>
      <w:r w:rsidR="003C1BE1" w:rsidRPr="00B51B05">
        <w:rPr>
          <w:rFonts w:ascii="Arial" w:eastAsia="Arial Unicode MS" w:hAnsi="Arial" w:cs="Arial"/>
          <w:b/>
          <w:bCs/>
          <w:sz w:val="24"/>
          <w:szCs w:val="24"/>
        </w:rPr>
        <w:t xml:space="preserve"> se </w:t>
      </w:r>
      <w:r w:rsidR="004A3B24" w:rsidRPr="00B51B05">
        <w:rPr>
          <w:rFonts w:ascii="Arial" w:eastAsia="Arial Unicode MS" w:hAnsi="Arial" w:cs="Arial"/>
          <w:b/>
          <w:bCs/>
          <w:sz w:val="24"/>
          <w:szCs w:val="24"/>
        </w:rPr>
        <w:t>mencionan</w:t>
      </w:r>
      <w:r w:rsidR="003C1BE1" w:rsidRPr="00B51B05">
        <w:rPr>
          <w:rFonts w:ascii="Arial" w:eastAsia="Arial Unicode MS" w:hAnsi="Arial" w:cs="Arial"/>
          <w:b/>
          <w:bCs/>
          <w:sz w:val="24"/>
          <w:szCs w:val="24"/>
        </w:rPr>
        <w:t xml:space="preserve"> aspectos importantes del informe para un mayor </w:t>
      </w:r>
      <w:r w:rsidR="00DC6844" w:rsidRPr="00B51B05">
        <w:rPr>
          <w:rFonts w:ascii="Arial" w:eastAsia="Arial Unicode MS" w:hAnsi="Arial" w:cs="Arial"/>
          <w:b/>
          <w:bCs/>
          <w:sz w:val="24"/>
          <w:szCs w:val="24"/>
        </w:rPr>
        <w:t>conocimiento</w:t>
      </w:r>
      <w:r w:rsidR="003C1BE1" w:rsidRPr="00B51B05">
        <w:rPr>
          <w:rFonts w:ascii="Arial" w:eastAsia="Arial Unicode MS" w:hAnsi="Arial" w:cs="Arial"/>
          <w:b/>
          <w:bCs/>
          <w:sz w:val="24"/>
          <w:szCs w:val="24"/>
        </w:rPr>
        <w:t>:</w:t>
      </w:r>
    </w:p>
    <w:p w14:paraId="2B26A37C" w14:textId="77777777" w:rsidR="002C45BD" w:rsidRPr="00B51B05" w:rsidRDefault="002C45BD" w:rsidP="00032B04">
      <w:pPr>
        <w:widowControl w:val="0"/>
        <w:autoSpaceDE w:val="0"/>
        <w:autoSpaceDN w:val="0"/>
        <w:adjustRightInd w:val="0"/>
        <w:jc w:val="both"/>
        <w:rPr>
          <w:rFonts w:ascii="Arial" w:eastAsia="Arial Unicode MS" w:hAnsi="Arial" w:cs="Arial"/>
          <w:sz w:val="24"/>
          <w:szCs w:val="24"/>
        </w:rPr>
      </w:pPr>
    </w:p>
    <w:p w14:paraId="49A65B04" w14:textId="0C483BF9" w:rsidR="003C1BE1" w:rsidRPr="00B51B05" w:rsidRDefault="009F6618" w:rsidP="00032B04">
      <w:pPr>
        <w:autoSpaceDE w:val="0"/>
        <w:autoSpaceDN w:val="0"/>
        <w:adjustRightInd w:val="0"/>
        <w:jc w:val="both"/>
        <w:rPr>
          <w:rFonts w:ascii="Arial" w:eastAsia="Arial Unicode MS" w:hAnsi="Arial" w:cs="Arial"/>
          <w:sz w:val="24"/>
          <w:szCs w:val="24"/>
        </w:rPr>
      </w:pPr>
      <w:r w:rsidRPr="00B51B05">
        <w:rPr>
          <w:rFonts w:ascii="Arial" w:eastAsia="Arial Unicode MS" w:hAnsi="Arial" w:cs="Arial"/>
          <w:sz w:val="24"/>
          <w:szCs w:val="24"/>
        </w:rPr>
        <w:t xml:space="preserve">El </w:t>
      </w:r>
      <w:r w:rsidR="003C1BE1" w:rsidRPr="00B51B05">
        <w:rPr>
          <w:rFonts w:ascii="Arial" w:eastAsia="Arial Unicode MS" w:hAnsi="Arial" w:cs="Arial"/>
          <w:sz w:val="24"/>
          <w:szCs w:val="24"/>
        </w:rPr>
        <w:t xml:space="preserve">Poder Judicial </w:t>
      </w:r>
      <w:r w:rsidR="004A3B24" w:rsidRPr="00B51B05">
        <w:rPr>
          <w:rFonts w:ascii="Arial" w:eastAsia="Arial Unicode MS" w:hAnsi="Arial" w:cs="Arial"/>
          <w:sz w:val="24"/>
          <w:szCs w:val="24"/>
        </w:rPr>
        <w:t>para el 20</w:t>
      </w:r>
      <w:r w:rsidR="00E80982" w:rsidRPr="00B51B05">
        <w:rPr>
          <w:rFonts w:ascii="Arial" w:eastAsia="Arial Unicode MS" w:hAnsi="Arial" w:cs="Arial"/>
          <w:sz w:val="24"/>
          <w:szCs w:val="24"/>
        </w:rPr>
        <w:t>2</w:t>
      </w:r>
      <w:r w:rsidR="009A2DEA" w:rsidRPr="00B51B05">
        <w:rPr>
          <w:rFonts w:ascii="Arial" w:eastAsia="Arial Unicode MS" w:hAnsi="Arial" w:cs="Arial"/>
          <w:sz w:val="24"/>
          <w:szCs w:val="24"/>
        </w:rPr>
        <w:t>1</w:t>
      </w:r>
      <w:r w:rsidR="004A3B24" w:rsidRPr="00B51B05">
        <w:rPr>
          <w:rFonts w:ascii="Arial" w:eastAsia="Arial Unicode MS" w:hAnsi="Arial" w:cs="Arial"/>
          <w:sz w:val="24"/>
          <w:szCs w:val="24"/>
        </w:rPr>
        <w:t xml:space="preserve"> está</w:t>
      </w:r>
      <w:r w:rsidR="003C1BE1" w:rsidRPr="00B51B05">
        <w:rPr>
          <w:rFonts w:ascii="Arial" w:eastAsia="Arial Unicode MS" w:hAnsi="Arial" w:cs="Arial"/>
          <w:sz w:val="24"/>
          <w:szCs w:val="24"/>
        </w:rPr>
        <w:t xml:space="preserve"> conformado por seis programas presupuestarios</w:t>
      </w:r>
      <w:r w:rsidR="00A94A3E">
        <w:rPr>
          <w:rFonts w:ascii="Arial" w:eastAsia="Arial Unicode MS" w:hAnsi="Arial" w:cs="Arial"/>
          <w:sz w:val="24"/>
          <w:szCs w:val="24"/>
        </w:rPr>
        <w:t xml:space="preserve"> ordinarios</w:t>
      </w:r>
      <w:r w:rsidR="003C1BE1" w:rsidRPr="00B51B05">
        <w:rPr>
          <w:rFonts w:ascii="Arial" w:eastAsia="Arial Unicode MS" w:hAnsi="Arial" w:cs="Arial"/>
          <w:sz w:val="24"/>
          <w:szCs w:val="24"/>
        </w:rPr>
        <w:t xml:space="preserve">, </w:t>
      </w:r>
      <w:r w:rsidRPr="00B51B05">
        <w:rPr>
          <w:rFonts w:ascii="Arial" w:eastAsia="Arial Unicode MS" w:hAnsi="Arial" w:cs="Arial"/>
          <w:sz w:val="24"/>
          <w:szCs w:val="24"/>
        </w:rPr>
        <w:t>según se detalla</w:t>
      </w:r>
      <w:r w:rsidR="003C1BE1" w:rsidRPr="00B51B05">
        <w:rPr>
          <w:rFonts w:ascii="Arial" w:eastAsia="Arial Unicode MS" w:hAnsi="Arial" w:cs="Arial"/>
          <w:sz w:val="24"/>
          <w:szCs w:val="24"/>
        </w:rPr>
        <w:t>:</w:t>
      </w:r>
    </w:p>
    <w:p w14:paraId="1B24698F" w14:textId="77777777" w:rsidR="007A3F48" w:rsidRPr="00B51B05" w:rsidRDefault="007A3F48" w:rsidP="007277E5">
      <w:pPr>
        <w:autoSpaceDE w:val="0"/>
        <w:autoSpaceDN w:val="0"/>
        <w:adjustRightInd w:val="0"/>
        <w:ind w:left="142"/>
        <w:jc w:val="both"/>
        <w:rPr>
          <w:rFonts w:ascii="Arial" w:eastAsia="Arial Unicode MS" w:hAnsi="Arial" w:cs="Arial"/>
          <w:sz w:val="24"/>
          <w:szCs w:val="24"/>
        </w:rPr>
      </w:pPr>
    </w:p>
    <w:p w14:paraId="5E4DAD16" w14:textId="62695359" w:rsidR="00AD44F5" w:rsidRPr="00B51B05" w:rsidRDefault="007A3F48" w:rsidP="00CB3BDB">
      <w:pPr>
        <w:autoSpaceDE w:val="0"/>
        <w:autoSpaceDN w:val="0"/>
        <w:adjustRightInd w:val="0"/>
        <w:jc w:val="center"/>
        <w:rPr>
          <w:rFonts w:ascii="Arial" w:eastAsia="Arial Unicode MS" w:hAnsi="Arial" w:cs="Arial"/>
          <w:b/>
          <w:bCs/>
          <w:sz w:val="24"/>
          <w:szCs w:val="24"/>
        </w:rPr>
      </w:pPr>
      <w:r w:rsidRPr="00B51B05">
        <w:rPr>
          <w:rFonts w:ascii="Arial" w:eastAsia="Arial Unicode MS" w:hAnsi="Arial" w:cs="Arial"/>
          <w:b/>
          <w:bCs/>
          <w:noProof/>
          <w:sz w:val="24"/>
          <w:szCs w:val="24"/>
        </w:rPr>
        <w:drawing>
          <wp:anchor distT="0" distB="0" distL="114300" distR="114300" simplePos="0" relativeHeight="251658255" behindDoc="0" locked="0" layoutInCell="1" allowOverlap="1" wp14:anchorId="4F84BA04" wp14:editId="7F1A74D5">
            <wp:simplePos x="0" y="0"/>
            <wp:positionH relativeFrom="column">
              <wp:posOffset>728330</wp:posOffset>
            </wp:positionH>
            <wp:positionV relativeFrom="paragraph">
              <wp:posOffset>4903</wp:posOffset>
            </wp:positionV>
            <wp:extent cx="4603898" cy="1647825"/>
            <wp:effectExtent l="0" t="0" r="6350" b="0"/>
            <wp:wrapTopAndBottom/>
            <wp:docPr id="22" name="Imagen 2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Gráfico, Gráfico de líneas&#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03898" cy="1647825"/>
                    </a:xfrm>
                    <a:prstGeom prst="rect">
                      <a:avLst/>
                    </a:prstGeom>
                  </pic:spPr>
                </pic:pic>
              </a:graphicData>
            </a:graphic>
          </wp:anchor>
        </w:drawing>
      </w:r>
    </w:p>
    <w:p w14:paraId="30354BFE" w14:textId="73DC89F1" w:rsidR="003C1BE1" w:rsidRPr="00B51B05" w:rsidRDefault="003C1BE1" w:rsidP="00D94503">
      <w:pPr>
        <w:autoSpaceDE w:val="0"/>
        <w:autoSpaceDN w:val="0"/>
        <w:adjustRightInd w:val="0"/>
        <w:rPr>
          <w:rFonts w:ascii="Arial" w:eastAsia="Arial Unicode MS" w:hAnsi="Arial" w:cs="Arial"/>
          <w:b/>
          <w:bCs/>
          <w:sz w:val="18"/>
          <w:szCs w:val="18"/>
        </w:rPr>
      </w:pPr>
      <w:r w:rsidRPr="00B51B05">
        <w:rPr>
          <w:rFonts w:ascii="Arial" w:eastAsia="Arial Unicode MS" w:hAnsi="Arial" w:cs="Arial"/>
          <w:bCs/>
          <w:sz w:val="18"/>
          <w:szCs w:val="18"/>
        </w:rPr>
        <w:t>Fuente: Elaboración propia</w:t>
      </w:r>
    </w:p>
    <w:p w14:paraId="3085E626" w14:textId="77777777" w:rsidR="004448B7" w:rsidRPr="00B51B05" w:rsidRDefault="004448B7" w:rsidP="004448B7">
      <w:pPr>
        <w:tabs>
          <w:tab w:val="left" w:pos="426"/>
        </w:tabs>
        <w:autoSpaceDE w:val="0"/>
        <w:autoSpaceDN w:val="0"/>
        <w:adjustRightInd w:val="0"/>
        <w:jc w:val="both"/>
        <w:rPr>
          <w:rFonts w:ascii="Arial" w:eastAsia="Arial Unicode MS" w:hAnsi="Arial" w:cs="Arial"/>
          <w:sz w:val="24"/>
          <w:szCs w:val="24"/>
        </w:rPr>
      </w:pPr>
    </w:p>
    <w:p w14:paraId="312A1EBA" w14:textId="75BE0F83" w:rsidR="003C1BE1" w:rsidRPr="00B51B05" w:rsidRDefault="00C26E2D" w:rsidP="00E7253C">
      <w:pPr>
        <w:tabs>
          <w:tab w:val="left" w:pos="426"/>
        </w:tabs>
        <w:autoSpaceDE w:val="0"/>
        <w:autoSpaceDN w:val="0"/>
        <w:adjustRightInd w:val="0"/>
        <w:jc w:val="both"/>
        <w:rPr>
          <w:rFonts w:ascii="Arial" w:eastAsia="Arial Unicode MS" w:hAnsi="Arial" w:cs="Arial"/>
          <w:sz w:val="24"/>
          <w:szCs w:val="24"/>
        </w:rPr>
      </w:pPr>
      <w:r w:rsidRPr="00B51B05">
        <w:rPr>
          <w:rFonts w:ascii="Arial" w:eastAsia="Arial Unicode MS" w:hAnsi="Arial" w:cs="Arial"/>
          <w:sz w:val="24"/>
          <w:szCs w:val="24"/>
        </w:rPr>
        <w:t xml:space="preserve">El presente </w:t>
      </w:r>
      <w:r w:rsidR="003C1BE1" w:rsidRPr="00B51B05">
        <w:rPr>
          <w:rFonts w:ascii="Arial" w:eastAsia="Arial Unicode MS" w:hAnsi="Arial" w:cs="Arial"/>
          <w:sz w:val="24"/>
          <w:szCs w:val="24"/>
        </w:rPr>
        <w:t>informe</w:t>
      </w:r>
      <w:r w:rsidR="007F176E" w:rsidRPr="00B51B05">
        <w:rPr>
          <w:rFonts w:ascii="Arial" w:eastAsia="Arial Unicode MS" w:hAnsi="Arial" w:cs="Arial"/>
          <w:sz w:val="24"/>
          <w:szCs w:val="24"/>
        </w:rPr>
        <w:t xml:space="preserve"> </w:t>
      </w:r>
      <w:r w:rsidR="00CA071A" w:rsidRPr="00B51B05">
        <w:rPr>
          <w:rFonts w:ascii="Arial" w:eastAsia="Arial Unicode MS" w:hAnsi="Arial" w:cs="Arial"/>
          <w:sz w:val="24"/>
          <w:szCs w:val="24"/>
        </w:rPr>
        <w:t>muestra</w:t>
      </w:r>
      <w:r w:rsidR="003C1BE1" w:rsidRPr="00B51B05">
        <w:rPr>
          <w:rFonts w:ascii="Arial" w:eastAsia="Arial Unicode MS" w:hAnsi="Arial" w:cs="Arial"/>
          <w:sz w:val="24"/>
          <w:szCs w:val="24"/>
        </w:rPr>
        <w:t xml:space="preserve"> </w:t>
      </w:r>
      <w:r w:rsidR="003160E3" w:rsidRPr="00B51B05">
        <w:rPr>
          <w:rFonts w:ascii="Arial" w:eastAsia="Arial Unicode MS" w:hAnsi="Arial" w:cs="Arial"/>
          <w:sz w:val="24"/>
          <w:szCs w:val="24"/>
        </w:rPr>
        <w:t xml:space="preserve">los resultados sobre el comportamiento del </w:t>
      </w:r>
      <w:r w:rsidR="003C1BE1" w:rsidRPr="00B51B05">
        <w:rPr>
          <w:rFonts w:ascii="Arial" w:eastAsia="Arial Unicode MS" w:hAnsi="Arial" w:cs="Arial"/>
          <w:sz w:val="24"/>
          <w:szCs w:val="24"/>
        </w:rPr>
        <w:t xml:space="preserve">gasto e inversión del Poder Judicial durante el </w:t>
      </w:r>
      <w:r w:rsidR="007F176E" w:rsidRPr="00B51B05">
        <w:rPr>
          <w:rFonts w:ascii="Arial" w:eastAsia="Arial Unicode MS" w:hAnsi="Arial" w:cs="Arial"/>
          <w:sz w:val="24"/>
          <w:szCs w:val="24"/>
        </w:rPr>
        <w:t>202</w:t>
      </w:r>
      <w:r w:rsidR="00E21EE9" w:rsidRPr="00B51B05">
        <w:rPr>
          <w:rFonts w:ascii="Arial" w:eastAsia="Arial Unicode MS" w:hAnsi="Arial" w:cs="Arial"/>
          <w:sz w:val="24"/>
          <w:szCs w:val="24"/>
        </w:rPr>
        <w:t>1</w:t>
      </w:r>
      <w:r w:rsidR="003C1BE1" w:rsidRPr="00B51B05">
        <w:rPr>
          <w:rFonts w:ascii="Arial" w:eastAsia="Arial Unicode MS" w:hAnsi="Arial" w:cs="Arial"/>
          <w:sz w:val="24"/>
          <w:szCs w:val="24"/>
        </w:rPr>
        <w:t xml:space="preserve">, </w:t>
      </w:r>
      <w:r w:rsidRPr="00B51B05">
        <w:rPr>
          <w:rFonts w:ascii="Arial" w:eastAsia="Arial Unicode MS" w:hAnsi="Arial" w:cs="Arial"/>
          <w:sz w:val="24"/>
          <w:szCs w:val="24"/>
        </w:rPr>
        <w:t xml:space="preserve">incluyendo el </w:t>
      </w:r>
      <w:r w:rsidR="003C1BE1" w:rsidRPr="00B51B05">
        <w:rPr>
          <w:rFonts w:ascii="Arial" w:eastAsia="Arial Unicode MS" w:hAnsi="Arial" w:cs="Arial"/>
          <w:sz w:val="24"/>
          <w:szCs w:val="24"/>
        </w:rPr>
        <w:t>recurso humano</w:t>
      </w:r>
      <w:r w:rsidRPr="00B51B05">
        <w:rPr>
          <w:rFonts w:ascii="Arial" w:eastAsia="Arial Unicode MS" w:hAnsi="Arial" w:cs="Arial"/>
          <w:sz w:val="24"/>
          <w:szCs w:val="24"/>
        </w:rPr>
        <w:t xml:space="preserve"> y el</w:t>
      </w:r>
      <w:r w:rsidR="003C1BE1" w:rsidRPr="00B51B05">
        <w:rPr>
          <w:rFonts w:ascii="Arial" w:eastAsia="Arial Unicode MS" w:hAnsi="Arial" w:cs="Arial"/>
          <w:sz w:val="24"/>
          <w:szCs w:val="24"/>
        </w:rPr>
        <w:t xml:space="preserve"> gasto variable, </w:t>
      </w:r>
      <w:r w:rsidRPr="00B51B05">
        <w:rPr>
          <w:rFonts w:ascii="Arial" w:eastAsia="Arial Unicode MS" w:hAnsi="Arial" w:cs="Arial"/>
          <w:sz w:val="24"/>
          <w:szCs w:val="24"/>
        </w:rPr>
        <w:t>analizándolo</w:t>
      </w:r>
      <w:r w:rsidR="003C1BE1" w:rsidRPr="00B51B05">
        <w:rPr>
          <w:rFonts w:ascii="Arial" w:eastAsia="Arial Unicode MS" w:hAnsi="Arial" w:cs="Arial"/>
          <w:sz w:val="24"/>
          <w:szCs w:val="24"/>
        </w:rPr>
        <w:t xml:space="preserve"> desde diferentes representaciones, tales como: programa, ámbito, circuito, materia y finalmente por despacho u oficina (Anexo 2).</w:t>
      </w:r>
    </w:p>
    <w:p w14:paraId="1D20C7ED" w14:textId="77777777" w:rsidR="00660CD2" w:rsidRPr="00B51B05" w:rsidRDefault="00660CD2" w:rsidP="004448B7">
      <w:pPr>
        <w:tabs>
          <w:tab w:val="left" w:pos="426"/>
        </w:tabs>
        <w:autoSpaceDE w:val="0"/>
        <w:autoSpaceDN w:val="0"/>
        <w:adjustRightInd w:val="0"/>
        <w:jc w:val="both"/>
        <w:rPr>
          <w:rFonts w:ascii="Arial" w:eastAsia="Arial Unicode MS" w:hAnsi="Arial" w:cs="Arial"/>
          <w:sz w:val="24"/>
          <w:szCs w:val="24"/>
        </w:rPr>
      </w:pPr>
    </w:p>
    <w:p w14:paraId="17E318D6" w14:textId="2D77E4B1" w:rsidR="003C1BE1" w:rsidRPr="00B51B05" w:rsidRDefault="004542BD" w:rsidP="00660CD2">
      <w:pPr>
        <w:tabs>
          <w:tab w:val="left" w:pos="426"/>
        </w:tabs>
        <w:autoSpaceDE w:val="0"/>
        <w:autoSpaceDN w:val="0"/>
        <w:adjustRightInd w:val="0"/>
        <w:jc w:val="both"/>
        <w:rPr>
          <w:rFonts w:ascii="Arial" w:eastAsia="Arial Unicode MS" w:hAnsi="Arial" w:cs="Arial"/>
          <w:sz w:val="24"/>
          <w:szCs w:val="24"/>
        </w:rPr>
      </w:pPr>
      <w:r w:rsidRPr="00B51B05">
        <w:rPr>
          <w:rFonts w:ascii="Arial" w:eastAsia="Arial Unicode MS" w:hAnsi="Arial" w:cs="Arial"/>
          <w:sz w:val="24"/>
          <w:szCs w:val="24"/>
        </w:rPr>
        <w:t xml:space="preserve">Como se indicó anteriormente la </w:t>
      </w:r>
      <w:r w:rsidR="003C1BE1" w:rsidRPr="00B51B05">
        <w:rPr>
          <w:rFonts w:ascii="Arial" w:eastAsia="Arial Unicode MS" w:hAnsi="Arial" w:cs="Arial"/>
          <w:sz w:val="24"/>
          <w:szCs w:val="24"/>
        </w:rPr>
        <w:t xml:space="preserve">información está </w:t>
      </w:r>
      <w:r w:rsidR="001A55F1" w:rsidRPr="00B51B05">
        <w:rPr>
          <w:rFonts w:ascii="Arial" w:eastAsia="Arial Unicode MS" w:hAnsi="Arial" w:cs="Arial"/>
          <w:sz w:val="24"/>
          <w:szCs w:val="24"/>
        </w:rPr>
        <w:t>elaborad</w:t>
      </w:r>
      <w:r w:rsidR="004C1AC1" w:rsidRPr="00B51B05">
        <w:rPr>
          <w:rFonts w:ascii="Arial" w:eastAsia="Arial Unicode MS" w:hAnsi="Arial" w:cs="Arial"/>
          <w:sz w:val="24"/>
          <w:szCs w:val="24"/>
        </w:rPr>
        <w:t>a</w:t>
      </w:r>
      <w:r w:rsidR="001A55F1" w:rsidRPr="00B51B05">
        <w:rPr>
          <w:rFonts w:ascii="Arial" w:eastAsia="Arial Unicode MS" w:hAnsi="Arial" w:cs="Arial"/>
          <w:sz w:val="24"/>
          <w:szCs w:val="24"/>
        </w:rPr>
        <w:t xml:space="preserve"> con </w:t>
      </w:r>
      <w:r w:rsidR="003C1BE1" w:rsidRPr="00B51B05">
        <w:rPr>
          <w:rFonts w:ascii="Arial" w:eastAsia="Arial Unicode MS" w:hAnsi="Arial" w:cs="Arial"/>
          <w:sz w:val="24"/>
          <w:szCs w:val="24"/>
        </w:rPr>
        <w:t>cuadros descriptivos y gráficos acompañados de comentarios</w:t>
      </w:r>
      <w:r w:rsidR="003160E3" w:rsidRPr="00B51B05">
        <w:rPr>
          <w:rFonts w:ascii="Arial" w:eastAsia="Arial Unicode MS" w:hAnsi="Arial" w:cs="Arial"/>
          <w:sz w:val="24"/>
          <w:szCs w:val="24"/>
        </w:rPr>
        <w:t>,</w:t>
      </w:r>
      <w:r w:rsidR="003C1BE1" w:rsidRPr="00B51B05">
        <w:rPr>
          <w:rFonts w:ascii="Arial" w:eastAsia="Arial Unicode MS" w:hAnsi="Arial" w:cs="Arial"/>
          <w:sz w:val="24"/>
          <w:szCs w:val="24"/>
        </w:rPr>
        <w:t xml:space="preserve"> donde se separan los aspectos más representativos, se </w:t>
      </w:r>
      <w:r w:rsidRPr="00B51B05">
        <w:rPr>
          <w:rFonts w:ascii="Arial" w:eastAsia="Arial Unicode MS" w:hAnsi="Arial" w:cs="Arial"/>
          <w:sz w:val="24"/>
          <w:szCs w:val="24"/>
        </w:rPr>
        <w:t>efectúan</w:t>
      </w:r>
      <w:r w:rsidR="003C1BE1" w:rsidRPr="00B51B05">
        <w:rPr>
          <w:rFonts w:ascii="Arial" w:eastAsia="Arial Unicode MS" w:hAnsi="Arial" w:cs="Arial"/>
          <w:sz w:val="24"/>
          <w:szCs w:val="24"/>
        </w:rPr>
        <w:t xml:space="preserve"> </w:t>
      </w:r>
      <w:r w:rsidR="00205FF6" w:rsidRPr="00B51B05">
        <w:rPr>
          <w:rFonts w:ascii="Arial" w:eastAsia="Arial Unicode MS" w:hAnsi="Arial" w:cs="Arial"/>
          <w:sz w:val="24"/>
          <w:szCs w:val="24"/>
        </w:rPr>
        <w:t>diversas</w:t>
      </w:r>
      <w:r w:rsidR="003C1BE1" w:rsidRPr="00B51B05">
        <w:rPr>
          <w:rFonts w:ascii="Arial" w:eastAsia="Arial Unicode MS" w:hAnsi="Arial" w:cs="Arial"/>
          <w:sz w:val="24"/>
          <w:szCs w:val="24"/>
        </w:rPr>
        <w:t xml:space="preserve"> comparaciones </w:t>
      </w:r>
      <w:r w:rsidR="00102F1A" w:rsidRPr="00B51B05">
        <w:rPr>
          <w:rFonts w:ascii="Arial" w:eastAsia="Arial Unicode MS" w:hAnsi="Arial" w:cs="Arial"/>
          <w:sz w:val="24"/>
          <w:szCs w:val="24"/>
        </w:rPr>
        <w:t xml:space="preserve">del 2021 </w:t>
      </w:r>
      <w:r w:rsidR="003C1BE1" w:rsidRPr="00B51B05">
        <w:rPr>
          <w:rFonts w:ascii="Arial" w:eastAsia="Arial Unicode MS" w:hAnsi="Arial" w:cs="Arial"/>
          <w:sz w:val="24"/>
          <w:szCs w:val="24"/>
        </w:rPr>
        <w:t>con los resultados obtenidos para el 20</w:t>
      </w:r>
      <w:r w:rsidRPr="00B51B05">
        <w:rPr>
          <w:rFonts w:ascii="Arial" w:eastAsia="Arial Unicode MS" w:hAnsi="Arial" w:cs="Arial"/>
          <w:sz w:val="24"/>
          <w:szCs w:val="24"/>
        </w:rPr>
        <w:t>2</w:t>
      </w:r>
      <w:r w:rsidR="008E74E1" w:rsidRPr="00B51B05">
        <w:rPr>
          <w:rFonts w:ascii="Arial" w:eastAsia="Arial Unicode MS" w:hAnsi="Arial" w:cs="Arial"/>
          <w:sz w:val="24"/>
          <w:szCs w:val="24"/>
        </w:rPr>
        <w:t>0</w:t>
      </w:r>
      <w:r w:rsidR="00507CF3" w:rsidRPr="00B51B05">
        <w:rPr>
          <w:rFonts w:ascii="Arial" w:eastAsia="Arial Unicode MS" w:hAnsi="Arial" w:cs="Arial"/>
          <w:sz w:val="24"/>
          <w:szCs w:val="24"/>
        </w:rPr>
        <w:t xml:space="preserve"> </w:t>
      </w:r>
      <w:r w:rsidR="003C1BE1" w:rsidRPr="00B51B05">
        <w:rPr>
          <w:rFonts w:ascii="Arial" w:eastAsia="Arial Unicode MS" w:hAnsi="Arial" w:cs="Arial"/>
          <w:sz w:val="24"/>
          <w:szCs w:val="24"/>
        </w:rPr>
        <w:t>a nivel de programa, ámbito, circuito y materia.</w:t>
      </w:r>
    </w:p>
    <w:p w14:paraId="7E3C9617" w14:textId="77777777" w:rsidR="003C1BE1" w:rsidRPr="00B51B05" w:rsidRDefault="003C1BE1" w:rsidP="00F461D2">
      <w:pPr>
        <w:autoSpaceDE w:val="0"/>
        <w:autoSpaceDN w:val="0"/>
        <w:adjustRightInd w:val="0"/>
        <w:ind w:left="284"/>
        <w:jc w:val="both"/>
        <w:rPr>
          <w:rFonts w:ascii="Arial" w:eastAsia="Arial Unicode MS" w:hAnsi="Arial" w:cs="Arial"/>
          <w:sz w:val="24"/>
          <w:szCs w:val="24"/>
        </w:rPr>
      </w:pPr>
    </w:p>
    <w:p w14:paraId="2B5530D5" w14:textId="720DE321" w:rsidR="003C1BE1" w:rsidRPr="00B51B05" w:rsidRDefault="003160E3" w:rsidP="00975031">
      <w:pPr>
        <w:tabs>
          <w:tab w:val="left" w:pos="426"/>
        </w:tabs>
        <w:autoSpaceDE w:val="0"/>
        <w:autoSpaceDN w:val="0"/>
        <w:adjustRightInd w:val="0"/>
        <w:jc w:val="both"/>
        <w:rPr>
          <w:rFonts w:ascii="Arial" w:eastAsia="Arial Unicode MS" w:hAnsi="Arial" w:cs="Arial"/>
          <w:sz w:val="24"/>
          <w:szCs w:val="24"/>
        </w:rPr>
      </w:pPr>
      <w:r w:rsidRPr="00B51B05">
        <w:rPr>
          <w:rFonts w:ascii="Arial" w:eastAsia="Arial Unicode MS" w:hAnsi="Arial" w:cs="Arial"/>
          <w:sz w:val="24"/>
          <w:szCs w:val="24"/>
        </w:rPr>
        <w:t>E</w:t>
      </w:r>
      <w:r w:rsidR="004C1AC1" w:rsidRPr="00B51B05">
        <w:rPr>
          <w:rFonts w:ascii="Arial" w:eastAsia="Arial Unicode MS" w:hAnsi="Arial" w:cs="Arial"/>
          <w:sz w:val="24"/>
          <w:szCs w:val="24"/>
        </w:rPr>
        <w:t>l Informe del Costo de la Justicia</w:t>
      </w:r>
      <w:r w:rsidR="003C1BE1" w:rsidRPr="00B51B05">
        <w:rPr>
          <w:rFonts w:ascii="Arial" w:eastAsia="Arial Unicode MS" w:hAnsi="Arial" w:cs="Arial"/>
          <w:sz w:val="24"/>
          <w:szCs w:val="24"/>
        </w:rPr>
        <w:t xml:space="preserve"> presenta los resultados de la inversión en recurso humano y gasto variable en materia género–sensitiva </w:t>
      </w:r>
      <w:r w:rsidRPr="00B51B05">
        <w:rPr>
          <w:rFonts w:ascii="Arial" w:eastAsia="Arial Unicode MS" w:hAnsi="Arial" w:cs="Arial"/>
          <w:sz w:val="24"/>
          <w:szCs w:val="24"/>
        </w:rPr>
        <w:t xml:space="preserve">realizada </w:t>
      </w:r>
      <w:r w:rsidR="00507CF3" w:rsidRPr="00B51B05">
        <w:rPr>
          <w:rFonts w:ascii="Arial" w:eastAsia="Arial Unicode MS" w:hAnsi="Arial" w:cs="Arial"/>
          <w:sz w:val="24"/>
          <w:szCs w:val="24"/>
        </w:rPr>
        <w:t xml:space="preserve">por </w:t>
      </w:r>
      <w:r w:rsidR="003C1BE1" w:rsidRPr="00B51B05">
        <w:rPr>
          <w:rFonts w:ascii="Arial" w:eastAsia="Arial Unicode MS" w:hAnsi="Arial" w:cs="Arial"/>
          <w:sz w:val="24"/>
          <w:szCs w:val="24"/>
        </w:rPr>
        <w:t>el Poder Judicial</w:t>
      </w:r>
      <w:r w:rsidR="00C475C2" w:rsidRPr="00B51B05">
        <w:rPr>
          <w:rFonts w:ascii="Arial" w:eastAsia="Arial Unicode MS" w:hAnsi="Arial" w:cs="Arial"/>
          <w:sz w:val="24"/>
          <w:szCs w:val="24"/>
        </w:rPr>
        <w:t xml:space="preserve"> para el año bajo análisis</w:t>
      </w:r>
      <w:r w:rsidR="003C1BE1" w:rsidRPr="00B51B05">
        <w:rPr>
          <w:rFonts w:ascii="Arial" w:eastAsia="Arial Unicode MS" w:hAnsi="Arial" w:cs="Arial"/>
          <w:sz w:val="24"/>
          <w:szCs w:val="24"/>
        </w:rPr>
        <w:t xml:space="preserve">. </w:t>
      </w:r>
    </w:p>
    <w:p w14:paraId="5A2425B8" w14:textId="77777777" w:rsidR="00975031" w:rsidRPr="00B51B05" w:rsidRDefault="00975031" w:rsidP="00975031">
      <w:pPr>
        <w:tabs>
          <w:tab w:val="left" w:pos="426"/>
        </w:tabs>
        <w:autoSpaceDE w:val="0"/>
        <w:autoSpaceDN w:val="0"/>
        <w:adjustRightInd w:val="0"/>
        <w:jc w:val="both"/>
        <w:rPr>
          <w:rFonts w:ascii="Arial" w:eastAsia="Arial Unicode MS" w:hAnsi="Arial" w:cs="Arial"/>
          <w:sz w:val="24"/>
          <w:szCs w:val="24"/>
        </w:rPr>
      </w:pPr>
    </w:p>
    <w:p w14:paraId="7E3F1392" w14:textId="3FD4170C" w:rsidR="003C1BE1" w:rsidRPr="00B51B05" w:rsidRDefault="004448B7" w:rsidP="00346F7F">
      <w:pPr>
        <w:tabs>
          <w:tab w:val="left" w:pos="426"/>
        </w:tabs>
        <w:autoSpaceDE w:val="0"/>
        <w:autoSpaceDN w:val="0"/>
        <w:adjustRightInd w:val="0"/>
        <w:jc w:val="both"/>
        <w:rPr>
          <w:rFonts w:ascii="Arial" w:eastAsia="Arial Unicode MS" w:hAnsi="Arial" w:cs="Arial"/>
          <w:sz w:val="24"/>
          <w:szCs w:val="24"/>
        </w:rPr>
      </w:pPr>
      <w:r w:rsidRPr="00B51B05">
        <w:rPr>
          <w:rFonts w:ascii="Arial" w:eastAsia="Arial Unicode MS" w:hAnsi="Arial" w:cs="Arial"/>
          <w:sz w:val="24"/>
          <w:szCs w:val="24"/>
        </w:rPr>
        <w:t xml:space="preserve">En esta edición, </w:t>
      </w:r>
      <w:r w:rsidR="00DC6844" w:rsidRPr="00B51B05">
        <w:rPr>
          <w:rFonts w:ascii="Arial" w:eastAsia="Arial Unicode MS" w:hAnsi="Arial" w:cs="Arial"/>
          <w:sz w:val="24"/>
          <w:szCs w:val="24"/>
        </w:rPr>
        <w:t>también se</w:t>
      </w:r>
      <w:r w:rsidR="003C1BE1" w:rsidRPr="00B51B05">
        <w:rPr>
          <w:rFonts w:ascii="Arial" w:eastAsia="Arial Unicode MS" w:hAnsi="Arial" w:cs="Arial"/>
          <w:sz w:val="24"/>
          <w:szCs w:val="24"/>
        </w:rPr>
        <w:t xml:space="preserve"> </w:t>
      </w:r>
      <w:r w:rsidRPr="00B51B05">
        <w:rPr>
          <w:rFonts w:ascii="Arial" w:eastAsia="Arial Unicode MS" w:hAnsi="Arial" w:cs="Arial"/>
          <w:sz w:val="24"/>
          <w:szCs w:val="24"/>
        </w:rPr>
        <w:t xml:space="preserve">identifican algunos </w:t>
      </w:r>
      <w:r w:rsidR="003C1BE1" w:rsidRPr="00B51B05">
        <w:rPr>
          <w:rFonts w:ascii="Arial" w:eastAsia="Arial Unicode MS" w:hAnsi="Arial" w:cs="Arial"/>
          <w:sz w:val="24"/>
          <w:szCs w:val="24"/>
        </w:rPr>
        <w:t>aspectos en torno a</w:t>
      </w:r>
      <w:r w:rsidR="00435E57" w:rsidRPr="00B51B05">
        <w:rPr>
          <w:rFonts w:ascii="Arial" w:eastAsia="Arial Unicode MS" w:hAnsi="Arial" w:cs="Arial"/>
          <w:sz w:val="24"/>
          <w:szCs w:val="24"/>
        </w:rPr>
        <w:t xml:space="preserve"> los gastos </w:t>
      </w:r>
      <w:r w:rsidR="003C1BE1" w:rsidRPr="00B51B05">
        <w:rPr>
          <w:rFonts w:ascii="Arial" w:eastAsia="Arial Unicode MS" w:hAnsi="Arial" w:cs="Arial"/>
          <w:sz w:val="24"/>
          <w:szCs w:val="24"/>
        </w:rPr>
        <w:t>que se imputa</w:t>
      </w:r>
      <w:r w:rsidR="00435E57" w:rsidRPr="00B51B05">
        <w:rPr>
          <w:rFonts w:ascii="Arial" w:eastAsia="Arial Unicode MS" w:hAnsi="Arial" w:cs="Arial"/>
          <w:sz w:val="24"/>
          <w:szCs w:val="24"/>
        </w:rPr>
        <w:t>n</w:t>
      </w:r>
      <w:r w:rsidR="003C1BE1" w:rsidRPr="00B51B05">
        <w:rPr>
          <w:rFonts w:ascii="Arial" w:eastAsia="Arial Unicode MS" w:hAnsi="Arial" w:cs="Arial"/>
          <w:sz w:val="24"/>
          <w:szCs w:val="24"/>
        </w:rPr>
        <w:t xml:space="preserve"> al Programa 926 “Dirección, Administración y Otros Órganos de Apoyo”, </w:t>
      </w:r>
      <w:r w:rsidR="00435E57" w:rsidRPr="00B51B05">
        <w:rPr>
          <w:rFonts w:ascii="Arial" w:eastAsia="Arial Unicode MS" w:hAnsi="Arial" w:cs="Arial"/>
          <w:sz w:val="24"/>
          <w:szCs w:val="24"/>
        </w:rPr>
        <w:t>y que</w:t>
      </w:r>
      <w:r w:rsidR="003C1BE1" w:rsidRPr="00B51B05">
        <w:rPr>
          <w:rFonts w:ascii="Arial" w:eastAsia="Arial Unicode MS" w:hAnsi="Arial" w:cs="Arial"/>
          <w:sz w:val="24"/>
          <w:szCs w:val="24"/>
        </w:rPr>
        <w:t xml:space="preserve">, por su naturaleza son de uso común o cobertura institucional, </w:t>
      </w:r>
      <w:r w:rsidR="00426F94" w:rsidRPr="00B51B05">
        <w:rPr>
          <w:rFonts w:ascii="Arial" w:eastAsia="Arial Unicode MS" w:hAnsi="Arial" w:cs="Arial"/>
          <w:sz w:val="24"/>
          <w:szCs w:val="24"/>
        </w:rPr>
        <w:t xml:space="preserve">y que son </w:t>
      </w:r>
      <w:r w:rsidR="00C84123" w:rsidRPr="00B51B05">
        <w:rPr>
          <w:rFonts w:ascii="Arial" w:eastAsia="Arial Unicode MS" w:hAnsi="Arial" w:cs="Arial"/>
          <w:sz w:val="24"/>
          <w:szCs w:val="24"/>
        </w:rPr>
        <w:t>exclusivamente</w:t>
      </w:r>
      <w:r w:rsidR="003C1BE1" w:rsidRPr="00B51B05">
        <w:rPr>
          <w:rFonts w:ascii="Arial" w:eastAsia="Arial Unicode MS" w:hAnsi="Arial" w:cs="Arial"/>
          <w:sz w:val="24"/>
          <w:szCs w:val="24"/>
        </w:rPr>
        <w:t xml:space="preserve"> para solventar necesidades del ámbito Jurisdiccional. Lo anterior, </w:t>
      </w:r>
      <w:r w:rsidR="00C84123" w:rsidRPr="00B51B05">
        <w:rPr>
          <w:rFonts w:ascii="Arial" w:eastAsia="Arial Unicode MS" w:hAnsi="Arial" w:cs="Arial"/>
          <w:sz w:val="24"/>
          <w:szCs w:val="24"/>
        </w:rPr>
        <w:t>conforme</w:t>
      </w:r>
      <w:r w:rsidR="00C475C2" w:rsidRPr="00B51B05">
        <w:rPr>
          <w:rFonts w:ascii="Arial" w:eastAsia="Arial Unicode MS" w:hAnsi="Arial" w:cs="Arial"/>
          <w:sz w:val="24"/>
          <w:szCs w:val="24"/>
        </w:rPr>
        <w:t xml:space="preserve"> </w:t>
      </w:r>
      <w:r w:rsidR="003C1BE1" w:rsidRPr="00B51B05">
        <w:rPr>
          <w:rFonts w:ascii="Arial" w:eastAsia="Arial Unicode MS" w:hAnsi="Arial" w:cs="Arial"/>
          <w:sz w:val="24"/>
          <w:szCs w:val="24"/>
        </w:rPr>
        <w:t xml:space="preserve">lo </w:t>
      </w:r>
      <w:r w:rsidR="00435E57" w:rsidRPr="00B51B05">
        <w:rPr>
          <w:rFonts w:ascii="Arial" w:eastAsia="Arial Unicode MS" w:hAnsi="Arial" w:cs="Arial"/>
          <w:sz w:val="24"/>
          <w:szCs w:val="24"/>
        </w:rPr>
        <w:t>establecido</w:t>
      </w:r>
      <w:r w:rsidR="003C1BE1" w:rsidRPr="00B51B05">
        <w:rPr>
          <w:rFonts w:ascii="Arial" w:eastAsia="Arial Unicode MS" w:hAnsi="Arial" w:cs="Arial"/>
          <w:sz w:val="24"/>
          <w:szCs w:val="24"/>
        </w:rPr>
        <w:t xml:space="preserve"> por el Consejo Superior del Poder Judicial, en la sesión 2-16 celebrada el 7 de enero de 2016, artículo XXIX</w:t>
      </w:r>
      <w:r w:rsidR="00507CF3" w:rsidRPr="00B51B05">
        <w:rPr>
          <w:rFonts w:ascii="Arial" w:eastAsia="Arial Unicode MS" w:hAnsi="Arial" w:cs="Arial"/>
          <w:sz w:val="24"/>
          <w:szCs w:val="24"/>
        </w:rPr>
        <w:t>, en donde se dispuso</w:t>
      </w:r>
      <w:r w:rsidR="00105433" w:rsidRPr="00B51B05">
        <w:rPr>
          <w:rFonts w:ascii="Arial" w:eastAsia="Arial Unicode MS" w:hAnsi="Arial" w:cs="Arial"/>
          <w:sz w:val="24"/>
          <w:szCs w:val="24"/>
        </w:rPr>
        <w:t>: “</w:t>
      </w:r>
      <w:r w:rsidR="00507CF3" w:rsidRPr="00B51B05">
        <w:rPr>
          <w:rFonts w:ascii="Arial" w:eastAsia="Arial Unicode MS" w:hAnsi="Arial" w:cs="Arial"/>
          <w:i/>
          <w:iCs/>
          <w:sz w:val="24"/>
          <w:szCs w:val="24"/>
        </w:rPr>
        <w:t>…La citada Dirección a futuro deberá justificar el detalle del programa 926 indicando a donde se dirigen los recursos, donde se incluyen Intérpretes, Peritos, Supernumerarios, Trabajo Social, Jueces entre otros...”</w:t>
      </w:r>
      <w:r w:rsidR="003C1BE1" w:rsidRPr="00B51B05">
        <w:rPr>
          <w:rFonts w:ascii="Arial" w:eastAsia="Arial Unicode MS" w:hAnsi="Arial" w:cs="Arial"/>
          <w:i/>
          <w:iCs/>
          <w:sz w:val="24"/>
          <w:szCs w:val="24"/>
        </w:rPr>
        <w:t>.</w:t>
      </w:r>
    </w:p>
    <w:p w14:paraId="54DED115" w14:textId="77777777" w:rsidR="00521039" w:rsidRPr="00B51B05" w:rsidRDefault="00521039" w:rsidP="00F461D2">
      <w:pPr>
        <w:pStyle w:val="Prrafodelista"/>
        <w:ind w:left="1416"/>
        <w:rPr>
          <w:rFonts w:eastAsia="Arial Unicode MS"/>
        </w:rPr>
      </w:pPr>
    </w:p>
    <w:p w14:paraId="5537CDA6" w14:textId="77777777" w:rsidR="001A051E" w:rsidRDefault="002839F8" w:rsidP="00346F7F">
      <w:pPr>
        <w:pStyle w:val="Ttulo"/>
        <w:tabs>
          <w:tab w:val="left" w:pos="426"/>
        </w:tabs>
        <w:jc w:val="both"/>
        <w:rPr>
          <w:rFonts w:eastAsia="Arial Unicode MS" w:cs="Arial"/>
          <w:b w:val="0"/>
          <w:bCs w:val="0"/>
          <w:sz w:val="24"/>
          <w:szCs w:val="24"/>
        </w:rPr>
      </w:pPr>
      <w:r w:rsidRPr="00B51B05">
        <w:rPr>
          <w:rFonts w:eastAsia="Arial Unicode MS" w:cs="Arial"/>
          <w:b w:val="0"/>
          <w:bCs w:val="0"/>
          <w:sz w:val="24"/>
          <w:szCs w:val="24"/>
        </w:rPr>
        <w:lastRenderedPageBreak/>
        <w:t>Para el gasto variable,</w:t>
      </w:r>
      <w:r w:rsidR="00DC6844" w:rsidRPr="00B51B05">
        <w:rPr>
          <w:rFonts w:eastAsia="Arial Unicode MS" w:cs="Arial"/>
          <w:b w:val="0"/>
          <w:bCs w:val="0"/>
          <w:sz w:val="24"/>
          <w:szCs w:val="24"/>
        </w:rPr>
        <w:t xml:space="preserve"> debido a las limitaciones institucionales por no contar con un registro detallado de las subpartidas que componen este gasto, para cada una de ellas y </w:t>
      </w:r>
      <w:r w:rsidRPr="00B51B05">
        <w:rPr>
          <w:rFonts w:eastAsia="Arial Unicode MS" w:cs="Arial"/>
          <w:b w:val="0"/>
          <w:bCs w:val="0"/>
          <w:sz w:val="24"/>
          <w:szCs w:val="24"/>
        </w:rPr>
        <w:t xml:space="preserve"> c</w:t>
      </w:r>
      <w:r w:rsidR="00521039" w:rsidRPr="00B51B05">
        <w:rPr>
          <w:rFonts w:eastAsia="Arial Unicode MS" w:cs="Arial"/>
          <w:b w:val="0"/>
          <w:bCs w:val="0"/>
          <w:sz w:val="24"/>
          <w:szCs w:val="24"/>
        </w:rPr>
        <w:t xml:space="preserve">on la finalidad de obtener una imputación de los recursos lo más cercana a la realidad se </w:t>
      </w:r>
      <w:r w:rsidR="00426F94" w:rsidRPr="00B51B05">
        <w:rPr>
          <w:rFonts w:eastAsia="Arial Unicode MS" w:cs="Arial"/>
          <w:b w:val="0"/>
          <w:bCs w:val="0"/>
          <w:sz w:val="24"/>
          <w:szCs w:val="24"/>
        </w:rPr>
        <w:t>estableció</w:t>
      </w:r>
      <w:r w:rsidR="00521039" w:rsidRPr="00B51B05">
        <w:rPr>
          <w:rFonts w:eastAsia="Arial Unicode MS" w:cs="Arial"/>
          <w:b w:val="0"/>
          <w:bCs w:val="0"/>
          <w:sz w:val="24"/>
          <w:szCs w:val="24"/>
        </w:rPr>
        <w:t xml:space="preserve"> una distribución por peso para las subpartidas: 10101 “Alquiler de edificios, locales y terrenos”, 10103 “Alquiler de equipo de cómputo”, 10201 “Servicio de agua y alcantarillado, 10202 “Servicio de energía eléctrica y 10204 “Servicio de telecomunicaciones”. El ejercicio realizado radica en generar del SIGA-PJ el monto formulado para el 20</w:t>
      </w:r>
      <w:r w:rsidR="000B39E5" w:rsidRPr="00B51B05">
        <w:rPr>
          <w:rFonts w:eastAsia="Arial Unicode MS" w:cs="Arial"/>
          <w:b w:val="0"/>
          <w:bCs w:val="0"/>
          <w:sz w:val="24"/>
          <w:szCs w:val="24"/>
        </w:rPr>
        <w:t>2</w:t>
      </w:r>
      <w:r w:rsidR="004448B7" w:rsidRPr="00B51B05">
        <w:rPr>
          <w:rFonts w:eastAsia="Arial Unicode MS" w:cs="Arial"/>
          <w:b w:val="0"/>
          <w:bCs w:val="0"/>
          <w:sz w:val="24"/>
          <w:szCs w:val="24"/>
        </w:rPr>
        <w:t>1</w:t>
      </w:r>
      <w:r w:rsidR="00521039" w:rsidRPr="00B51B05">
        <w:rPr>
          <w:rFonts w:eastAsia="Arial Unicode MS" w:cs="Arial"/>
          <w:b w:val="0"/>
          <w:bCs w:val="0"/>
          <w:sz w:val="24"/>
          <w:szCs w:val="24"/>
        </w:rPr>
        <w:t xml:space="preserve"> por las diferentes oficinas en estas subpartidas y realizar el </w:t>
      </w:r>
      <w:r w:rsidR="00B356D4" w:rsidRPr="00B51B05">
        <w:rPr>
          <w:rFonts w:eastAsia="Arial Unicode MS" w:cs="Arial"/>
          <w:b w:val="0"/>
          <w:bCs w:val="0"/>
          <w:sz w:val="24"/>
          <w:szCs w:val="24"/>
        </w:rPr>
        <w:t>cálculo</w:t>
      </w:r>
      <w:r w:rsidR="00521039" w:rsidRPr="00B51B05">
        <w:rPr>
          <w:rFonts w:eastAsia="Arial Unicode MS" w:cs="Arial"/>
          <w:b w:val="0"/>
          <w:bCs w:val="0"/>
          <w:sz w:val="24"/>
          <w:szCs w:val="24"/>
        </w:rPr>
        <w:t xml:space="preserve"> del peso porcentual</w:t>
      </w:r>
      <w:r w:rsidR="00205FF6" w:rsidRPr="00B51B05">
        <w:rPr>
          <w:rFonts w:eastAsia="Arial Unicode MS" w:cs="Arial"/>
          <w:b w:val="0"/>
          <w:bCs w:val="0"/>
          <w:sz w:val="24"/>
          <w:szCs w:val="24"/>
        </w:rPr>
        <w:t xml:space="preserve">, </w:t>
      </w:r>
      <w:r w:rsidR="00426F94" w:rsidRPr="00B51B05">
        <w:rPr>
          <w:rFonts w:eastAsia="Arial Unicode MS" w:cs="Arial"/>
          <w:b w:val="0"/>
          <w:bCs w:val="0"/>
          <w:sz w:val="24"/>
          <w:szCs w:val="24"/>
        </w:rPr>
        <w:t xml:space="preserve">seguidamente </w:t>
      </w:r>
      <w:r w:rsidR="00521039" w:rsidRPr="00B51B05">
        <w:rPr>
          <w:rFonts w:eastAsia="Arial Unicode MS" w:cs="Arial"/>
          <w:b w:val="0"/>
          <w:bCs w:val="0"/>
          <w:sz w:val="24"/>
          <w:szCs w:val="24"/>
        </w:rPr>
        <w:t>se le aplicó al monto total ejecutado para este período a cada oficina con el fin de imputar los recursos</w:t>
      </w:r>
      <w:r w:rsidR="00C475C2" w:rsidRPr="00B51B05">
        <w:rPr>
          <w:rFonts w:eastAsia="Arial Unicode MS" w:cs="Arial"/>
          <w:b w:val="0"/>
          <w:bCs w:val="0"/>
          <w:sz w:val="24"/>
          <w:szCs w:val="24"/>
        </w:rPr>
        <w:t xml:space="preserve"> </w:t>
      </w:r>
      <w:r w:rsidR="00521039" w:rsidRPr="00B51B05">
        <w:rPr>
          <w:rFonts w:eastAsia="Arial Unicode MS" w:cs="Arial"/>
          <w:b w:val="0"/>
          <w:bCs w:val="0"/>
          <w:sz w:val="24"/>
          <w:szCs w:val="24"/>
        </w:rPr>
        <w:t xml:space="preserve">a aquellos centros que </w:t>
      </w:r>
      <w:r w:rsidR="000B39E5" w:rsidRPr="00B51B05">
        <w:rPr>
          <w:rFonts w:eastAsia="Arial Unicode MS" w:cs="Arial"/>
          <w:b w:val="0"/>
          <w:bCs w:val="0"/>
          <w:sz w:val="24"/>
          <w:szCs w:val="24"/>
        </w:rPr>
        <w:t xml:space="preserve">los </w:t>
      </w:r>
      <w:r w:rsidR="00521039" w:rsidRPr="00B51B05">
        <w:rPr>
          <w:rFonts w:eastAsia="Arial Unicode MS" w:cs="Arial"/>
          <w:b w:val="0"/>
          <w:bCs w:val="0"/>
          <w:sz w:val="24"/>
          <w:szCs w:val="24"/>
        </w:rPr>
        <w:t>formularon</w:t>
      </w:r>
      <w:r w:rsidR="00426F94" w:rsidRPr="00B51B05">
        <w:rPr>
          <w:rFonts w:eastAsia="Arial Unicode MS" w:cs="Arial"/>
          <w:b w:val="0"/>
          <w:bCs w:val="0"/>
          <w:sz w:val="24"/>
          <w:szCs w:val="24"/>
        </w:rPr>
        <w:t xml:space="preserve"> y no en forma per cápita como </w:t>
      </w:r>
      <w:r w:rsidR="00584413" w:rsidRPr="00B51B05">
        <w:rPr>
          <w:rFonts w:eastAsia="Arial Unicode MS" w:cs="Arial"/>
          <w:b w:val="0"/>
          <w:bCs w:val="0"/>
          <w:sz w:val="24"/>
          <w:szCs w:val="24"/>
        </w:rPr>
        <w:t xml:space="preserve">se </w:t>
      </w:r>
      <w:r w:rsidR="00426F94" w:rsidRPr="00B51B05">
        <w:rPr>
          <w:rFonts w:eastAsia="Arial Unicode MS" w:cs="Arial"/>
          <w:b w:val="0"/>
          <w:bCs w:val="0"/>
          <w:sz w:val="24"/>
          <w:szCs w:val="24"/>
        </w:rPr>
        <w:t>hace con el resto de las subpartidas para el cálculo de</w:t>
      </w:r>
      <w:r w:rsidRPr="00B51B05">
        <w:rPr>
          <w:rFonts w:eastAsia="Arial Unicode MS" w:cs="Arial"/>
          <w:b w:val="0"/>
          <w:bCs w:val="0"/>
          <w:sz w:val="24"/>
          <w:szCs w:val="24"/>
        </w:rPr>
        <w:t xml:space="preserve"> esta variable</w:t>
      </w:r>
      <w:r w:rsidR="00F42D67" w:rsidRPr="00B51B05">
        <w:rPr>
          <w:rFonts w:eastAsia="Arial Unicode MS" w:cs="Arial"/>
          <w:b w:val="0"/>
          <w:bCs w:val="0"/>
          <w:sz w:val="24"/>
          <w:szCs w:val="24"/>
        </w:rPr>
        <w:t>.</w:t>
      </w:r>
      <w:r w:rsidR="00806E5D">
        <w:rPr>
          <w:rFonts w:eastAsia="Arial Unicode MS" w:cs="Arial"/>
          <w:b w:val="0"/>
          <w:bCs w:val="0"/>
          <w:sz w:val="24"/>
          <w:szCs w:val="24"/>
        </w:rPr>
        <w:t xml:space="preserve"> </w:t>
      </w:r>
    </w:p>
    <w:p w14:paraId="20D9551D" w14:textId="77777777" w:rsidR="001A051E" w:rsidRDefault="001A051E" w:rsidP="00346F7F">
      <w:pPr>
        <w:pStyle w:val="Ttulo"/>
        <w:tabs>
          <w:tab w:val="left" w:pos="426"/>
        </w:tabs>
        <w:jc w:val="both"/>
        <w:rPr>
          <w:rFonts w:eastAsia="Arial Unicode MS" w:cs="Arial"/>
          <w:b w:val="0"/>
          <w:bCs w:val="0"/>
          <w:sz w:val="24"/>
          <w:szCs w:val="24"/>
        </w:rPr>
      </w:pPr>
    </w:p>
    <w:p w14:paraId="14F66811" w14:textId="773FF5B6" w:rsidR="00A10ACC" w:rsidRPr="00B51B05" w:rsidRDefault="002839F8" w:rsidP="00346F7F">
      <w:pPr>
        <w:tabs>
          <w:tab w:val="left" w:pos="426"/>
        </w:tabs>
        <w:autoSpaceDE w:val="0"/>
        <w:autoSpaceDN w:val="0"/>
        <w:adjustRightInd w:val="0"/>
        <w:jc w:val="both"/>
        <w:rPr>
          <w:rFonts w:ascii="Arial" w:eastAsia="Arial Unicode MS" w:hAnsi="Arial" w:cs="Arial"/>
          <w:sz w:val="24"/>
          <w:szCs w:val="24"/>
          <w:shd w:val="clear" w:color="auto" w:fill="FFFFFF"/>
          <w:lang w:val="es-ES"/>
        </w:rPr>
      </w:pPr>
      <w:r w:rsidRPr="00B51B05">
        <w:rPr>
          <w:rFonts w:ascii="Arial" w:eastAsia="Arial Unicode MS" w:hAnsi="Arial" w:cs="Arial"/>
          <w:sz w:val="24"/>
          <w:szCs w:val="24"/>
        </w:rPr>
        <w:t>Por último</w:t>
      </w:r>
      <w:r w:rsidR="005C0F0C" w:rsidRPr="00B51B05">
        <w:rPr>
          <w:rFonts w:ascii="Arial" w:eastAsia="Arial Unicode MS" w:hAnsi="Arial" w:cs="Arial"/>
          <w:sz w:val="24"/>
          <w:szCs w:val="24"/>
        </w:rPr>
        <w:t>, es importante indicar que</w:t>
      </w:r>
      <w:r w:rsidR="00521039" w:rsidRPr="00B51B05">
        <w:rPr>
          <w:rFonts w:ascii="Arial" w:eastAsia="Arial Unicode MS" w:hAnsi="Arial" w:cs="Arial"/>
          <w:sz w:val="24"/>
          <w:szCs w:val="24"/>
        </w:rPr>
        <w:t xml:space="preserve"> la distribución final realizada tanto del </w:t>
      </w:r>
      <w:r w:rsidR="003B4CF7" w:rsidRPr="00B51B05">
        <w:rPr>
          <w:rFonts w:ascii="Arial" w:eastAsia="Arial Unicode MS" w:hAnsi="Arial" w:cs="Arial"/>
          <w:sz w:val="24"/>
          <w:szCs w:val="24"/>
        </w:rPr>
        <w:t xml:space="preserve">costo </w:t>
      </w:r>
      <w:r w:rsidR="00521039" w:rsidRPr="00B51B05">
        <w:rPr>
          <w:rFonts w:ascii="Arial" w:eastAsia="Arial Unicode MS" w:hAnsi="Arial" w:cs="Arial"/>
          <w:sz w:val="24"/>
          <w:szCs w:val="24"/>
        </w:rPr>
        <w:t>del recurso</w:t>
      </w:r>
      <w:r w:rsidR="00521039" w:rsidRPr="00B51B05">
        <w:rPr>
          <w:rFonts w:ascii="Arial" w:eastAsia="Arial Unicode MS" w:hAnsi="Arial" w:cs="Arial"/>
          <w:sz w:val="24"/>
          <w:szCs w:val="24"/>
          <w:shd w:val="clear" w:color="auto" w:fill="FFFFFF"/>
          <w:lang w:val="es-ES"/>
        </w:rPr>
        <w:t xml:space="preserve"> humano como del gasto </w:t>
      </w:r>
      <w:r w:rsidR="0030448A" w:rsidRPr="00B51B05">
        <w:rPr>
          <w:rFonts w:ascii="Arial" w:eastAsia="Arial Unicode MS" w:hAnsi="Arial" w:cs="Arial"/>
          <w:sz w:val="24"/>
          <w:szCs w:val="24"/>
          <w:shd w:val="clear" w:color="auto" w:fill="FFFFFF"/>
          <w:lang w:val="es-ES"/>
        </w:rPr>
        <w:t>variable</w:t>
      </w:r>
      <w:r w:rsidR="00521039" w:rsidRPr="00B51B05">
        <w:rPr>
          <w:rFonts w:ascii="Arial" w:eastAsia="Arial Unicode MS" w:hAnsi="Arial" w:cs="Arial"/>
          <w:sz w:val="24"/>
          <w:szCs w:val="24"/>
          <w:shd w:val="clear" w:color="auto" w:fill="FFFFFF"/>
          <w:lang w:val="es-ES"/>
        </w:rPr>
        <w:t xml:space="preserve"> fue conciliada contra las liquidaciones presupuestarias por programa y subpartida, emitidas por el Departamento Financiero Contable.</w:t>
      </w:r>
    </w:p>
    <w:p w14:paraId="4859AF56" w14:textId="77777777" w:rsidR="000218E3" w:rsidRPr="00B51B05" w:rsidRDefault="000218E3" w:rsidP="000218E3">
      <w:pPr>
        <w:ind w:right="72"/>
        <w:jc w:val="both"/>
        <w:rPr>
          <w:rFonts w:ascii="Arial" w:eastAsia="Arial Unicode MS" w:hAnsi="Arial" w:cs="Arial"/>
          <w:b/>
          <w:bCs/>
          <w:sz w:val="24"/>
          <w:szCs w:val="24"/>
        </w:rPr>
      </w:pPr>
    </w:p>
    <w:p w14:paraId="0FAFC39B" w14:textId="77777777" w:rsidR="0008373E" w:rsidRPr="00B51B05" w:rsidRDefault="0008373E" w:rsidP="000218E3">
      <w:pPr>
        <w:ind w:right="72"/>
        <w:jc w:val="both"/>
        <w:rPr>
          <w:rFonts w:ascii="Arial" w:eastAsia="Arial Unicode MS" w:hAnsi="Arial" w:cs="Arial"/>
          <w:b/>
          <w:bCs/>
          <w:sz w:val="24"/>
          <w:szCs w:val="24"/>
        </w:rPr>
      </w:pPr>
    </w:p>
    <w:p w14:paraId="52AECFE1" w14:textId="4E659FE1" w:rsidR="000218E3" w:rsidRPr="00B51B05" w:rsidRDefault="000218E3" w:rsidP="004D740A">
      <w:pPr>
        <w:rPr>
          <w:rFonts w:ascii="Arial" w:eastAsia="Arial Unicode MS" w:hAnsi="Arial" w:cs="Arial"/>
          <w:b/>
          <w:bCs/>
          <w:sz w:val="24"/>
          <w:szCs w:val="24"/>
        </w:rPr>
      </w:pPr>
      <w:r w:rsidRPr="00B51B05">
        <w:rPr>
          <w:rFonts w:ascii="Arial" w:eastAsia="Arial Unicode MS" w:hAnsi="Arial" w:cs="Arial"/>
          <w:b/>
          <w:bCs/>
          <w:sz w:val="24"/>
          <w:szCs w:val="24"/>
        </w:rPr>
        <w:t>Principales hallazgos</w:t>
      </w:r>
    </w:p>
    <w:p w14:paraId="159A2841" w14:textId="77777777" w:rsidR="006A0FDB" w:rsidRDefault="006A0FDB" w:rsidP="006C2690">
      <w:pPr>
        <w:ind w:right="72"/>
        <w:jc w:val="both"/>
        <w:rPr>
          <w:rFonts w:ascii="Arial" w:eastAsia="Arial Unicode MS" w:hAnsi="Arial" w:cs="Arial"/>
          <w:sz w:val="24"/>
          <w:szCs w:val="24"/>
          <w:shd w:val="clear" w:color="auto" w:fill="FFFFFF"/>
          <w:lang w:val="es-ES"/>
        </w:rPr>
      </w:pPr>
    </w:p>
    <w:p w14:paraId="23871680" w14:textId="0DBC8DD7" w:rsidR="00CE0589" w:rsidRPr="00D04400" w:rsidRDefault="00466A25" w:rsidP="006C2690">
      <w:pPr>
        <w:ind w:right="72"/>
        <w:jc w:val="both"/>
        <w:rPr>
          <w:rFonts w:ascii="Arial" w:eastAsia="Arial Unicode MS" w:hAnsi="Arial" w:cs="Arial"/>
          <w:sz w:val="24"/>
          <w:szCs w:val="24"/>
          <w:shd w:val="clear" w:color="auto" w:fill="FFFFFF"/>
          <w:lang w:val="es-ES"/>
        </w:rPr>
      </w:pPr>
      <w:r>
        <w:rPr>
          <w:rFonts w:ascii="Arial" w:eastAsia="Arial Unicode MS" w:hAnsi="Arial" w:cs="Arial"/>
          <w:sz w:val="24"/>
          <w:szCs w:val="24"/>
          <w:shd w:val="clear" w:color="auto" w:fill="FFFFFF"/>
          <w:lang w:val="es-ES"/>
        </w:rPr>
        <w:t xml:space="preserve">Como </w:t>
      </w:r>
      <w:r w:rsidR="00876513">
        <w:rPr>
          <w:rFonts w:ascii="Arial" w:eastAsia="Arial Unicode MS" w:hAnsi="Arial" w:cs="Arial"/>
          <w:sz w:val="24"/>
          <w:szCs w:val="24"/>
          <w:shd w:val="clear" w:color="auto" w:fill="FFFFFF"/>
          <w:lang w:val="es-ES"/>
        </w:rPr>
        <w:t>preámbulo</w:t>
      </w:r>
      <w:r w:rsidR="008A1473">
        <w:rPr>
          <w:rFonts w:ascii="Arial" w:eastAsia="Arial Unicode MS" w:hAnsi="Arial" w:cs="Arial"/>
          <w:sz w:val="24"/>
          <w:szCs w:val="24"/>
          <w:shd w:val="clear" w:color="auto" w:fill="FFFFFF"/>
          <w:lang w:val="es-ES"/>
        </w:rPr>
        <w:t>,</w:t>
      </w:r>
      <w:r w:rsidR="00876513">
        <w:rPr>
          <w:rFonts w:ascii="Arial" w:eastAsia="Arial Unicode MS" w:hAnsi="Arial" w:cs="Arial"/>
          <w:sz w:val="24"/>
          <w:szCs w:val="24"/>
          <w:shd w:val="clear" w:color="auto" w:fill="FFFFFF"/>
          <w:lang w:val="es-ES"/>
        </w:rPr>
        <w:t xml:space="preserve"> </w:t>
      </w:r>
      <w:r w:rsidR="00226DB8">
        <w:rPr>
          <w:rFonts w:ascii="Arial" w:eastAsia="Arial Unicode MS" w:hAnsi="Arial" w:cs="Arial"/>
          <w:sz w:val="24"/>
          <w:szCs w:val="24"/>
          <w:shd w:val="clear" w:color="auto" w:fill="FFFFFF"/>
          <w:lang w:val="es-ES"/>
        </w:rPr>
        <w:t>en el</w:t>
      </w:r>
      <w:r w:rsidR="00346262">
        <w:rPr>
          <w:rFonts w:ascii="Arial" w:eastAsia="Arial Unicode MS" w:hAnsi="Arial" w:cs="Arial"/>
          <w:sz w:val="24"/>
          <w:szCs w:val="24"/>
          <w:shd w:val="clear" w:color="auto" w:fill="FFFFFF"/>
          <w:lang w:val="es-ES"/>
        </w:rPr>
        <w:t xml:space="preserve"> siguiente gráfico </w:t>
      </w:r>
      <w:r w:rsidR="00876513">
        <w:rPr>
          <w:rFonts w:ascii="Arial" w:eastAsia="Arial Unicode MS" w:hAnsi="Arial" w:cs="Arial"/>
          <w:sz w:val="24"/>
          <w:szCs w:val="24"/>
          <w:shd w:val="clear" w:color="auto" w:fill="FFFFFF"/>
          <w:lang w:val="es-ES"/>
        </w:rPr>
        <w:t>se muestra la v</w:t>
      </w:r>
      <w:r w:rsidR="00CE0589" w:rsidRPr="00D04400">
        <w:rPr>
          <w:rFonts w:ascii="Arial" w:eastAsia="Arial Unicode MS" w:hAnsi="Arial" w:cs="Arial"/>
          <w:sz w:val="24"/>
          <w:szCs w:val="24"/>
          <w:shd w:val="clear" w:color="auto" w:fill="FFFFFF"/>
          <w:lang w:val="es-ES"/>
        </w:rPr>
        <w:t xml:space="preserve">ariación porcentual del presupuesto ordinario del Poder Judicial </w:t>
      </w:r>
      <w:r w:rsidR="00876513">
        <w:rPr>
          <w:rFonts w:ascii="Arial" w:eastAsia="Arial Unicode MS" w:hAnsi="Arial" w:cs="Arial"/>
          <w:sz w:val="24"/>
          <w:szCs w:val="24"/>
          <w:shd w:val="clear" w:color="auto" w:fill="FFFFFF"/>
          <w:lang w:val="es-ES"/>
        </w:rPr>
        <w:t xml:space="preserve">del </w:t>
      </w:r>
      <w:r w:rsidR="00CE0589" w:rsidRPr="00D04400">
        <w:rPr>
          <w:rFonts w:ascii="Arial" w:eastAsia="Arial Unicode MS" w:hAnsi="Arial" w:cs="Arial"/>
          <w:sz w:val="24"/>
          <w:szCs w:val="24"/>
          <w:shd w:val="clear" w:color="auto" w:fill="FFFFFF"/>
          <w:lang w:val="es-ES"/>
        </w:rPr>
        <w:t>2018-2021</w:t>
      </w:r>
      <w:r w:rsidR="00876513">
        <w:rPr>
          <w:rFonts w:ascii="Arial" w:eastAsia="Arial Unicode MS" w:hAnsi="Arial" w:cs="Arial"/>
          <w:sz w:val="24"/>
          <w:szCs w:val="24"/>
          <w:shd w:val="clear" w:color="auto" w:fill="FFFFFF"/>
          <w:lang w:val="es-ES"/>
        </w:rPr>
        <w:t xml:space="preserve">, donde se </w:t>
      </w:r>
      <w:r w:rsidR="00D46AF6">
        <w:rPr>
          <w:rFonts w:ascii="Arial" w:eastAsia="Arial Unicode MS" w:hAnsi="Arial" w:cs="Arial"/>
          <w:sz w:val="24"/>
          <w:szCs w:val="24"/>
          <w:shd w:val="clear" w:color="auto" w:fill="FFFFFF"/>
          <w:lang w:val="es-ES"/>
        </w:rPr>
        <w:t xml:space="preserve">observan los efectos </w:t>
      </w:r>
      <w:r w:rsidR="002F3727">
        <w:rPr>
          <w:rFonts w:ascii="Arial" w:eastAsia="Arial Unicode MS" w:hAnsi="Arial" w:cs="Arial"/>
          <w:sz w:val="24"/>
          <w:szCs w:val="24"/>
          <w:shd w:val="clear" w:color="auto" w:fill="FFFFFF"/>
          <w:lang w:val="es-ES"/>
        </w:rPr>
        <w:t>derivado</w:t>
      </w:r>
      <w:r w:rsidR="005F0FFB">
        <w:rPr>
          <w:rFonts w:ascii="Arial" w:eastAsia="Arial Unicode MS" w:hAnsi="Arial" w:cs="Arial"/>
          <w:sz w:val="24"/>
          <w:szCs w:val="24"/>
          <w:shd w:val="clear" w:color="auto" w:fill="FFFFFF"/>
          <w:lang w:val="es-ES"/>
        </w:rPr>
        <w:t>s</w:t>
      </w:r>
      <w:r w:rsidR="002F3727">
        <w:rPr>
          <w:rFonts w:ascii="Arial" w:eastAsia="Arial Unicode MS" w:hAnsi="Arial" w:cs="Arial"/>
          <w:sz w:val="24"/>
          <w:szCs w:val="24"/>
          <w:shd w:val="clear" w:color="auto" w:fill="FFFFFF"/>
          <w:lang w:val="es-ES"/>
        </w:rPr>
        <w:t xml:space="preserve"> de la</w:t>
      </w:r>
      <w:r w:rsidR="005F0FFB">
        <w:rPr>
          <w:rFonts w:ascii="Arial" w:eastAsia="Arial Unicode MS" w:hAnsi="Arial" w:cs="Arial"/>
          <w:sz w:val="24"/>
          <w:szCs w:val="24"/>
          <w:shd w:val="clear" w:color="auto" w:fill="FFFFFF"/>
          <w:lang w:val="es-ES"/>
        </w:rPr>
        <w:t xml:space="preserve"> aprobación de la Ley 9635 de Fortalecimiento de las Finanzas Públicas</w:t>
      </w:r>
      <w:r w:rsidR="002B0F15">
        <w:rPr>
          <w:rFonts w:ascii="Arial" w:eastAsia="Arial Unicode MS" w:hAnsi="Arial" w:cs="Arial"/>
          <w:sz w:val="24"/>
          <w:szCs w:val="24"/>
          <w:shd w:val="clear" w:color="auto" w:fill="FFFFFF"/>
          <w:lang w:val="es-ES"/>
        </w:rPr>
        <w:t xml:space="preserve"> </w:t>
      </w:r>
      <w:r w:rsidR="006C2690" w:rsidRPr="00D04400">
        <w:rPr>
          <w:rFonts w:ascii="Arial" w:eastAsia="Arial Unicode MS" w:hAnsi="Arial" w:cs="Arial"/>
          <w:sz w:val="24"/>
          <w:szCs w:val="24"/>
          <w:shd w:val="clear" w:color="auto" w:fill="FFFFFF"/>
          <w:lang w:val="es-ES"/>
        </w:rPr>
        <w:t>con especial énfasis en el impacto de la aplicación de la Regla Fiscal y del Impuesto al Valor Agregado en el presupuesto institucional</w:t>
      </w:r>
      <w:r w:rsidR="006C2690">
        <w:rPr>
          <w:rFonts w:ascii="Arial" w:eastAsia="Arial Unicode MS" w:hAnsi="Arial" w:cs="Arial"/>
          <w:sz w:val="24"/>
          <w:szCs w:val="24"/>
          <w:shd w:val="clear" w:color="auto" w:fill="FFFFFF"/>
          <w:lang w:val="es-ES"/>
        </w:rPr>
        <w:t>.</w:t>
      </w:r>
      <w:r w:rsidR="00A20553">
        <w:rPr>
          <w:rFonts w:ascii="Arial" w:eastAsia="Arial Unicode MS" w:hAnsi="Arial" w:cs="Arial"/>
          <w:sz w:val="24"/>
          <w:szCs w:val="24"/>
          <w:shd w:val="clear" w:color="auto" w:fill="FFFFFF"/>
          <w:lang w:val="es-ES"/>
        </w:rPr>
        <w:t xml:space="preserve"> </w:t>
      </w:r>
      <w:r w:rsidR="00DB5E56">
        <w:rPr>
          <w:rFonts w:ascii="Arial" w:eastAsia="Arial Unicode MS" w:hAnsi="Arial" w:cs="Arial"/>
          <w:sz w:val="24"/>
          <w:szCs w:val="24"/>
          <w:shd w:val="clear" w:color="auto" w:fill="FFFFFF"/>
          <w:lang w:val="es-ES"/>
        </w:rPr>
        <w:t>(Siendo desde el año 2018 el presupuesto más bajo asignado, adicionando el rebajo indirecto ya comentado del IVA).</w:t>
      </w:r>
    </w:p>
    <w:p w14:paraId="34D7EA42" w14:textId="77777777" w:rsidR="00FE3D4C" w:rsidRPr="00D04400" w:rsidRDefault="00FE3D4C" w:rsidP="006C2690">
      <w:pPr>
        <w:ind w:right="72"/>
        <w:jc w:val="both"/>
        <w:rPr>
          <w:rFonts w:ascii="Arial" w:eastAsia="Arial Unicode MS" w:hAnsi="Arial" w:cs="Arial"/>
          <w:sz w:val="24"/>
          <w:szCs w:val="24"/>
          <w:shd w:val="clear" w:color="auto" w:fill="FFFFFF"/>
          <w:lang w:val="es-ES"/>
        </w:rPr>
      </w:pPr>
    </w:p>
    <w:p w14:paraId="7FA0280A" w14:textId="09BC113D" w:rsidR="00CE0589" w:rsidRDefault="003301E1" w:rsidP="003301E1">
      <w:pPr>
        <w:ind w:left="426"/>
        <w:jc w:val="center"/>
        <w:rPr>
          <w:rFonts w:ascii="Arial" w:eastAsia="Arial Unicode MS" w:hAnsi="Arial" w:cs="Arial"/>
          <w:b/>
          <w:sz w:val="24"/>
          <w:szCs w:val="24"/>
        </w:rPr>
      </w:pPr>
      <w:r w:rsidRPr="004D740A">
        <w:rPr>
          <w:rFonts w:ascii="Arial" w:eastAsia="Arial Unicode MS" w:hAnsi="Arial" w:cs="Arial"/>
          <w:b/>
          <w:bCs/>
          <w:sz w:val="24"/>
          <w:szCs w:val="24"/>
        </w:rPr>
        <w:t>Gráfico 1</w:t>
      </w:r>
    </w:p>
    <w:p w14:paraId="60DE2775" w14:textId="77777777" w:rsidR="00C0711E" w:rsidRPr="004D740A" w:rsidRDefault="00C0711E" w:rsidP="004D740A">
      <w:pPr>
        <w:ind w:left="426"/>
        <w:jc w:val="center"/>
        <w:rPr>
          <w:rFonts w:ascii="Arial" w:eastAsia="Arial Unicode MS" w:hAnsi="Arial" w:cs="Arial"/>
          <w:b/>
          <w:bCs/>
          <w:sz w:val="24"/>
          <w:szCs w:val="24"/>
        </w:rPr>
      </w:pPr>
    </w:p>
    <w:p w14:paraId="626F9905" w14:textId="21BA89FF" w:rsidR="00CE0589" w:rsidRDefault="00CE0589" w:rsidP="00D04400">
      <w:pPr>
        <w:ind w:right="72"/>
        <w:jc w:val="center"/>
        <w:rPr>
          <w:rFonts w:ascii="Arial" w:eastAsia="Arial Unicode MS" w:hAnsi="Arial" w:cs="Arial"/>
          <w:b/>
          <w:bCs/>
          <w:sz w:val="24"/>
          <w:szCs w:val="24"/>
        </w:rPr>
      </w:pPr>
      <w:r>
        <w:rPr>
          <w:noProof/>
        </w:rPr>
        <w:drawing>
          <wp:inline distT="0" distB="0" distL="0" distR="0" wp14:anchorId="0C4CC871" wp14:editId="2F1FFEE4">
            <wp:extent cx="4944140" cy="2349500"/>
            <wp:effectExtent l="0" t="0" r="8890" b="12700"/>
            <wp:docPr id="6" name="Gráfico 6">
              <a:extLst xmlns:a="http://schemas.openxmlformats.org/drawingml/2006/main">
                <a:ext uri="{FF2B5EF4-FFF2-40B4-BE49-F238E27FC236}">
                  <a16:creationId xmlns:a16="http://schemas.microsoft.com/office/drawing/2014/main" id="{3EB59CCA-3716-4971-91DA-BC35958D85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CEBBB1E" w14:textId="77777777" w:rsidR="00D109E5" w:rsidRPr="00B51B05" w:rsidRDefault="00D109E5" w:rsidP="00D94503">
      <w:pPr>
        <w:ind w:right="72"/>
        <w:jc w:val="both"/>
        <w:rPr>
          <w:rFonts w:ascii="Arial" w:eastAsia="Arial Unicode MS" w:hAnsi="Arial" w:cs="Arial"/>
          <w:b/>
          <w:bCs/>
          <w:sz w:val="24"/>
          <w:szCs w:val="24"/>
        </w:rPr>
      </w:pPr>
    </w:p>
    <w:p w14:paraId="141AC9B7" w14:textId="7DB8A580" w:rsidR="003C1BE1" w:rsidRPr="00B51B05" w:rsidRDefault="00AB7AE3" w:rsidP="00545967">
      <w:pPr>
        <w:spacing w:after="200"/>
        <w:ind w:right="72"/>
        <w:jc w:val="both"/>
        <w:rPr>
          <w:rFonts w:ascii="Arial" w:eastAsia="Arial Unicode MS" w:hAnsi="Arial" w:cs="Arial"/>
          <w:b/>
          <w:bCs/>
          <w:sz w:val="24"/>
          <w:szCs w:val="24"/>
        </w:rPr>
      </w:pPr>
      <w:r w:rsidRPr="00B51B05">
        <w:rPr>
          <w:rFonts w:ascii="Arial" w:eastAsia="Arial Unicode MS" w:hAnsi="Arial" w:cs="Arial"/>
          <w:sz w:val="24"/>
          <w:szCs w:val="24"/>
          <w:lang w:val="es-ES"/>
        </w:rPr>
        <w:lastRenderedPageBreak/>
        <w:t>Para el 20</w:t>
      </w:r>
      <w:r w:rsidR="00D00147" w:rsidRPr="00B51B05">
        <w:rPr>
          <w:rFonts w:ascii="Arial" w:eastAsia="Arial Unicode MS" w:hAnsi="Arial" w:cs="Arial"/>
          <w:sz w:val="24"/>
          <w:szCs w:val="24"/>
          <w:lang w:val="es-ES"/>
        </w:rPr>
        <w:t>2</w:t>
      </w:r>
      <w:r w:rsidR="00660CD2" w:rsidRPr="00B51B05">
        <w:rPr>
          <w:rFonts w:ascii="Arial" w:eastAsia="Arial Unicode MS" w:hAnsi="Arial" w:cs="Arial"/>
          <w:sz w:val="24"/>
          <w:szCs w:val="24"/>
          <w:lang w:val="es-ES"/>
        </w:rPr>
        <w:t>1</w:t>
      </w:r>
      <w:r w:rsidRPr="00B51B05">
        <w:rPr>
          <w:rFonts w:ascii="Arial" w:eastAsia="Arial Unicode MS" w:hAnsi="Arial" w:cs="Arial"/>
          <w:sz w:val="24"/>
          <w:szCs w:val="24"/>
          <w:lang w:val="es-ES"/>
        </w:rPr>
        <w:t xml:space="preserve"> e</w:t>
      </w:r>
      <w:r w:rsidRPr="00B51B05">
        <w:rPr>
          <w:rFonts w:ascii="Arial" w:eastAsia="Arial Unicode MS" w:hAnsi="Arial" w:cs="Arial"/>
          <w:sz w:val="24"/>
          <w:szCs w:val="24"/>
        </w:rPr>
        <w:t xml:space="preserve">l presupuesto </w:t>
      </w:r>
      <w:r w:rsidR="00661803" w:rsidRPr="00B51B05">
        <w:rPr>
          <w:rFonts w:ascii="Arial" w:eastAsia="Arial Unicode MS" w:hAnsi="Arial" w:cs="Arial"/>
          <w:sz w:val="24"/>
          <w:szCs w:val="24"/>
        </w:rPr>
        <w:t>actual</w:t>
      </w:r>
      <w:r w:rsidR="00346F7F" w:rsidRPr="00B51B05">
        <w:rPr>
          <w:rFonts w:ascii="Arial" w:eastAsia="Arial Unicode MS" w:hAnsi="Arial" w:cs="Arial"/>
          <w:sz w:val="24"/>
          <w:szCs w:val="24"/>
        </w:rPr>
        <w:t xml:space="preserve"> del</w:t>
      </w:r>
      <w:r w:rsidRPr="00B51B05">
        <w:rPr>
          <w:rFonts w:ascii="Arial" w:eastAsia="Arial Unicode MS" w:hAnsi="Arial" w:cs="Arial"/>
          <w:sz w:val="24"/>
          <w:szCs w:val="24"/>
        </w:rPr>
        <w:t xml:space="preserve"> </w:t>
      </w:r>
      <w:r w:rsidR="003C1BE1" w:rsidRPr="00B51B05">
        <w:rPr>
          <w:rFonts w:ascii="Arial" w:eastAsia="Arial Unicode MS" w:hAnsi="Arial" w:cs="Arial"/>
          <w:sz w:val="24"/>
          <w:szCs w:val="24"/>
        </w:rPr>
        <w:t>Poder Judicial</w:t>
      </w:r>
      <w:r w:rsidR="00660CD2" w:rsidRPr="00B51B05">
        <w:rPr>
          <w:rFonts w:ascii="Arial" w:eastAsia="Arial Unicode MS" w:hAnsi="Arial" w:cs="Arial"/>
          <w:sz w:val="24"/>
          <w:szCs w:val="24"/>
        </w:rPr>
        <w:t xml:space="preserve"> </w:t>
      </w:r>
      <w:r w:rsidR="00346F7F" w:rsidRPr="00B51B05">
        <w:rPr>
          <w:rFonts w:ascii="Arial" w:eastAsia="Arial Unicode MS" w:hAnsi="Arial" w:cs="Arial"/>
          <w:sz w:val="24"/>
          <w:szCs w:val="24"/>
        </w:rPr>
        <w:t>según</w:t>
      </w:r>
      <w:r w:rsidR="007A0CA6" w:rsidRPr="00B51B05">
        <w:rPr>
          <w:rFonts w:ascii="Arial" w:eastAsia="Arial Unicode MS" w:hAnsi="Arial" w:cs="Arial"/>
          <w:sz w:val="24"/>
          <w:szCs w:val="24"/>
        </w:rPr>
        <w:t xml:space="preserve"> datos de</w:t>
      </w:r>
      <w:r w:rsidR="00346F7F" w:rsidRPr="00B51B05">
        <w:rPr>
          <w:rFonts w:ascii="Arial" w:eastAsia="Arial Unicode MS" w:hAnsi="Arial" w:cs="Arial"/>
          <w:sz w:val="24"/>
          <w:szCs w:val="24"/>
        </w:rPr>
        <w:t xml:space="preserve"> la liquidación de Financiero Contable </w:t>
      </w:r>
      <w:r w:rsidRPr="00B51B05">
        <w:rPr>
          <w:rFonts w:ascii="Arial" w:eastAsia="Arial Unicode MS" w:hAnsi="Arial" w:cs="Arial"/>
          <w:sz w:val="24"/>
          <w:szCs w:val="24"/>
          <w:lang w:val="es-ES"/>
        </w:rPr>
        <w:t>suma</w:t>
      </w:r>
      <w:r w:rsidR="003C1BE1" w:rsidRPr="00B51B05">
        <w:rPr>
          <w:rFonts w:ascii="Arial" w:eastAsia="Arial Unicode MS" w:hAnsi="Arial" w:cs="Arial"/>
          <w:sz w:val="24"/>
          <w:szCs w:val="24"/>
        </w:rPr>
        <w:t xml:space="preserve"> ¢</w:t>
      </w:r>
      <w:r w:rsidR="00346F7F" w:rsidRPr="00B51B05">
        <w:rPr>
          <w:rFonts w:ascii="Arial" w:eastAsia="Arial Unicode MS" w:hAnsi="Arial" w:cs="Arial"/>
          <w:sz w:val="24"/>
          <w:szCs w:val="24"/>
          <w:lang w:val="es-ES"/>
        </w:rPr>
        <w:t>461.945.145.688</w:t>
      </w:r>
      <w:r w:rsidR="003C1BE1" w:rsidRPr="00B51B05">
        <w:rPr>
          <w:rFonts w:ascii="Arial" w:eastAsia="Arial Unicode MS" w:hAnsi="Arial" w:cs="Arial"/>
          <w:sz w:val="24"/>
          <w:szCs w:val="24"/>
        </w:rPr>
        <w:t xml:space="preserve">, distribuyéndose </w:t>
      </w:r>
      <w:r w:rsidR="006D57F9" w:rsidRPr="00B51B05">
        <w:rPr>
          <w:rFonts w:ascii="Arial" w:eastAsia="Arial Unicode MS" w:hAnsi="Arial" w:cs="Arial"/>
          <w:sz w:val="24"/>
          <w:szCs w:val="24"/>
          <w:lang w:val="es-ES"/>
        </w:rPr>
        <w:t>de la siguiente forma:</w:t>
      </w:r>
      <w:r w:rsidR="003C1BE1" w:rsidRPr="00B51B05">
        <w:rPr>
          <w:rFonts w:ascii="Arial" w:eastAsia="Arial Unicode MS" w:hAnsi="Arial" w:cs="Arial"/>
          <w:sz w:val="24"/>
          <w:szCs w:val="24"/>
        </w:rPr>
        <w:t xml:space="preserve"> </w:t>
      </w:r>
      <w:r w:rsidR="006D57F9" w:rsidRPr="00B51B05">
        <w:rPr>
          <w:rFonts w:ascii="Arial" w:eastAsia="Arial Unicode MS" w:hAnsi="Arial" w:cs="Arial"/>
          <w:sz w:val="24"/>
          <w:szCs w:val="24"/>
          <w:lang w:val="es-ES"/>
        </w:rPr>
        <w:t xml:space="preserve">el </w:t>
      </w:r>
      <w:r w:rsidR="003C1BE1" w:rsidRPr="00B51B05">
        <w:rPr>
          <w:rFonts w:ascii="Arial" w:eastAsia="Arial Unicode MS" w:hAnsi="Arial" w:cs="Arial"/>
          <w:sz w:val="24"/>
          <w:szCs w:val="24"/>
        </w:rPr>
        <w:t>8</w:t>
      </w:r>
      <w:r w:rsidR="00346F7F" w:rsidRPr="00B51B05">
        <w:rPr>
          <w:rFonts w:ascii="Arial" w:eastAsia="Arial Unicode MS" w:hAnsi="Arial" w:cs="Arial"/>
          <w:sz w:val="24"/>
          <w:szCs w:val="24"/>
        </w:rPr>
        <w:t>2</w:t>
      </w:r>
      <w:r w:rsidR="003C1BE1" w:rsidRPr="00B51B05">
        <w:rPr>
          <w:rFonts w:ascii="Arial" w:eastAsia="Arial Unicode MS" w:hAnsi="Arial" w:cs="Arial"/>
          <w:sz w:val="24"/>
          <w:szCs w:val="24"/>
        </w:rPr>
        <w:t>.</w:t>
      </w:r>
      <w:r w:rsidR="007A3F48" w:rsidRPr="00B51B05">
        <w:rPr>
          <w:rFonts w:ascii="Arial" w:eastAsia="Arial Unicode MS" w:hAnsi="Arial" w:cs="Arial"/>
          <w:sz w:val="24"/>
          <w:szCs w:val="24"/>
        </w:rPr>
        <w:t>7</w:t>
      </w:r>
      <w:r w:rsidR="00346F7F" w:rsidRPr="00B51B05">
        <w:rPr>
          <w:rFonts w:ascii="Arial" w:eastAsia="Arial Unicode MS" w:hAnsi="Arial" w:cs="Arial"/>
          <w:sz w:val="24"/>
          <w:szCs w:val="24"/>
        </w:rPr>
        <w:t>7</w:t>
      </w:r>
      <w:r w:rsidR="003C1BE1" w:rsidRPr="00B51B05">
        <w:rPr>
          <w:rFonts w:ascii="Arial" w:eastAsia="Arial Unicode MS" w:hAnsi="Arial" w:cs="Arial"/>
          <w:sz w:val="24"/>
          <w:szCs w:val="24"/>
        </w:rPr>
        <w:t>% en recurso humano (¢</w:t>
      </w:r>
      <w:r w:rsidR="00346F7F" w:rsidRPr="00B51B05">
        <w:rPr>
          <w:rFonts w:ascii="Arial" w:eastAsia="Arial Unicode MS" w:hAnsi="Arial" w:cs="Arial"/>
          <w:sz w:val="24"/>
          <w:szCs w:val="24"/>
          <w:lang w:val="es-ES"/>
        </w:rPr>
        <w:t>382.350.192.559</w:t>
      </w:r>
      <w:r w:rsidR="003C1BE1" w:rsidRPr="00B51B05">
        <w:rPr>
          <w:rFonts w:ascii="Arial" w:eastAsia="Arial Unicode MS" w:hAnsi="Arial" w:cs="Arial"/>
          <w:sz w:val="24"/>
          <w:szCs w:val="24"/>
        </w:rPr>
        <w:t>)</w:t>
      </w:r>
      <w:r w:rsidR="003160E3" w:rsidRPr="00B51B05">
        <w:rPr>
          <w:rFonts w:ascii="Arial" w:eastAsia="Arial Unicode MS" w:hAnsi="Arial" w:cs="Arial"/>
          <w:sz w:val="24"/>
          <w:szCs w:val="24"/>
        </w:rPr>
        <w:t xml:space="preserve"> y </w:t>
      </w:r>
      <w:r w:rsidR="007A0CA6" w:rsidRPr="00B51B05">
        <w:rPr>
          <w:rFonts w:ascii="Arial" w:eastAsia="Arial Unicode MS" w:hAnsi="Arial" w:cs="Arial"/>
          <w:sz w:val="24"/>
          <w:szCs w:val="24"/>
        </w:rPr>
        <w:t>el</w:t>
      </w:r>
      <w:r w:rsidR="003C1BE1" w:rsidRPr="00B51B05">
        <w:rPr>
          <w:rFonts w:ascii="Arial" w:eastAsia="Arial Unicode MS" w:hAnsi="Arial" w:cs="Arial"/>
          <w:sz w:val="24"/>
          <w:szCs w:val="24"/>
        </w:rPr>
        <w:t xml:space="preserve"> </w:t>
      </w:r>
      <w:r w:rsidR="00346F7F" w:rsidRPr="00B51B05">
        <w:rPr>
          <w:rFonts w:ascii="Arial" w:eastAsia="Arial Unicode MS" w:hAnsi="Arial" w:cs="Arial"/>
          <w:sz w:val="24"/>
          <w:szCs w:val="24"/>
        </w:rPr>
        <w:t>17.2</w:t>
      </w:r>
      <w:r w:rsidR="007A0CA6" w:rsidRPr="00B51B05">
        <w:rPr>
          <w:rFonts w:ascii="Arial" w:eastAsia="Arial Unicode MS" w:hAnsi="Arial" w:cs="Arial"/>
          <w:sz w:val="24"/>
          <w:szCs w:val="24"/>
        </w:rPr>
        <w:t>3</w:t>
      </w:r>
      <w:r w:rsidR="003C1BE1" w:rsidRPr="00B51B05">
        <w:rPr>
          <w:rFonts w:ascii="Arial" w:eastAsia="Arial Unicode MS" w:hAnsi="Arial" w:cs="Arial"/>
          <w:sz w:val="24"/>
          <w:szCs w:val="24"/>
        </w:rPr>
        <w:t xml:space="preserve">% </w:t>
      </w:r>
      <w:r w:rsidR="007A0CA6" w:rsidRPr="00B51B05">
        <w:rPr>
          <w:rFonts w:ascii="Arial" w:eastAsia="Arial Unicode MS" w:hAnsi="Arial" w:cs="Arial"/>
          <w:sz w:val="24"/>
          <w:szCs w:val="24"/>
        </w:rPr>
        <w:t xml:space="preserve">corresponde a </w:t>
      </w:r>
      <w:r w:rsidR="003C1BE1" w:rsidRPr="00B51B05">
        <w:rPr>
          <w:rFonts w:ascii="Arial" w:eastAsia="Arial Unicode MS" w:hAnsi="Arial" w:cs="Arial"/>
          <w:sz w:val="24"/>
          <w:szCs w:val="24"/>
        </w:rPr>
        <w:t xml:space="preserve">gasto variable </w:t>
      </w:r>
      <w:r w:rsidR="007A0CA6" w:rsidRPr="00B51B05">
        <w:rPr>
          <w:rFonts w:ascii="Arial" w:eastAsia="Arial Unicode MS" w:hAnsi="Arial" w:cs="Arial"/>
          <w:sz w:val="24"/>
          <w:szCs w:val="24"/>
        </w:rPr>
        <w:t xml:space="preserve">que </w:t>
      </w:r>
      <w:r w:rsidR="005D5C76" w:rsidRPr="00B51B05">
        <w:rPr>
          <w:rFonts w:ascii="Arial" w:eastAsia="Arial Unicode MS" w:hAnsi="Arial" w:cs="Arial"/>
          <w:sz w:val="24"/>
          <w:szCs w:val="24"/>
        </w:rPr>
        <w:t xml:space="preserve">en </w:t>
      </w:r>
      <w:r w:rsidR="007A0CA6" w:rsidRPr="00B51B05">
        <w:rPr>
          <w:rFonts w:ascii="Arial" w:eastAsia="Arial Unicode MS" w:hAnsi="Arial" w:cs="Arial"/>
          <w:sz w:val="24"/>
          <w:szCs w:val="24"/>
        </w:rPr>
        <w:t xml:space="preserve">términos absolutos asciende a </w:t>
      </w:r>
      <w:r w:rsidR="003C1BE1" w:rsidRPr="00B51B05">
        <w:rPr>
          <w:rFonts w:ascii="Arial" w:eastAsia="Arial Unicode MS" w:hAnsi="Arial" w:cs="Arial"/>
          <w:sz w:val="24"/>
          <w:szCs w:val="24"/>
        </w:rPr>
        <w:t>¢</w:t>
      </w:r>
      <w:r w:rsidR="00346F7F" w:rsidRPr="00B51B05">
        <w:rPr>
          <w:rFonts w:ascii="Arial" w:eastAsia="Arial Unicode MS" w:hAnsi="Arial" w:cs="Arial"/>
          <w:sz w:val="24"/>
          <w:szCs w:val="24"/>
          <w:lang w:val="es-ES"/>
        </w:rPr>
        <w:t>79.594.953.129</w:t>
      </w:r>
      <w:r w:rsidR="003C1BE1" w:rsidRPr="00B51B05">
        <w:rPr>
          <w:rFonts w:ascii="Arial" w:eastAsia="Arial Unicode MS" w:hAnsi="Arial" w:cs="Arial"/>
          <w:sz w:val="24"/>
          <w:szCs w:val="24"/>
        </w:rPr>
        <w:t xml:space="preserve">. </w:t>
      </w:r>
    </w:p>
    <w:p w14:paraId="75E5247D" w14:textId="3D8A77DD" w:rsidR="00E01FDD" w:rsidRPr="00B51B05" w:rsidRDefault="00D640AA" w:rsidP="00D94503">
      <w:pPr>
        <w:pStyle w:val="Textoindependiente"/>
        <w:spacing w:after="0"/>
        <w:ind w:right="116"/>
        <w:jc w:val="both"/>
        <w:rPr>
          <w:rFonts w:ascii="Arial" w:eastAsia="Arial Unicode MS" w:hAnsi="Arial" w:cs="Arial"/>
          <w:sz w:val="24"/>
          <w:szCs w:val="24"/>
          <w:lang w:val="es-ES"/>
        </w:rPr>
      </w:pPr>
      <w:r w:rsidRPr="00B51B05">
        <w:rPr>
          <w:rFonts w:ascii="Arial" w:eastAsia="Arial Unicode MS" w:hAnsi="Arial" w:cs="Arial"/>
          <w:sz w:val="24"/>
          <w:szCs w:val="24"/>
          <w:lang w:val="es-ES"/>
        </w:rPr>
        <w:t xml:space="preserve">Al comparar el </w:t>
      </w:r>
      <w:r w:rsidR="009F65FE" w:rsidRPr="00B51B05">
        <w:rPr>
          <w:rFonts w:ascii="Arial" w:eastAsia="Arial Unicode MS" w:hAnsi="Arial" w:cs="Arial"/>
          <w:sz w:val="24"/>
          <w:szCs w:val="24"/>
          <w:lang w:val="es-ES"/>
        </w:rPr>
        <w:t>total del</w:t>
      </w:r>
      <w:r w:rsidR="003C1BE1" w:rsidRPr="00B51B05">
        <w:rPr>
          <w:rFonts w:ascii="Arial" w:eastAsia="Arial Unicode MS" w:hAnsi="Arial" w:cs="Arial"/>
          <w:sz w:val="24"/>
          <w:szCs w:val="24"/>
        </w:rPr>
        <w:t xml:space="preserve"> presupuesto aprobado</w:t>
      </w:r>
      <w:r w:rsidR="009F65FE" w:rsidRPr="00B51B05">
        <w:rPr>
          <w:rFonts w:ascii="Arial" w:eastAsia="Arial Unicode MS" w:hAnsi="Arial" w:cs="Arial"/>
          <w:sz w:val="24"/>
          <w:szCs w:val="24"/>
          <w:lang w:val="es-ES"/>
        </w:rPr>
        <w:t>-actual</w:t>
      </w:r>
      <w:r w:rsidR="003C1BE1" w:rsidRPr="00B51B05">
        <w:rPr>
          <w:rFonts w:ascii="Arial" w:eastAsia="Arial Unicode MS" w:hAnsi="Arial" w:cs="Arial"/>
          <w:sz w:val="24"/>
          <w:szCs w:val="24"/>
        </w:rPr>
        <w:t xml:space="preserve"> para el 20</w:t>
      </w:r>
      <w:r w:rsidR="00C30896" w:rsidRPr="00B51B05">
        <w:rPr>
          <w:rFonts w:ascii="Arial" w:eastAsia="Arial Unicode MS" w:hAnsi="Arial" w:cs="Arial"/>
          <w:sz w:val="24"/>
          <w:szCs w:val="24"/>
          <w:lang w:val="es-ES"/>
        </w:rPr>
        <w:t>2</w:t>
      </w:r>
      <w:r w:rsidR="009F65FE" w:rsidRPr="00B51B05">
        <w:rPr>
          <w:rFonts w:ascii="Arial" w:eastAsia="Arial Unicode MS" w:hAnsi="Arial" w:cs="Arial"/>
          <w:sz w:val="24"/>
          <w:szCs w:val="24"/>
          <w:lang w:val="es-ES"/>
        </w:rPr>
        <w:t>1</w:t>
      </w:r>
      <w:r w:rsidR="003C1BE1" w:rsidRPr="00B51B05">
        <w:rPr>
          <w:rFonts w:ascii="Arial" w:eastAsia="Arial Unicode MS" w:hAnsi="Arial" w:cs="Arial"/>
          <w:sz w:val="24"/>
          <w:szCs w:val="24"/>
        </w:rPr>
        <w:t xml:space="preserve"> </w:t>
      </w:r>
      <w:r w:rsidR="003160E3" w:rsidRPr="00B51B05">
        <w:rPr>
          <w:rFonts w:ascii="Arial" w:eastAsia="Arial Unicode MS" w:hAnsi="Arial" w:cs="Arial"/>
          <w:sz w:val="24"/>
          <w:szCs w:val="24"/>
          <w:lang w:val="es-ES"/>
        </w:rPr>
        <w:t>contra</w:t>
      </w:r>
      <w:r w:rsidR="009F65FE" w:rsidRPr="00B51B05">
        <w:rPr>
          <w:rFonts w:ascii="Arial" w:eastAsia="Arial Unicode MS" w:hAnsi="Arial" w:cs="Arial"/>
          <w:sz w:val="24"/>
          <w:szCs w:val="24"/>
        </w:rPr>
        <w:t xml:space="preserve"> </w:t>
      </w:r>
      <w:r w:rsidR="003C1BE1" w:rsidRPr="00B51B05">
        <w:rPr>
          <w:rFonts w:ascii="Arial" w:eastAsia="Arial Unicode MS" w:hAnsi="Arial" w:cs="Arial"/>
          <w:sz w:val="24"/>
          <w:szCs w:val="24"/>
        </w:rPr>
        <w:t>l</w:t>
      </w:r>
      <w:r w:rsidR="00E01FDD" w:rsidRPr="00B51B05">
        <w:rPr>
          <w:rFonts w:ascii="Arial" w:eastAsia="Arial Unicode MS" w:hAnsi="Arial" w:cs="Arial"/>
          <w:sz w:val="24"/>
          <w:szCs w:val="24"/>
          <w:lang w:val="es-ES"/>
        </w:rPr>
        <w:t>a</w:t>
      </w:r>
      <w:r w:rsidR="003C1BE1" w:rsidRPr="00B51B05">
        <w:rPr>
          <w:rFonts w:ascii="Arial" w:eastAsia="Arial Unicode MS" w:hAnsi="Arial" w:cs="Arial"/>
          <w:sz w:val="24"/>
          <w:szCs w:val="24"/>
        </w:rPr>
        <w:t xml:space="preserve"> </w:t>
      </w:r>
      <w:r w:rsidR="00E01FDD" w:rsidRPr="00B51B05">
        <w:rPr>
          <w:rFonts w:ascii="Arial" w:eastAsia="Arial Unicode MS" w:hAnsi="Arial" w:cs="Arial"/>
          <w:sz w:val="24"/>
          <w:szCs w:val="24"/>
        </w:rPr>
        <w:t>estimación</w:t>
      </w:r>
      <w:r w:rsidR="00E01FDD" w:rsidRPr="00B51B05">
        <w:rPr>
          <w:rFonts w:ascii="Arial" w:eastAsia="Arial Unicode MS" w:hAnsi="Arial" w:cs="Arial"/>
          <w:sz w:val="24"/>
          <w:szCs w:val="24"/>
          <w:lang w:val="es-ES"/>
        </w:rPr>
        <w:t xml:space="preserve"> del</w:t>
      </w:r>
      <w:r w:rsidR="003C1BE1" w:rsidRPr="00B51B05">
        <w:rPr>
          <w:rFonts w:ascii="Arial" w:eastAsia="Arial Unicode MS" w:hAnsi="Arial" w:cs="Arial"/>
          <w:sz w:val="24"/>
          <w:szCs w:val="24"/>
        </w:rPr>
        <w:t xml:space="preserve"> </w:t>
      </w:r>
      <w:r w:rsidR="00E01FDD" w:rsidRPr="00B51B05">
        <w:rPr>
          <w:rFonts w:ascii="Arial" w:eastAsia="Arial Unicode MS" w:hAnsi="Arial" w:cs="Arial"/>
          <w:sz w:val="24"/>
          <w:szCs w:val="24"/>
          <w:lang w:val="es-ES"/>
        </w:rPr>
        <w:t xml:space="preserve">monto </w:t>
      </w:r>
      <w:r w:rsidR="003C1BE1" w:rsidRPr="00B51B05">
        <w:rPr>
          <w:rFonts w:ascii="Arial" w:eastAsia="Arial Unicode MS" w:hAnsi="Arial" w:cs="Arial"/>
          <w:sz w:val="24"/>
          <w:szCs w:val="24"/>
        </w:rPr>
        <w:t>ejecutado durante es</w:t>
      </w:r>
      <w:r w:rsidR="00C30896" w:rsidRPr="00B51B05">
        <w:rPr>
          <w:rFonts w:ascii="Arial" w:eastAsia="Arial Unicode MS" w:hAnsi="Arial" w:cs="Arial"/>
          <w:sz w:val="24"/>
          <w:szCs w:val="24"/>
          <w:lang w:val="es-ES"/>
        </w:rPr>
        <w:t>te mismo</w:t>
      </w:r>
      <w:r w:rsidR="003C1BE1" w:rsidRPr="00B51B05">
        <w:rPr>
          <w:rFonts w:ascii="Arial" w:eastAsia="Arial Unicode MS" w:hAnsi="Arial" w:cs="Arial"/>
          <w:sz w:val="24"/>
          <w:szCs w:val="24"/>
        </w:rPr>
        <w:t xml:space="preserve"> período que asciende a ¢</w:t>
      </w:r>
      <w:r w:rsidR="009F65FE" w:rsidRPr="00B51B05">
        <w:rPr>
          <w:rFonts w:ascii="Arial" w:eastAsia="Arial Unicode MS" w:hAnsi="Arial" w:cs="Arial"/>
          <w:sz w:val="24"/>
          <w:szCs w:val="24"/>
          <w:lang w:val="es-ES"/>
        </w:rPr>
        <w:t>449.278.749.428</w:t>
      </w:r>
      <w:r w:rsidR="003C1BE1" w:rsidRPr="00B51B05">
        <w:rPr>
          <w:rFonts w:ascii="Arial" w:eastAsia="Arial Unicode MS" w:hAnsi="Arial" w:cs="Arial"/>
          <w:sz w:val="24"/>
          <w:szCs w:val="24"/>
        </w:rPr>
        <w:t xml:space="preserve">, se </w:t>
      </w:r>
      <w:r w:rsidR="005763C3" w:rsidRPr="00B51B05">
        <w:rPr>
          <w:rFonts w:ascii="Arial" w:eastAsia="Arial Unicode MS" w:hAnsi="Arial" w:cs="Arial"/>
          <w:sz w:val="24"/>
          <w:szCs w:val="24"/>
          <w:lang w:val="es-ES"/>
        </w:rPr>
        <w:t xml:space="preserve">tiene </w:t>
      </w:r>
      <w:r w:rsidR="00E01FDD" w:rsidRPr="00B51B05">
        <w:rPr>
          <w:rFonts w:ascii="Arial" w:eastAsia="Arial Unicode MS" w:hAnsi="Arial" w:cs="Arial"/>
          <w:sz w:val="24"/>
          <w:szCs w:val="24"/>
          <w:lang w:val="es-ES"/>
        </w:rPr>
        <w:t>que el Poder Judicial ejecutó el</w:t>
      </w:r>
      <w:r w:rsidR="003C1BE1" w:rsidRPr="00B51B05">
        <w:rPr>
          <w:rFonts w:ascii="Arial" w:eastAsia="Arial Unicode MS" w:hAnsi="Arial" w:cs="Arial"/>
          <w:sz w:val="24"/>
          <w:szCs w:val="24"/>
        </w:rPr>
        <w:t xml:space="preserve"> </w:t>
      </w:r>
      <w:r w:rsidR="00E01FDD" w:rsidRPr="00B51B05">
        <w:rPr>
          <w:rFonts w:ascii="Arial" w:eastAsia="Arial Unicode MS" w:hAnsi="Arial" w:cs="Arial"/>
          <w:sz w:val="24"/>
          <w:szCs w:val="24"/>
          <w:lang w:val="es-ES"/>
        </w:rPr>
        <w:t>9</w:t>
      </w:r>
      <w:r w:rsidR="009F65FE" w:rsidRPr="00B51B05">
        <w:rPr>
          <w:rFonts w:ascii="Arial" w:eastAsia="Arial Unicode MS" w:hAnsi="Arial" w:cs="Arial"/>
          <w:sz w:val="24"/>
          <w:szCs w:val="24"/>
          <w:lang w:val="es-ES"/>
        </w:rPr>
        <w:t>7.26</w:t>
      </w:r>
      <w:r w:rsidR="003C1BE1" w:rsidRPr="00B51B05">
        <w:rPr>
          <w:rFonts w:ascii="Arial" w:eastAsia="Arial Unicode MS" w:hAnsi="Arial" w:cs="Arial"/>
          <w:sz w:val="24"/>
          <w:szCs w:val="24"/>
        </w:rPr>
        <w:t>%</w:t>
      </w:r>
      <w:r w:rsidR="00E01FDD" w:rsidRPr="00B51B05">
        <w:rPr>
          <w:rFonts w:ascii="Arial" w:eastAsia="Arial Unicode MS" w:hAnsi="Arial" w:cs="Arial"/>
          <w:sz w:val="24"/>
          <w:szCs w:val="24"/>
          <w:lang w:val="es-ES"/>
        </w:rPr>
        <w:t xml:space="preserve"> del presupuesto </w:t>
      </w:r>
      <w:r w:rsidR="0006239E" w:rsidRPr="00B51B05">
        <w:rPr>
          <w:rFonts w:ascii="Arial" w:eastAsia="Arial Unicode MS" w:hAnsi="Arial" w:cs="Arial"/>
          <w:sz w:val="24"/>
          <w:szCs w:val="24"/>
          <w:lang w:val="es-ES"/>
        </w:rPr>
        <w:t xml:space="preserve">total </w:t>
      </w:r>
      <w:r w:rsidR="00E01FDD" w:rsidRPr="00B51B05">
        <w:rPr>
          <w:rFonts w:ascii="Arial" w:eastAsia="Arial Unicode MS" w:hAnsi="Arial" w:cs="Arial"/>
          <w:sz w:val="24"/>
          <w:szCs w:val="24"/>
          <w:lang w:val="es-ES"/>
        </w:rPr>
        <w:t>asignado</w:t>
      </w:r>
      <w:r w:rsidR="00C71613" w:rsidRPr="00B51B05">
        <w:rPr>
          <w:rFonts w:ascii="Arial" w:eastAsia="Arial Unicode MS" w:hAnsi="Arial" w:cs="Arial"/>
          <w:sz w:val="24"/>
          <w:szCs w:val="24"/>
          <w:lang w:val="es-ES"/>
        </w:rPr>
        <w:t>.</w:t>
      </w:r>
      <w:r w:rsidR="00195EE6" w:rsidRPr="00B51B05">
        <w:rPr>
          <w:rFonts w:ascii="Arial" w:eastAsia="Arial Unicode MS" w:hAnsi="Arial" w:cs="Arial"/>
          <w:sz w:val="24"/>
          <w:szCs w:val="24"/>
          <w:lang w:val="es-ES"/>
        </w:rPr>
        <w:t xml:space="preserve"> </w:t>
      </w:r>
    </w:p>
    <w:p w14:paraId="5315F065" w14:textId="77777777" w:rsidR="00D640AA" w:rsidRPr="00B51B05" w:rsidRDefault="00D640AA" w:rsidP="00D94503">
      <w:pPr>
        <w:pStyle w:val="Textoindependiente"/>
        <w:spacing w:after="0"/>
        <w:ind w:right="116"/>
        <w:jc w:val="both"/>
        <w:rPr>
          <w:rFonts w:ascii="Arial" w:eastAsia="Arial Unicode MS" w:hAnsi="Arial" w:cs="Arial"/>
          <w:sz w:val="24"/>
          <w:szCs w:val="24"/>
          <w:lang w:val="es-ES"/>
        </w:rPr>
      </w:pPr>
    </w:p>
    <w:p w14:paraId="4357F24E" w14:textId="734F8682" w:rsidR="003C1BE1" w:rsidRPr="00B51B05" w:rsidRDefault="00E01FDD" w:rsidP="00D94503">
      <w:pPr>
        <w:pStyle w:val="Textoindependiente"/>
        <w:spacing w:after="0"/>
        <w:ind w:right="116"/>
        <w:jc w:val="both"/>
        <w:rPr>
          <w:rFonts w:ascii="Arial" w:eastAsia="Arial Unicode MS" w:hAnsi="Arial" w:cs="Arial"/>
          <w:sz w:val="24"/>
          <w:szCs w:val="24"/>
          <w:lang w:val="es-ES"/>
        </w:rPr>
      </w:pPr>
      <w:r w:rsidRPr="00B51B05">
        <w:rPr>
          <w:rFonts w:ascii="Arial" w:eastAsia="Arial Unicode MS" w:hAnsi="Arial" w:cs="Arial"/>
          <w:sz w:val="24"/>
          <w:szCs w:val="24"/>
          <w:lang w:val="es-ES"/>
        </w:rPr>
        <w:t>Entre</w:t>
      </w:r>
      <w:r w:rsidR="003C1BE1" w:rsidRPr="00B51B05">
        <w:rPr>
          <w:rFonts w:ascii="Arial" w:eastAsia="Arial Unicode MS" w:hAnsi="Arial" w:cs="Arial"/>
          <w:sz w:val="24"/>
          <w:szCs w:val="24"/>
          <w:lang w:val="es-ES"/>
        </w:rPr>
        <w:t xml:space="preserve"> 20</w:t>
      </w:r>
      <w:r w:rsidR="001B0C13" w:rsidRPr="00B51B05">
        <w:rPr>
          <w:rFonts w:ascii="Arial" w:eastAsia="Arial Unicode MS" w:hAnsi="Arial" w:cs="Arial"/>
          <w:sz w:val="24"/>
          <w:szCs w:val="24"/>
          <w:lang w:val="es-ES"/>
        </w:rPr>
        <w:t>20</w:t>
      </w:r>
      <w:r w:rsidR="003C1BE1" w:rsidRPr="00B51B05">
        <w:rPr>
          <w:rFonts w:ascii="Arial" w:eastAsia="Arial Unicode MS" w:hAnsi="Arial" w:cs="Arial"/>
          <w:sz w:val="24"/>
          <w:szCs w:val="24"/>
          <w:lang w:val="es-ES"/>
        </w:rPr>
        <w:t>-20</w:t>
      </w:r>
      <w:r w:rsidR="00C30896" w:rsidRPr="00B51B05">
        <w:rPr>
          <w:rFonts w:ascii="Arial" w:eastAsia="Arial Unicode MS" w:hAnsi="Arial" w:cs="Arial"/>
          <w:sz w:val="24"/>
          <w:szCs w:val="24"/>
          <w:lang w:val="es-ES"/>
        </w:rPr>
        <w:t>2</w:t>
      </w:r>
      <w:r w:rsidR="001B0C13" w:rsidRPr="00B51B05">
        <w:rPr>
          <w:rFonts w:ascii="Arial" w:eastAsia="Arial Unicode MS" w:hAnsi="Arial" w:cs="Arial"/>
          <w:sz w:val="24"/>
          <w:szCs w:val="24"/>
          <w:lang w:val="es-ES"/>
        </w:rPr>
        <w:t>1</w:t>
      </w:r>
      <w:r w:rsidR="003C1BE1" w:rsidRPr="00B51B05">
        <w:rPr>
          <w:rFonts w:ascii="Arial" w:eastAsia="Arial Unicode MS" w:hAnsi="Arial" w:cs="Arial"/>
          <w:sz w:val="24"/>
          <w:szCs w:val="24"/>
          <w:lang w:val="es-ES"/>
        </w:rPr>
        <w:t xml:space="preserve"> </w:t>
      </w:r>
      <w:r w:rsidR="001B0C13" w:rsidRPr="00B51B05">
        <w:rPr>
          <w:rFonts w:ascii="Arial" w:eastAsia="Arial Unicode MS" w:hAnsi="Arial" w:cs="Arial"/>
          <w:sz w:val="24"/>
          <w:szCs w:val="24"/>
          <w:lang w:val="es-ES"/>
        </w:rPr>
        <w:t>el</w:t>
      </w:r>
      <w:r w:rsidR="003C1BE1" w:rsidRPr="00B51B05">
        <w:rPr>
          <w:rFonts w:ascii="Arial" w:eastAsia="Arial Unicode MS" w:hAnsi="Arial" w:cs="Arial"/>
          <w:sz w:val="24"/>
          <w:szCs w:val="24"/>
          <w:lang w:val="es-ES"/>
        </w:rPr>
        <w:t xml:space="preserve"> </w:t>
      </w:r>
      <w:r w:rsidR="001B0C13" w:rsidRPr="00B51B05">
        <w:rPr>
          <w:rFonts w:ascii="Arial" w:eastAsia="Arial Unicode MS" w:hAnsi="Arial" w:cs="Arial"/>
          <w:sz w:val="24"/>
          <w:szCs w:val="24"/>
          <w:lang w:val="es-ES"/>
        </w:rPr>
        <w:t>prorrateo</w:t>
      </w:r>
      <w:r w:rsidR="003C1BE1" w:rsidRPr="00B51B05">
        <w:rPr>
          <w:rFonts w:ascii="Arial" w:eastAsia="Arial Unicode MS" w:hAnsi="Arial" w:cs="Arial"/>
          <w:sz w:val="24"/>
          <w:szCs w:val="24"/>
          <w:lang w:val="es-ES"/>
        </w:rPr>
        <w:t xml:space="preserve"> del recurso humano y gasto variable mostró l</w:t>
      </w:r>
      <w:r w:rsidR="001B0C13" w:rsidRPr="00B51B05">
        <w:rPr>
          <w:rFonts w:ascii="Arial" w:eastAsia="Arial Unicode MS" w:hAnsi="Arial" w:cs="Arial"/>
          <w:sz w:val="24"/>
          <w:szCs w:val="24"/>
          <w:lang w:val="es-ES"/>
        </w:rPr>
        <w:t>a</w:t>
      </w:r>
      <w:r w:rsidR="003C1BE1" w:rsidRPr="00B51B05">
        <w:rPr>
          <w:rFonts w:ascii="Arial" w:eastAsia="Arial Unicode MS" w:hAnsi="Arial" w:cs="Arial"/>
          <w:sz w:val="24"/>
          <w:szCs w:val="24"/>
          <w:lang w:val="es-ES"/>
        </w:rPr>
        <w:t xml:space="preserve"> siguiente </w:t>
      </w:r>
      <w:r w:rsidR="001B0C13" w:rsidRPr="00B51B05">
        <w:rPr>
          <w:rFonts w:ascii="Arial" w:eastAsia="Arial Unicode MS" w:hAnsi="Arial" w:cs="Arial"/>
          <w:sz w:val="24"/>
          <w:szCs w:val="24"/>
          <w:lang w:val="es-ES"/>
        </w:rPr>
        <w:t>conducta</w:t>
      </w:r>
      <w:r w:rsidR="003C1BE1" w:rsidRPr="00B51B05">
        <w:rPr>
          <w:rFonts w:ascii="Arial" w:eastAsia="Arial Unicode MS" w:hAnsi="Arial" w:cs="Arial"/>
          <w:sz w:val="24"/>
          <w:szCs w:val="24"/>
          <w:lang w:val="es-ES"/>
        </w:rPr>
        <w:t xml:space="preserve">: </w:t>
      </w:r>
      <w:r w:rsidR="003B4CF7" w:rsidRPr="00B51B05">
        <w:rPr>
          <w:rFonts w:ascii="Arial" w:eastAsia="Arial Unicode MS" w:hAnsi="Arial" w:cs="Arial"/>
          <w:sz w:val="24"/>
          <w:szCs w:val="24"/>
          <w:lang w:val="es-ES"/>
        </w:rPr>
        <w:t xml:space="preserve">para </w:t>
      </w:r>
      <w:r w:rsidRPr="00B51B05">
        <w:rPr>
          <w:rFonts w:ascii="Arial" w:eastAsia="Arial Unicode MS" w:hAnsi="Arial" w:cs="Arial"/>
          <w:sz w:val="24"/>
          <w:szCs w:val="24"/>
          <w:lang w:val="es-ES"/>
        </w:rPr>
        <w:t>el 20</w:t>
      </w:r>
      <w:r w:rsidR="001B0C13" w:rsidRPr="00B51B05">
        <w:rPr>
          <w:rFonts w:ascii="Arial" w:eastAsia="Arial Unicode MS" w:hAnsi="Arial" w:cs="Arial"/>
          <w:sz w:val="24"/>
          <w:szCs w:val="24"/>
          <w:lang w:val="es-ES"/>
        </w:rPr>
        <w:t>20</w:t>
      </w:r>
      <w:r w:rsidRPr="00B51B05">
        <w:rPr>
          <w:rFonts w:ascii="Arial" w:eastAsia="Arial Unicode MS" w:hAnsi="Arial" w:cs="Arial"/>
          <w:sz w:val="24"/>
          <w:szCs w:val="24"/>
          <w:lang w:val="es-ES"/>
        </w:rPr>
        <w:t xml:space="preserve"> en</w:t>
      </w:r>
      <w:r w:rsidR="003C1BE1" w:rsidRPr="00B51B05">
        <w:rPr>
          <w:rFonts w:ascii="Arial" w:eastAsia="Arial Unicode MS" w:hAnsi="Arial" w:cs="Arial"/>
          <w:sz w:val="24"/>
          <w:szCs w:val="24"/>
          <w:lang w:val="es-ES"/>
        </w:rPr>
        <w:t xml:space="preserve"> recurso humano </w:t>
      </w:r>
      <w:r w:rsidRPr="00B51B05">
        <w:rPr>
          <w:rFonts w:ascii="Arial" w:eastAsia="Arial Unicode MS" w:hAnsi="Arial" w:cs="Arial"/>
          <w:sz w:val="24"/>
          <w:szCs w:val="24"/>
          <w:lang w:val="es-ES"/>
        </w:rPr>
        <w:t>se ejecutó</w:t>
      </w:r>
      <w:r w:rsidR="00C475C2" w:rsidRPr="00B51B05">
        <w:rPr>
          <w:rFonts w:ascii="Arial" w:eastAsia="Arial Unicode MS" w:hAnsi="Arial" w:cs="Arial"/>
          <w:sz w:val="24"/>
          <w:szCs w:val="24"/>
          <w:lang w:val="es-ES"/>
        </w:rPr>
        <w:t xml:space="preserve"> un</w:t>
      </w:r>
      <w:r w:rsidRPr="00B51B05">
        <w:rPr>
          <w:rFonts w:ascii="Arial" w:eastAsia="Arial Unicode MS" w:hAnsi="Arial" w:cs="Arial"/>
          <w:sz w:val="24"/>
          <w:szCs w:val="24"/>
          <w:lang w:val="es-ES"/>
        </w:rPr>
        <w:t xml:space="preserve"> </w:t>
      </w:r>
      <w:r w:rsidR="003108FA" w:rsidRPr="00B51B05">
        <w:rPr>
          <w:rFonts w:ascii="Arial" w:eastAsia="Arial Unicode MS" w:hAnsi="Arial" w:cs="Arial"/>
          <w:sz w:val="24"/>
          <w:szCs w:val="24"/>
          <w:lang w:val="es-ES"/>
        </w:rPr>
        <w:t>9</w:t>
      </w:r>
      <w:r w:rsidR="001B0C13" w:rsidRPr="00B51B05">
        <w:rPr>
          <w:rFonts w:ascii="Arial" w:eastAsia="Arial Unicode MS" w:hAnsi="Arial" w:cs="Arial"/>
          <w:sz w:val="24"/>
          <w:szCs w:val="24"/>
          <w:lang w:val="es-ES"/>
        </w:rPr>
        <w:t>8.</w:t>
      </w:r>
      <w:r w:rsidR="003160E3" w:rsidRPr="00B51B05">
        <w:rPr>
          <w:rFonts w:ascii="Arial" w:eastAsia="Arial Unicode MS" w:hAnsi="Arial" w:cs="Arial"/>
          <w:sz w:val="24"/>
          <w:szCs w:val="24"/>
          <w:lang w:val="es-ES"/>
        </w:rPr>
        <w:t>74</w:t>
      </w:r>
      <w:r w:rsidR="003C1BE1" w:rsidRPr="00B51B05">
        <w:rPr>
          <w:rFonts w:ascii="Arial" w:eastAsia="Arial Unicode MS" w:hAnsi="Arial" w:cs="Arial"/>
          <w:sz w:val="24"/>
          <w:szCs w:val="24"/>
          <w:lang w:val="es-ES"/>
        </w:rPr>
        <w:t xml:space="preserve">%, cifra que pasa a un </w:t>
      </w:r>
      <w:r w:rsidR="001B0C13" w:rsidRPr="00B51B05">
        <w:rPr>
          <w:rFonts w:ascii="Arial" w:eastAsia="Arial Unicode MS" w:hAnsi="Arial" w:cs="Arial"/>
          <w:sz w:val="24"/>
          <w:szCs w:val="24"/>
          <w:lang w:val="es-ES"/>
        </w:rPr>
        <w:t>9</w:t>
      </w:r>
      <w:r w:rsidR="003160E3" w:rsidRPr="00B51B05">
        <w:rPr>
          <w:rFonts w:ascii="Arial" w:eastAsia="Arial Unicode MS" w:hAnsi="Arial" w:cs="Arial"/>
          <w:sz w:val="24"/>
          <w:szCs w:val="24"/>
          <w:lang w:val="es-ES"/>
        </w:rPr>
        <w:t>8</w:t>
      </w:r>
      <w:r w:rsidR="001B0C13" w:rsidRPr="00B51B05">
        <w:rPr>
          <w:rFonts w:ascii="Arial" w:eastAsia="Arial Unicode MS" w:hAnsi="Arial" w:cs="Arial"/>
          <w:sz w:val="24"/>
          <w:szCs w:val="24"/>
          <w:lang w:val="es-ES"/>
        </w:rPr>
        <w:t>.</w:t>
      </w:r>
      <w:r w:rsidR="003160E3" w:rsidRPr="00B51B05">
        <w:rPr>
          <w:rFonts w:ascii="Arial" w:eastAsia="Arial Unicode MS" w:hAnsi="Arial" w:cs="Arial"/>
          <w:sz w:val="24"/>
          <w:szCs w:val="24"/>
          <w:lang w:val="es-ES"/>
        </w:rPr>
        <w:t>86</w:t>
      </w:r>
      <w:r w:rsidR="003C1BE1" w:rsidRPr="00B51B05">
        <w:rPr>
          <w:rFonts w:ascii="Arial" w:eastAsia="Arial Unicode MS" w:hAnsi="Arial" w:cs="Arial"/>
          <w:sz w:val="24"/>
          <w:szCs w:val="24"/>
          <w:lang w:val="es-ES"/>
        </w:rPr>
        <w:t>% para el 20</w:t>
      </w:r>
      <w:r w:rsidR="00C30896" w:rsidRPr="00B51B05">
        <w:rPr>
          <w:rFonts w:ascii="Arial" w:eastAsia="Arial Unicode MS" w:hAnsi="Arial" w:cs="Arial"/>
          <w:sz w:val="24"/>
          <w:szCs w:val="24"/>
          <w:lang w:val="es-ES"/>
        </w:rPr>
        <w:t>2</w:t>
      </w:r>
      <w:r w:rsidR="001B0C13" w:rsidRPr="00B51B05">
        <w:rPr>
          <w:rFonts w:ascii="Arial" w:eastAsia="Arial Unicode MS" w:hAnsi="Arial" w:cs="Arial"/>
          <w:sz w:val="24"/>
          <w:szCs w:val="24"/>
          <w:lang w:val="es-ES"/>
        </w:rPr>
        <w:t>1</w:t>
      </w:r>
      <w:r w:rsidR="003C1BE1" w:rsidRPr="00B51B05">
        <w:rPr>
          <w:rFonts w:ascii="Arial" w:eastAsia="Arial Unicode MS" w:hAnsi="Arial" w:cs="Arial"/>
          <w:sz w:val="24"/>
          <w:szCs w:val="24"/>
          <w:lang w:val="es-ES"/>
        </w:rPr>
        <w:t xml:space="preserve">; por su parte el gasto </w:t>
      </w:r>
      <w:r w:rsidR="00AF31CF" w:rsidRPr="00B51B05">
        <w:rPr>
          <w:rFonts w:ascii="Arial" w:eastAsia="Arial Unicode MS" w:hAnsi="Arial" w:cs="Arial"/>
          <w:sz w:val="24"/>
          <w:szCs w:val="24"/>
          <w:lang w:val="es-ES"/>
        </w:rPr>
        <w:t>variable varió</w:t>
      </w:r>
      <w:r w:rsidR="003C1BE1" w:rsidRPr="00B51B05">
        <w:rPr>
          <w:rFonts w:ascii="Arial" w:eastAsia="Arial Unicode MS" w:hAnsi="Arial" w:cs="Arial"/>
          <w:sz w:val="24"/>
          <w:szCs w:val="24"/>
          <w:lang w:val="es-ES"/>
        </w:rPr>
        <w:t xml:space="preserve"> de un </w:t>
      </w:r>
      <w:r w:rsidR="00B90CE7" w:rsidRPr="00B51B05">
        <w:rPr>
          <w:rFonts w:ascii="Arial" w:eastAsia="Arial Unicode MS" w:hAnsi="Arial" w:cs="Arial"/>
          <w:sz w:val="24"/>
          <w:szCs w:val="24"/>
          <w:lang w:val="es-ES"/>
        </w:rPr>
        <w:t>8</w:t>
      </w:r>
      <w:r w:rsidR="003160E3" w:rsidRPr="00B51B05">
        <w:rPr>
          <w:rFonts w:ascii="Arial" w:eastAsia="Arial Unicode MS" w:hAnsi="Arial" w:cs="Arial"/>
          <w:sz w:val="24"/>
          <w:szCs w:val="24"/>
          <w:lang w:val="es-ES"/>
        </w:rPr>
        <w:t>2</w:t>
      </w:r>
      <w:r w:rsidR="00B90CE7" w:rsidRPr="00B51B05">
        <w:rPr>
          <w:rFonts w:ascii="Arial" w:eastAsia="Arial Unicode MS" w:hAnsi="Arial" w:cs="Arial"/>
          <w:sz w:val="24"/>
          <w:szCs w:val="24"/>
          <w:lang w:val="es-ES"/>
        </w:rPr>
        <w:t>.</w:t>
      </w:r>
      <w:r w:rsidR="003160E3" w:rsidRPr="00B51B05">
        <w:rPr>
          <w:rFonts w:ascii="Arial" w:eastAsia="Arial Unicode MS" w:hAnsi="Arial" w:cs="Arial"/>
          <w:sz w:val="24"/>
          <w:szCs w:val="24"/>
          <w:lang w:val="es-ES"/>
        </w:rPr>
        <w:t>73</w:t>
      </w:r>
      <w:r w:rsidR="003C1BE1" w:rsidRPr="00B51B05">
        <w:rPr>
          <w:rFonts w:ascii="Arial" w:eastAsia="Arial Unicode MS" w:hAnsi="Arial" w:cs="Arial"/>
          <w:sz w:val="24"/>
          <w:szCs w:val="24"/>
          <w:lang w:val="es-ES"/>
        </w:rPr>
        <w:t xml:space="preserve">% a un </w:t>
      </w:r>
      <w:r w:rsidR="00C30896" w:rsidRPr="00B51B05">
        <w:rPr>
          <w:rFonts w:ascii="Arial" w:eastAsia="Arial Unicode MS" w:hAnsi="Arial" w:cs="Arial"/>
          <w:sz w:val="24"/>
          <w:szCs w:val="24"/>
          <w:lang w:val="es-ES"/>
        </w:rPr>
        <w:t>8</w:t>
      </w:r>
      <w:r w:rsidR="003160E3" w:rsidRPr="00B51B05">
        <w:rPr>
          <w:rFonts w:ascii="Arial" w:eastAsia="Arial Unicode MS" w:hAnsi="Arial" w:cs="Arial"/>
          <w:sz w:val="24"/>
          <w:szCs w:val="24"/>
          <w:lang w:val="es-ES"/>
        </w:rPr>
        <w:t>9</w:t>
      </w:r>
      <w:r w:rsidR="00C30896" w:rsidRPr="00B51B05">
        <w:rPr>
          <w:rFonts w:ascii="Arial" w:eastAsia="Arial Unicode MS" w:hAnsi="Arial" w:cs="Arial"/>
          <w:sz w:val="24"/>
          <w:szCs w:val="24"/>
          <w:lang w:val="es-ES"/>
        </w:rPr>
        <w:t>.</w:t>
      </w:r>
      <w:r w:rsidR="003160E3" w:rsidRPr="00B51B05">
        <w:rPr>
          <w:rFonts w:ascii="Arial" w:eastAsia="Arial Unicode MS" w:hAnsi="Arial" w:cs="Arial"/>
          <w:sz w:val="24"/>
          <w:szCs w:val="24"/>
          <w:lang w:val="es-ES"/>
        </w:rPr>
        <w:t>56</w:t>
      </w:r>
      <w:r w:rsidR="003C1BE1" w:rsidRPr="00B51B05">
        <w:rPr>
          <w:rFonts w:ascii="Arial" w:eastAsia="Arial Unicode MS" w:hAnsi="Arial" w:cs="Arial"/>
          <w:sz w:val="24"/>
          <w:szCs w:val="24"/>
          <w:lang w:val="es-ES"/>
        </w:rPr>
        <w:t xml:space="preserve">%.   </w:t>
      </w:r>
    </w:p>
    <w:p w14:paraId="13F8E202" w14:textId="1B5F930B" w:rsidR="000B4C09" w:rsidRPr="00B51B05" w:rsidRDefault="000B4C09" w:rsidP="00BE6A78">
      <w:pPr>
        <w:pStyle w:val="Textoindependiente"/>
        <w:spacing w:after="0"/>
        <w:jc w:val="both"/>
        <w:rPr>
          <w:rFonts w:ascii="Arial" w:eastAsia="Arial Unicode MS" w:hAnsi="Arial" w:cs="Arial"/>
          <w:sz w:val="24"/>
          <w:szCs w:val="24"/>
          <w:lang w:val="es-ES"/>
        </w:rPr>
      </w:pPr>
    </w:p>
    <w:p w14:paraId="3C98C33F" w14:textId="1CFE4A2B" w:rsidR="00BE6A78" w:rsidRPr="00B51B05" w:rsidRDefault="00BE6A78" w:rsidP="00BE6A78">
      <w:pPr>
        <w:pStyle w:val="Textoindependiente"/>
        <w:spacing w:after="0"/>
        <w:jc w:val="both"/>
        <w:rPr>
          <w:rFonts w:ascii="Arial" w:eastAsia="Arial Unicode MS" w:hAnsi="Arial" w:cs="Arial"/>
          <w:sz w:val="24"/>
          <w:szCs w:val="24"/>
          <w:lang w:val="es-ES"/>
        </w:rPr>
      </w:pPr>
      <w:r w:rsidRPr="00B51B05">
        <w:rPr>
          <w:rFonts w:ascii="Arial" w:eastAsia="Arial Unicode MS" w:hAnsi="Arial" w:cs="Arial"/>
          <w:sz w:val="24"/>
          <w:szCs w:val="24"/>
          <w:lang w:val="es-ES"/>
        </w:rPr>
        <w:t xml:space="preserve">Siempre en forma </w:t>
      </w:r>
      <w:r w:rsidR="00105433" w:rsidRPr="00B51B05">
        <w:rPr>
          <w:rFonts w:ascii="Arial" w:eastAsia="Arial Unicode MS" w:hAnsi="Arial" w:cs="Arial"/>
          <w:sz w:val="24"/>
          <w:szCs w:val="24"/>
          <w:lang w:val="es-ES"/>
        </w:rPr>
        <w:t>comparativa,</w:t>
      </w:r>
      <w:r w:rsidRPr="00B51B05">
        <w:rPr>
          <w:rFonts w:ascii="Arial" w:eastAsia="Arial Unicode MS" w:hAnsi="Arial" w:cs="Arial"/>
          <w:sz w:val="24"/>
          <w:szCs w:val="24"/>
          <w:lang w:val="es-ES"/>
        </w:rPr>
        <w:t xml:space="preserve"> pero a nivel general, se tiene que el presupuesto actual para el Poder Judicial en el último bienio decrece en ¢3.947.036.267, lo que incide en la ejecución al contar con menor cantidad de recursos, este decrecimiento se concentra en el Recurso Humano el cual pasó de ¢</w:t>
      </w:r>
      <w:r w:rsidR="00120BE0" w:rsidRPr="00B51B05">
        <w:rPr>
          <w:rFonts w:ascii="Arial" w:eastAsia="Arial Unicode MS" w:hAnsi="Arial" w:cs="Arial"/>
          <w:sz w:val="24"/>
          <w:szCs w:val="24"/>
          <w:lang w:val="es-ES"/>
        </w:rPr>
        <w:t>385.255.004.640</w:t>
      </w:r>
      <w:r w:rsidRPr="00B51B05">
        <w:rPr>
          <w:rFonts w:ascii="Arial" w:eastAsia="Arial Unicode MS" w:hAnsi="Arial" w:cs="Arial"/>
          <w:sz w:val="24"/>
          <w:szCs w:val="24"/>
          <w:lang w:val="es-ES"/>
        </w:rPr>
        <w:t xml:space="preserve"> en el 2020 a ¢382.350.192.599, esto es una </w:t>
      </w:r>
      <w:r w:rsidR="001C5BE6" w:rsidRPr="00B51B05">
        <w:rPr>
          <w:rFonts w:ascii="Arial" w:eastAsia="Arial Unicode MS" w:hAnsi="Arial" w:cs="Arial"/>
          <w:sz w:val="24"/>
          <w:szCs w:val="24"/>
          <w:lang w:val="es-ES"/>
        </w:rPr>
        <w:t xml:space="preserve">disminución </w:t>
      </w:r>
      <w:r w:rsidR="00C16606" w:rsidRPr="00B51B05">
        <w:rPr>
          <w:rFonts w:ascii="Arial" w:eastAsia="Arial Unicode MS" w:hAnsi="Arial" w:cs="Arial"/>
          <w:sz w:val="24"/>
          <w:szCs w:val="24"/>
          <w:lang w:val="es-ES"/>
        </w:rPr>
        <w:t>de ¢</w:t>
      </w:r>
      <w:r w:rsidR="00120BE0" w:rsidRPr="00B51B05">
        <w:rPr>
          <w:rFonts w:ascii="Arial" w:eastAsia="Arial Unicode MS" w:hAnsi="Arial" w:cs="Arial"/>
          <w:sz w:val="24"/>
          <w:szCs w:val="24"/>
          <w:lang w:val="es-ES"/>
        </w:rPr>
        <w:t>2.904.812.081</w:t>
      </w:r>
      <w:r w:rsidRPr="00B51B05">
        <w:rPr>
          <w:rFonts w:ascii="Arial" w:eastAsia="Arial Unicode MS" w:hAnsi="Arial" w:cs="Arial"/>
          <w:sz w:val="24"/>
          <w:szCs w:val="24"/>
          <w:lang w:val="es-ES"/>
        </w:rPr>
        <w:t xml:space="preserve"> de un año a otro</w:t>
      </w:r>
      <w:r w:rsidR="006B3D78">
        <w:rPr>
          <w:rFonts w:ascii="Arial" w:eastAsia="Arial Unicode MS" w:hAnsi="Arial" w:cs="Arial"/>
          <w:sz w:val="24"/>
          <w:szCs w:val="24"/>
          <w:lang w:val="es-ES"/>
        </w:rPr>
        <w:t xml:space="preserve"> </w:t>
      </w:r>
    </w:p>
    <w:p w14:paraId="17514ED6" w14:textId="77777777" w:rsidR="00BE6A78" w:rsidRPr="00B51B05" w:rsidRDefault="00BE6A78" w:rsidP="00BE6A78">
      <w:pPr>
        <w:pStyle w:val="Textoindependiente"/>
        <w:spacing w:after="0"/>
        <w:jc w:val="both"/>
        <w:rPr>
          <w:rFonts w:ascii="Arial" w:eastAsia="Arial Unicode MS" w:hAnsi="Arial" w:cs="Arial"/>
          <w:sz w:val="24"/>
          <w:szCs w:val="24"/>
          <w:lang w:val="es-ES"/>
        </w:rPr>
      </w:pPr>
    </w:p>
    <w:p w14:paraId="22ACE122" w14:textId="0ADDB659" w:rsidR="00F91E23" w:rsidRDefault="003C1BE1" w:rsidP="00D94503">
      <w:pPr>
        <w:pStyle w:val="Textoindependiente"/>
        <w:spacing w:after="0"/>
        <w:ind w:right="116"/>
        <w:jc w:val="both"/>
        <w:rPr>
          <w:rFonts w:ascii="Arial" w:eastAsia="Arial Unicode MS" w:hAnsi="Arial" w:cs="Arial"/>
          <w:sz w:val="24"/>
          <w:szCs w:val="24"/>
        </w:rPr>
      </w:pPr>
      <w:r w:rsidRPr="00B51B05">
        <w:rPr>
          <w:rFonts w:ascii="Arial" w:eastAsia="Arial Unicode MS" w:hAnsi="Arial" w:cs="Arial"/>
          <w:sz w:val="24"/>
          <w:szCs w:val="24"/>
        </w:rPr>
        <w:t>Para el 20</w:t>
      </w:r>
      <w:r w:rsidR="007E340B" w:rsidRPr="00B51B05">
        <w:rPr>
          <w:rFonts w:ascii="Arial" w:eastAsia="Arial Unicode MS" w:hAnsi="Arial" w:cs="Arial"/>
          <w:sz w:val="24"/>
          <w:szCs w:val="24"/>
          <w:lang w:val="es-ES"/>
        </w:rPr>
        <w:t>2</w:t>
      </w:r>
      <w:r w:rsidR="00B90CE7" w:rsidRPr="00B51B05">
        <w:rPr>
          <w:rFonts w:ascii="Arial" w:eastAsia="Arial Unicode MS" w:hAnsi="Arial" w:cs="Arial"/>
          <w:sz w:val="24"/>
          <w:szCs w:val="24"/>
          <w:lang w:val="es-ES"/>
        </w:rPr>
        <w:t>1</w:t>
      </w:r>
      <w:r w:rsidRPr="00B51B05">
        <w:rPr>
          <w:rFonts w:ascii="Arial" w:eastAsia="Arial Unicode MS" w:hAnsi="Arial" w:cs="Arial"/>
          <w:sz w:val="24"/>
          <w:szCs w:val="24"/>
        </w:rPr>
        <w:t xml:space="preserve">  el Programa </w:t>
      </w:r>
      <w:r w:rsidR="007E340B" w:rsidRPr="00B51B05">
        <w:rPr>
          <w:rFonts w:ascii="Arial" w:eastAsia="Arial Unicode MS" w:hAnsi="Arial" w:cs="Arial"/>
          <w:sz w:val="24"/>
          <w:szCs w:val="24"/>
          <w:lang w:val="es-ES"/>
        </w:rPr>
        <w:t>92</w:t>
      </w:r>
      <w:r w:rsidR="00B90CE7" w:rsidRPr="00B51B05">
        <w:rPr>
          <w:rFonts w:ascii="Arial" w:eastAsia="Arial Unicode MS" w:hAnsi="Arial" w:cs="Arial"/>
          <w:sz w:val="24"/>
          <w:szCs w:val="24"/>
          <w:lang w:val="es-ES"/>
        </w:rPr>
        <w:t>7</w:t>
      </w:r>
      <w:r w:rsidRPr="00B51B05">
        <w:rPr>
          <w:rFonts w:ascii="Arial" w:eastAsia="Arial Unicode MS" w:hAnsi="Arial" w:cs="Arial"/>
          <w:sz w:val="24"/>
          <w:szCs w:val="24"/>
        </w:rPr>
        <w:t xml:space="preserve"> “</w:t>
      </w:r>
      <w:r w:rsidR="00B90CE7" w:rsidRPr="00B51B05">
        <w:rPr>
          <w:rFonts w:ascii="Arial" w:eastAsia="Arial Unicode MS" w:hAnsi="Arial" w:cs="Arial"/>
          <w:sz w:val="24"/>
          <w:szCs w:val="24"/>
          <w:lang w:val="es-ES"/>
        </w:rPr>
        <w:t>Servicio Jurisdiccional</w:t>
      </w:r>
      <w:r w:rsidRPr="00B51B05">
        <w:rPr>
          <w:rFonts w:ascii="Arial" w:eastAsia="Arial Unicode MS" w:hAnsi="Arial" w:cs="Arial"/>
          <w:sz w:val="24"/>
          <w:szCs w:val="24"/>
        </w:rPr>
        <w:t>” obtuvo la mayor ejecución de recursos con ¢</w:t>
      </w:r>
      <w:r w:rsidR="00B90CE7" w:rsidRPr="00B51B05">
        <w:rPr>
          <w:rFonts w:ascii="Arial" w:eastAsia="Arial Unicode MS" w:hAnsi="Arial" w:cs="Arial"/>
          <w:sz w:val="24"/>
          <w:szCs w:val="24"/>
          <w:lang w:val="es-ES"/>
        </w:rPr>
        <w:t>163.764.380.065</w:t>
      </w:r>
      <w:r w:rsidRPr="00B51B05">
        <w:rPr>
          <w:rFonts w:ascii="Arial" w:eastAsia="Arial Unicode MS" w:hAnsi="Arial" w:cs="Arial"/>
          <w:sz w:val="24"/>
          <w:szCs w:val="24"/>
        </w:rPr>
        <w:t xml:space="preserve"> cifra que en términos relativos corresponde a un </w:t>
      </w:r>
      <w:r w:rsidR="00282DF4" w:rsidRPr="00B51B05">
        <w:rPr>
          <w:rFonts w:ascii="Arial" w:eastAsia="Arial Unicode MS" w:hAnsi="Arial" w:cs="Arial"/>
          <w:sz w:val="24"/>
          <w:szCs w:val="24"/>
          <w:lang w:val="es-ES"/>
        </w:rPr>
        <w:t>36.</w:t>
      </w:r>
      <w:r w:rsidR="00B90CE7" w:rsidRPr="00B51B05">
        <w:rPr>
          <w:rFonts w:ascii="Arial" w:eastAsia="Arial Unicode MS" w:hAnsi="Arial" w:cs="Arial"/>
          <w:sz w:val="24"/>
          <w:szCs w:val="24"/>
          <w:lang w:val="es-ES"/>
        </w:rPr>
        <w:t>45</w:t>
      </w:r>
      <w:r w:rsidRPr="00B51B05">
        <w:rPr>
          <w:rFonts w:ascii="Arial" w:eastAsia="Arial Unicode MS" w:hAnsi="Arial" w:cs="Arial"/>
          <w:sz w:val="24"/>
          <w:szCs w:val="24"/>
        </w:rPr>
        <w:t xml:space="preserve">% del total del presupuesto ejecutado por el Poder Judicial, </w:t>
      </w:r>
      <w:r w:rsidR="004A754D" w:rsidRPr="00B51B05">
        <w:rPr>
          <w:rFonts w:ascii="Arial" w:eastAsia="Arial Unicode MS" w:hAnsi="Arial" w:cs="Arial"/>
          <w:sz w:val="24"/>
          <w:szCs w:val="24"/>
          <w:lang w:val="es-ES"/>
        </w:rPr>
        <w:t>el segundo lugar</w:t>
      </w:r>
      <w:r w:rsidRPr="00B51B05">
        <w:rPr>
          <w:rFonts w:ascii="Arial" w:eastAsia="Arial Unicode MS" w:hAnsi="Arial" w:cs="Arial"/>
          <w:sz w:val="24"/>
          <w:szCs w:val="24"/>
        </w:rPr>
        <w:t xml:space="preserve"> el Programa 92</w:t>
      </w:r>
      <w:r w:rsidR="00282DF4" w:rsidRPr="00B51B05">
        <w:rPr>
          <w:rFonts w:ascii="Arial" w:eastAsia="Arial Unicode MS" w:hAnsi="Arial" w:cs="Arial"/>
          <w:sz w:val="24"/>
          <w:szCs w:val="24"/>
          <w:lang w:val="es-ES"/>
        </w:rPr>
        <w:t>8</w:t>
      </w:r>
      <w:r w:rsidRPr="00B51B05">
        <w:rPr>
          <w:rFonts w:ascii="Arial" w:eastAsia="Arial Unicode MS" w:hAnsi="Arial" w:cs="Arial"/>
          <w:sz w:val="24"/>
          <w:szCs w:val="24"/>
        </w:rPr>
        <w:t xml:space="preserve"> “</w:t>
      </w:r>
      <w:r w:rsidR="00282DF4" w:rsidRPr="00B51B05">
        <w:rPr>
          <w:rFonts w:ascii="Arial" w:eastAsia="Arial Unicode MS" w:hAnsi="Arial" w:cs="Arial"/>
          <w:sz w:val="24"/>
          <w:szCs w:val="24"/>
          <w:lang w:val="es-ES"/>
        </w:rPr>
        <w:t>Organismo de Investigación Judicial</w:t>
      </w:r>
      <w:r w:rsidRPr="00B51B05">
        <w:rPr>
          <w:rFonts w:ascii="Arial" w:eastAsia="Arial Unicode MS" w:hAnsi="Arial" w:cs="Arial"/>
          <w:sz w:val="24"/>
          <w:szCs w:val="24"/>
        </w:rPr>
        <w:t>” con un gasto total de ¢</w:t>
      </w:r>
      <w:r w:rsidR="00B90CE7" w:rsidRPr="00B51B05">
        <w:rPr>
          <w:rFonts w:ascii="Arial" w:eastAsia="Arial Unicode MS" w:hAnsi="Arial" w:cs="Arial"/>
          <w:sz w:val="24"/>
          <w:szCs w:val="24"/>
          <w:lang w:val="es-ES"/>
        </w:rPr>
        <w:t>94.417.287.754</w:t>
      </w:r>
      <w:r w:rsidRPr="00B51B05">
        <w:rPr>
          <w:rFonts w:ascii="Arial" w:eastAsia="Arial Unicode MS" w:hAnsi="Arial" w:cs="Arial"/>
          <w:sz w:val="24"/>
          <w:szCs w:val="24"/>
        </w:rPr>
        <w:t xml:space="preserve"> (2</w:t>
      </w:r>
      <w:r w:rsidR="00B90CE7" w:rsidRPr="00B51B05">
        <w:rPr>
          <w:rFonts w:ascii="Arial" w:eastAsia="Arial Unicode MS" w:hAnsi="Arial" w:cs="Arial"/>
          <w:sz w:val="24"/>
          <w:szCs w:val="24"/>
          <w:lang w:val="es-ES"/>
        </w:rPr>
        <w:t>1</w:t>
      </w:r>
      <w:r w:rsidRPr="00B51B05">
        <w:rPr>
          <w:rFonts w:ascii="Arial" w:eastAsia="Arial Unicode MS" w:hAnsi="Arial" w:cs="Arial"/>
          <w:sz w:val="24"/>
          <w:szCs w:val="24"/>
        </w:rPr>
        <w:t>.</w:t>
      </w:r>
      <w:r w:rsidR="00B90CE7" w:rsidRPr="00B51B05">
        <w:rPr>
          <w:rFonts w:ascii="Arial" w:eastAsia="Arial Unicode MS" w:hAnsi="Arial" w:cs="Arial"/>
          <w:sz w:val="24"/>
          <w:szCs w:val="24"/>
          <w:lang w:val="es-ES"/>
        </w:rPr>
        <w:t>0</w:t>
      </w:r>
      <w:r w:rsidR="00282DF4" w:rsidRPr="00B51B05">
        <w:rPr>
          <w:rFonts w:ascii="Arial" w:eastAsia="Arial Unicode MS" w:hAnsi="Arial" w:cs="Arial"/>
          <w:sz w:val="24"/>
          <w:szCs w:val="24"/>
          <w:lang w:val="es-ES"/>
        </w:rPr>
        <w:t>2</w:t>
      </w:r>
      <w:r w:rsidRPr="00B51B05">
        <w:rPr>
          <w:rFonts w:ascii="Arial" w:eastAsia="Arial Unicode MS" w:hAnsi="Arial" w:cs="Arial"/>
          <w:sz w:val="24"/>
          <w:szCs w:val="24"/>
        </w:rPr>
        <w:t xml:space="preserve">%) y en tercer lugar </w:t>
      </w:r>
      <w:r w:rsidR="004A754D" w:rsidRPr="00B51B05">
        <w:rPr>
          <w:rFonts w:ascii="Arial" w:eastAsia="Arial Unicode MS" w:hAnsi="Arial" w:cs="Arial"/>
          <w:sz w:val="24"/>
          <w:szCs w:val="24"/>
          <w:lang w:val="es-ES"/>
        </w:rPr>
        <w:t>lo consigue</w:t>
      </w:r>
      <w:r w:rsidRPr="00B51B05">
        <w:rPr>
          <w:rFonts w:ascii="Arial" w:eastAsia="Arial Unicode MS" w:hAnsi="Arial" w:cs="Arial"/>
          <w:sz w:val="24"/>
          <w:szCs w:val="24"/>
        </w:rPr>
        <w:t xml:space="preserve"> </w:t>
      </w:r>
      <w:r w:rsidR="004A754D" w:rsidRPr="00B51B05">
        <w:rPr>
          <w:rFonts w:ascii="Arial" w:eastAsia="Arial Unicode MS" w:hAnsi="Arial" w:cs="Arial"/>
          <w:sz w:val="24"/>
          <w:szCs w:val="24"/>
          <w:lang w:val="es-ES"/>
        </w:rPr>
        <w:t xml:space="preserve">el </w:t>
      </w:r>
      <w:r w:rsidRPr="00B51B05">
        <w:rPr>
          <w:rFonts w:ascii="Arial" w:eastAsia="Arial Unicode MS" w:hAnsi="Arial" w:cs="Arial"/>
          <w:sz w:val="24"/>
          <w:szCs w:val="24"/>
        </w:rPr>
        <w:t>Programa 92</w:t>
      </w:r>
      <w:r w:rsidR="004A754D" w:rsidRPr="00B51B05">
        <w:rPr>
          <w:rFonts w:ascii="Arial" w:eastAsia="Arial Unicode MS" w:hAnsi="Arial" w:cs="Arial"/>
          <w:sz w:val="24"/>
          <w:szCs w:val="24"/>
          <w:lang w:val="es-ES"/>
        </w:rPr>
        <w:t>6</w:t>
      </w:r>
      <w:r w:rsidRPr="00B51B05">
        <w:rPr>
          <w:rFonts w:ascii="Arial" w:eastAsia="Arial Unicode MS" w:hAnsi="Arial" w:cs="Arial"/>
          <w:sz w:val="24"/>
          <w:szCs w:val="24"/>
        </w:rPr>
        <w:t xml:space="preserve"> “</w:t>
      </w:r>
      <w:r w:rsidR="004A754D" w:rsidRPr="00B51B05">
        <w:rPr>
          <w:rFonts w:ascii="Arial" w:eastAsia="Arial Unicode MS" w:hAnsi="Arial" w:cs="Arial"/>
          <w:sz w:val="24"/>
          <w:szCs w:val="24"/>
        </w:rPr>
        <w:t xml:space="preserve"> Dirección, Administración y Otros Órganos de Apoyo</w:t>
      </w:r>
      <w:r w:rsidRPr="00B51B05">
        <w:rPr>
          <w:rFonts w:ascii="Arial" w:eastAsia="Arial Unicode MS" w:hAnsi="Arial" w:cs="Arial"/>
          <w:sz w:val="24"/>
          <w:szCs w:val="24"/>
        </w:rPr>
        <w:t xml:space="preserve">” con </w:t>
      </w:r>
      <w:r w:rsidR="0006239E" w:rsidRPr="00B51B05">
        <w:rPr>
          <w:rFonts w:ascii="Arial" w:eastAsia="Arial Unicode MS" w:hAnsi="Arial" w:cs="Arial"/>
          <w:sz w:val="24"/>
          <w:szCs w:val="24"/>
          <w:lang w:val="es-ES"/>
        </w:rPr>
        <w:t>una ejecución</w:t>
      </w:r>
      <w:r w:rsidRPr="00B51B05">
        <w:rPr>
          <w:rFonts w:ascii="Arial" w:eastAsia="Arial Unicode MS" w:hAnsi="Arial" w:cs="Arial"/>
          <w:sz w:val="24"/>
          <w:szCs w:val="24"/>
        </w:rPr>
        <w:t xml:space="preserve"> de ¢</w:t>
      </w:r>
      <w:r w:rsidR="00B90CE7" w:rsidRPr="00B51B05">
        <w:rPr>
          <w:rFonts w:ascii="Arial" w:eastAsia="Arial Unicode MS" w:hAnsi="Arial" w:cs="Arial"/>
          <w:sz w:val="24"/>
          <w:szCs w:val="24"/>
          <w:lang w:val="es-ES"/>
        </w:rPr>
        <w:t>90.633.723.436</w:t>
      </w:r>
      <w:r w:rsidRPr="00B51B05">
        <w:rPr>
          <w:rFonts w:ascii="Arial" w:eastAsia="Arial Unicode MS" w:hAnsi="Arial" w:cs="Arial"/>
          <w:sz w:val="24"/>
          <w:szCs w:val="24"/>
        </w:rPr>
        <w:t>, con un peso relativo de 20</w:t>
      </w:r>
      <w:r w:rsidR="00B90CE7" w:rsidRPr="00B51B05">
        <w:rPr>
          <w:rFonts w:ascii="Arial" w:eastAsia="Arial Unicode MS" w:hAnsi="Arial" w:cs="Arial"/>
          <w:sz w:val="24"/>
          <w:szCs w:val="24"/>
          <w:lang w:val="es-ES"/>
        </w:rPr>
        <w:t>.17</w:t>
      </w:r>
      <w:r w:rsidRPr="00B51B05">
        <w:rPr>
          <w:rFonts w:ascii="Arial" w:eastAsia="Arial Unicode MS" w:hAnsi="Arial" w:cs="Arial"/>
          <w:sz w:val="24"/>
          <w:szCs w:val="24"/>
        </w:rPr>
        <w:t>% del total.</w:t>
      </w:r>
    </w:p>
    <w:p w14:paraId="70CEB6FB" w14:textId="77777777" w:rsidR="00F91E23" w:rsidRPr="00B51B05" w:rsidRDefault="00F91E23" w:rsidP="00D94503">
      <w:pPr>
        <w:pStyle w:val="Textoindependiente"/>
        <w:spacing w:after="0"/>
        <w:ind w:right="116"/>
        <w:jc w:val="both"/>
        <w:rPr>
          <w:rFonts w:ascii="Arial" w:eastAsia="Arial Unicode MS" w:hAnsi="Arial" w:cs="Arial"/>
          <w:sz w:val="24"/>
          <w:szCs w:val="24"/>
        </w:rPr>
      </w:pPr>
    </w:p>
    <w:p w14:paraId="13A0A417" w14:textId="0BB555E8" w:rsidR="00B0536A" w:rsidRDefault="00AA37E5" w:rsidP="00B0536A">
      <w:pPr>
        <w:pStyle w:val="Textoindependiente"/>
        <w:spacing w:after="0"/>
        <w:jc w:val="both"/>
        <w:rPr>
          <w:rFonts w:ascii="Arial" w:eastAsia="Arial Unicode MS" w:hAnsi="Arial" w:cs="Arial"/>
          <w:sz w:val="24"/>
          <w:szCs w:val="24"/>
          <w:lang w:val="es-ES"/>
        </w:rPr>
      </w:pPr>
      <w:r>
        <w:rPr>
          <w:rFonts w:ascii="Arial" w:eastAsia="Arial Unicode MS" w:hAnsi="Arial" w:cs="Arial"/>
          <w:sz w:val="24"/>
          <w:szCs w:val="24"/>
          <w:lang w:val="es-ES"/>
        </w:rPr>
        <w:t xml:space="preserve"> </w:t>
      </w:r>
      <w:r w:rsidR="00B0536A" w:rsidRPr="000531A3">
        <w:rPr>
          <w:rFonts w:ascii="Arial" w:eastAsia="Arial Unicode MS" w:hAnsi="Arial" w:cs="Arial"/>
          <w:sz w:val="24"/>
          <w:szCs w:val="24"/>
          <w:lang w:val="es-ES"/>
        </w:rPr>
        <w:t xml:space="preserve">Un aspecto digno de destacar es que, del presupuesto total ejecutado por el Programa </w:t>
      </w:r>
      <w:r w:rsidR="00B0536A" w:rsidRPr="00F80482">
        <w:rPr>
          <w:rFonts w:ascii="Arial" w:eastAsia="Arial Unicode MS" w:hAnsi="Arial" w:cs="Arial"/>
          <w:sz w:val="24"/>
          <w:szCs w:val="24"/>
          <w:lang w:val="es-ES"/>
        </w:rPr>
        <w:t>926 “Dirección, Administración y Otros Órganos de Apoyo”</w:t>
      </w:r>
      <w:r w:rsidR="00B0536A" w:rsidRPr="000531A3">
        <w:rPr>
          <w:rFonts w:ascii="Arial" w:eastAsia="Arial Unicode MS" w:hAnsi="Arial" w:cs="Arial"/>
          <w:sz w:val="24"/>
          <w:szCs w:val="24"/>
          <w:lang w:val="es-ES"/>
        </w:rPr>
        <w:t xml:space="preserve"> al menos el 28.43% (¢25.765.328.907) </w:t>
      </w:r>
      <w:r w:rsidR="00B0536A" w:rsidRPr="00F80482">
        <w:rPr>
          <w:rFonts w:ascii="Arial" w:eastAsia="Arial Unicode MS" w:hAnsi="Arial" w:cs="Arial"/>
          <w:sz w:val="24"/>
          <w:szCs w:val="24"/>
          <w:lang w:val="es-ES"/>
        </w:rPr>
        <w:t xml:space="preserve">corresponde a gastos institucionales que se </w:t>
      </w:r>
      <w:r w:rsidR="00B0536A" w:rsidRPr="000531A3">
        <w:rPr>
          <w:rFonts w:ascii="Arial" w:eastAsia="Arial Unicode MS" w:hAnsi="Arial" w:cs="Arial"/>
          <w:sz w:val="24"/>
          <w:szCs w:val="24"/>
          <w:lang w:val="es-ES"/>
        </w:rPr>
        <w:t>cargan</w:t>
      </w:r>
      <w:r w:rsidR="00B0536A" w:rsidRPr="00F80482">
        <w:rPr>
          <w:rFonts w:ascii="Arial" w:eastAsia="Arial Unicode MS" w:hAnsi="Arial" w:cs="Arial"/>
          <w:sz w:val="24"/>
          <w:szCs w:val="24"/>
          <w:lang w:val="es-ES"/>
        </w:rPr>
        <w:t xml:space="preserve"> a las Administraciones u oficinas que lo conforman, pero que son de uso común o de cobertura institucional</w:t>
      </w:r>
      <w:r w:rsidR="00F91E23">
        <w:rPr>
          <w:rFonts w:ascii="Arial" w:eastAsia="Arial Unicode MS" w:hAnsi="Arial" w:cs="Arial"/>
          <w:sz w:val="24"/>
          <w:szCs w:val="24"/>
          <w:lang w:val="es-ES"/>
        </w:rPr>
        <w:t>, es decir, se suplen necesidades del ámbito jurisdiccional y de los ámbitos auxiliares de justica, esto es O.I.J., Ministerio Público, Defensa Pública, Servicio de Atención y Protección de Víctimas y Testigos</w:t>
      </w:r>
      <w:r w:rsidR="00B0536A" w:rsidRPr="00F80482">
        <w:rPr>
          <w:rFonts w:ascii="Arial" w:eastAsia="Arial Unicode MS" w:hAnsi="Arial" w:cs="Arial"/>
          <w:sz w:val="24"/>
          <w:szCs w:val="24"/>
          <w:lang w:val="es-ES"/>
        </w:rPr>
        <w:t>.</w:t>
      </w:r>
      <w:r w:rsidR="00B0536A" w:rsidRPr="000531A3">
        <w:rPr>
          <w:rFonts w:ascii="Arial" w:eastAsia="Arial Unicode MS" w:hAnsi="Arial" w:cs="Arial"/>
          <w:sz w:val="24"/>
          <w:szCs w:val="24"/>
        </w:rPr>
        <w:t xml:space="preserve"> </w:t>
      </w:r>
    </w:p>
    <w:p w14:paraId="14C3C0E1" w14:textId="77777777" w:rsidR="00B0536A" w:rsidRDefault="00B0536A" w:rsidP="00B0536A">
      <w:pPr>
        <w:pStyle w:val="Textoindependiente"/>
        <w:spacing w:after="0"/>
        <w:ind w:left="426"/>
        <w:jc w:val="both"/>
        <w:rPr>
          <w:rFonts w:ascii="Arial" w:eastAsia="Arial Unicode MS" w:hAnsi="Arial" w:cs="Arial"/>
          <w:sz w:val="24"/>
          <w:szCs w:val="24"/>
          <w:lang w:val="es-ES"/>
        </w:rPr>
      </w:pPr>
    </w:p>
    <w:p w14:paraId="2EE6B3F1" w14:textId="34E196EB" w:rsidR="00F87D2E" w:rsidRPr="004D740A" w:rsidRDefault="00822926" w:rsidP="00D94503">
      <w:pPr>
        <w:pStyle w:val="Textoindependiente"/>
        <w:spacing w:after="0"/>
        <w:ind w:right="116"/>
        <w:jc w:val="both"/>
        <w:rPr>
          <w:rFonts w:ascii="Arial" w:eastAsia="Arial Unicode MS" w:hAnsi="Arial" w:cs="Arial"/>
          <w:sz w:val="24"/>
          <w:szCs w:val="24"/>
          <w:lang w:val="es-ES"/>
        </w:rPr>
      </w:pPr>
      <w:r>
        <w:rPr>
          <w:rFonts w:ascii="Arial" w:eastAsia="Arial Unicode MS" w:hAnsi="Arial" w:cs="Arial"/>
          <w:sz w:val="24"/>
          <w:szCs w:val="24"/>
          <w:lang w:val="es-ES"/>
        </w:rPr>
        <w:t>E</w:t>
      </w:r>
      <w:r w:rsidRPr="00B51B05">
        <w:rPr>
          <w:rFonts w:ascii="Arial" w:eastAsia="Arial Unicode MS" w:hAnsi="Arial" w:cs="Arial"/>
          <w:sz w:val="24"/>
          <w:szCs w:val="24"/>
        </w:rPr>
        <w:t>n el</w:t>
      </w:r>
      <w:r w:rsidRPr="00B51B05">
        <w:rPr>
          <w:rFonts w:ascii="Arial" w:eastAsia="Arial Unicode MS" w:hAnsi="Arial" w:cs="Arial"/>
          <w:sz w:val="24"/>
          <w:szCs w:val="24"/>
          <w:lang w:val="es-ES"/>
        </w:rPr>
        <w:t xml:space="preserve"> apartado</w:t>
      </w:r>
      <w:r w:rsidRPr="00B51B05">
        <w:rPr>
          <w:rFonts w:ascii="Arial" w:eastAsia="Arial Unicode MS" w:hAnsi="Arial" w:cs="Arial"/>
          <w:sz w:val="24"/>
          <w:szCs w:val="24"/>
        </w:rPr>
        <w:t xml:space="preserve"> 2.4 </w:t>
      </w:r>
      <w:r>
        <w:rPr>
          <w:rFonts w:ascii="Arial" w:eastAsia="Arial Unicode MS" w:hAnsi="Arial" w:cs="Arial"/>
          <w:sz w:val="24"/>
          <w:szCs w:val="24"/>
          <w:lang w:val="es-ES"/>
        </w:rPr>
        <w:t xml:space="preserve">de este informe </w:t>
      </w:r>
      <w:r w:rsidRPr="00B51B05">
        <w:rPr>
          <w:rFonts w:ascii="Arial" w:eastAsia="Arial Unicode MS" w:hAnsi="Arial" w:cs="Arial"/>
          <w:sz w:val="24"/>
          <w:szCs w:val="24"/>
        </w:rPr>
        <w:t xml:space="preserve">se </w:t>
      </w:r>
      <w:r>
        <w:rPr>
          <w:rFonts w:ascii="Arial" w:eastAsia="Arial Unicode MS" w:hAnsi="Arial" w:cs="Arial"/>
          <w:sz w:val="24"/>
          <w:szCs w:val="24"/>
          <w:lang w:val="es-ES"/>
        </w:rPr>
        <w:t>expone en forma detallada las particularidades del programa 926 “</w:t>
      </w:r>
      <w:r w:rsidRPr="00362298">
        <w:rPr>
          <w:rFonts w:ascii="Arial" w:eastAsia="Arial Unicode MS" w:hAnsi="Arial" w:cs="Arial"/>
          <w:sz w:val="24"/>
          <w:szCs w:val="24"/>
        </w:rPr>
        <w:t>Dirección, Administración y Otros Órganos de Apoyo</w:t>
      </w:r>
      <w:r>
        <w:rPr>
          <w:rFonts w:ascii="Arial" w:eastAsia="Arial Unicode MS" w:hAnsi="Arial" w:cs="Arial"/>
          <w:sz w:val="24"/>
          <w:szCs w:val="24"/>
          <w:lang w:val="es-ES"/>
        </w:rPr>
        <w:t xml:space="preserve">” para una mayor comprensión. </w:t>
      </w:r>
    </w:p>
    <w:p w14:paraId="0B114D5B" w14:textId="77777777" w:rsidR="00F87D2E" w:rsidRDefault="00F87D2E" w:rsidP="00D94503">
      <w:pPr>
        <w:pStyle w:val="Textoindependiente"/>
        <w:spacing w:after="0"/>
        <w:ind w:right="116"/>
        <w:jc w:val="both"/>
        <w:rPr>
          <w:rFonts w:ascii="Arial" w:eastAsia="Arial Unicode MS" w:hAnsi="Arial" w:cs="Arial"/>
          <w:sz w:val="24"/>
          <w:szCs w:val="24"/>
          <w:lang w:val="es-CR"/>
        </w:rPr>
      </w:pPr>
    </w:p>
    <w:p w14:paraId="40DEDAD2" w14:textId="77777777" w:rsidR="00F87D2E" w:rsidRDefault="00F87D2E" w:rsidP="00D94503">
      <w:pPr>
        <w:pStyle w:val="Textoindependiente"/>
        <w:spacing w:after="0"/>
        <w:ind w:right="116"/>
        <w:jc w:val="both"/>
        <w:rPr>
          <w:rFonts w:ascii="Arial" w:eastAsia="Arial Unicode MS" w:hAnsi="Arial" w:cs="Arial"/>
          <w:sz w:val="24"/>
          <w:szCs w:val="24"/>
          <w:lang w:val="es-CR"/>
        </w:rPr>
      </w:pPr>
    </w:p>
    <w:p w14:paraId="086BCF7B" w14:textId="77777777" w:rsidR="005F3E23" w:rsidRDefault="005F3E23" w:rsidP="00D94503">
      <w:pPr>
        <w:pStyle w:val="Textoindependiente"/>
        <w:spacing w:after="0"/>
        <w:ind w:right="116"/>
        <w:jc w:val="both"/>
        <w:rPr>
          <w:rFonts w:ascii="Arial" w:eastAsia="Arial Unicode MS" w:hAnsi="Arial" w:cs="Arial"/>
          <w:sz w:val="24"/>
          <w:szCs w:val="24"/>
          <w:lang w:val="es-CR"/>
        </w:rPr>
      </w:pPr>
    </w:p>
    <w:p w14:paraId="18D70C2C" w14:textId="365F41DD" w:rsidR="005F3E23" w:rsidRDefault="005F3E23" w:rsidP="00D94503">
      <w:pPr>
        <w:pStyle w:val="Textoindependiente"/>
        <w:spacing w:after="0"/>
        <w:ind w:right="116"/>
        <w:jc w:val="both"/>
        <w:rPr>
          <w:rFonts w:ascii="Arial" w:eastAsia="Arial Unicode MS" w:hAnsi="Arial" w:cs="Arial"/>
          <w:sz w:val="24"/>
          <w:szCs w:val="24"/>
          <w:lang w:val="es-CR"/>
        </w:rPr>
      </w:pPr>
    </w:p>
    <w:p w14:paraId="7F6E7A39" w14:textId="77777777" w:rsidR="006A0FDB" w:rsidRDefault="006A0FDB" w:rsidP="00D94503">
      <w:pPr>
        <w:pStyle w:val="Textoindependiente"/>
        <w:spacing w:after="0"/>
        <w:ind w:right="116"/>
        <w:jc w:val="both"/>
        <w:rPr>
          <w:rFonts w:ascii="Arial" w:eastAsia="Arial Unicode MS" w:hAnsi="Arial" w:cs="Arial"/>
          <w:sz w:val="24"/>
          <w:szCs w:val="24"/>
          <w:lang w:val="es-CR"/>
        </w:rPr>
      </w:pPr>
    </w:p>
    <w:p w14:paraId="5498D57B" w14:textId="77777777" w:rsidR="005F3E23" w:rsidRDefault="005F3E23" w:rsidP="00D94503">
      <w:pPr>
        <w:pStyle w:val="Textoindependiente"/>
        <w:spacing w:after="0"/>
        <w:ind w:right="116"/>
        <w:jc w:val="both"/>
        <w:rPr>
          <w:rFonts w:ascii="Arial" w:eastAsia="Arial Unicode MS" w:hAnsi="Arial" w:cs="Arial"/>
          <w:sz w:val="24"/>
          <w:szCs w:val="24"/>
          <w:lang w:val="es-CR"/>
        </w:rPr>
      </w:pPr>
    </w:p>
    <w:p w14:paraId="7A53AC58" w14:textId="77777777" w:rsidR="00D27CB7" w:rsidRDefault="00D27CB7" w:rsidP="00D94503">
      <w:pPr>
        <w:pStyle w:val="Textoindependiente"/>
        <w:spacing w:after="0"/>
        <w:ind w:right="116"/>
        <w:jc w:val="both"/>
        <w:rPr>
          <w:rFonts w:ascii="Arial" w:eastAsia="Arial Unicode MS" w:hAnsi="Arial" w:cs="Arial"/>
          <w:sz w:val="24"/>
          <w:szCs w:val="24"/>
          <w:lang w:val="es-CR"/>
        </w:rPr>
      </w:pPr>
    </w:p>
    <w:p w14:paraId="26D7A45B" w14:textId="4CAA36B4" w:rsidR="003C1BE1" w:rsidRPr="00B51B05" w:rsidRDefault="003C1BE1" w:rsidP="000628B1">
      <w:pPr>
        <w:ind w:left="426"/>
        <w:jc w:val="center"/>
        <w:rPr>
          <w:rFonts w:ascii="Arial" w:eastAsia="Arial Unicode MS" w:hAnsi="Arial" w:cs="Arial"/>
          <w:b/>
          <w:bCs/>
          <w:sz w:val="24"/>
          <w:szCs w:val="24"/>
        </w:rPr>
      </w:pPr>
      <w:r w:rsidRPr="00B51B05">
        <w:rPr>
          <w:rFonts w:ascii="Arial" w:eastAsia="Arial Unicode MS" w:hAnsi="Arial" w:cs="Arial"/>
          <w:b/>
          <w:bCs/>
          <w:sz w:val="24"/>
          <w:szCs w:val="24"/>
        </w:rPr>
        <w:lastRenderedPageBreak/>
        <w:t xml:space="preserve">Gráfico </w:t>
      </w:r>
      <w:r w:rsidR="00176156">
        <w:rPr>
          <w:rFonts w:ascii="Arial" w:eastAsia="Arial Unicode MS" w:hAnsi="Arial" w:cs="Arial"/>
          <w:b/>
          <w:bCs/>
          <w:sz w:val="24"/>
          <w:szCs w:val="24"/>
        </w:rPr>
        <w:t>2</w:t>
      </w:r>
    </w:p>
    <w:p w14:paraId="62F8CF4B" w14:textId="1E27E19F" w:rsidR="00032B04" w:rsidRPr="00B51B05" w:rsidRDefault="00D27CB7" w:rsidP="00CB3BDB">
      <w:pPr>
        <w:ind w:right="116"/>
        <w:rPr>
          <w:rFonts w:ascii="Arial" w:eastAsia="Arial Unicode MS" w:hAnsi="Arial" w:cs="Arial"/>
          <w:sz w:val="24"/>
          <w:szCs w:val="24"/>
        </w:rPr>
      </w:pPr>
      <w:r w:rsidRPr="00B51B05">
        <w:rPr>
          <w:rFonts w:ascii="Arial" w:hAnsi="Arial" w:cs="Arial"/>
          <w:noProof/>
          <w:sz w:val="24"/>
          <w:szCs w:val="24"/>
        </w:rPr>
        <w:drawing>
          <wp:anchor distT="0" distB="0" distL="114300" distR="114300" simplePos="0" relativeHeight="251658254" behindDoc="0" locked="0" layoutInCell="1" allowOverlap="1" wp14:anchorId="5A89CEC1" wp14:editId="72816F0F">
            <wp:simplePos x="0" y="0"/>
            <wp:positionH relativeFrom="column">
              <wp:posOffset>864235</wp:posOffset>
            </wp:positionH>
            <wp:positionV relativeFrom="paragraph">
              <wp:posOffset>84455</wp:posOffset>
            </wp:positionV>
            <wp:extent cx="4837430" cy="3514090"/>
            <wp:effectExtent l="0" t="0" r="1270" b="0"/>
            <wp:wrapSquare wrapText="bothSides"/>
            <wp:docPr id="4" name="Gráfico 4">
              <a:extLst xmlns:a="http://schemas.openxmlformats.org/drawingml/2006/main">
                <a:ext uri="{FF2B5EF4-FFF2-40B4-BE49-F238E27FC236}">
                  <a16:creationId xmlns:a16="http://schemas.microsoft.com/office/drawing/2014/main" id="{C250D352-A4A0-44D6-88BE-ECF6322FE1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390E7A" w:rsidRPr="001E3B46">
        <w:rPr>
          <w:rFonts w:ascii="Arial" w:eastAsia="Arial Unicode MS" w:hAnsi="Arial" w:cs="Arial"/>
          <w:b/>
          <w:bCs/>
          <w:noProof/>
          <w:sz w:val="24"/>
          <w:szCs w:val="24"/>
        </w:rPr>
        <mc:AlternateContent>
          <mc:Choice Requires="wps">
            <w:drawing>
              <wp:anchor distT="45720" distB="45720" distL="114300" distR="114300" simplePos="0" relativeHeight="251658256" behindDoc="0" locked="0" layoutInCell="1" allowOverlap="1" wp14:anchorId="75CF8486" wp14:editId="21B51E30">
                <wp:simplePos x="0" y="0"/>
                <wp:positionH relativeFrom="page">
                  <wp:posOffset>6095902</wp:posOffset>
                </wp:positionH>
                <wp:positionV relativeFrom="paragraph">
                  <wp:posOffset>1892935</wp:posOffset>
                </wp:positionV>
                <wp:extent cx="1398905" cy="603885"/>
                <wp:effectExtent l="0" t="0" r="10795"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603885"/>
                        </a:xfrm>
                        <a:prstGeom prst="rect">
                          <a:avLst/>
                        </a:prstGeom>
                        <a:solidFill>
                          <a:srgbClr val="FFFFFF"/>
                        </a:solidFill>
                        <a:ln w="9525">
                          <a:solidFill>
                            <a:srgbClr val="000000"/>
                          </a:solidFill>
                          <a:miter lim="800000"/>
                          <a:headEnd/>
                          <a:tailEnd/>
                        </a:ln>
                      </wps:spPr>
                      <wps:txbx>
                        <w:txbxContent>
                          <w:p w14:paraId="296672F2" w14:textId="3F20FADC" w:rsidR="00726A8B" w:rsidRPr="004D740A" w:rsidRDefault="00726A8B" w:rsidP="00224274">
                            <w:pPr>
                              <w:jc w:val="both"/>
                              <w:rPr>
                                <w:sz w:val="16"/>
                                <w:szCs w:val="16"/>
                                <w:lang w:val="es-ES"/>
                              </w:rPr>
                            </w:pPr>
                            <w:r w:rsidRPr="004D740A">
                              <w:rPr>
                                <w:b/>
                                <w:bCs/>
                                <w:sz w:val="16"/>
                                <w:szCs w:val="16"/>
                                <w:lang w:val="es-ES"/>
                              </w:rPr>
                              <w:t>Prog. 926</w:t>
                            </w:r>
                            <w:r w:rsidRPr="00224274">
                              <w:rPr>
                                <w:sz w:val="16"/>
                                <w:szCs w:val="16"/>
                                <w:lang w:val="es-ES"/>
                              </w:rPr>
                              <w:t xml:space="preserve">: 14.44%, si se distribuyen los gastos administrativos </w:t>
                            </w:r>
                            <w:r w:rsidRPr="004D740A">
                              <w:rPr>
                                <w:sz w:val="16"/>
                                <w:szCs w:val="16"/>
                                <w:lang w:val="es-ES"/>
                              </w:rPr>
                              <w:t xml:space="preserve">en todos los programas.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F8486" id="Cuadro de texto 2" o:spid="_x0000_s1032" type="#_x0000_t202" style="position:absolute;margin-left:480pt;margin-top:149.05pt;width:110.15pt;height:47.55pt;z-index:251658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">
                <v:textbox>
                  <w:txbxContent>
                    <w:p w14:paraId="296672F2" w14:textId="3F20FADC" w:rsidR="00726A8B" w:rsidRPr="004D740A" w:rsidRDefault="00726A8B" w:rsidP="00224274">
                      <w:pPr>
                        <w:jc w:val="both"/>
                        <w:rPr>
                          <w:sz w:val="16"/>
                          <w:szCs w:val="16"/>
                          <w:lang w:val="es-ES"/>
                        </w:rPr>
                      </w:pPr>
                      <w:r w:rsidRPr="004D740A">
                        <w:rPr>
                          <w:b/>
                          <w:bCs/>
                          <w:sz w:val="16"/>
                          <w:szCs w:val="16"/>
                          <w:lang w:val="es-ES"/>
                        </w:rPr>
                        <w:t>Prog. 926</w:t>
                      </w:r>
                      <w:r w:rsidRPr="00224274">
                        <w:rPr>
                          <w:sz w:val="16"/>
                          <w:szCs w:val="16"/>
                          <w:lang w:val="es-ES"/>
                        </w:rPr>
                        <w:t xml:space="preserve">: 14.44%, si se distribuyen los gastos administrativos </w:t>
                      </w:r>
                      <w:r w:rsidRPr="004D740A">
                        <w:rPr>
                          <w:sz w:val="16"/>
                          <w:szCs w:val="16"/>
                          <w:lang w:val="es-ES"/>
                        </w:rPr>
                        <w:t xml:space="preserve">en todos los programas. </w:t>
                      </w:r>
                    </w:p>
                  </w:txbxContent>
                </v:textbox>
                <w10:wrap type="square" anchorx="page"/>
              </v:shape>
            </w:pict>
          </mc:Fallback>
        </mc:AlternateContent>
      </w:r>
      <w:r w:rsidR="00195EE6" w:rsidRPr="00B51B05">
        <w:rPr>
          <w:rFonts w:ascii="Arial" w:eastAsia="Arial Unicode MS" w:hAnsi="Arial" w:cs="Arial"/>
          <w:b/>
          <w:bCs/>
          <w:sz w:val="24"/>
          <w:szCs w:val="24"/>
        </w:rPr>
        <w:br w:type="textWrapping" w:clear="all"/>
      </w:r>
    </w:p>
    <w:p w14:paraId="3BD9BA3A" w14:textId="0C959EC6" w:rsidR="003C1BE1" w:rsidRPr="004D740A" w:rsidRDefault="003C1BE1" w:rsidP="00346F7F">
      <w:pPr>
        <w:jc w:val="both"/>
        <w:rPr>
          <w:rFonts w:ascii="Arial" w:eastAsia="Arial Unicode MS" w:hAnsi="Arial" w:cs="Arial"/>
          <w:sz w:val="18"/>
          <w:szCs w:val="18"/>
        </w:rPr>
      </w:pPr>
      <w:r w:rsidRPr="004D740A">
        <w:rPr>
          <w:rFonts w:ascii="Arial" w:eastAsia="Arial Unicode MS" w:hAnsi="Arial" w:cs="Arial"/>
          <w:sz w:val="18"/>
          <w:szCs w:val="18"/>
        </w:rPr>
        <w:t xml:space="preserve">Fuente: Elaboración propia </w:t>
      </w:r>
    </w:p>
    <w:p w14:paraId="6F510919" w14:textId="77777777" w:rsidR="00D640AA" w:rsidRPr="004D740A" w:rsidRDefault="00D640AA" w:rsidP="00346F7F">
      <w:pPr>
        <w:pStyle w:val="Textoindependiente"/>
        <w:spacing w:after="0"/>
        <w:jc w:val="both"/>
        <w:rPr>
          <w:rFonts w:ascii="Arial" w:eastAsia="Arial Unicode MS" w:hAnsi="Arial" w:cs="Arial"/>
          <w:sz w:val="18"/>
          <w:szCs w:val="18"/>
          <w:lang w:val="es-ES"/>
        </w:rPr>
      </w:pPr>
    </w:p>
    <w:p w14:paraId="5B1F8A31" w14:textId="2C76FAAC" w:rsidR="003C1BE1" w:rsidRPr="00B51B05" w:rsidRDefault="00FF789E" w:rsidP="00346F7F">
      <w:pPr>
        <w:pStyle w:val="Textoindependiente"/>
        <w:spacing w:after="0"/>
        <w:jc w:val="both"/>
        <w:rPr>
          <w:rFonts w:ascii="Arial" w:eastAsia="Arial Unicode MS" w:hAnsi="Arial" w:cs="Arial"/>
          <w:sz w:val="24"/>
          <w:szCs w:val="24"/>
          <w:lang w:val="es-ES"/>
        </w:rPr>
      </w:pPr>
      <w:r w:rsidRPr="00B51B05">
        <w:rPr>
          <w:rFonts w:ascii="Arial" w:eastAsia="Arial Unicode MS" w:hAnsi="Arial" w:cs="Arial"/>
          <w:sz w:val="24"/>
          <w:szCs w:val="24"/>
          <w:lang w:val="es-ES"/>
        </w:rPr>
        <w:t xml:space="preserve">En este tema en particular </w:t>
      </w:r>
      <w:r w:rsidR="001202FD" w:rsidRPr="00B51B05">
        <w:rPr>
          <w:rFonts w:ascii="Arial" w:eastAsia="Arial Unicode MS" w:hAnsi="Arial" w:cs="Arial"/>
          <w:sz w:val="24"/>
          <w:szCs w:val="24"/>
          <w:lang w:val="es-ES"/>
        </w:rPr>
        <w:t>e</w:t>
      </w:r>
      <w:r w:rsidR="003C1BE1" w:rsidRPr="00B51B05">
        <w:rPr>
          <w:rFonts w:ascii="Arial" w:eastAsia="Arial Unicode MS" w:hAnsi="Arial" w:cs="Arial"/>
          <w:sz w:val="24"/>
          <w:szCs w:val="24"/>
        </w:rPr>
        <w:t>l Programa 926</w:t>
      </w:r>
      <w:r w:rsidRPr="00B51B05">
        <w:rPr>
          <w:rFonts w:ascii="Arial" w:eastAsia="Arial Unicode MS" w:hAnsi="Arial" w:cs="Arial"/>
          <w:sz w:val="24"/>
          <w:szCs w:val="24"/>
          <w:lang w:val="es-ES"/>
        </w:rPr>
        <w:t xml:space="preserve"> también</w:t>
      </w:r>
      <w:r w:rsidR="002F7BEB" w:rsidRPr="00B51B05">
        <w:rPr>
          <w:rFonts w:ascii="Arial" w:eastAsia="Arial Unicode MS" w:hAnsi="Arial" w:cs="Arial"/>
          <w:sz w:val="24"/>
          <w:szCs w:val="24"/>
          <w:lang w:val="es-ES"/>
        </w:rPr>
        <w:t xml:space="preserve"> </w:t>
      </w:r>
      <w:r w:rsidR="001202FD" w:rsidRPr="00B51B05">
        <w:rPr>
          <w:rFonts w:ascii="Arial" w:eastAsia="Arial Unicode MS" w:hAnsi="Arial" w:cs="Arial"/>
          <w:sz w:val="24"/>
          <w:szCs w:val="24"/>
          <w:lang w:val="es-ES"/>
        </w:rPr>
        <w:t>ejecuta</w:t>
      </w:r>
      <w:r w:rsidR="002F7BEB" w:rsidRPr="00B51B05">
        <w:rPr>
          <w:rFonts w:ascii="Arial" w:eastAsia="Arial Unicode MS" w:hAnsi="Arial" w:cs="Arial"/>
          <w:sz w:val="24"/>
          <w:szCs w:val="24"/>
        </w:rPr>
        <w:t xml:space="preserve"> en el 20</w:t>
      </w:r>
      <w:r w:rsidR="00501CED" w:rsidRPr="00B51B05">
        <w:rPr>
          <w:rFonts w:ascii="Arial" w:eastAsia="Arial Unicode MS" w:hAnsi="Arial" w:cs="Arial"/>
          <w:sz w:val="24"/>
          <w:szCs w:val="24"/>
          <w:lang w:val="es-ES"/>
        </w:rPr>
        <w:t>2</w:t>
      </w:r>
      <w:r w:rsidRPr="00B51B05">
        <w:rPr>
          <w:rFonts w:ascii="Arial" w:eastAsia="Arial Unicode MS" w:hAnsi="Arial" w:cs="Arial"/>
          <w:sz w:val="24"/>
          <w:szCs w:val="24"/>
          <w:lang w:val="es-ES"/>
        </w:rPr>
        <w:t>1</w:t>
      </w:r>
      <w:r w:rsidR="002F7BEB" w:rsidRPr="00B51B05">
        <w:rPr>
          <w:rFonts w:ascii="Arial" w:eastAsia="Arial Unicode MS" w:hAnsi="Arial" w:cs="Arial"/>
          <w:sz w:val="24"/>
          <w:szCs w:val="24"/>
          <w:lang w:val="es-ES"/>
        </w:rPr>
        <w:t xml:space="preserve"> recursos que </w:t>
      </w:r>
      <w:r w:rsidR="003C1BE1" w:rsidRPr="00B51B05">
        <w:rPr>
          <w:rFonts w:ascii="Arial" w:eastAsia="Arial Unicode MS" w:hAnsi="Arial" w:cs="Arial"/>
          <w:sz w:val="24"/>
          <w:szCs w:val="24"/>
        </w:rPr>
        <w:t xml:space="preserve">incluye el costo de </w:t>
      </w:r>
      <w:r w:rsidR="001202FD" w:rsidRPr="00B51B05">
        <w:rPr>
          <w:rFonts w:ascii="Arial" w:eastAsia="Arial Unicode MS" w:hAnsi="Arial" w:cs="Arial"/>
          <w:sz w:val="24"/>
          <w:szCs w:val="24"/>
          <w:lang w:val="es-ES"/>
        </w:rPr>
        <w:t xml:space="preserve"> </w:t>
      </w:r>
      <w:r w:rsidR="002F7BEB" w:rsidRPr="00B51B05">
        <w:rPr>
          <w:rFonts w:ascii="Arial" w:eastAsia="Arial Unicode MS" w:hAnsi="Arial" w:cs="Arial"/>
          <w:sz w:val="24"/>
          <w:szCs w:val="24"/>
          <w:lang w:val="es-ES"/>
        </w:rPr>
        <w:t>diferentes</w:t>
      </w:r>
      <w:r w:rsidR="003C1BE1" w:rsidRPr="00B51B05">
        <w:rPr>
          <w:rFonts w:ascii="Arial" w:eastAsia="Arial Unicode MS" w:hAnsi="Arial" w:cs="Arial"/>
          <w:sz w:val="24"/>
          <w:szCs w:val="24"/>
        </w:rPr>
        <w:t xml:space="preserve"> oficinas y plazas que </w:t>
      </w:r>
      <w:r w:rsidR="002F7BEB" w:rsidRPr="00B51B05">
        <w:rPr>
          <w:rFonts w:ascii="Arial" w:eastAsia="Arial Unicode MS" w:hAnsi="Arial" w:cs="Arial"/>
          <w:sz w:val="24"/>
          <w:szCs w:val="24"/>
          <w:lang w:val="es-ES"/>
        </w:rPr>
        <w:t>si bien</w:t>
      </w:r>
      <w:r w:rsidR="003C1BE1" w:rsidRPr="00B51B05">
        <w:rPr>
          <w:rFonts w:ascii="Arial" w:eastAsia="Arial Unicode MS" w:hAnsi="Arial" w:cs="Arial"/>
          <w:sz w:val="24"/>
          <w:szCs w:val="24"/>
        </w:rPr>
        <w:t xml:space="preserve"> </w:t>
      </w:r>
      <w:r w:rsidRPr="00B51B05">
        <w:rPr>
          <w:rFonts w:ascii="Arial" w:eastAsia="Arial Unicode MS" w:hAnsi="Arial" w:cs="Arial"/>
          <w:sz w:val="24"/>
          <w:szCs w:val="24"/>
        </w:rPr>
        <w:t>están</w:t>
      </w:r>
      <w:r w:rsidR="003C1BE1" w:rsidRPr="00B51B05">
        <w:rPr>
          <w:rFonts w:ascii="Arial" w:eastAsia="Arial Unicode MS" w:hAnsi="Arial" w:cs="Arial"/>
          <w:sz w:val="24"/>
          <w:szCs w:val="24"/>
        </w:rPr>
        <w:t xml:space="preserve"> adscritas a este Programa, brindan un servicio </w:t>
      </w:r>
      <w:r w:rsidR="009F651E">
        <w:rPr>
          <w:rFonts w:ascii="Arial" w:eastAsia="Arial Unicode MS" w:hAnsi="Arial" w:cs="Arial"/>
          <w:sz w:val="24"/>
          <w:szCs w:val="24"/>
          <w:lang w:val="es-ES"/>
        </w:rPr>
        <w:t>a otros ámbitos</w:t>
      </w:r>
      <w:r w:rsidR="003C1BE1" w:rsidRPr="00B51B05">
        <w:rPr>
          <w:rFonts w:ascii="Arial" w:eastAsia="Arial Unicode MS" w:hAnsi="Arial" w:cs="Arial"/>
          <w:sz w:val="24"/>
          <w:szCs w:val="24"/>
        </w:rPr>
        <w:t xml:space="preserve">, a saber: Departamento de Trabajo Social y Psicología, personal supernumerario, Oficinas de los Servicios de Salud para Empleados </w:t>
      </w:r>
      <w:r w:rsidR="003C1BE1" w:rsidRPr="00B51B05">
        <w:rPr>
          <w:rFonts w:ascii="Arial" w:eastAsia="Arial Unicode MS" w:hAnsi="Arial" w:cs="Arial"/>
          <w:sz w:val="24"/>
          <w:szCs w:val="24"/>
          <w:lang w:val="es-ES"/>
        </w:rPr>
        <w:t xml:space="preserve">a nivel nacional, Unidad de Salud e Higiene Ocupacional y Oficinas de Recepción de Documentos a nivel nacional, </w:t>
      </w:r>
      <w:r w:rsidR="00D640AA" w:rsidRPr="00B51B05">
        <w:rPr>
          <w:rFonts w:ascii="Arial" w:eastAsia="Arial Unicode MS" w:hAnsi="Arial" w:cs="Arial"/>
          <w:sz w:val="24"/>
          <w:szCs w:val="24"/>
          <w:lang w:val="es-ES"/>
        </w:rPr>
        <w:t xml:space="preserve">que en conjunto tienen un </w:t>
      </w:r>
      <w:r w:rsidR="003C1BE1" w:rsidRPr="00B51B05">
        <w:rPr>
          <w:rFonts w:ascii="Arial" w:eastAsia="Arial Unicode MS" w:hAnsi="Arial" w:cs="Arial"/>
          <w:sz w:val="24"/>
          <w:szCs w:val="24"/>
          <w:lang w:val="es-ES"/>
        </w:rPr>
        <w:t>costo total estimado para este año de ¢</w:t>
      </w:r>
      <w:r w:rsidRPr="00B51B05">
        <w:rPr>
          <w:rFonts w:ascii="Arial" w:eastAsia="Arial Unicode MS" w:hAnsi="Arial" w:cs="Arial"/>
          <w:sz w:val="24"/>
          <w:szCs w:val="24"/>
          <w:lang w:val="es-ES"/>
        </w:rPr>
        <w:t>16.119.580.434</w:t>
      </w:r>
      <w:r w:rsidR="003C1BE1" w:rsidRPr="00B51B05">
        <w:rPr>
          <w:rFonts w:ascii="Arial" w:eastAsia="Arial Unicode MS" w:hAnsi="Arial" w:cs="Arial"/>
          <w:sz w:val="24"/>
          <w:szCs w:val="24"/>
          <w:lang w:val="es-ES"/>
        </w:rPr>
        <w:t>.</w:t>
      </w:r>
      <w:r w:rsidR="007649B7">
        <w:rPr>
          <w:rFonts w:ascii="Arial" w:eastAsia="Arial Unicode MS" w:hAnsi="Arial" w:cs="Arial"/>
          <w:sz w:val="24"/>
          <w:szCs w:val="24"/>
          <w:lang w:val="es-ES"/>
        </w:rPr>
        <w:t xml:space="preserve"> </w:t>
      </w:r>
    </w:p>
    <w:p w14:paraId="7E9E88E1" w14:textId="77777777" w:rsidR="00FF789E" w:rsidRPr="00B51B05" w:rsidRDefault="00FF789E" w:rsidP="00346F7F">
      <w:pPr>
        <w:pStyle w:val="Textoindependiente"/>
        <w:spacing w:after="0"/>
        <w:jc w:val="both"/>
        <w:rPr>
          <w:rFonts w:ascii="Arial" w:eastAsia="Arial Unicode MS" w:hAnsi="Arial" w:cs="Arial"/>
          <w:sz w:val="24"/>
          <w:szCs w:val="24"/>
          <w:lang w:val="es-ES"/>
        </w:rPr>
      </w:pPr>
    </w:p>
    <w:p w14:paraId="6369165F" w14:textId="3581BB88" w:rsidR="00B63B35" w:rsidRPr="004D740A" w:rsidRDefault="000436C3" w:rsidP="00545967">
      <w:pPr>
        <w:pStyle w:val="Textoindependiente"/>
        <w:spacing w:after="0"/>
        <w:jc w:val="both"/>
        <w:rPr>
          <w:rFonts w:ascii="Arial" w:eastAsia="Arial Unicode MS" w:hAnsi="Arial" w:cs="Arial"/>
          <w:b/>
          <w:sz w:val="24"/>
          <w:szCs w:val="24"/>
          <w:lang w:val="es-CR"/>
        </w:rPr>
      </w:pPr>
      <w:r w:rsidRPr="004D740A">
        <w:rPr>
          <w:rFonts w:ascii="Arial" w:eastAsia="Arial Unicode MS" w:hAnsi="Arial" w:cs="Arial"/>
          <w:b/>
          <w:sz w:val="24"/>
          <w:szCs w:val="24"/>
          <w:lang w:val="es-ES"/>
        </w:rPr>
        <w:t>Al analizar el monto</w:t>
      </w:r>
      <w:r w:rsidR="003C1BE1" w:rsidRPr="004D740A">
        <w:rPr>
          <w:rFonts w:ascii="Arial" w:eastAsia="Arial Unicode MS" w:hAnsi="Arial" w:cs="Arial"/>
          <w:b/>
          <w:sz w:val="24"/>
          <w:szCs w:val="24"/>
        </w:rPr>
        <w:t xml:space="preserve"> total ejecutado en el Programa 926 </w:t>
      </w:r>
      <w:r w:rsidRPr="004D740A">
        <w:rPr>
          <w:rFonts w:ascii="Arial" w:eastAsia="Arial Unicode MS" w:hAnsi="Arial" w:cs="Arial"/>
          <w:b/>
          <w:sz w:val="24"/>
          <w:szCs w:val="24"/>
          <w:lang w:val="es-ES"/>
        </w:rPr>
        <w:t xml:space="preserve">que </w:t>
      </w:r>
      <w:r w:rsidR="003C1BE1" w:rsidRPr="004D740A">
        <w:rPr>
          <w:rFonts w:ascii="Arial" w:eastAsia="Arial Unicode MS" w:hAnsi="Arial" w:cs="Arial"/>
          <w:b/>
          <w:sz w:val="24"/>
          <w:szCs w:val="24"/>
        </w:rPr>
        <w:t>originalmente</w:t>
      </w:r>
      <w:r w:rsidRPr="004D740A">
        <w:rPr>
          <w:rFonts w:ascii="Arial" w:eastAsia="Arial Unicode MS" w:hAnsi="Arial" w:cs="Arial"/>
          <w:b/>
          <w:sz w:val="24"/>
          <w:szCs w:val="24"/>
          <w:lang w:val="es-ES"/>
        </w:rPr>
        <w:t xml:space="preserve"> </w:t>
      </w:r>
      <w:r w:rsidR="00D640AA" w:rsidRPr="004D740A">
        <w:rPr>
          <w:rFonts w:ascii="Arial" w:eastAsia="Arial Unicode MS" w:hAnsi="Arial" w:cs="Arial"/>
          <w:b/>
          <w:sz w:val="24"/>
          <w:szCs w:val="24"/>
          <w:lang w:val="es-ES"/>
        </w:rPr>
        <w:t>está</w:t>
      </w:r>
      <w:r w:rsidR="00D640AA" w:rsidRPr="004D740A">
        <w:rPr>
          <w:rFonts w:ascii="Arial" w:eastAsia="Arial Unicode MS" w:hAnsi="Arial" w:cs="Arial"/>
          <w:b/>
          <w:sz w:val="24"/>
          <w:szCs w:val="24"/>
        </w:rPr>
        <w:t xml:space="preserve"> </w:t>
      </w:r>
      <w:r w:rsidR="003C1BE1" w:rsidRPr="004D740A">
        <w:rPr>
          <w:rFonts w:ascii="Arial" w:eastAsia="Arial Unicode MS" w:hAnsi="Arial" w:cs="Arial"/>
          <w:b/>
          <w:sz w:val="24"/>
          <w:szCs w:val="24"/>
        </w:rPr>
        <w:t>estimado en</w:t>
      </w:r>
      <w:r w:rsidR="004E682B" w:rsidRPr="004D740A">
        <w:rPr>
          <w:rFonts w:ascii="Arial" w:eastAsia="Arial Unicode MS" w:hAnsi="Arial" w:cs="Arial"/>
          <w:b/>
          <w:sz w:val="24"/>
          <w:szCs w:val="24"/>
          <w:lang w:val="es-ES"/>
        </w:rPr>
        <w:t xml:space="preserve"> la suma de </w:t>
      </w:r>
      <w:r w:rsidR="003C1BE1" w:rsidRPr="004D740A">
        <w:rPr>
          <w:rFonts w:ascii="Arial" w:eastAsia="Arial Unicode MS" w:hAnsi="Arial" w:cs="Arial"/>
          <w:b/>
          <w:sz w:val="24"/>
          <w:szCs w:val="24"/>
        </w:rPr>
        <w:t>¢</w:t>
      </w:r>
      <w:r w:rsidRPr="004D740A">
        <w:rPr>
          <w:rFonts w:ascii="Arial" w:eastAsia="Arial Unicode MS" w:hAnsi="Arial" w:cs="Arial"/>
          <w:b/>
          <w:sz w:val="24"/>
          <w:szCs w:val="24"/>
          <w:lang w:val="es-ES"/>
        </w:rPr>
        <w:t>90.633.723.436</w:t>
      </w:r>
      <w:r w:rsidR="00710804" w:rsidRPr="004D740A">
        <w:rPr>
          <w:rFonts w:ascii="Arial" w:eastAsia="Arial Unicode MS" w:hAnsi="Arial" w:cs="Arial"/>
          <w:b/>
          <w:sz w:val="24"/>
          <w:szCs w:val="24"/>
          <w:lang w:val="es-ES"/>
        </w:rPr>
        <w:t xml:space="preserve"> </w:t>
      </w:r>
      <w:r w:rsidRPr="004D740A">
        <w:rPr>
          <w:rFonts w:ascii="Arial" w:eastAsia="Arial Unicode MS" w:hAnsi="Arial" w:cs="Arial"/>
          <w:b/>
          <w:sz w:val="24"/>
          <w:szCs w:val="24"/>
          <w:lang w:val="es-ES"/>
        </w:rPr>
        <w:t>(20.17</w:t>
      </w:r>
      <w:r w:rsidR="00710804" w:rsidRPr="004D740A">
        <w:rPr>
          <w:rFonts w:ascii="Arial" w:eastAsia="Arial Unicode MS" w:hAnsi="Arial" w:cs="Arial"/>
          <w:b/>
          <w:sz w:val="24"/>
          <w:szCs w:val="24"/>
          <w:lang w:val="es-ES"/>
        </w:rPr>
        <w:t>%</w:t>
      </w:r>
      <w:r w:rsidRPr="004D740A">
        <w:rPr>
          <w:rFonts w:ascii="Arial" w:eastAsia="Arial Unicode MS" w:hAnsi="Arial" w:cs="Arial"/>
          <w:b/>
          <w:sz w:val="24"/>
          <w:szCs w:val="24"/>
          <w:lang w:val="es-ES"/>
        </w:rPr>
        <w:t>)</w:t>
      </w:r>
      <w:r w:rsidR="004E697C" w:rsidRPr="004D740A">
        <w:rPr>
          <w:rFonts w:ascii="Arial" w:eastAsia="Arial Unicode MS" w:hAnsi="Arial" w:cs="Arial"/>
          <w:b/>
          <w:sz w:val="24"/>
          <w:szCs w:val="24"/>
          <w:lang w:val="es-ES"/>
        </w:rPr>
        <w:t>,</w:t>
      </w:r>
      <w:r w:rsidR="003C1BE1" w:rsidRPr="004D740A">
        <w:rPr>
          <w:rFonts w:ascii="Arial" w:eastAsia="Arial Unicode MS" w:hAnsi="Arial" w:cs="Arial"/>
          <w:b/>
          <w:sz w:val="24"/>
          <w:szCs w:val="24"/>
        </w:rPr>
        <w:t xml:space="preserve"> </w:t>
      </w:r>
      <w:r w:rsidR="00710804" w:rsidRPr="004D740A">
        <w:rPr>
          <w:rFonts w:ascii="Arial" w:eastAsia="Arial Unicode MS" w:hAnsi="Arial" w:cs="Arial"/>
          <w:b/>
          <w:sz w:val="24"/>
          <w:szCs w:val="24"/>
          <w:lang w:val="es-ES"/>
        </w:rPr>
        <w:t>pero, excluyendo</w:t>
      </w:r>
      <w:r w:rsidR="003C1BE1" w:rsidRPr="004D740A">
        <w:rPr>
          <w:rFonts w:ascii="Arial" w:eastAsia="Arial Unicode MS" w:hAnsi="Arial" w:cs="Arial"/>
          <w:b/>
          <w:sz w:val="24"/>
          <w:szCs w:val="24"/>
        </w:rPr>
        <w:t xml:space="preserve"> lo </w:t>
      </w:r>
      <w:r w:rsidR="004E682B" w:rsidRPr="004D740A">
        <w:rPr>
          <w:rFonts w:ascii="Arial" w:eastAsia="Arial Unicode MS" w:hAnsi="Arial" w:cs="Arial"/>
          <w:b/>
          <w:sz w:val="24"/>
          <w:szCs w:val="24"/>
          <w:lang w:val="es-ES"/>
        </w:rPr>
        <w:t>correspondiente</w:t>
      </w:r>
      <w:r w:rsidR="003C1BE1" w:rsidRPr="004D740A">
        <w:rPr>
          <w:rFonts w:ascii="Arial" w:eastAsia="Arial Unicode MS" w:hAnsi="Arial" w:cs="Arial"/>
          <w:b/>
          <w:sz w:val="24"/>
          <w:szCs w:val="24"/>
        </w:rPr>
        <w:t xml:space="preserve"> a costos </w:t>
      </w:r>
      <w:r w:rsidRPr="004D740A">
        <w:rPr>
          <w:rFonts w:ascii="Arial" w:eastAsia="Arial Unicode MS" w:hAnsi="Arial" w:cs="Arial"/>
          <w:b/>
          <w:sz w:val="24"/>
          <w:szCs w:val="24"/>
          <w:lang w:val="es-ES"/>
        </w:rPr>
        <w:t>imputado</w:t>
      </w:r>
      <w:r w:rsidR="00D640AA" w:rsidRPr="004D740A">
        <w:rPr>
          <w:rFonts w:ascii="Arial" w:eastAsia="Arial Unicode MS" w:hAnsi="Arial" w:cs="Arial"/>
          <w:b/>
          <w:sz w:val="24"/>
          <w:szCs w:val="24"/>
          <w:lang w:val="es-ES"/>
        </w:rPr>
        <w:t>s</w:t>
      </w:r>
      <w:r w:rsidRPr="004D740A">
        <w:rPr>
          <w:rFonts w:ascii="Arial" w:eastAsia="Arial Unicode MS" w:hAnsi="Arial" w:cs="Arial"/>
          <w:b/>
          <w:sz w:val="24"/>
          <w:szCs w:val="24"/>
          <w:lang w:val="es-ES"/>
        </w:rPr>
        <w:t xml:space="preserve"> </w:t>
      </w:r>
      <w:r w:rsidR="003C1BE1" w:rsidRPr="004D740A">
        <w:rPr>
          <w:rFonts w:ascii="Arial" w:eastAsia="Arial Unicode MS" w:hAnsi="Arial" w:cs="Arial"/>
          <w:b/>
          <w:sz w:val="24"/>
          <w:szCs w:val="24"/>
        </w:rPr>
        <w:t>de otros programas que suman ¢</w:t>
      </w:r>
      <w:r w:rsidRPr="004D740A">
        <w:rPr>
          <w:rFonts w:ascii="Arial" w:eastAsia="Arial Unicode MS" w:hAnsi="Arial" w:cs="Arial"/>
          <w:b/>
          <w:sz w:val="24"/>
          <w:szCs w:val="24"/>
          <w:lang w:val="es-ES"/>
        </w:rPr>
        <w:t>25.765.328.907</w:t>
      </w:r>
      <w:r w:rsidR="003C1BE1" w:rsidRPr="004D740A">
        <w:rPr>
          <w:rFonts w:ascii="Arial" w:eastAsia="Arial Unicode MS" w:hAnsi="Arial" w:cs="Arial"/>
          <w:b/>
          <w:sz w:val="24"/>
          <w:szCs w:val="24"/>
        </w:rPr>
        <w:t xml:space="preserve">, el </w:t>
      </w:r>
      <w:r w:rsidR="003B4CF7" w:rsidRPr="004D740A">
        <w:rPr>
          <w:rFonts w:ascii="Arial" w:eastAsia="Arial Unicode MS" w:hAnsi="Arial" w:cs="Arial"/>
          <w:b/>
          <w:sz w:val="24"/>
          <w:szCs w:val="24"/>
          <w:lang w:val="es-ES"/>
        </w:rPr>
        <w:t>monto</w:t>
      </w:r>
      <w:r w:rsidRPr="004D740A">
        <w:rPr>
          <w:rFonts w:ascii="Arial" w:eastAsia="Arial Unicode MS" w:hAnsi="Arial" w:cs="Arial"/>
          <w:b/>
          <w:sz w:val="24"/>
          <w:szCs w:val="24"/>
          <w:lang w:val="es-ES"/>
        </w:rPr>
        <w:t xml:space="preserve"> real</w:t>
      </w:r>
      <w:r w:rsidR="003B4CF7" w:rsidRPr="004D740A">
        <w:rPr>
          <w:rFonts w:ascii="Arial" w:eastAsia="Arial Unicode MS" w:hAnsi="Arial" w:cs="Arial"/>
          <w:b/>
          <w:sz w:val="24"/>
          <w:szCs w:val="24"/>
          <w:lang w:val="es-ES"/>
        </w:rPr>
        <w:t xml:space="preserve"> ejecutado </w:t>
      </w:r>
      <w:r w:rsidRPr="004D740A">
        <w:rPr>
          <w:rFonts w:ascii="Arial" w:eastAsia="Arial Unicode MS" w:hAnsi="Arial" w:cs="Arial"/>
          <w:b/>
          <w:sz w:val="24"/>
          <w:szCs w:val="24"/>
          <w:lang w:val="es-ES"/>
        </w:rPr>
        <w:t>por el</w:t>
      </w:r>
      <w:r w:rsidR="003B4CF7" w:rsidRPr="004D740A">
        <w:rPr>
          <w:rFonts w:ascii="Arial" w:eastAsia="Arial Unicode MS" w:hAnsi="Arial" w:cs="Arial"/>
          <w:b/>
          <w:sz w:val="24"/>
          <w:szCs w:val="24"/>
          <w:lang w:val="es-ES"/>
        </w:rPr>
        <w:t xml:space="preserve"> </w:t>
      </w:r>
      <w:r w:rsidR="003C1BE1" w:rsidRPr="004D740A">
        <w:rPr>
          <w:rFonts w:ascii="Arial" w:eastAsia="Arial Unicode MS" w:hAnsi="Arial" w:cs="Arial"/>
          <w:b/>
          <w:sz w:val="24"/>
          <w:szCs w:val="24"/>
        </w:rPr>
        <w:t xml:space="preserve">Programa 926 </w:t>
      </w:r>
      <w:r w:rsidR="004E682B" w:rsidRPr="004D740A">
        <w:rPr>
          <w:rFonts w:ascii="Arial" w:eastAsia="Arial Unicode MS" w:hAnsi="Arial" w:cs="Arial"/>
          <w:b/>
          <w:sz w:val="24"/>
          <w:szCs w:val="24"/>
          <w:lang w:val="es-ES"/>
        </w:rPr>
        <w:t>ascendería a</w:t>
      </w:r>
      <w:r w:rsidR="003C1BE1" w:rsidRPr="004D740A">
        <w:rPr>
          <w:rFonts w:ascii="Arial" w:eastAsia="Arial Unicode MS" w:hAnsi="Arial" w:cs="Arial"/>
          <w:b/>
          <w:sz w:val="24"/>
          <w:szCs w:val="24"/>
        </w:rPr>
        <w:t xml:space="preserve"> ¢</w:t>
      </w:r>
      <w:r w:rsidRPr="004D740A">
        <w:rPr>
          <w:rFonts w:ascii="Arial" w:eastAsia="Arial Unicode MS" w:hAnsi="Arial" w:cs="Arial"/>
          <w:b/>
          <w:sz w:val="24"/>
          <w:szCs w:val="24"/>
          <w:lang w:val="es-ES"/>
        </w:rPr>
        <w:t>64.868.394.529</w:t>
      </w:r>
      <w:r w:rsidR="003C1BE1" w:rsidRPr="004D740A">
        <w:rPr>
          <w:rFonts w:ascii="Arial" w:eastAsia="Arial Unicode MS" w:hAnsi="Arial" w:cs="Arial"/>
          <w:b/>
          <w:sz w:val="24"/>
          <w:szCs w:val="24"/>
        </w:rPr>
        <w:t>; por tanto, su peso relativo pasaría de un 2</w:t>
      </w:r>
      <w:r w:rsidR="004E682B" w:rsidRPr="004D740A">
        <w:rPr>
          <w:rFonts w:ascii="Arial" w:eastAsia="Arial Unicode MS" w:hAnsi="Arial" w:cs="Arial"/>
          <w:b/>
          <w:sz w:val="24"/>
          <w:szCs w:val="24"/>
          <w:lang w:val="es-ES"/>
        </w:rPr>
        <w:t>0</w:t>
      </w:r>
      <w:r w:rsidR="00710804" w:rsidRPr="004D740A">
        <w:rPr>
          <w:rFonts w:ascii="Arial" w:eastAsia="Arial Unicode MS" w:hAnsi="Arial" w:cs="Arial"/>
          <w:b/>
          <w:sz w:val="24"/>
          <w:szCs w:val="24"/>
          <w:lang w:val="es-ES"/>
        </w:rPr>
        <w:t>.17</w:t>
      </w:r>
      <w:r w:rsidR="003C1BE1" w:rsidRPr="004D740A">
        <w:rPr>
          <w:rFonts w:ascii="Arial" w:eastAsia="Arial Unicode MS" w:hAnsi="Arial" w:cs="Arial"/>
          <w:b/>
          <w:sz w:val="24"/>
          <w:szCs w:val="24"/>
        </w:rPr>
        <w:t xml:space="preserve">% a un </w:t>
      </w:r>
      <w:r w:rsidR="00FF49A6" w:rsidRPr="004D740A">
        <w:rPr>
          <w:rFonts w:ascii="Arial" w:eastAsia="Arial Unicode MS" w:hAnsi="Arial" w:cs="Arial"/>
          <w:b/>
          <w:sz w:val="24"/>
          <w:szCs w:val="24"/>
          <w:lang w:val="es-ES"/>
        </w:rPr>
        <w:t>1</w:t>
      </w:r>
      <w:r w:rsidR="00710804" w:rsidRPr="004D740A">
        <w:rPr>
          <w:rFonts w:ascii="Arial" w:eastAsia="Arial Unicode MS" w:hAnsi="Arial" w:cs="Arial"/>
          <w:b/>
          <w:sz w:val="24"/>
          <w:szCs w:val="24"/>
          <w:lang w:val="es-ES"/>
        </w:rPr>
        <w:t>4</w:t>
      </w:r>
      <w:r w:rsidR="00FF49A6" w:rsidRPr="004D740A">
        <w:rPr>
          <w:rFonts w:ascii="Arial" w:eastAsia="Arial Unicode MS" w:hAnsi="Arial" w:cs="Arial"/>
          <w:b/>
          <w:sz w:val="24"/>
          <w:szCs w:val="24"/>
          <w:lang w:val="es-ES"/>
        </w:rPr>
        <w:t>.</w:t>
      </w:r>
      <w:r w:rsidR="00710804" w:rsidRPr="004D740A">
        <w:rPr>
          <w:rFonts w:ascii="Arial" w:eastAsia="Arial Unicode MS" w:hAnsi="Arial" w:cs="Arial"/>
          <w:b/>
          <w:sz w:val="24"/>
          <w:szCs w:val="24"/>
          <w:lang w:val="es-ES"/>
        </w:rPr>
        <w:t>44</w:t>
      </w:r>
      <w:r w:rsidR="003C1BE1" w:rsidRPr="004D740A">
        <w:rPr>
          <w:rFonts w:ascii="Arial" w:eastAsia="Arial Unicode MS" w:hAnsi="Arial" w:cs="Arial"/>
          <w:b/>
          <w:sz w:val="24"/>
          <w:szCs w:val="24"/>
        </w:rPr>
        <w:t>%.</w:t>
      </w:r>
      <w:r w:rsidR="00C36DF3" w:rsidRPr="004D740A">
        <w:rPr>
          <w:rFonts w:ascii="Arial" w:eastAsia="Arial Unicode MS" w:hAnsi="Arial" w:cs="Arial"/>
          <w:b/>
          <w:sz w:val="24"/>
          <w:szCs w:val="24"/>
          <w:lang w:val="es-CR"/>
        </w:rPr>
        <w:t xml:space="preserve"> </w:t>
      </w:r>
      <w:r w:rsidR="003C783B" w:rsidRPr="004D740A">
        <w:rPr>
          <w:rFonts w:ascii="Arial" w:eastAsia="Arial Unicode MS" w:hAnsi="Arial" w:cs="Arial"/>
          <w:b/>
          <w:sz w:val="24"/>
          <w:szCs w:val="24"/>
          <w:lang w:val="es-CR"/>
        </w:rPr>
        <w:t xml:space="preserve"> </w:t>
      </w:r>
    </w:p>
    <w:p w14:paraId="64D73D2B" w14:textId="77777777" w:rsidR="008641D9" w:rsidRDefault="008641D9" w:rsidP="00545967">
      <w:pPr>
        <w:pStyle w:val="Textoindependiente"/>
        <w:spacing w:after="0"/>
        <w:jc w:val="both"/>
        <w:rPr>
          <w:rFonts w:ascii="Arial" w:eastAsia="Arial Unicode MS" w:hAnsi="Arial" w:cs="Arial"/>
          <w:sz w:val="24"/>
          <w:szCs w:val="24"/>
          <w:lang w:val="es-ES"/>
        </w:rPr>
      </w:pPr>
    </w:p>
    <w:p w14:paraId="21274AF8" w14:textId="77777777" w:rsidR="009E0EA0" w:rsidRDefault="009E0EA0" w:rsidP="00545967">
      <w:pPr>
        <w:pStyle w:val="Textoindependiente"/>
        <w:spacing w:after="0"/>
        <w:jc w:val="both"/>
        <w:rPr>
          <w:rFonts w:ascii="Arial" w:eastAsia="Arial Unicode MS" w:hAnsi="Arial" w:cs="Arial"/>
          <w:sz w:val="24"/>
          <w:szCs w:val="24"/>
          <w:lang w:val="es-ES"/>
        </w:rPr>
      </w:pPr>
    </w:p>
    <w:p w14:paraId="19B7C953" w14:textId="5B1F8A31" w:rsidR="00282DF4" w:rsidRPr="00080014" w:rsidRDefault="00710804" w:rsidP="00080014">
      <w:pPr>
        <w:pStyle w:val="Textoindependiente"/>
        <w:spacing w:after="0"/>
        <w:jc w:val="both"/>
        <w:rPr>
          <w:rFonts w:ascii="Arial" w:eastAsia="Arial Unicode MS" w:hAnsi="Arial" w:cs="Arial"/>
          <w:sz w:val="24"/>
          <w:szCs w:val="24"/>
          <w:lang w:val="es-ES"/>
        </w:rPr>
      </w:pPr>
      <w:r w:rsidRPr="00B51B05">
        <w:rPr>
          <w:rFonts w:ascii="Arial" w:eastAsia="Arial Unicode MS" w:hAnsi="Arial" w:cs="Arial"/>
          <w:b/>
          <w:bCs/>
          <w:sz w:val="24"/>
          <w:szCs w:val="24"/>
          <w:lang w:val="es-ES"/>
        </w:rPr>
        <w:t>Bienio 2020-2021</w:t>
      </w:r>
      <w:r w:rsidRPr="00B51B05">
        <w:rPr>
          <w:rFonts w:ascii="Arial" w:eastAsia="Arial Unicode MS" w:hAnsi="Arial" w:cs="Arial"/>
          <w:sz w:val="24"/>
          <w:szCs w:val="24"/>
          <w:lang w:val="es-ES"/>
        </w:rPr>
        <w:t xml:space="preserve">: </w:t>
      </w:r>
      <w:r w:rsidR="005B3C46">
        <w:rPr>
          <w:rFonts w:ascii="Arial" w:eastAsia="Arial Unicode MS" w:hAnsi="Arial" w:cs="Arial"/>
          <w:sz w:val="24"/>
          <w:szCs w:val="24"/>
          <w:lang w:val="es-ES"/>
        </w:rPr>
        <w:t xml:space="preserve">En el 2020 el presupuesto actual fue de ¢465.892.181.955 y el </w:t>
      </w:r>
      <w:r w:rsidR="009365CC">
        <w:rPr>
          <w:rFonts w:ascii="Arial" w:eastAsia="Arial Unicode MS" w:hAnsi="Arial" w:cs="Arial"/>
          <w:sz w:val="24"/>
          <w:szCs w:val="24"/>
          <w:lang w:val="es-ES"/>
        </w:rPr>
        <w:t xml:space="preserve">porcentaje de ejecución fue del </w:t>
      </w:r>
      <w:r w:rsidR="005B3C46">
        <w:rPr>
          <w:rFonts w:ascii="Arial" w:eastAsia="Arial Unicode MS" w:hAnsi="Arial" w:cs="Arial"/>
          <w:sz w:val="24"/>
          <w:szCs w:val="24"/>
          <w:lang w:val="es-ES"/>
        </w:rPr>
        <w:t>95.97%</w:t>
      </w:r>
      <w:r w:rsidR="009365CC">
        <w:rPr>
          <w:rFonts w:ascii="Arial" w:eastAsia="Arial Unicode MS" w:hAnsi="Arial" w:cs="Arial"/>
          <w:sz w:val="24"/>
          <w:szCs w:val="24"/>
          <w:lang w:val="es-ES"/>
        </w:rPr>
        <w:t xml:space="preserve">, mientras que </w:t>
      </w:r>
      <w:r w:rsidR="005B3C46">
        <w:rPr>
          <w:rFonts w:ascii="Arial" w:eastAsia="Arial Unicode MS" w:hAnsi="Arial" w:cs="Arial"/>
          <w:sz w:val="24"/>
          <w:szCs w:val="24"/>
          <w:lang w:val="es-ES"/>
        </w:rPr>
        <w:t xml:space="preserve">para el 2021 </w:t>
      </w:r>
      <w:r w:rsidR="009365CC">
        <w:rPr>
          <w:rFonts w:ascii="Arial" w:eastAsia="Arial Unicode MS" w:hAnsi="Arial" w:cs="Arial"/>
          <w:sz w:val="24"/>
          <w:szCs w:val="24"/>
          <w:lang w:val="es-ES"/>
        </w:rPr>
        <w:t xml:space="preserve">el presupuesto actual fue de </w:t>
      </w:r>
      <w:r w:rsidR="005B3C46">
        <w:rPr>
          <w:rFonts w:ascii="Arial" w:eastAsia="Arial Unicode MS" w:hAnsi="Arial" w:cs="Arial"/>
          <w:sz w:val="24"/>
          <w:szCs w:val="24"/>
          <w:lang w:val="es-ES"/>
        </w:rPr>
        <w:t xml:space="preserve">¢461.945.145.688 </w:t>
      </w:r>
      <w:r w:rsidR="009365CC">
        <w:rPr>
          <w:rFonts w:ascii="Arial" w:eastAsia="Arial Unicode MS" w:hAnsi="Arial" w:cs="Arial"/>
          <w:sz w:val="24"/>
          <w:szCs w:val="24"/>
          <w:lang w:val="es-ES"/>
        </w:rPr>
        <w:t xml:space="preserve">lográndose una ejecución presupuestaria </w:t>
      </w:r>
      <w:r w:rsidR="001B37AB">
        <w:rPr>
          <w:rFonts w:ascii="Arial" w:eastAsia="Arial Unicode MS" w:hAnsi="Arial" w:cs="Arial"/>
          <w:sz w:val="24"/>
          <w:szCs w:val="24"/>
          <w:lang w:val="es-ES"/>
        </w:rPr>
        <w:t>del 97.26</w:t>
      </w:r>
      <w:r w:rsidR="005B3C46">
        <w:rPr>
          <w:rFonts w:ascii="Arial" w:eastAsia="Arial Unicode MS" w:hAnsi="Arial" w:cs="Arial"/>
          <w:sz w:val="24"/>
          <w:szCs w:val="24"/>
          <w:lang w:val="es-ES"/>
        </w:rPr>
        <w:t>%</w:t>
      </w:r>
      <w:r w:rsidR="00E85CD5">
        <w:rPr>
          <w:rFonts w:ascii="Arial" w:eastAsia="Arial Unicode MS" w:hAnsi="Arial" w:cs="Arial"/>
          <w:sz w:val="24"/>
          <w:szCs w:val="24"/>
          <w:lang w:val="es-ES"/>
        </w:rPr>
        <w:t>;</w:t>
      </w:r>
      <w:r w:rsidR="005B3C46">
        <w:rPr>
          <w:rFonts w:ascii="Arial" w:eastAsia="Arial Unicode MS" w:hAnsi="Arial" w:cs="Arial"/>
          <w:sz w:val="24"/>
          <w:szCs w:val="24"/>
          <w:lang w:val="es-ES"/>
        </w:rPr>
        <w:t xml:space="preserve"> entonces a pesar de contar con meno</w:t>
      </w:r>
      <w:r w:rsidR="00E85CD5">
        <w:rPr>
          <w:rFonts w:ascii="Arial" w:eastAsia="Arial Unicode MS" w:hAnsi="Arial" w:cs="Arial"/>
          <w:sz w:val="24"/>
          <w:szCs w:val="24"/>
          <w:lang w:val="es-ES"/>
        </w:rPr>
        <w:t>s</w:t>
      </w:r>
      <w:r w:rsidR="005B3C46">
        <w:rPr>
          <w:rFonts w:ascii="Arial" w:eastAsia="Arial Unicode MS" w:hAnsi="Arial" w:cs="Arial"/>
          <w:sz w:val="24"/>
          <w:szCs w:val="24"/>
          <w:lang w:val="es-ES"/>
        </w:rPr>
        <w:t xml:space="preserve"> recursos</w:t>
      </w:r>
      <w:r w:rsidR="00E85CD5">
        <w:rPr>
          <w:rFonts w:ascii="Arial" w:eastAsia="Arial Unicode MS" w:hAnsi="Arial" w:cs="Arial"/>
          <w:sz w:val="24"/>
          <w:szCs w:val="24"/>
          <w:lang w:val="es-ES"/>
        </w:rPr>
        <w:t>,</w:t>
      </w:r>
      <w:r w:rsidR="005B3C46">
        <w:rPr>
          <w:rFonts w:ascii="Arial" w:eastAsia="Arial Unicode MS" w:hAnsi="Arial" w:cs="Arial"/>
          <w:sz w:val="24"/>
          <w:szCs w:val="24"/>
          <w:lang w:val="es-ES"/>
        </w:rPr>
        <w:t xml:space="preserve"> la ejecución fue mayor.</w:t>
      </w:r>
      <w:r w:rsidR="00AB5D76">
        <w:rPr>
          <w:rFonts w:ascii="Arial" w:eastAsia="Arial Unicode MS" w:hAnsi="Arial" w:cs="Arial"/>
          <w:sz w:val="24"/>
          <w:szCs w:val="24"/>
          <w:lang w:val="es-ES"/>
        </w:rPr>
        <w:t xml:space="preserve"> </w:t>
      </w:r>
      <w:r w:rsidR="00B00F95">
        <w:rPr>
          <w:rFonts w:ascii="Arial" w:eastAsia="Arial Unicode MS" w:hAnsi="Arial" w:cs="Arial"/>
          <w:sz w:val="24"/>
          <w:szCs w:val="24"/>
          <w:lang w:val="es-ES"/>
        </w:rPr>
        <w:t xml:space="preserve">Considerando la complicación adicional impuestas en la Asamblea Legislativa con la restricción de las Normas de Ejecución presupuestaria, que limitan el uso de sobrantes en variadas </w:t>
      </w:r>
      <w:r w:rsidR="00B00F95">
        <w:rPr>
          <w:rFonts w:ascii="Arial" w:eastAsia="Arial Unicode MS" w:hAnsi="Arial" w:cs="Arial"/>
          <w:sz w:val="24"/>
          <w:szCs w:val="24"/>
          <w:lang w:val="es-ES"/>
        </w:rPr>
        <w:lastRenderedPageBreak/>
        <w:t xml:space="preserve">subpartidas por medio de decreto, llevando las modificaciones externas hasta propuesta de Ley. </w:t>
      </w:r>
      <w:r w:rsidR="00AB5D76">
        <w:rPr>
          <w:rFonts w:ascii="Arial" w:eastAsia="Arial Unicode MS" w:hAnsi="Arial" w:cs="Arial"/>
          <w:sz w:val="24"/>
          <w:szCs w:val="24"/>
          <w:lang w:val="es-ES"/>
        </w:rPr>
        <w:t xml:space="preserve">Con ello, </w:t>
      </w:r>
      <w:r w:rsidR="00282DF4" w:rsidRPr="00B51B05">
        <w:rPr>
          <w:rFonts w:ascii="Arial" w:eastAsia="Arial Unicode MS" w:hAnsi="Arial" w:cs="Arial"/>
          <w:sz w:val="24"/>
          <w:szCs w:val="24"/>
        </w:rPr>
        <w:t xml:space="preserve">en términos porcentuales </w:t>
      </w:r>
      <w:r w:rsidR="00080014">
        <w:rPr>
          <w:rFonts w:ascii="Arial" w:eastAsia="Arial Unicode MS" w:hAnsi="Arial" w:cs="Arial"/>
          <w:sz w:val="24"/>
          <w:szCs w:val="24"/>
          <w:lang w:val="es-ES"/>
        </w:rPr>
        <w:t xml:space="preserve">se logró </w:t>
      </w:r>
      <w:r w:rsidR="00B00F95">
        <w:rPr>
          <w:rFonts w:ascii="Arial" w:eastAsia="Arial Unicode MS" w:hAnsi="Arial" w:cs="Arial"/>
          <w:sz w:val="24"/>
          <w:szCs w:val="24"/>
          <w:lang w:val="es-ES"/>
        </w:rPr>
        <w:t xml:space="preserve">con mucho </w:t>
      </w:r>
      <w:r w:rsidR="001B37AB">
        <w:rPr>
          <w:rFonts w:ascii="Arial" w:eastAsia="Arial Unicode MS" w:hAnsi="Arial" w:cs="Arial"/>
          <w:sz w:val="24"/>
          <w:szCs w:val="24"/>
          <w:lang w:val="es-ES"/>
        </w:rPr>
        <w:t xml:space="preserve">esfuerzo </w:t>
      </w:r>
      <w:r w:rsidR="001B37AB" w:rsidRPr="00B51B05">
        <w:rPr>
          <w:rFonts w:ascii="Arial" w:eastAsia="Arial Unicode MS" w:hAnsi="Arial" w:cs="Arial"/>
          <w:sz w:val="24"/>
          <w:szCs w:val="24"/>
        </w:rPr>
        <w:t>un</w:t>
      </w:r>
      <w:r w:rsidR="00282DF4" w:rsidRPr="00B51B05">
        <w:rPr>
          <w:rFonts w:ascii="Arial" w:eastAsia="Arial Unicode MS" w:hAnsi="Arial" w:cs="Arial"/>
          <w:sz w:val="24"/>
          <w:szCs w:val="24"/>
        </w:rPr>
        <w:t xml:space="preserve"> </w:t>
      </w:r>
      <w:r w:rsidR="00282DF4" w:rsidRPr="00B51B05">
        <w:rPr>
          <w:rFonts w:ascii="Arial" w:eastAsia="Arial Unicode MS" w:hAnsi="Arial" w:cs="Arial"/>
          <w:sz w:val="24"/>
          <w:szCs w:val="24"/>
          <w:lang w:val="es-ES"/>
        </w:rPr>
        <w:t>crecimiento</w:t>
      </w:r>
      <w:r w:rsidR="00282DF4" w:rsidRPr="00B51B05">
        <w:rPr>
          <w:rFonts w:ascii="Arial" w:eastAsia="Arial Unicode MS" w:hAnsi="Arial" w:cs="Arial"/>
          <w:sz w:val="24"/>
          <w:szCs w:val="24"/>
        </w:rPr>
        <w:t xml:space="preserve"> del </w:t>
      </w:r>
      <w:r w:rsidR="00BA5D7E" w:rsidRPr="00B51B05">
        <w:rPr>
          <w:rFonts w:ascii="Arial" w:eastAsia="Arial Unicode MS" w:hAnsi="Arial" w:cs="Arial"/>
          <w:sz w:val="24"/>
          <w:szCs w:val="24"/>
          <w:lang w:val="es-ES"/>
        </w:rPr>
        <w:t>0.49</w:t>
      </w:r>
      <w:r w:rsidR="00282DF4" w:rsidRPr="00B51B05">
        <w:rPr>
          <w:rFonts w:ascii="Arial" w:eastAsia="Arial Unicode MS" w:hAnsi="Arial" w:cs="Arial"/>
          <w:sz w:val="24"/>
          <w:szCs w:val="24"/>
        </w:rPr>
        <w:t xml:space="preserve">%, </w:t>
      </w:r>
      <w:r w:rsidR="00080014">
        <w:rPr>
          <w:rFonts w:ascii="Arial" w:eastAsia="Arial Unicode MS" w:hAnsi="Arial" w:cs="Arial"/>
          <w:sz w:val="24"/>
          <w:szCs w:val="24"/>
          <w:lang w:val="es-ES"/>
        </w:rPr>
        <w:t>en la ejecución presupuestaria.</w:t>
      </w:r>
    </w:p>
    <w:p w14:paraId="6E08CA2D" w14:textId="77777777" w:rsidR="009E1ACA" w:rsidRDefault="009E1ACA" w:rsidP="00CB3BDB">
      <w:pPr>
        <w:pStyle w:val="Textoindependiente"/>
        <w:spacing w:after="0"/>
        <w:jc w:val="both"/>
        <w:rPr>
          <w:rFonts w:ascii="Arial" w:eastAsia="Arial Unicode MS" w:hAnsi="Arial" w:cs="Arial"/>
          <w:sz w:val="24"/>
          <w:szCs w:val="24"/>
          <w:lang w:val="es-ES"/>
        </w:rPr>
      </w:pPr>
    </w:p>
    <w:p w14:paraId="3AB3476D" w14:textId="0D6DAAC3" w:rsidR="00282DF4" w:rsidRPr="0012459B" w:rsidRDefault="000218E3" w:rsidP="00545967">
      <w:pPr>
        <w:pStyle w:val="Textoindependiente"/>
        <w:spacing w:after="0"/>
        <w:jc w:val="both"/>
        <w:rPr>
          <w:rFonts w:ascii="Arial" w:eastAsia="Arial Unicode MS" w:hAnsi="Arial" w:cs="Arial"/>
          <w:sz w:val="24"/>
          <w:szCs w:val="24"/>
          <w:lang w:val="es-ES"/>
        </w:rPr>
      </w:pPr>
      <w:r w:rsidRPr="00B51B05">
        <w:rPr>
          <w:rFonts w:ascii="Arial" w:eastAsia="Arial Unicode MS" w:hAnsi="Arial" w:cs="Arial"/>
          <w:b/>
          <w:bCs/>
          <w:sz w:val="24"/>
          <w:szCs w:val="24"/>
          <w:lang w:val="es-ES"/>
        </w:rPr>
        <w:t>Programa</w:t>
      </w:r>
      <w:r w:rsidRPr="00B51B05">
        <w:rPr>
          <w:rFonts w:ascii="Arial" w:eastAsia="Arial Unicode MS" w:hAnsi="Arial" w:cs="Arial"/>
          <w:sz w:val="24"/>
          <w:szCs w:val="24"/>
          <w:lang w:val="es-ES"/>
        </w:rPr>
        <w:t>:</w:t>
      </w:r>
      <w:r w:rsidR="00892DAE" w:rsidRPr="00B51B05">
        <w:rPr>
          <w:rFonts w:ascii="Arial" w:eastAsia="Arial Unicode MS" w:hAnsi="Arial" w:cs="Arial"/>
          <w:sz w:val="24"/>
          <w:szCs w:val="24"/>
          <w:lang w:val="es-ES"/>
        </w:rPr>
        <w:t xml:space="preserve"> Para el 2021 el</w:t>
      </w:r>
      <w:r w:rsidR="00282DF4" w:rsidRPr="00B51B05">
        <w:rPr>
          <w:rFonts w:ascii="Arial" w:eastAsia="Arial Unicode MS" w:hAnsi="Arial" w:cs="Arial"/>
          <w:sz w:val="24"/>
          <w:szCs w:val="24"/>
        </w:rPr>
        <w:t xml:space="preserve"> Programa </w:t>
      </w:r>
      <w:r w:rsidR="002D6E29" w:rsidRPr="00B51B05">
        <w:rPr>
          <w:rFonts w:ascii="Arial" w:eastAsia="Arial Unicode MS" w:hAnsi="Arial" w:cs="Arial"/>
          <w:sz w:val="24"/>
          <w:szCs w:val="24"/>
        </w:rPr>
        <w:t>9</w:t>
      </w:r>
      <w:r w:rsidR="002D6E29" w:rsidRPr="00B51B05">
        <w:rPr>
          <w:rFonts w:ascii="Arial" w:eastAsia="Arial Unicode MS" w:hAnsi="Arial" w:cs="Arial"/>
          <w:sz w:val="24"/>
          <w:szCs w:val="24"/>
          <w:lang w:val="es-ES"/>
        </w:rPr>
        <w:t>2</w:t>
      </w:r>
      <w:r w:rsidR="00AD2EEE">
        <w:rPr>
          <w:rFonts w:ascii="Arial" w:eastAsia="Arial Unicode MS" w:hAnsi="Arial" w:cs="Arial"/>
          <w:sz w:val="24"/>
          <w:szCs w:val="24"/>
          <w:lang w:val="es-ES"/>
        </w:rPr>
        <w:t>6</w:t>
      </w:r>
      <w:r w:rsidR="002D6E29" w:rsidRPr="00B51B05">
        <w:rPr>
          <w:rFonts w:ascii="Arial" w:eastAsia="Arial Unicode MS" w:hAnsi="Arial" w:cs="Arial"/>
          <w:sz w:val="24"/>
          <w:szCs w:val="24"/>
        </w:rPr>
        <w:t xml:space="preserve"> </w:t>
      </w:r>
      <w:r w:rsidR="00282DF4" w:rsidRPr="00B51B05">
        <w:rPr>
          <w:rFonts w:ascii="Arial" w:eastAsia="Arial Unicode MS" w:hAnsi="Arial" w:cs="Arial"/>
          <w:sz w:val="24"/>
          <w:szCs w:val="24"/>
        </w:rPr>
        <w:t>“</w:t>
      </w:r>
      <w:r w:rsidR="002D6E29" w:rsidRPr="00B51B05">
        <w:rPr>
          <w:rFonts w:ascii="Arial" w:eastAsia="Arial Unicode MS" w:hAnsi="Arial" w:cs="Arial"/>
          <w:sz w:val="24"/>
          <w:szCs w:val="24"/>
          <w:lang w:val="es-ES"/>
        </w:rPr>
        <w:t>Dirección Administración y Otros Órganos de Apoyo</w:t>
      </w:r>
      <w:r w:rsidR="00282DF4" w:rsidRPr="00B51B05">
        <w:rPr>
          <w:rFonts w:ascii="Arial" w:eastAsia="Arial Unicode MS" w:hAnsi="Arial" w:cs="Arial"/>
          <w:sz w:val="24"/>
          <w:szCs w:val="24"/>
        </w:rPr>
        <w:t>” es el que muestra el mayor incremento</w:t>
      </w:r>
      <w:r w:rsidR="00282DF4">
        <w:rPr>
          <w:rFonts w:ascii="Arial" w:eastAsia="Arial Unicode MS" w:hAnsi="Arial" w:cs="Arial"/>
          <w:sz w:val="24"/>
          <w:szCs w:val="24"/>
          <w:lang w:val="es-ES"/>
        </w:rPr>
        <w:t xml:space="preserve"> </w:t>
      </w:r>
      <w:r w:rsidR="002B0FCB">
        <w:rPr>
          <w:rFonts w:ascii="Arial" w:eastAsia="Arial Unicode MS" w:hAnsi="Arial" w:cs="Arial"/>
          <w:sz w:val="24"/>
          <w:szCs w:val="24"/>
          <w:lang w:val="es-ES"/>
        </w:rPr>
        <w:t>en la cantidad de presupuesto ejecutado</w:t>
      </w:r>
      <w:r w:rsidR="006E5182">
        <w:rPr>
          <w:rFonts w:ascii="Arial" w:eastAsia="Arial Unicode MS" w:hAnsi="Arial" w:cs="Arial"/>
          <w:sz w:val="24"/>
          <w:szCs w:val="24"/>
          <w:lang w:val="es-ES"/>
        </w:rPr>
        <w:t xml:space="preserve"> </w:t>
      </w:r>
      <w:r w:rsidR="002F6EE4">
        <w:rPr>
          <w:rFonts w:ascii="Arial" w:eastAsia="Arial Unicode MS" w:hAnsi="Arial" w:cs="Arial"/>
          <w:sz w:val="24"/>
          <w:szCs w:val="24"/>
          <w:lang w:val="es-ES"/>
        </w:rPr>
        <w:t xml:space="preserve">con </w:t>
      </w:r>
      <w:r w:rsidR="00F87AF7">
        <w:rPr>
          <w:rFonts w:ascii="Arial" w:eastAsia="Arial Unicode MS" w:hAnsi="Arial" w:cs="Arial"/>
          <w:sz w:val="24"/>
          <w:szCs w:val="24"/>
          <w:lang w:val="es-ES"/>
        </w:rPr>
        <w:t xml:space="preserve">relación al </w:t>
      </w:r>
      <w:r w:rsidR="00AB7D63">
        <w:rPr>
          <w:rFonts w:ascii="Arial" w:eastAsia="Arial Unicode MS" w:hAnsi="Arial" w:cs="Arial"/>
          <w:sz w:val="24"/>
          <w:szCs w:val="24"/>
          <w:lang w:val="es-ES"/>
        </w:rPr>
        <w:t xml:space="preserve">año </w:t>
      </w:r>
      <w:r w:rsidR="00F87AF7">
        <w:rPr>
          <w:rFonts w:ascii="Arial" w:eastAsia="Arial Unicode MS" w:hAnsi="Arial" w:cs="Arial"/>
          <w:sz w:val="24"/>
          <w:szCs w:val="24"/>
          <w:lang w:val="es-ES"/>
        </w:rPr>
        <w:t>202</w:t>
      </w:r>
      <w:r w:rsidR="00D1365A">
        <w:rPr>
          <w:rFonts w:ascii="Arial" w:eastAsia="Arial Unicode MS" w:hAnsi="Arial" w:cs="Arial"/>
          <w:sz w:val="24"/>
          <w:szCs w:val="24"/>
          <w:lang w:val="es-ES"/>
        </w:rPr>
        <w:t>0</w:t>
      </w:r>
      <w:r w:rsidR="00282DF4" w:rsidRPr="00B51B05">
        <w:rPr>
          <w:rFonts w:ascii="Arial" w:eastAsia="Arial Unicode MS" w:hAnsi="Arial" w:cs="Arial"/>
          <w:sz w:val="24"/>
          <w:szCs w:val="24"/>
        </w:rPr>
        <w:t xml:space="preserve"> con un total de ¢</w:t>
      </w:r>
      <w:r w:rsidR="002D6E29" w:rsidRPr="00B51B05">
        <w:rPr>
          <w:rFonts w:ascii="Arial" w:eastAsia="Arial Unicode MS" w:hAnsi="Arial" w:cs="Arial"/>
          <w:sz w:val="24"/>
          <w:szCs w:val="24"/>
          <w:lang w:val="es-ES"/>
        </w:rPr>
        <w:t>1.192.635.516</w:t>
      </w:r>
      <w:r w:rsidR="00282DF4" w:rsidRPr="00B51B05">
        <w:rPr>
          <w:rFonts w:ascii="Arial" w:eastAsia="Arial Unicode MS" w:hAnsi="Arial" w:cs="Arial"/>
          <w:sz w:val="24"/>
          <w:szCs w:val="24"/>
          <w:lang w:val="es-ES"/>
        </w:rPr>
        <w:t xml:space="preserve"> </w:t>
      </w:r>
      <w:r w:rsidR="00282DF4" w:rsidRPr="00B51B05">
        <w:rPr>
          <w:rFonts w:ascii="Arial" w:eastAsia="Arial Unicode MS" w:hAnsi="Arial" w:cs="Arial"/>
          <w:sz w:val="24"/>
          <w:szCs w:val="24"/>
        </w:rPr>
        <w:t>(</w:t>
      </w:r>
      <w:r w:rsidR="00282DF4" w:rsidRPr="00B51B05">
        <w:rPr>
          <w:rFonts w:ascii="Arial" w:eastAsia="Arial Unicode MS" w:hAnsi="Arial" w:cs="Arial"/>
          <w:sz w:val="24"/>
          <w:szCs w:val="24"/>
          <w:lang w:val="es-ES"/>
        </w:rPr>
        <w:t>1.3</w:t>
      </w:r>
      <w:r w:rsidR="002D6E29" w:rsidRPr="00B51B05">
        <w:rPr>
          <w:rFonts w:ascii="Arial" w:eastAsia="Arial Unicode MS" w:hAnsi="Arial" w:cs="Arial"/>
          <w:sz w:val="24"/>
          <w:szCs w:val="24"/>
          <w:lang w:val="es-ES"/>
        </w:rPr>
        <w:t>3</w:t>
      </w:r>
      <w:r w:rsidR="00282DF4" w:rsidRPr="00B51B05">
        <w:rPr>
          <w:rFonts w:ascii="Arial" w:eastAsia="Arial Unicode MS" w:hAnsi="Arial" w:cs="Arial"/>
          <w:sz w:val="24"/>
          <w:szCs w:val="24"/>
        </w:rPr>
        <w:t>%), seguido por el Programa 9</w:t>
      </w:r>
      <w:r w:rsidR="00282DF4" w:rsidRPr="00B51B05">
        <w:rPr>
          <w:rFonts w:ascii="Arial" w:eastAsia="Arial Unicode MS" w:hAnsi="Arial" w:cs="Arial"/>
          <w:sz w:val="24"/>
          <w:szCs w:val="24"/>
          <w:lang w:val="es-ES"/>
        </w:rPr>
        <w:t>2</w:t>
      </w:r>
      <w:r w:rsidR="002D6E29" w:rsidRPr="00B51B05">
        <w:rPr>
          <w:rFonts w:ascii="Arial" w:eastAsia="Arial Unicode MS" w:hAnsi="Arial" w:cs="Arial"/>
          <w:sz w:val="24"/>
          <w:szCs w:val="24"/>
          <w:lang w:val="es-ES"/>
        </w:rPr>
        <w:t>8</w:t>
      </w:r>
      <w:r w:rsidR="00282DF4" w:rsidRPr="00B51B05">
        <w:rPr>
          <w:rFonts w:ascii="Arial" w:eastAsia="Arial Unicode MS" w:hAnsi="Arial" w:cs="Arial"/>
          <w:sz w:val="24"/>
          <w:szCs w:val="24"/>
        </w:rPr>
        <w:t xml:space="preserve"> “</w:t>
      </w:r>
      <w:r w:rsidR="002D6E29" w:rsidRPr="00B51B05">
        <w:rPr>
          <w:rFonts w:ascii="Arial" w:eastAsia="Arial Unicode MS" w:hAnsi="Arial" w:cs="Arial"/>
          <w:sz w:val="24"/>
          <w:szCs w:val="24"/>
          <w:lang w:val="es-ES"/>
        </w:rPr>
        <w:t>Organismo de Investigación Judicial</w:t>
      </w:r>
      <w:r w:rsidR="00282DF4" w:rsidRPr="00B51B05">
        <w:rPr>
          <w:rFonts w:ascii="Arial" w:eastAsia="Arial Unicode MS" w:hAnsi="Arial" w:cs="Arial"/>
          <w:sz w:val="24"/>
          <w:szCs w:val="24"/>
        </w:rPr>
        <w:t>” al aumentar ¢</w:t>
      </w:r>
      <w:r w:rsidR="002D6E29" w:rsidRPr="00B51B05">
        <w:rPr>
          <w:rFonts w:ascii="Arial" w:eastAsia="Arial Unicode MS" w:hAnsi="Arial" w:cs="Arial"/>
          <w:sz w:val="24"/>
          <w:szCs w:val="24"/>
          <w:lang w:val="es-ES"/>
        </w:rPr>
        <w:t>882.832.756</w:t>
      </w:r>
      <w:r w:rsidR="00282DF4" w:rsidRPr="00B51B05">
        <w:rPr>
          <w:rFonts w:ascii="Arial" w:eastAsia="Arial Unicode MS" w:hAnsi="Arial" w:cs="Arial"/>
          <w:sz w:val="24"/>
          <w:szCs w:val="24"/>
        </w:rPr>
        <w:t xml:space="preserve"> (</w:t>
      </w:r>
      <w:r w:rsidR="00282DF4" w:rsidRPr="00B51B05">
        <w:rPr>
          <w:rFonts w:ascii="Arial" w:eastAsia="Arial Unicode MS" w:hAnsi="Arial" w:cs="Arial"/>
          <w:sz w:val="24"/>
          <w:szCs w:val="24"/>
          <w:lang w:val="es-ES"/>
        </w:rPr>
        <w:t>0.</w:t>
      </w:r>
      <w:r w:rsidR="002D6E29" w:rsidRPr="00B51B05">
        <w:rPr>
          <w:rFonts w:ascii="Arial" w:eastAsia="Arial Unicode MS" w:hAnsi="Arial" w:cs="Arial"/>
          <w:sz w:val="24"/>
          <w:szCs w:val="24"/>
          <w:lang w:val="es-ES"/>
        </w:rPr>
        <w:t>94</w:t>
      </w:r>
      <w:r w:rsidR="00282DF4" w:rsidRPr="00B51B05">
        <w:rPr>
          <w:rFonts w:ascii="Arial" w:eastAsia="Arial Unicode MS" w:hAnsi="Arial" w:cs="Arial"/>
          <w:sz w:val="24"/>
          <w:szCs w:val="24"/>
        </w:rPr>
        <w:t xml:space="preserve">%) ocupando el tercer lugar </w:t>
      </w:r>
      <w:r w:rsidR="002D6E29" w:rsidRPr="00B51B05">
        <w:rPr>
          <w:rFonts w:ascii="Arial" w:eastAsia="Arial Unicode MS" w:hAnsi="Arial" w:cs="Arial"/>
          <w:sz w:val="24"/>
          <w:szCs w:val="24"/>
          <w:lang w:val="es-ES"/>
        </w:rPr>
        <w:t>el Ministerio Público</w:t>
      </w:r>
      <w:r w:rsidR="00282DF4" w:rsidRPr="00B51B05">
        <w:rPr>
          <w:rFonts w:ascii="Arial" w:eastAsia="Arial Unicode MS" w:hAnsi="Arial" w:cs="Arial"/>
          <w:sz w:val="24"/>
          <w:szCs w:val="24"/>
        </w:rPr>
        <w:t xml:space="preserve"> con ¢</w:t>
      </w:r>
      <w:r w:rsidR="00892DAE" w:rsidRPr="00B51B05">
        <w:rPr>
          <w:rFonts w:ascii="Arial" w:eastAsia="Arial Unicode MS" w:hAnsi="Arial" w:cs="Arial"/>
          <w:sz w:val="24"/>
          <w:szCs w:val="24"/>
          <w:lang w:val="es-ES"/>
        </w:rPr>
        <w:t>351.649.365</w:t>
      </w:r>
      <w:r w:rsidR="00282DF4" w:rsidRPr="00B51B05">
        <w:rPr>
          <w:rFonts w:ascii="Arial" w:eastAsia="Arial Unicode MS" w:hAnsi="Arial" w:cs="Arial"/>
          <w:sz w:val="24"/>
          <w:szCs w:val="24"/>
        </w:rPr>
        <w:t xml:space="preserve"> de incremento que en términos relativos representa el </w:t>
      </w:r>
      <w:r w:rsidR="00282DF4" w:rsidRPr="00B51B05">
        <w:rPr>
          <w:rFonts w:ascii="Arial" w:eastAsia="Arial Unicode MS" w:hAnsi="Arial" w:cs="Arial"/>
          <w:sz w:val="24"/>
          <w:szCs w:val="24"/>
          <w:lang w:val="es-ES"/>
        </w:rPr>
        <w:t>0.6</w:t>
      </w:r>
      <w:r w:rsidR="00892DAE" w:rsidRPr="00B51B05">
        <w:rPr>
          <w:rFonts w:ascii="Arial" w:eastAsia="Arial Unicode MS" w:hAnsi="Arial" w:cs="Arial"/>
          <w:sz w:val="24"/>
          <w:szCs w:val="24"/>
          <w:lang w:val="es-ES"/>
        </w:rPr>
        <w:t>7</w:t>
      </w:r>
      <w:r w:rsidR="00282DF4" w:rsidRPr="00B51B05">
        <w:rPr>
          <w:rFonts w:ascii="Arial" w:eastAsia="Arial Unicode MS" w:hAnsi="Arial" w:cs="Arial"/>
          <w:sz w:val="24"/>
          <w:szCs w:val="24"/>
          <w:lang w:val="es-ES"/>
        </w:rPr>
        <w:t xml:space="preserve">%, </w:t>
      </w:r>
      <w:r w:rsidR="00892DAE" w:rsidRPr="00B51B05">
        <w:rPr>
          <w:rFonts w:ascii="Arial" w:eastAsia="Arial Unicode MS" w:hAnsi="Arial" w:cs="Arial"/>
          <w:sz w:val="24"/>
          <w:szCs w:val="24"/>
          <w:lang w:val="es-ES"/>
        </w:rPr>
        <w:t xml:space="preserve">mostrando para este período comportamientos decrecientes el Programa 930 “Defensa Pública y 950 “ Servicio de Atención y Protección a Víctimas y Testigos” al ejecutar de menos </w:t>
      </w:r>
      <w:r w:rsidR="00282DF4" w:rsidRPr="00B51B05">
        <w:rPr>
          <w:rFonts w:ascii="Arial" w:eastAsia="Arial Unicode MS" w:hAnsi="Arial" w:cs="Arial"/>
          <w:sz w:val="24"/>
          <w:szCs w:val="24"/>
          <w:lang w:val="es-ES"/>
        </w:rPr>
        <w:t>¢</w:t>
      </w:r>
      <w:r w:rsidR="00892DAE" w:rsidRPr="00B51B05">
        <w:rPr>
          <w:rFonts w:ascii="Arial" w:eastAsia="Arial Unicode MS" w:hAnsi="Arial" w:cs="Arial"/>
          <w:sz w:val="24"/>
          <w:szCs w:val="24"/>
          <w:lang w:val="es-ES"/>
        </w:rPr>
        <w:t>181.389.305</w:t>
      </w:r>
      <w:r w:rsidR="00282DF4" w:rsidRPr="00B51B05">
        <w:rPr>
          <w:rFonts w:ascii="Arial" w:eastAsia="Arial Unicode MS" w:hAnsi="Arial" w:cs="Arial"/>
          <w:sz w:val="24"/>
          <w:szCs w:val="24"/>
          <w:lang w:val="es-ES"/>
        </w:rPr>
        <w:t xml:space="preserve"> y </w:t>
      </w:r>
      <w:r w:rsidR="00956156" w:rsidRPr="00B51B05">
        <w:rPr>
          <w:rFonts w:ascii="Arial" w:eastAsia="Arial Unicode MS" w:hAnsi="Arial" w:cs="Arial"/>
          <w:sz w:val="24"/>
          <w:szCs w:val="24"/>
          <w:lang w:val="es-ES"/>
        </w:rPr>
        <w:t>¢</w:t>
      </w:r>
      <w:r w:rsidR="00892DAE" w:rsidRPr="00B51B05">
        <w:rPr>
          <w:rFonts w:ascii="Arial" w:eastAsia="Arial Unicode MS" w:hAnsi="Arial" w:cs="Arial"/>
          <w:sz w:val="24"/>
          <w:szCs w:val="24"/>
          <w:lang w:val="es-ES"/>
        </w:rPr>
        <w:t>354.616.549</w:t>
      </w:r>
      <w:r w:rsidR="00A81E4B" w:rsidRPr="00B51B05">
        <w:rPr>
          <w:rFonts w:ascii="Arial" w:eastAsia="Arial Unicode MS" w:hAnsi="Arial" w:cs="Arial"/>
          <w:sz w:val="24"/>
          <w:szCs w:val="24"/>
          <w:lang w:val="es-ES"/>
        </w:rPr>
        <w:t>,</w:t>
      </w:r>
      <w:r w:rsidR="00282DF4" w:rsidRPr="00B51B05">
        <w:rPr>
          <w:rFonts w:ascii="Arial" w:eastAsia="Arial Unicode MS" w:hAnsi="Arial" w:cs="Arial"/>
          <w:sz w:val="24"/>
          <w:szCs w:val="24"/>
          <w:lang w:val="es-ES"/>
        </w:rPr>
        <w:t xml:space="preserve"> en su orden</w:t>
      </w:r>
      <w:r w:rsidR="00282DF4" w:rsidRPr="00B51B05">
        <w:rPr>
          <w:rFonts w:ascii="Arial" w:eastAsia="Arial Unicode MS" w:hAnsi="Arial" w:cs="Arial"/>
          <w:sz w:val="24"/>
          <w:szCs w:val="24"/>
        </w:rPr>
        <w:t>.</w:t>
      </w:r>
      <w:r w:rsidR="00360756">
        <w:rPr>
          <w:rFonts w:ascii="Arial" w:eastAsia="Arial Unicode MS" w:hAnsi="Arial" w:cs="Arial"/>
          <w:sz w:val="24"/>
          <w:szCs w:val="24"/>
          <w:lang w:val="es-ES"/>
        </w:rPr>
        <w:t xml:space="preserve"> </w:t>
      </w:r>
    </w:p>
    <w:p w14:paraId="2A40E71A" w14:textId="77777777" w:rsidR="003C1BE1" w:rsidRPr="00B51B05" w:rsidRDefault="003C1BE1" w:rsidP="00F66A98">
      <w:pPr>
        <w:pStyle w:val="Textoindependiente"/>
        <w:spacing w:after="0"/>
        <w:jc w:val="both"/>
        <w:rPr>
          <w:rFonts w:ascii="Arial" w:eastAsia="Arial Unicode MS" w:hAnsi="Arial" w:cs="Arial"/>
          <w:sz w:val="24"/>
          <w:szCs w:val="24"/>
        </w:rPr>
      </w:pPr>
    </w:p>
    <w:p w14:paraId="4AD7A223" w14:textId="72236399" w:rsidR="00F66A98" w:rsidRPr="004D740A" w:rsidRDefault="00F66A98" w:rsidP="004D740A">
      <w:pPr>
        <w:pStyle w:val="Textoindependiente"/>
        <w:spacing w:after="0"/>
        <w:jc w:val="both"/>
        <w:rPr>
          <w:rFonts w:ascii="Arial" w:eastAsia="Arial Unicode MS" w:hAnsi="Arial" w:cs="Arial"/>
          <w:sz w:val="24"/>
          <w:szCs w:val="24"/>
          <w:lang w:val="es-ES"/>
        </w:rPr>
      </w:pPr>
      <w:r>
        <w:rPr>
          <w:rFonts w:ascii="Arial" w:eastAsia="Arial Unicode MS" w:hAnsi="Arial" w:cs="Arial"/>
          <w:sz w:val="24"/>
          <w:szCs w:val="24"/>
          <w:lang w:val="es-ES"/>
        </w:rPr>
        <w:t xml:space="preserve">Como se indicó líneas atrás, el programa 926 </w:t>
      </w:r>
      <w:r w:rsidRPr="00B51B05">
        <w:rPr>
          <w:rFonts w:ascii="Arial" w:eastAsia="Arial Unicode MS" w:hAnsi="Arial" w:cs="Arial"/>
          <w:sz w:val="24"/>
          <w:szCs w:val="24"/>
        </w:rPr>
        <w:t>“</w:t>
      </w:r>
      <w:r w:rsidRPr="00B51B05">
        <w:rPr>
          <w:rFonts w:ascii="Arial" w:eastAsia="Arial Unicode MS" w:hAnsi="Arial" w:cs="Arial"/>
          <w:sz w:val="24"/>
          <w:szCs w:val="24"/>
          <w:lang w:val="es-ES"/>
        </w:rPr>
        <w:t>Dirección Administración y Otros Órganos de Apoyo</w:t>
      </w:r>
      <w:r w:rsidRPr="00B51B05">
        <w:rPr>
          <w:rFonts w:ascii="Arial" w:eastAsia="Arial Unicode MS" w:hAnsi="Arial" w:cs="Arial"/>
          <w:sz w:val="24"/>
          <w:szCs w:val="24"/>
        </w:rPr>
        <w:t>”</w:t>
      </w:r>
      <w:r w:rsidR="00041F6D">
        <w:rPr>
          <w:rFonts w:ascii="Arial" w:eastAsia="Arial Unicode MS" w:hAnsi="Arial" w:cs="Arial"/>
          <w:sz w:val="24"/>
          <w:szCs w:val="24"/>
          <w:lang w:val="es-ES"/>
        </w:rPr>
        <w:t xml:space="preserve"> se le imputan costos</w:t>
      </w:r>
      <w:r w:rsidR="00726A8B">
        <w:rPr>
          <w:rFonts w:ascii="Arial" w:eastAsia="Arial Unicode MS" w:hAnsi="Arial" w:cs="Arial"/>
          <w:sz w:val="24"/>
          <w:szCs w:val="24"/>
          <w:lang w:val="es-ES"/>
        </w:rPr>
        <w:t xml:space="preserve"> asociados al </w:t>
      </w:r>
      <w:r w:rsidR="00105433">
        <w:rPr>
          <w:rFonts w:ascii="Arial" w:eastAsia="Arial Unicode MS" w:hAnsi="Arial" w:cs="Arial"/>
          <w:sz w:val="24"/>
          <w:szCs w:val="24"/>
          <w:lang w:val="es-ES"/>
        </w:rPr>
        <w:t>apoyo de</w:t>
      </w:r>
      <w:r w:rsidR="00041F6D">
        <w:rPr>
          <w:rFonts w:ascii="Arial" w:eastAsia="Arial Unicode MS" w:hAnsi="Arial" w:cs="Arial"/>
          <w:sz w:val="24"/>
          <w:szCs w:val="24"/>
          <w:lang w:val="es-ES"/>
        </w:rPr>
        <w:t xml:space="preserve"> otros programas </w:t>
      </w:r>
      <w:r w:rsidR="00F43CD3">
        <w:rPr>
          <w:rFonts w:ascii="Arial" w:eastAsia="Arial Unicode MS" w:hAnsi="Arial" w:cs="Arial"/>
          <w:sz w:val="24"/>
          <w:szCs w:val="24"/>
          <w:lang w:val="es-ES"/>
        </w:rPr>
        <w:t>que inciden en la</w:t>
      </w:r>
      <w:r w:rsidR="00417196">
        <w:rPr>
          <w:rFonts w:ascii="Arial" w:eastAsia="Arial Unicode MS" w:hAnsi="Arial" w:cs="Arial"/>
          <w:sz w:val="24"/>
          <w:szCs w:val="24"/>
          <w:lang w:val="es-ES"/>
        </w:rPr>
        <w:t xml:space="preserve"> </w:t>
      </w:r>
      <w:r w:rsidR="00466AB1">
        <w:rPr>
          <w:rFonts w:ascii="Arial" w:eastAsia="Arial Unicode MS" w:hAnsi="Arial" w:cs="Arial"/>
          <w:sz w:val="24"/>
          <w:szCs w:val="24"/>
          <w:lang w:val="es-ES"/>
        </w:rPr>
        <w:t>ejecución</w:t>
      </w:r>
      <w:r w:rsidR="00417196">
        <w:rPr>
          <w:rFonts w:ascii="Arial" w:eastAsia="Arial Unicode MS" w:hAnsi="Arial" w:cs="Arial"/>
          <w:sz w:val="24"/>
          <w:szCs w:val="24"/>
          <w:lang w:val="es-ES"/>
        </w:rPr>
        <w:t>.</w:t>
      </w:r>
    </w:p>
    <w:p w14:paraId="13D89010" w14:textId="77777777" w:rsidR="00B34933" w:rsidRPr="00B51B05" w:rsidRDefault="00B34933" w:rsidP="00660CD2">
      <w:pPr>
        <w:pStyle w:val="Textoindependiente"/>
        <w:spacing w:after="0"/>
        <w:ind w:left="284"/>
        <w:jc w:val="both"/>
        <w:rPr>
          <w:rFonts w:ascii="Arial" w:eastAsia="Arial Unicode MS" w:hAnsi="Arial" w:cs="Arial"/>
          <w:sz w:val="24"/>
          <w:szCs w:val="24"/>
        </w:rPr>
      </w:pPr>
    </w:p>
    <w:p w14:paraId="31A95159" w14:textId="769D2D58" w:rsidR="003E4B2C" w:rsidRDefault="00892DAE" w:rsidP="00545967">
      <w:pPr>
        <w:pStyle w:val="Textoindependiente"/>
        <w:spacing w:after="0"/>
        <w:jc w:val="both"/>
        <w:rPr>
          <w:rFonts w:ascii="Arial" w:eastAsia="Arial Unicode MS" w:hAnsi="Arial" w:cs="Arial"/>
          <w:sz w:val="24"/>
          <w:szCs w:val="24"/>
        </w:rPr>
      </w:pPr>
      <w:r w:rsidRPr="00B51B05">
        <w:rPr>
          <w:rFonts w:ascii="Arial" w:eastAsia="Arial Unicode MS" w:hAnsi="Arial" w:cs="Arial"/>
          <w:b/>
          <w:bCs/>
          <w:sz w:val="24"/>
          <w:szCs w:val="24"/>
          <w:lang w:val="es-ES"/>
        </w:rPr>
        <w:t>D</w:t>
      </w:r>
      <w:r w:rsidR="00282DF4" w:rsidRPr="00B51B05">
        <w:rPr>
          <w:rFonts w:ascii="Arial" w:eastAsia="Arial Unicode MS" w:hAnsi="Arial" w:cs="Arial"/>
          <w:b/>
          <w:bCs/>
          <w:sz w:val="24"/>
          <w:szCs w:val="24"/>
          <w:lang w:val="es-ES"/>
        </w:rPr>
        <w:t>is</w:t>
      </w:r>
      <w:r w:rsidR="00E05820" w:rsidRPr="00B51B05">
        <w:rPr>
          <w:rFonts w:ascii="Arial" w:eastAsia="Arial Unicode MS" w:hAnsi="Arial" w:cs="Arial"/>
          <w:b/>
          <w:bCs/>
          <w:sz w:val="24"/>
          <w:szCs w:val="24"/>
          <w:lang w:val="es-ES"/>
        </w:rPr>
        <w:t>tribución p</w:t>
      </w:r>
      <w:r w:rsidR="003173A1" w:rsidRPr="00B51B05">
        <w:rPr>
          <w:rFonts w:ascii="Arial" w:eastAsia="Arial Unicode MS" w:hAnsi="Arial" w:cs="Arial"/>
          <w:b/>
          <w:bCs/>
          <w:sz w:val="24"/>
          <w:szCs w:val="24"/>
          <w:lang w:val="es-ES"/>
        </w:rPr>
        <w:t>or ámbito</w:t>
      </w:r>
      <w:r w:rsidR="006B7907" w:rsidRPr="00B51B05">
        <w:rPr>
          <w:rFonts w:ascii="Arial" w:eastAsia="Arial Unicode MS" w:hAnsi="Arial" w:cs="Arial"/>
          <w:b/>
          <w:bCs/>
          <w:sz w:val="24"/>
          <w:szCs w:val="24"/>
          <w:lang w:val="es-ES"/>
        </w:rPr>
        <w:t xml:space="preserve"> para el 202</w:t>
      </w:r>
      <w:r w:rsidRPr="00B51B05">
        <w:rPr>
          <w:rFonts w:ascii="Arial" w:eastAsia="Arial Unicode MS" w:hAnsi="Arial" w:cs="Arial"/>
          <w:b/>
          <w:bCs/>
          <w:sz w:val="24"/>
          <w:szCs w:val="24"/>
          <w:lang w:val="es-ES"/>
        </w:rPr>
        <w:t>1</w:t>
      </w:r>
      <w:r w:rsidRPr="00B51B05">
        <w:rPr>
          <w:rFonts w:ascii="Arial" w:eastAsia="Arial Unicode MS" w:hAnsi="Arial" w:cs="Arial"/>
          <w:sz w:val="24"/>
          <w:szCs w:val="24"/>
          <w:lang w:val="es-ES"/>
        </w:rPr>
        <w:t>:</w:t>
      </w:r>
      <w:r w:rsidR="003173A1" w:rsidRPr="00B51B05">
        <w:rPr>
          <w:rFonts w:ascii="Arial" w:eastAsia="Arial Unicode MS" w:hAnsi="Arial" w:cs="Arial"/>
          <w:sz w:val="24"/>
          <w:szCs w:val="24"/>
          <w:lang w:val="es-ES"/>
        </w:rPr>
        <w:t xml:space="preserve"> </w:t>
      </w:r>
      <w:r w:rsidR="006B7907" w:rsidRPr="00B51B05">
        <w:rPr>
          <w:rFonts w:ascii="Arial" w:eastAsia="Arial Unicode MS" w:hAnsi="Arial" w:cs="Arial"/>
          <w:sz w:val="24"/>
          <w:szCs w:val="24"/>
          <w:lang w:val="es-ES"/>
        </w:rPr>
        <w:t xml:space="preserve">muestra que el </w:t>
      </w:r>
      <w:r w:rsidR="003C1BE1" w:rsidRPr="00B51B05">
        <w:rPr>
          <w:rFonts w:ascii="Arial" w:eastAsia="Arial Unicode MS" w:hAnsi="Arial" w:cs="Arial"/>
          <w:sz w:val="24"/>
          <w:szCs w:val="24"/>
        </w:rPr>
        <w:t xml:space="preserve">“Auxiliar de Justicia” es el que </w:t>
      </w:r>
      <w:r w:rsidR="00A81E4B" w:rsidRPr="00B51B05">
        <w:rPr>
          <w:rFonts w:ascii="Arial" w:eastAsia="Arial Unicode MS" w:hAnsi="Arial" w:cs="Arial"/>
          <w:sz w:val="24"/>
          <w:szCs w:val="24"/>
          <w:lang w:val="es-ES"/>
        </w:rPr>
        <w:t>ejecuta</w:t>
      </w:r>
      <w:r w:rsidR="00A81E4B" w:rsidRPr="00B51B05">
        <w:rPr>
          <w:rFonts w:ascii="Arial" w:eastAsia="Arial Unicode MS" w:hAnsi="Arial" w:cs="Arial"/>
          <w:sz w:val="24"/>
          <w:szCs w:val="24"/>
        </w:rPr>
        <w:t xml:space="preserve"> </w:t>
      </w:r>
      <w:r w:rsidR="003C1BE1" w:rsidRPr="00B51B05">
        <w:rPr>
          <w:rFonts w:ascii="Arial" w:eastAsia="Arial Unicode MS" w:hAnsi="Arial" w:cs="Arial"/>
          <w:sz w:val="24"/>
          <w:szCs w:val="24"/>
        </w:rPr>
        <w:t>la mayor cantidad de recursos, con un total de ¢</w:t>
      </w:r>
      <w:r w:rsidRPr="00B51B05">
        <w:rPr>
          <w:rFonts w:ascii="Arial" w:eastAsia="Arial Unicode MS" w:hAnsi="Arial" w:cs="Arial"/>
          <w:sz w:val="24"/>
          <w:szCs w:val="24"/>
          <w:lang w:val="es-ES"/>
        </w:rPr>
        <w:t>197.35</w:t>
      </w:r>
      <w:r w:rsidR="00220E67" w:rsidRPr="00B51B05">
        <w:rPr>
          <w:rFonts w:ascii="Arial" w:eastAsia="Arial Unicode MS" w:hAnsi="Arial" w:cs="Arial"/>
          <w:sz w:val="24"/>
          <w:szCs w:val="24"/>
          <w:lang w:val="es-ES"/>
        </w:rPr>
        <w:t>8</w:t>
      </w:r>
      <w:r w:rsidRPr="00B51B05">
        <w:rPr>
          <w:rFonts w:ascii="Arial" w:eastAsia="Arial Unicode MS" w:hAnsi="Arial" w:cs="Arial"/>
          <w:sz w:val="24"/>
          <w:szCs w:val="24"/>
          <w:lang w:val="es-ES"/>
        </w:rPr>
        <w:t>.</w:t>
      </w:r>
      <w:r w:rsidR="00220E67" w:rsidRPr="00B51B05">
        <w:rPr>
          <w:rFonts w:ascii="Arial" w:eastAsia="Arial Unicode MS" w:hAnsi="Arial" w:cs="Arial"/>
          <w:sz w:val="24"/>
          <w:szCs w:val="24"/>
          <w:lang w:val="es-ES"/>
        </w:rPr>
        <w:t>599</w:t>
      </w:r>
      <w:r w:rsidRPr="00B51B05">
        <w:rPr>
          <w:rFonts w:ascii="Arial" w:eastAsia="Arial Unicode MS" w:hAnsi="Arial" w:cs="Arial"/>
          <w:sz w:val="24"/>
          <w:szCs w:val="24"/>
          <w:lang w:val="es-ES"/>
        </w:rPr>
        <w:t>.</w:t>
      </w:r>
      <w:r w:rsidR="00220E67" w:rsidRPr="00B51B05">
        <w:rPr>
          <w:rFonts w:ascii="Arial" w:eastAsia="Arial Unicode MS" w:hAnsi="Arial" w:cs="Arial"/>
          <w:sz w:val="24"/>
          <w:szCs w:val="24"/>
          <w:lang w:val="es-ES"/>
        </w:rPr>
        <w:t>975</w:t>
      </w:r>
      <w:r w:rsidR="003C1BE1" w:rsidRPr="00B51B05">
        <w:rPr>
          <w:rFonts w:ascii="Arial" w:eastAsia="Arial Unicode MS" w:hAnsi="Arial" w:cs="Arial"/>
          <w:sz w:val="24"/>
          <w:szCs w:val="24"/>
        </w:rPr>
        <w:t xml:space="preserve">, </w:t>
      </w:r>
      <w:r w:rsidR="003173A1" w:rsidRPr="00B51B05">
        <w:rPr>
          <w:rFonts w:ascii="Arial" w:eastAsia="Arial Unicode MS" w:hAnsi="Arial" w:cs="Arial"/>
          <w:sz w:val="24"/>
          <w:szCs w:val="24"/>
          <w:lang w:val="es-ES"/>
        </w:rPr>
        <w:t>monto</w:t>
      </w:r>
      <w:r w:rsidR="003C1BE1" w:rsidRPr="00B51B05">
        <w:rPr>
          <w:rFonts w:ascii="Arial" w:eastAsia="Arial Unicode MS" w:hAnsi="Arial" w:cs="Arial"/>
          <w:sz w:val="24"/>
          <w:szCs w:val="24"/>
        </w:rPr>
        <w:t xml:space="preserve"> que equivale a un 4</w:t>
      </w:r>
      <w:r w:rsidR="003173A1" w:rsidRPr="00B51B05">
        <w:rPr>
          <w:rFonts w:ascii="Arial" w:eastAsia="Arial Unicode MS" w:hAnsi="Arial" w:cs="Arial"/>
          <w:sz w:val="24"/>
          <w:szCs w:val="24"/>
          <w:lang w:val="es-ES"/>
        </w:rPr>
        <w:t>3.</w:t>
      </w:r>
      <w:r w:rsidR="00E05820" w:rsidRPr="00B51B05">
        <w:rPr>
          <w:rFonts w:ascii="Arial" w:eastAsia="Arial Unicode MS" w:hAnsi="Arial" w:cs="Arial"/>
          <w:sz w:val="24"/>
          <w:szCs w:val="24"/>
          <w:lang w:val="es-ES"/>
        </w:rPr>
        <w:t>9</w:t>
      </w:r>
      <w:r w:rsidRPr="00B51B05">
        <w:rPr>
          <w:rFonts w:ascii="Arial" w:eastAsia="Arial Unicode MS" w:hAnsi="Arial" w:cs="Arial"/>
          <w:sz w:val="24"/>
          <w:szCs w:val="24"/>
          <w:lang w:val="es-ES"/>
        </w:rPr>
        <w:t>3</w:t>
      </w:r>
      <w:r w:rsidR="003C1BE1" w:rsidRPr="00B51B05">
        <w:rPr>
          <w:rFonts w:ascii="Arial" w:eastAsia="Arial Unicode MS" w:hAnsi="Arial" w:cs="Arial"/>
          <w:sz w:val="24"/>
          <w:szCs w:val="24"/>
        </w:rPr>
        <w:t>% del total</w:t>
      </w:r>
      <w:r w:rsidR="003173A1" w:rsidRPr="00B51B05">
        <w:rPr>
          <w:rFonts w:ascii="Arial" w:eastAsia="Arial Unicode MS" w:hAnsi="Arial" w:cs="Arial"/>
          <w:sz w:val="24"/>
          <w:szCs w:val="24"/>
          <w:lang w:val="es-ES"/>
        </w:rPr>
        <w:t xml:space="preserve"> institucional</w:t>
      </w:r>
      <w:r w:rsidR="003C1BE1" w:rsidRPr="00B51B05">
        <w:rPr>
          <w:rFonts w:ascii="Arial" w:eastAsia="Arial Unicode MS" w:hAnsi="Arial" w:cs="Arial"/>
          <w:sz w:val="24"/>
          <w:szCs w:val="24"/>
        </w:rPr>
        <w:t>, seguido por el ámbito “Jurisdiccional” que obtuvo ¢</w:t>
      </w:r>
      <w:r w:rsidRPr="00B51B05">
        <w:rPr>
          <w:rFonts w:ascii="Arial" w:eastAsia="Arial Unicode MS" w:hAnsi="Arial" w:cs="Arial"/>
          <w:sz w:val="24"/>
          <w:szCs w:val="24"/>
          <w:lang w:val="es-ES"/>
        </w:rPr>
        <w:t>152.806.021.863</w:t>
      </w:r>
      <w:r w:rsidR="003C1BE1" w:rsidRPr="00B51B05">
        <w:rPr>
          <w:rFonts w:ascii="Arial" w:eastAsia="Arial Unicode MS" w:hAnsi="Arial" w:cs="Arial"/>
          <w:sz w:val="24"/>
          <w:szCs w:val="24"/>
        </w:rPr>
        <w:t xml:space="preserve"> (3</w:t>
      </w:r>
      <w:r w:rsidR="006B7907" w:rsidRPr="00B51B05">
        <w:rPr>
          <w:rFonts w:ascii="Arial" w:eastAsia="Arial Unicode MS" w:hAnsi="Arial" w:cs="Arial"/>
          <w:sz w:val="24"/>
          <w:szCs w:val="24"/>
          <w:lang w:val="es-ES"/>
        </w:rPr>
        <w:t>4</w:t>
      </w:r>
      <w:r w:rsidR="003C1BE1" w:rsidRPr="00B51B05">
        <w:rPr>
          <w:rFonts w:ascii="Arial" w:eastAsia="Arial Unicode MS" w:hAnsi="Arial" w:cs="Arial"/>
          <w:sz w:val="24"/>
          <w:szCs w:val="24"/>
        </w:rPr>
        <w:t>.</w:t>
      </w:r>
      <w:r w:rsidRPr="00B51B05">
        <w:rPr>
          <w:rFonts w:ascii="Arial" w:eastAsia="Arial Unicode MS" w:hAnsi="Arial" w:cs="Arial"/>
          <w:sz w:val="24"/>
          <w:szCs w:val="24"/>
          <w:lang w:val="es-ES"/>
        </w:rPr>
        <w:t>01</w:t>
      </w:r>
      <w:r w:rsidR="003C1BE1" w:rsidRPr="00B51B05">
        <w:rPr>
          <w:rFonts w:ascii="Arial" w:eastAsia="Arial Unicode MS" w:hAnsi="Arial" w:cs="Arial"/>
          <w:sz w:val="24"/>
          <w:szCs w:val="24"/>
        </w:rPr>
        <w:t xml:space="preserve">%).  </w:t>
      </w:r>
      <w:r w:rsidR="00545967" w:rsidRPr="00B51B05">
        <w:rPr>
          <w:rFonts w:ascii="Arial" w:eastAsia="Arial Unicode MS" w:hAnsi="Arial" w:cs="Arial"/>
          <w:sz w:val="24"/>
          <w:szCs w:val="24"/>
          <w:lang w:val="es-ES"/>
        </w:rPr>
        <w:t>Estos</w:t>
      </w:r>
      <w:r w:rsidRPr="00B51B05">
        <w:rPr>
          <w:rFonts w:ascii="Arial" w:eastAsia="Arial Unicode MS" w:hAnsi="Arial" w:cs="Arial"/>
          <w:sz w:val="24"/>
          <w:szCs w:val="24"/>
          <w:lang w:val="es-ES"/>
        </w:rPr>
        <w:t xml:space="preserve"> dos ámbitos</w:t>
      </w:r>
      <w:r w:rsidR="00545967" w:rsidRPr="00B51B05">
        <w:rPr>
          <w:rFonts w:ascii="Arial" w:eastAsia="Arial Unicode MS" w:hAnsi="Arial" w:cs="Arial"/>
          <w:sz w:val="24"/>
          <w:szCs w:val="24"/>
          <w:lang w:val="es-ES"/>
        </w:rPr>
        <w:t xml:space="preserve"> </w:t>
      </w:r>
      <w:r w:rsidRPr="00B51B05">
        <w:rPr>
          <w:rFonts w:ascii="Arial" w:eastAsia="Arial Unicode MS" w:hAnsi="Arial" w:cs="Arial"/>
          <w:sz w:val="24"/>
          <w:szCs w:val="24"/>
          <w:lang w:val="es-ES"/>
        </w:rPr>
        <w:t xml:space="preserve">representan </w:t>
      </w:r>
      <w:r w:rsidR="003C1BE1" w:rsidRPr="00B51B05">
        <w:rPr>
          <w:rFonts w:ascii="Arial" w:eastAsia="Arial Unicode MS" w:hAnsi="Arial" w:cs="Arial"/>
          <w:sz w:val="24"/>
          <w:szCs w:val="24"/>
        </w:rPr>
        <w:t xml:space="preserve">el </w:t>
      </w:r>
      <w:r w:rsidRPr="00B51B05">
        <w:rPr>
          <w:rFonts w:ascii="Arial" w:eastAsia="Arial Unicode MS" w:hAnsi="Arial" w:cs="Arial"/>
          <w:sz w:val="24"/>
          <w:szCs w:val="24"/>
          <w:lang w:val="es-ES"/>
        </w:rPr>
        <w:t>77</w:t>
      </w:r>
      <w:r w:rsidR="006B7907" w:rsidRPr="00B51B05">
        <w:rPr>
          <w:rFonts w:ascii="Arial" w:eastAsia="Arial Unicode MS" w:hAnsi="Arial" w:cs="Arial"/>
          <w:sz w:val="24"/>
          <w:szCs w:val="24"/>
          <w:lang w:val="es-ES"/>
        </w:rPr>
        <w:t>.</w:t>
      </w:r>
      <w:r w:rsidRPr="00B51B05">
        <w:rPr>
          <w:rFonts w:ascii="Arial" w:eastAsia="Arial Unicode MS" w:hAnsi="Arial" w:cs="Arial"/>
          <w:sz w:val="24"/>
          <w:szCs w:val="24"/>
          <w:lang w:val="es-ES"/>
        </w:rPr>
        <w:t>94</w:t>
      </w:r>
      <w:r w:rsidR="003C1BE1" w:rsidRPr="00B51B05">
        <w:rPr>
          <w:rFonts w:ascii="Arial" w:eastAsia="Arial Unicode MS" w:hAnsi="Arial" w:cs="Arial"/>
          <w:sz w:val="24"/>
          <w:szCs w:val="24"/>
        </w:rPr>
        <w:t xml:space="preserve">% del total de los ámbitos del Poder Judicial, quedando </w:t>
      </w:r>
      <w:r w:rsidR="003173A1" w:rsidRPr="00B51B05">
        <w:rPr>
          <w:rFonts w:ascii="Arial" w:eastAsia="Arial Unicode MS" w:hAnsi="Arial" w:cs="Arial"/>
          <w:sz w:val="24"/>
          <w:szCs w:val="24"/>
          <w:lang w:val="es-ES"/>
        </w:rPr>
        <w:t>distribuido</w:t>
      </w:r>
      <w:r w:rsidR="003C1BE1" w:rsidRPr="00B51B05">
        <w:rPr>
          <w:rFonts w:ascii="Arial" w:eastAsia="Arial Unicode MS" w:hAnsi="Arial" w:cs="Arial"/>
          <w:sz w:val="24"/>
          <w:szCs w:val="24"/>
        </w:rPr>
        <w:t xml:space="preserve"> el</w:t>
      </w:r>
      <w:r w:rsidR="003173A1" w:rsidRPr="00B51B05">
        <w:rPr>
          <w:rFonts w:ascii="Arial" w:eastAsia="Arial Unicode MS" w:hAnsi="Arial" w:cs="Arial"/>
          <w:sz w:val="24"/>
          <w:szCs w:val="24"/>
          <w:lang w:val="es-ES"/>
        </w:rPr>
        <w:t xml:space="preserve"> restante</w:t>
      </w:r>
      <w:r w:rsidR="003C1BE1" w:rsidRPr="00B51B05">
        <w:rPr>
          <w:rFonts w:ascii="Arial" w:eastAsia="Arial Unicode MS" w:hAnsi="Arial" w:cs="Arial"/>
          <w:sz w:val="24"/>
          <w:szCs w:val="24"/>
        </w:rPr>
        <w:t xml:space="preserve"> 2</w:t>
      </w:r>
      <w:r w:rsidRPr="00B51B05">
        <w:rPr>
          <w:rFonts w:ascii="Arial" w:eastAsia="Arial Unicode MS" w:hAnsi="Arial" w:cs="Arial"/>
          <w:sz w:val="24"/>
          <w:szCs w:val="24"/>
          <w:lang w:val="es-ES"/>
        </w:rPr>
        <w:t>2</w:t>
      </w:r>
      <w:r w:rsidR="003C1BE1" w:rsidRPr="00B51B05">
        <w:rPr>
          <w:rFonts w:ascii="Arial" w:eastAsia="Arial Unicode MS" w:hAnsi="Arial" w:cs="Arial"/>
          <w:sz w:val="24"/>
          <w:szCs w:val="24"/>
        </w:rPr>
        <w:t>.</w:t>
      </w:r>
      <w:r w:rsidRPr="00B51B05">
        <w:rPr>
          <w:rFonts w:ascii="Arial" w:eastAsia="Arial Unicode MS" w:hAnsi="Arial" w:cs="Arial"/>
          <w:sz w:val="24"/>
          <w:szCs w:val="24"/>
          <w:lang w:val="es-ES"/>
        </w:rPr>
        <w:t>06</w:t>
      </w:r>
      <w:r w:rsidR="003C1BE1" w:rsidRPr="00B51B05">
        <w:rPr>
          <w:rFonts w:ascii="Arial" w:eastAsia="Arial Unicode MS" w:hAnsi="Arial" w:cs="Arial"/>
          <w:sz w:val="24"/>
          <w:szCs w:val="24"/>
        </w:rPr>
        <w:t>% entre los otros tres ámbitos</w:t>
      </w:r>
      <w:r w:rsidR="00A81E4B" w:rsidRPr="00B51B05">
        <w:rPr>
          <w:rFonts w:ascii="Arial" w:eastAsia="Arial Unicode MS" w:hAnsi="Arial" w:cs="Arial"/>
          <w:sz w:val="24"/>
          <w:szCs w:val="24"/>
          <w:lang w:val="es-CR"/>
        </w:rPr>
        <w:t>;</w:t>
      </w:r>
      <w:r w:rsidR="006B7907" w:rsidRPr="00B51B05">
        <w:rPr>
          <w:rFonts w:ascii="Arial" w:eastAsia="Arial Unicode MS" w:hAnsi="Arial" w:cs="Arial"/>
          <w:sz w:val="24"/>
          <w:szCs w:val="24"/>
          <w:lang w:val="es-ES"/>
        </w:rPr>
        <w:t xml:space="preserve"> de estos</w:t>
      </w:r>
      <w:r w:rsidR="00A81E4B" w:rsidRPr="00B51B05">
        <w:rPr>
          <w:rFonts w:ascii="Arial" w:eastAsia="Arial Unicode MS" w:hAnsi="Arial" w:cs="Arial"/>
          <w:sz w:val="24"/>
          <w:szCs w:val="24"/>
          <w:lang w:val="es-ES"/>
        </w:rPr>
        <w:t>,</w:t>
      </w:r>
      <w:r w:rsidR="006B7907" w:rsidRPr="00B51B05">
        <w:rPr>
          <w:rFonts w:ascii="Arial" w:eastAsia="Arial Unicode MS" w:hAnsi="Arial" w:cs="Arial"/>
          <w:sz w:val="24"/>
          <w:szCs w:val="24"/>
          <w:lang w:val="es-ES"/>
        </w:rPr>
        <w:t xml:space="preserve"> el de mayor representación obtuvo un 15.</w:t>
      </w:r>
      <w:r w:rsidR="005415F7">
        <w:rPr>
          <w:rFonts w:ascii="Arial" w:eastAsia="Arial Unicode MS" w:hAnsi="Arial" w:cs="Arial"/>
          <w:sz w:val="24"/>
          <w:szCs w:val="24"/>
          <w:lang w:val="es-ES"/>
        </w:rPr>
        <w:t>6</w:t>
      </w:r>
      <w:r w:rsidR="00250721" w:rsidRPr="00B51B05">
        <w:rPr>
          <w:rFonts w:ascii="Arial" w:eastAsia="Arial Unicode MS" w:hAnsi="Arial" w:cs="Arial"/>
          <w:sz w:val="24"/>
          <w:szCs w:val="24"/>
          <w:lang w:val="es-ES"/>
        </w:rPr>
        <w:t>2</w:t>
      </w:r>
      <w:r w:rsidR="006B7907" w:rsidRPr="00B51B05">
        <w:rPr>
          <w:rFonts w:ascii="Arial" w:eastAsia="Arial Unicode MS" w:hAnsi="Arial" w:cs="Arial"/>
          <w:sz w:val="24"/>
          <w:szCs w:val="24"/>
          <w:lang w:val="es-ES"/>
        </w:rPr>
        <w:t>%</w:t>
      </w:r>
      <w:r w:rsidR="00782574" w:rsidRPr="00B51B05">
        <w:rPr>
          <w:rFonts w:ascii="Arial" w:eastAsia="Arial Unicode MS" w:hAnsi="Arial" w:cs="Arial"/>
          <w:sz w:val="24"/>
          <w:szCs w:val="24"/>
          <w:lang w:val="es-ES"/>
        </w:rPr>
        <w:t xml:space="preserve"> (Administrativo)</w:t>
      </w:r>
      <w:r w:rsidR="003C1BE1" w:rsidRPr="00B51B05">
        <w:rPr>
          <w:rFonts w:ascii="Arial" w:eastAsia="Arial Unicode MS" w:hAnsi="Arial" w:cs="Arial"/>
          <w:sz w:val="24"/>
          <w:szCs w:val="24"/>
        </w:rPr>
        <w:t>.</w:t>
      </w:r>
    </w:p>
    <w:p w14:paraId="7691FEA1" w14:textId="77777777" w:rsidR="00940F26" w:rsidRPr="00B51B05" w:rsidRDefault="00940F26" w:rsidP="00545967">
      <w:pPr>
        <w:pStyle w:val="Textoindependiente"/>
        <w:spacing w:after="0"/>
        <w:jc w:val="both"/>
        <w:rPr>
          <w:rFonts w:ascii="Arial" w:eastAsia="Arial Unicode MS" w:hAnsi="Arial" w:cs="Arial"/>
          <w:sz w:val="24"/>
          <w:szCs w:val="24"/>
        </w:rPr>
      </w:pPr>
    </w:p>
    <w:p w14:paraId="42CB05CC" w14:textId="515A819A" w:rsidR="003C1BE1" w:rsidRPr="00B51B05" w:rsidRDefault="003C1BE1" w:rsidP="00E51006">
      <w:pPr>
        <w:jc w:val="center"/>
        <w:rPr>
          <w:rFonts w:ascii="Arial" w:hAnsi="Arial" w:cs="Arial"/>
          <w:sz w:val="24"/>
          <w:szCs w:val="24"/>
        </w:rPr>
      </w:pPr>
      <w:r w:rsidRPr="00B51B05">
        <w:rPr>
          <w:rFonts w:ascii="Arial" w:eastAsia="Arial Unicode MS" w:hAnsi="Arial" w:cs="Arial"/>
          <w:b/>
          <w:sz w:val="24"/>
          <w:szCs w:val="24"/>
        </w:rPr>
        <w:t xml:space="preserve">Gráfico </w:t>
      </w:r>
      <w:r w:rsidR="00176156">
        <w:rPr>
          <w:rFonts w:ascii="Arial" w:eastAsia="Arial Unicode MS" w:hAnsi="Arial" w:cs="Arial"/>
          <w:b/>
          <w:sz w:val="24"/>
          <w:szCs w:val="24"/>
        </w:rPr>
        <w:t>3</w:t>
      </w:r>
      <w:r w:rsidRPr="00B51B05">
        <w:rPr>
          <w:rFonts w:ascii="Arial" w:hAnsi="Arial" w:cs="Arial"/>
          <w:sz w:val="24"/>
          <w:szCs w:val="24"/>
        </w:rPr>
        <w:t xml:space="preserve"> </w:t>
      </w:r>
    </w:p>
    <w:p w14:paraId="6F4A0A5D" w14:textId="1810DC09" w:rsidR="002F12B4" w:rsidRDefault="00602141" w:rsidP="00D94503">
      <w:pPr>
        <w:pStyle w:val="Textoindependiente"/>
        <w:spacing w:after="0"/>
        <w:jc w:val="center"/>
        <w:rPr>
          <w:rFonts w:ascii="Arial" w:eastAsia="Arial Unicode MS" w:hAnsi="Arial" w:cs="Arial"/>
          <w:sz w:val="24"/>
          <w:szCs w:val="24"/>
        </w:rPr>
      </w:pPr>
      <w:r>
        <w:rPr>
          <w:rFonts w:ascii="Arial" w:eastAsia="Arial Unicode MS" w:hAnsi="Arial" w:cs="Arial"/>
          <w:noProof/>
          <w:sz w:val="24"/>
          <w:szCs w:val="24"/>
        </w:rPr>
        <w:drawing>
          <wp:inline distT="0" distB="0" distL="0" distR="0" wp14:anchorId="23A3D65D" wp14:editId="2C69AE30">
            <wp:extent cx="5875655" cy="3403159"/>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0396" cy="3405905"/>
                    </a:xfrm>
                    <a:prstGeom prst="rect">
                      <a:avLst/>
                    </a:prstGeom>
                    <a:noFill/>
                  </pic:spPr>
                </pic:pic>
              </a:graphicData>
            </a:graphic>
          </wp:inline>
        </w:drawing>
      </w:r>
    </w:p>
    <w:p w14:paraId="0FD6D103" w14:textId="55DEA24F" w:rsidR="003C1BE1" w:rsidRPr="00B51B05" w:rsidRDefault="0052413B" w:rsidP="004D740A">
      <w:pPr>
        <w:pStyle w:val="Textoindependiente"/>
        <w:spacing w:after="0"/>
        <w:rPr>
          <w:rFonts w:ascii="Arial" w:eastAsia="Arial Unicode MS" w:hAnsi="Arial" w:cs="Arial"/>
          <w:bCs/>
          <w:sz w:val="18"/>
          <w:szCs w:val="18"/>
        </w:rPr>
      </w:pPr>
      <w:r w:rsidRPr="00B51B05">
        <w:rPr>
          <w:rFonts w:ascii="Arial" w:eastAsia="Arial Unicode MS" w:hAnsi="Arial" w:cs="Arial"/>
          <w:bCs/>
          <w:sz w:val="24"/>
          <w:szCs w:val="24"/>
          <w:lang w:val="es-ES"/>
        </w:rPr>
        <w:t xml:space="preserve">                      </w:t>
      </w:r>
      <w:r w:rsidR="003C1BE1" w:rsidRPr="00B51B05">
        <w:rPr>
          <w:rFonts w:ascii="Arial" w:eastAsia="Arial Unicode MS" w:hAnsi="Arial" w:cs="Arial"/>
          <w:bCs/>
          <w:sz w:val="18"/>
          <w:szCs w:val="18"/>
        </w:rPr>
        <w:t>Fuente: Elaboración propia</w:t>
      </w:r>
    </w:p>
    <w:p w14:paraId="6A59CA72" w14:textId="2A0D6091" w:rsidR="008716BB" w:rsidRPr="00B51B05" w:rsidRDefault="008716BB" w:rsidP="00D94503">
      <w:pPr>
        <w:pStyle w:val="Textoindependiente"/>
        <w:spacing w:after="0"/>
        <w:jc w:val="both"/>
        <w:rPr>
          <w:rFonts w:ascii="Arial" w:eastAsia="Arial Unicode MS" w:hAnsi="Arial" w:cs="Arial"/>
          <w:sz w:val="24"/>
          <w:szCs w:val="24"/>
        </w:rPr>
      </w:pPr>
      <w:r w:rsidRPr="00B51B05">
        <w:rPr>
          <w:rFonts w:ascii="Arial" w:eastAsia="Arial Unicode MS" w:hAnsi="Arial" w:cs="Arial"/>
          <w:sz w:val="24"/>
          <w:szCs w:val="24"/>
          <w:lang w:val="es-ES"/>
        </w:rPr>
        <w:lastRenderedPageBreak/>
        <w:t xml:space="preserve">Al comparar </w:t>
      </w:r>
      <w:r w:rsidR="00C95FDB" w:rsidRPr="00B51B05">
        <w:rPr>
          <w:rFonts w:ascii="Arial" w:eastAsia="Arial Unicode MS" w:hAnsi="Arial" w:cs="Arial"/>
          <w:sz w:val="24"/>
          <w:szCs w:val="24"/>
          <w:lang w:val="es-ES"/>
        </w:rPr>
        <w:t>20</w:t>
      </w:r>
      <w:r w:rsidR="00250721" w:rsidRPr="00B51B05">
        <w:rPr>
          <w:rFonts w:ascii="Arial" w:eastAsia="Arial Unicode MS" w:hAnsi="Arial" w:cs="Arial"/>
          <w:sz w:val="24"/>
          <w:szCs w:val="24"/>
          <w:lang w:val="es-ES"/>
        </w:rPr>
        <w:t>20</w:t>
      </w:r>
      <w:r w:rsidR="00C95FDB" w:rsidRPr="00B51B05">
        <w:rPr>
          <w:rFonts w:ascii="Arial" w:eastAsia="Arial Unicode MS" w:hAnsi="Arial" w:cs="Arial"/>
          <w:sz w:val="24"/>
          <w:szCs w:val="24"/>
          <w:lang w:val="es-ES"/>
        </w:rPr>
        <w:t>-202</w:t>
      </w:r>
      <w:r w:rsidR="00250721" w:rsidRPr="00B51B05">
        <w:rPr>
          <w:rFonts w:ascii="Arial" w:eastAsia="Arial Unicode MS" w:hAnsi="Arial" w:cs="Arial"/>
          <w:sz w:val="24"/>
          <w:szCs w:val="24"/>
          <w:lang w:val="es-ES"/>
        </w:rPr>
        <w:t>1</w:t>
      </w:r>
      <w:r w:rsidR="00C95FDB" w:rsidRPr="00B51B05">
        <w:rPr>
          <w:rFonts w:ascii="Arial" w:eastAsia="Arial Unicode MS" w:hAnsi="Arial" w:cs="Arial"/>
          <w:sz w:val="24"/>
          <w:szCs w:val="24"/>
          <w:lang w:val="es-ES"/>
        </w:rPr>
        <w:t xml:space="preserve"> por </w:t>
      </w:r>
      <w:r w:rsidR="003C1BE1" w:rsidRPr="00B51B05">
        <w:rPr>
          <w:rFonts w:ascii="Arial" w:eastAsia="Arial Unicode MS" w:hAnsi="Arial" w:cs="Arial"/>
          <w:sz w:val="24"/>
          <w:szCs w:val="24"/>
        </w:rPr>
        <w:t>ámbito</w:t>
      </w:r>
      <w:r w:rsidR="00BA6ECB" w:rsidRPr="00B51B05">
        <w:rPr>
          <w:rFonts w:ascii="Arial" w:eastAsia="Arial Unicode MS" w:hAnsi="Arial" w:cs="Arial"/>
          <w:sz w:val="24"/>
          <w:szCs w:val="24"/>
          <w:lang w:val="es-ES"/>
        </w:rPr>
        <w:t>,</w:t>
      </w:r>
      <w:r w:rsidR="00C95FDB" w:rsidRPr="00B51B05">
        <w:rPr>
          <w:rFonts w:ascii="Arial" w:eastAsia="Arial Unicode MS" w:hAnsi="Arial" w:cs="Arial"/>
          <w:sz w:val="24"/>
          <w:szCs w:val="24"/>
          <w:lang w:val="es-ES"/>
        </w:rPr>
        <w:t xml:space="preserve"> el que expone</w:t>
      </w:r>
      <w:r w:rsidR="000534CB" w:rsidRPr="00B51B05">
        <w:rPr>
          <w:rFonts w:ascii="Arial" w:eastAsia="Arial Unicode MS" w:hAnsi="Arial" w:cs="Arial"/>
          <w:sz w:val="24"/>
          <w:szCs w:val="24"/>
          <w:lang w:val="es-ES"/>
        </w:rPr>
        <w:t xml:space="preserve"> mayor</w:t>
      </w:r>
      <w:r w:rsidR="00C95FDB" w:rsidRPr="00B51B05">
        <w:rPr>
          <w:rFonts w:ascii="Arial" w:eastAsia="Arial Unicode MS" w:hAnsi="Arial" w:cs="Arial"/>
          <w:sz w:val="24"/>
          <w:szCs w:val="24"/>
          <w:lang w:val="es-ES"/>
        </w:rPr>
        <w:t xml:space="preserve"> aumento es el </w:t>
      </w:r>
      <w:r w:rsidR="003C1BE1" w:rsidRPr="00B51B05">
        <w:rPr>
          <w:rFonts w:ascii="Arial" w:eastAsia="Arial Unicode MS" w:hAnsi="Arial" w:cs="Arial"/>
          <w:sz w:val="24"/>
          <w:szCs w:val="24"/>
        </w:rPr>
        <w:t>ámbito</w:t>
      </w:r>
      <w:r w:rsidR="000534CB" w:rsidRPr="00B51B05">
        <w:rPr>
          <w:rFonts w:ascii="Arial" w:eastAsia="Arial Unicode MS" w:hAnsi="Arial" w:cs="Arial"/>
          <w:sz w:val="24"/>
          <w:szCs w:val="24"/>
          <w:lang w:val="es-ES"/>
        </w:rPr>
        <w:t xml:space="preserve"> “Auxiliar de Justicia” al incrementar en ¢767.296.760</w:t>
      </w:r>
      <w:r w:rsidRPr="00B51B05">
        <w:rPr>
          <w:rFonts w:ascii="Arial" w:eastAsia="Arial Unicode MS" w:hAnsi="Arial" w:cs="Arial"/>
          <w:sz w:val="24"/>
          <w:szCs w:val="24"/>
          <w:lang w:val="es-ES"/>
        </w:rPr>
        <w:t xml:space="preserve"> </w:t>
      </w:r>
      <w:r w:rsidR="000534CB" w:rsidRPr="00B51B05">
        <w:rPr>
          <w:rFonts w:ascii="Arial" w:eastAsia="Arial Unicode MS" w:hAnsi="Arial" w:cs="Arial"/>
          <w:sz w:val="24"/>
          <w:szCs w:val="24"/>
          <w:lang w:val="es-ES"/>
        </w:rPr>
        <w:t xml:space="preserve">(0.39%), ocupando el </w:t>
      </w:r>
      <w:r w:rsidR="00A00451">
        <w:rPr>
          <w:rFonts w:ascii="Arial" w:eastAsia="Arial Unicode MS" w:hAnsi="Arial" w:cs="Arial"/>
          <w:sz w:val="24"/>
          <w:szCs w:val="24"/>
          <w:lang w:val="es-ES"/>
        </w:rPr>
        <w:t>segundo lugar el Administrativo</w:t>
      </w:r>
      <w:r w:rsidR="00201FD7">
        <w:rPr>
          <w:rFonts w:ascii="Arial" w:eastAsia="Arial Unicode MS" w:hAnsi="Arial" w:cs="Arial"/>
          <w:sz w:val="24"/>
          <w:szCs w:val="24"/>
          <w:lang w:val="es-ES"/>
        </w:rPr>
        <w:t xml:space="preserve"> </w:t>
      </w:r>
      <w:r w:rsidR="00201FD7" w:rsidRPr="00B51B05">
        <w:rPr>
          <w:rFonts w:ascii="Arial" w:eastAsia="Arial Unicode MS" w:hAnsi="Arial" w:cs="Arial"/>
          <w:sz w:val="24"/>
          <w:szCs w:val="24"/>
        </w:rPr>
        <w:t>con ¢</w:t>
      </w:r>
      <w:r w:rsidR="00201FD7">
        <w:rPr>
          <w:rFonts w:ascii="Arial" w:eastAsia="Arial Unicode MS" w:hAnsi="Arial" w:cs="Arial"/>
          <w:sz w:val="24"/>
          <w:szCs w:val="24"/>
          <w:lang w:val="es-ES"/>
        </w:rPr>
        <w:t>736</w:t>
      </w:r>
      <w:r w:rsidR="00201FD7" w:rsidRPr="00B51B05">
        <w:rPr>
          <w:rFonts w:ascii="Arial" w:eastAsia="Arial Unicode MS" w:hAnsi="Arial" w:cs="Arial"/>
          <w:sz w:val="24"/>
          <w:szCs w:val="24"/>
          <w:lang w:val="es-ES"/>
        </w:rPr>
        <w:t>.</w:t>
      </w:r>
      <w:r w:rsidR="00201FD7">
        <w:rPr>
          <w:rFonts w:ascii="Arial" w:eastAsia="Arial Unicode MS" w:hAnsi="Arial" w:cs="Arial"/>
          <w:sz w:val="24"/>
          <w:szCs w:val="24"/>
          <w:lang w:val="es-ES"/>
        </w:rPr>
        <w:t>859</w:t>
      </w:r>
      <w:r w:rsidR="00201FD7" w:rsidRPr="00B51B05">
        <w:rPr>
          <w:rFonts w:ascii="Arial" w:eastAsia="Arial Unicode MS" w:hAnsi="Arial" w:cs="Arial"/>
          <w:sz w:val="24"/>
          <w:szCs w:val="24"/>
          <w:lang w:val="es-ES"/>
        </w:rPr>
        <w:t>.</w:t>
      </w:r>
      <w:r w:rsidR="00201FD7">
        <w:rPr>
          <w:rFonts w:ascii="Arial" w:eastAsia="Arial Unicode MS" w:hAnsi="Arial" w:cs="Arial"/>
          <w:sz w:val="24"/>
          <w:szCs w:val="24"/>
          <w:lang w:val="es-ES"/>
        </w:rPr>
        <w:t>911</w:t>
      </w:r>
      <w:r w:rsidR="00201FD7" w:rsidRPr="00B51B05">
        <w:rPr>
          <w:rFonts w:ascii="Arial" w:eastAsia="Arial Unicode MS" w:hAnsi="Arial" w:cs="Arial"/>
          <w:sz w:val="24"/>
          <w:szCs w:val="24"/>
        </w:rPr>
        <w:t xml:space="preserve"> (</w:t>
      </w:r>
      <w:r w:rsidR="00201FD7" w:rsidRPr="00B51B05">
        <w:rPr>
          <w:rFonts w:ascii="Arial" w:eastAsia="Arial Unicode MS" w:hAnsi="Arial" w:cs="Arial"/>
          <w:sz w:val="24"/>
          <w:szCs w:val="24"/>
          <w:lang w:val="es-ES"/>
        </w:rPr>
        <w:t>1.</w:t>
      </w:r>
      <w:r w:rsidR="00201FD7">
        <w:rPr>
          <w:rFonts w:ascii="Arial" w:eastAsia="Arial Unicode MS" w:hAnsi="Arial" w:cs="Arial"/>
          <w:sz w:val="24"/>
          <w:szCs w:val="24"/>
          <w:lang w:val="es-ES"/>
        </w:rPr>
        <w:t>06</w:t>
      </w:r>
      <w:r w:rsidR="00201FD7" w:rsidRPr="00B51B05">
        <w:rPr>
          <w:rFonts w:ascii="Arial" w:eastAsia="Arial Unicode MS" w:hAnsi="Arial" w:cs="Arial"/>
          <w:sz w:val="24"/>
          <w:szCs w:val="24"/>
        </w:rPr>
        <w:t>%)</w:t>
      </w:r>
      <w:r w:rsidR="000534CB" w:rsidRPr="00B51B05">
        <w:rPr>
          <w:rFonts w:ascii="Arial" w:eastAsia="Arial Unicode MS" w:hAnsi="Arial" w:cs="Arial"/>
          <w:sz w:val="24"/>
          <w:szCs w:val="24"/>
          <w:lang w:val="es-ES"/>
        </w:rPr>
        <w:t>, ocupando el tercer y cuarto lugar el denominado “Otros” y el “Administración Superior” con incrementos en su ejecución de ¢</w:t>
      </w:r>
      <w:r w:rsidR="00A53831">
        <w:rPr>
          <w:rFonts w:ascii="Arial" w:eastAsia="Arial Unicode MS" w:hAnsi="Arial" w:cs="Arial"/>
          <w:sz w:val="24"/>
          <w:szCs w:val="24"/>
          <w:lang w:val="es-ES"/>
        </w:rPr>
        <w:t>598.726.086</w:t>
      </w:r>
      <w:r w:rsidR="000534CB" w:rsidRPr="00B51B05">
        <w:rPr>
          <w:rFonts w:ascii="Arial" w:eastAsia="Arial Unicode MS" w:hAnsi="Arial" w:cs="Arial"/>
          <w:sz w:val="24"/>
          <w:szCs w:val="24"/>
          <w:lang w:val="es-ES"/>
        </w:rPr>
        <w:t xml:space="preserve"> y ¢382.429.700 respectivamente, de forma paralela el ámbito Jurisdiccional para este período muestra un decrecimiento </w:t>
      </w:r>
      <w:r w:rsidR="00F44166" w:rsidRPr="00B51B05">
        <w:rPr>
          <w:rFonts w:ascii="Arial" w:eastAsia="Arial Unicode MS" w:hAnsi="Arial" w:cs="Arial"/>
          <w:sz w:val="24"/>
          <w:szCs w:val="24"/>
          <w:lang w:val="es-ES"/>
        </w:rPr>
        <w:t xml:space="preserve">general </w:t>
      </w:r>
      <w:r w:rsidR="000534CB" w:rsidRPr="00B51B05">
        <w:rPr>
          <w:rFonts w:ascii="Arial" w:eastAsia="Arial Unicode MS" w:hAnsi="Arial" w:cs="Arial"/>
          <w:sz w:val="24"/>
          <w:szCs w:val="24"/>
          <w:lang w:val="es-ES"/>
        </w:rPr>
        <w:t>de ¢302.837.150 (-0.20%)</w:t>
      </w:r>
      <w:r w:rsidRPr="00B51B05">
        <w:rPr>
          <w:rFonts w:ascii="Arial" w:eastAsia="Arial Unicode MS" w:hAnsi="Arial" w:cs="Arial"/>
          <w:sz w:val="24"/>
          <w:szCs w:val="24"/>
          <w:lang w:val="es-ES"/>
        </w:rPr>
        <w:t>.</w:t>
      </w:r>
    </w:p>
    <w:p w14:paraId="11B87273" w14:textId="77777777" w:rsidR="008A3504" w:rsidRPr="00B51B05" w:rsidRDefault="008A3504" w:rsidP="00D94503">
      <w:pPr>
        <w:pStyle w:val="Textoindependiente"/>
        <w:spacing w:after="0"/>
        <w:jc w:val="both"/>
        <w:rPr>
          <w:rFonts w:ascii="Arial" w:eastAsia="Arial Unicode MS" w:hAnsi="Arial" w:cs="Arial"/>
          <w:sz w:val="24"/>
          <w:szCs w:val="24"/>
        </w:rPr>
      </w:pPr>
    </w:p>
    <w:p w14:paraId="61BAD4C2" w14:textId="5911B103" w:rsidR="00CF41CF" w:rsidRPr="00B51B05" w:rsidRDefault="003C1BE1" w:rsidP="00141530">
      <w:pPr>
        <w:pStyle w:val="Textoindependiente"/>
        <w:spacing w:after="0"/>
        <w:jc w:val="both"/>
        <w:rPr>
          <w:rFonts w:ascii="Arial" w:eastAsia="Arial Unicode MS" w:hAnsi="Arial" w:cs="Arial"/>
          <w:sz w:val="24"/>
          <w:szCs w:val="24"/>
          <w:lang w:val="es-ES"/>
        </w:rPr>
      </w:pPr>
      <w:r w:rsidRPr="00B51B05">
        <w:rPr>
          <w:rFonts w:ascii="Arial" w:eastAsia="Arial Unicode MS" w:hAnsi="Arial" w:cs="Arial"/>
          <w:sz w:val="24"/>
          <w:szCs w:val="24"/>
        </w:rPr>
        <w:t xml:space="preserve">Al </w:t>
      </w:r>
      <w:r w:rsidR="001C3E91" w:rsidRPr="00B51B05">
        <w:rPr>
          <w:rFonts w:ascii="Arial" w:eastAsia="Arial Unicode MS" w:hAnsi="Arial" w:cs="Arial"/>
          <w:sz w:val="24"/>
          <w:szCs w:val="24"/>
          <w:lang w:val="es-ES"/>
        </w:rPr>
        <w:t xml:space="preserve">tratar de </w:t>
      </w:r>
      <w:r w:rsidR="0022499B" w:rsidRPr="00B51B05">
        <w:rPr>
          <w:rFonts w:ascii="Arial" w:eastAsia="Arial Unicode MS" w:hAnsi="Arial" w:cs="Arial"/>
          <w:sz w:val="24"/>
          <w:szCs w:val="24"/>
          <w:lang w:val="es-ES"/>
        </w:rPr>
        <w:t>establecer el origen de</w:t>
      </w:r>
      <w:r w:rsidR="00A65123" w:rsidRPr="00B51B05">
        <w:rPr>
          <w:rFonts w:ascii="Arial" w:eastAsia="Arial Unicode MS" w:hAnsi="Arial" w:cs="Arial"/>
          <w:sz w:val="24"/>
          <w:szCs w:val="24"/>
          <w:lang w:val="es-ES"/>
        </w:rPr>
        <w:t xml:space="preserve">l </w:t>
      </w:r>
      <w:r w:rsidR="003B4CF7" w:rsidRPr="00B51B05">
        <w:rPr>
          <w:rFonts w:ascii="Arial" w:eastAsia="Arial Unicode MS" w:hAnsi="Arial" w:cs="Arial"/>
          <w:sz w:val="24"/>
          <w:szCs w:val="24"/>
          <w:lang w:val="es-ES"/>
        </w:rPr>
        <w:t>decrecimiento</w:t>
      </w:r>
      <w:r w:rsidR="00A65123" w:rsidRPr="00B51B05">
        <w:rPr>
          <w:rFonts w:ascii="Arial" w:eastAsia="Arial Unicode MS" w:hAnsi="Arial" w:cs="Arial"/>
          <w:sz w:val="24"/>
          <w:szCs w:val="24"/>
          <w:lang w:val="es-ES"/>
        </w:rPr>
        <w:t xml:space="preserve"> en este ámbito particularmente</w:t>
      </w:r>
      <w:r w:rsidR="003B4CF7" w:rsidRPr="00B51B05">
        <w:rPr>
          <w:rFonts w:ascii="Arial" w:eastAsia="Arial Unicode MS" w:hAnsi="Arial" w:cs="Arial"/>
          <w:sz w:val="24"/>
          <w:szCs w:val="24"/>
          <w:lang w:val="es-ES"/>
        </w:rPr>
        <w:t>, se logr</w:t>
      </w:r>
      <w:r w:rsidR="0022499B" w:rsidRPr="00B51B05">
        <w:rPr>
          <w:rFonts w:ascii="Arial" w:eastAsia="Arial Unicode MS" w:hAnsi="Arial" w:cs="Arial"/>
          <w:sz w:val="24"/>
          <w:szCs w:val="24"/>
          <w:lang w:val="es-ES"/>
        </w:rPr>
        <w:t>a</w:t>
      </w:r>
      <w:r w:rsidR="003B4CF7" w:rsidRPr="00B51B05">
        <w:rPr>
          <w:rFonts w:ascii="Arial" w:eastAsia="Arial Unicode MS" w:hAnsi="Arial" w:cs="Arial"/>
          <w:sz w:val="24"/>
          <w:szCs w:val="24"/>
          <w:lang w:val="es-ES"/>
        </w:rPr>
        <w:t xml:space="preserve"> identificar </w:t>
      </w:r>
      <w:r w:rsidR="0022499B" w:rsidRPr="00B51B05">
        <w:rPr>
          <w:rFonts w:ascii="Arial" w:eastAsia="Arial Unicode MS" w:hAnsi="Arial" w:cs="Arial"/>
          <w:sz w:val="24"/>
          <w:szCs w:val="24"/>
          <w:lang w:val="es-ES"/>
        </w:rPr>
        <w:t>en forma general</w:t>
      </w:r>
      <w:r w:rsidR="00A65123" w:rsidRPr="00B51B05">
        <w:rPr>
          <w:rFonts w:ascii="Arial" w:eastAsia="Arial Unicode MS" w:hAnsi="Arial" w:cs="Arial"/>
          <w:sz w:val="24"/>
          <w:szCs w:val="24"/>
          <w:lang w:val="es-ES"/>
        </w:rPr>
        <w:t xml:space="preserve"> que</w:t>
      </w:r>
      <w:r w:rsidR="00CF41CF" w:rsidRPr="00B51B05">
        <w:rPr>
          <w:rFonts w:ascii="Arial" w:eastAsia="Arial Unicode MS" w:hAnsi="Arial" w:cs="Arial"/>
          <w:sz w:val="24"/>
          <w:szCs w:val="24"/>
          <w:lang w:val="es-ES"/>
        </w:rPr>
        <w:t xml:space="preserve"> las medidas de contención del gasto en el Poder Judicial, producto de la situación fiscal se ve reflejado </w:t>
      </w:r>
      <w:r w:rsidR="00A65123" w:rsidRPr="00B51B05">
        <w:rPr>
          <w:rFonts w:ascii="Arial" w:eastAsia="Arial Unicode MS" w:hAnsi="Arial" w:cs="Arial"/>
          <w:sz w:val="24"/>
          <w:szCs w:val="24"/>
          <w:lang w:val="es-ES"/>
        </w:rPr>
        <w:t xml:space="preserve">especialmente </w:t>
      </w:r>
      <w:r w:rsidR="00CF41CF" w:rsidRPr="00B51B05">
        <w:rPr>
          <w:rFonts w:ascii="Arial" w:eastAsia="Arial Unicode MS" w:hAnsi="Arial" w:cs="Arial"/>
          <w:sz w:val="24"/>
          <w:szCs w:val="24"/>
          <w:lang w:val="es-ES"/>
        </w:rPr>
        <w:t>en este ámbito, ya que</w:t>
      </w:r>
      <w:r w:rsidR="00A65123" w:rsidRPr="00B51B05">
        <w:rPr>
          <w:rFonts w:ascii="Arial" w:eastAsia="Arial Unicode MS" w:hAnsi="Arial" w:cs="Arial"/>
          <w:sz w:val="24"/>
          <w:szCs w:val="24"/>
          <w:lang w:val="es-ES"/>
        </w:rPr>
        <w:t>,</w:t>
      </w:r>
      <w:r w:rsidR="00CF41CF" w:rsidRPr="00B51B05">
        <w:rPr>
          <w:rFonts w:ascii="Arial" w:eastAsia="Arial Unicode MS" w:hAnsi="Arial" w:cs="Arial"/>
          <w:sz w:val="24"/>
          <w:szCs w:val="24"/>
          <w:lang w:val="es-ES"/>
        </w:rPr>
        <w:t xml:space="preserve"> </w:t>
      </w:r>
      <w:r w:rsidR="00126D9C">
        <w:rPr>
          <w:rFonts w:ascii="Arial" w:eastAsia="Arial Unicode MS" w:hAnsi="Arial" w:cs="Arial"/>
          <w:sz w:val="24"/>
          <w:szCs w:val="24"/>
          <w:lang w:val="es-ES"/>
        </w:rPr>
        <w:t>el costo de</w:t>
      </w:r>
      <w:r w:rsidR="00CB7880">
        <w:rPr>
          <w:rFonts w:ascii="Arial" w:eastAsia="Arial Unicode MS" w:hAnsi="Arial" w:cs="Arial"/>
          <w:sz w:val="24"/>
          <w:szCs w:val="24"/>
          <w:lang w:val="es-ES"/>
        </w:rPr>
        <w:t>l</w:t>
      </w:r>
      <w:r w:rsidR="005818F4">
        <w:rPr>
          <w:rFonts w:ascii="Arial" w:eastAsia="Arial Unicode MS" w:hAnsi="Arial" w:cs="Arial"/>
          <w:sz w:val="24"/>
          <w:szCs w:val="24"/>
          <w:lang w:val="es-ES"/>
        </w:rPr>
        <w:t xml:space="preserve"> </w:t>
      </w:r>
      <w:r w:rsidR="00CF41CF" w:rsidRPr="00B51B05">
        <w:rPr>
          <w:rFonts w:ascii="Arial" w:eastAsia="Arial Unicode MS" w:hAnsi="Arial" w:cs="Arial"/>
          <w:sz w:val="24"/>
          <w:szCs w:val="24"/>
          <w:lang w:val="es-ES"/>
        </w:rPr>
        <w:t>recurso humano se vio reducido en ¢</w:t>
      </w:r>
      <w:r w:rsidR="00F44166" w:rsidRPr="00B51B05">
        <w:rPr>
          <w:rFonts w:ascii="Arial" w:eastAsia="Arial Unicode MS" w:hAnsi="Arial" w:cs="Arial"/>
          <w:sz w:val="24"/>
          <w:szCs w:val="24"/>
          <w:lang w:val="es-ES"/>
        </w:rPr>
        <w:t>617.833.127</w:t>
      </w:r>
      <w:r w:rsidR="00CF41CF" w:rsidRPr="00B51B05">
        <w:rPr>
          <w:rFonts w:ascii="Arial" w:eastAsia="Arial Unicode MS" w:hAnsi="Arial" w:cs="Arial"/>
          <w:sz w:val="24"/>
          <w:szCs w:val="24"/>
          <w:lang w:val="es-ES"/>
        </w:rPr>
        <w:t xml:space="preserve"> con relación al 2020</w:t>
      </w:r>
      <w:r w:rsidR="00880A28">
        <w:rPr>
          <w:rFonts w:ascii="Arial" w:eastAsia="Arial Unicode MS" w:hAnsi="Arial" w:cs="Arial"/>
          <w:sz w:val="24"/>
          <w:szCs w:val="24"/>
          <w:lang w:val="es-ES"/>
        </w:rPr>
        <w:t>, lo cual se pudo verificar al comparar el comportamiento</w:t>
      </w:r>
      <w:r w:rsidR="00785430">
        <w:rPr>
          <w:rFonts w:ascii="Arial" w:eastAsia="Arial Unicode MS" w:hAnsi="Arial" w:cs="Arial"/>
          <w:sz w:val="24"/>
          <w:szCs w:val="24"/>
          <w:lang w:val="es-ES"/>
        </w:rPr>
        <w:t xml:space="preserve"> de la partida de remuneraciones en la liquidación 2020-2021 por programa para ese ámbito</w:t>
      </w:r>
      <w:r w:rsidR="00CF41CF" w:rsidRPr="00B51B05">
        <w:rPr>
          <w:rFonts w:ascii="Arial" w:eastAsia="Arial Unicode MS" w:hAnsi="Arial" w:cs="Arial"/>
          <w:sz w:val="24"/>
          <w:szCs w:val="24"/>
          <w:lang w:val="es-ES"/>
        </w:rPr>
        <w:t xml:space="preserve">. </w:t>
      </w:r>
    </w:p>
    <w:p w14:paraId="5CB14152" w14:textId="77777777" w:rsidR="00F44166" w:rsidRPr="00B51B05" w:rsidRDefault="00F44166" w:rsidP="00141530">
      <w:pPr>
        <w:pStyle w:val="Textoindependiente"/>
        <w:spacing w:after="0"/>
        <w:jc w:val="both"/>
        <w:rPr>
          <w:rFonts w:ascii="Arial" w:eastAsia="Arial Unicode MS" w:hAnsi="Arial" w:cs="Arial"/>
          <w:sz w:val="24"/>
          <w:szCs w:val="24"/>
          <w:lang w:val="es-ES"/>
        </w:rPr>
      </w:pPr>
    </w:p>
    <w:p w14:paraId="24CEB1BC" w14:textId="0F15AB9F" w:rsidR="001A3D5C" w:rsidRPr="00B51B05" w:rsidRDefault="009051AD" w:rsidP="00D94503">
      <w:pPr>
        <w:pStyle w:val="Textoindependiente"/>
        <w:tabs>
          <w:tab w:val="left" w:pos="567"/>
        </w:tabs>
        <w:spacing w:after="0"/>
        <w:jc w:val="both"/>
        <w:rPr>
          <w:rFonts w:ascii="Arial" w:eastAsia="Arial Unicode MS" w:hAnsi="Arial" w:cs="Arial"/>
          <w:sz w:val="24"/>
          <w:szCs w:val="24"/>
        </w:rPr>
      </w:pPr>
      <w:r w:rsidRPr="00B51B05">
        <w:rPr>
          <w:rFonts w:ascii="Arial" w:eastAsia="Arial Unicode MS" w:hAnsi="Arial" w:cs="Arial"/>
          <w:sz w:val="24"/>
          <w:szCs w:val="24"/>
          <w:lang w:val="es-ES"/>
        </w:rPr>
        <w:t>Del análisis por Circuito Judicial</w:t>
      </w:r>
      <w:r w:rsidR="0006553E" w:rsidRPr="00B51B05">
        <w:rPr>
          <w:rFonts w:ascii="Arial" w:eastAsia="Arial Unicode MS" w:hAnsi="Arial" w:cs="Arial"/>
          <w:sz w:val="24"/>
          <w:szCs w:val="24"/>
          <w:lang w:val="es-ES"/>
        </w:rPr>
        <w:t xml:space="preserve"> y</w:t>
      </w:r>
      <w:r w:rsidRPr="00B51B05">
        <w:rPr>
          <w:rFonts w:ascii="Arial" w:eastAsia="Arial Unicode MS" w:hAnsi="Arial" w:cs="Arial"/>
          <w:sz w:val="24"/>
          <w:szCs w:val="24"/>
          <w:lang w:val="es-ES"/>
        </w:rPr>
        <w:t xml:space="preserve"> en forma comparativa</w:t>
      </w:r>
      <w:r w:rsidR="0006553E" w:rsidRPr="00B51B05">
        <w:rPr>
          <w:rFonts w:ascii="Arial" w:eastAsia="Arial Unicode MS" w:hAnsi="Arial" w:cs="Arial"/>
          <w:sz w:val="24"/>
          <w:szCs w:val="24"/>
          <w:lang w:val="es-ES"/>
        </w:rPr>
        <w:t xml:space="preserve"> (2020-2021)</w:t>
      </w:r>
      <w:r w:rsidRPr="00B51B05">
        <w:rPr>
          <w:rFonts w:ascii="Arial" w:eastAsia="Arial Unicode MS" w:hAnsi="Arial" w:cs="Arial"/>
          <w:sz w:val="24"/>
          <w:szCs w:val="24"/>
          <w:lang w:val="es-ES"/>
        </w:rPr>
        <w:t xml:space="preserve"> los datos arrojan el siguiente resultado: Los dos circuitos con mayor </w:t>
      </w:r>
      <w:r w:rsidRPr="0084568C">
        <w:rPr>
          <w:rFonts w:ascii="Arial" w:eastAsia="Arial Unicode MS" w:hAnsi="Arial" w:cs="Arial"/>
          <w:sz w:val="24"/>
          <w:szCs w:val="24"/>
          <w:lang w:val="es-ES"/>
        </w:rPr>
        <w:t xml:space="preserve">crecimiento relativo son el </w:t>
      </w:r>
      <w:r w:rsidR="0006553E" w:rsidRPr="007207C8">
        <w:rPr>
          <w:rFonts w:ascii="Arial" w:eastAsia="Arial Unicode MS" w:hAnsi="Arial" w:cs="Arial"/>
          <w:sz w:val="24"/>
          <w:szCs w:val="24"/>
          <w:lang w:val="es-ES"/>
        </w:rPr>
        <w:t>Primer Circuito de la Zona Sur</w:t>
      </w:r>
      <w:r w:rsidRPr="00CE4380">
        <w:rPr>
          <w:rFonts w:ascii="Arial" w:eastAsia="Arial Unicode MS" w:hAnsi="Arial" w:cs="Arial"/>
          <w:sz w:val="24"/>
          <w:szCs w:val="24"/>
          <w:lang w:val="es-ES"/>
        </w:rPr>
        <w:t xml:space="preserve"> con un </w:t>
      </w:r>
      <w:r w:rsidR="0006553E" w:rsidRPr="00CE4380">
        <w:rPr>
          <w:rFonts w:ascii="Arial" w:eastAsia="Arial Unicode MS" w:hAnsi="Arial" w:cs="Arial"/>
          <w:sz w:val="24"/>
          <w:szCs w:val="24"/>
          <w:lang w:val="es-ES"/>
        </w:rPr>
        <w:t>1</w:t>
      </w:r>
      <w:r w:rsidRPr="00CE4380">
        <w:rPr>
          <w:rFonts w:ascii="Arial" w:eastAsia="Arial Unicode MS" w:hAnsi="Arial" w:cs="Arial"/>
          <w:sz w:val="24"/>
          <w:szCs w:val="24"/>
          <w:lang w:val="es-ES"/>
        </w:rPr>
        <w:t>.</w:t>
      </w:r>
      <w:r w:rsidR="0006553E" w:rsidRPr="00CE4380">
        <w:rPr>
          <w:rFonts w:ascii="Arial" w:eastAsia="Arial Unicode MS" w:hAnsi="Arial" w:cs="Arial"/>
          <w:sz w:val="24"/>
          <w:szCs w:val="24"/>
          <w:lang w:val="es-ES"/>
        </w:rPr>
        <w:t>39</w:t>
      </w:r>
      <w:r w:rsidRPr="002C16FF">
        <w:rPr>
          <w:rFonts w:ascii="Arial" w:eastAsia="Arial Unicode MS" w:hAnsi="Arial" w:cs="Arial"/>
          <w:sz w:val="24"/>
          <w:szCs w:val="24"/>
          <w:lang w:val="es-ES"/>
        </w:rPr>
        <w:t xml:space="preserve">% y </w:t>
      </w:r>
      <w:r w:rsidR="0006553E" w:rsidRPr="002C16FF">
        <w:rPr>
          <w:rFonts w:ascii="Arial" w:eastAsia="Arial Unicode MS" w:hAnsi="Arial" w:cs="Arial"/>
          <w:sz w:val="24"/>
          <w:szCs w:val="24"/>
          <w:lang w:val="es-ES"/>
        </w:rPr>
        <w:t xml:space="preserve">el Primer Circuito Judicial de San José </w:t>
      </w:r>
      <w:r w:rsidRPr="002C16FF">
        <w:rPr>
          <w:rFonts w:ascii="Arial" w:eastAsia="Arial Unicode MS" w:hAnsi="Arial" w:cs="Arial"/>
          <w:sz w:val="24"/>
          <w:szCs w:val="24"/>
          <w:lang w:val="es-ES"/>
        </w:rPr>
        <w:t xml:space="preserve">con un </w:t>
      </w:r>
      <w:r w:rsidR="0006553E" w:rsidRPr="002C16FF">
        <w:rPr>
          <w:rFonts w:ascii="Arial" w:eastAsia="Arial Unicode MS" w:hAnsi="Arial" w:cs="Arial"/>
          <w:sz w:val="24"/>
          <w:szCs w:val="24"/>
          <w:lang w:val="es-ES"/>
        </w:rPr>
        <w:t>1.01</w:t>
      </w:r>
      <w:r w:rsidRPr="002C16FF">
        <w:rPr>
          <w:rFonts w:ascii="Arial" w:eastAsia="Arial Unicode MS" w:hAnsi="Arial" w:cs="Arial"/>
          <w:sz w:val="24"/>
          <w:szCs w:val="24"/>
          <w:lang w:val="es-ES"/>
        </w:rPr>
        <w:t>% más qu</w:t>
      </w:r>
      <w:r w:rsidRPr="0061157A">
        <w:rPr>
          <w:rFonts w:ascii="Arial" w:eastAsia="Arial Unicode MS" w:hAnsi="Arial" w:cs="Arial"/>
          <w:sz w:val="24"/>
          <w:szCs w:val="24"/>
          <w:lang w:val="es-ES"/>
        </w:rPr>
        <w:t xml:space="preserve">e el año anterior, </w:t>
      </w:r>
      <w:r w:rsidRPr="0061157A">
        <w:rPr>
          <w:rFonts w:ascii="Arial" w:eastAsia="Arial Unicode MS" w:hAnsi="Arial" w:cs="Arial"/>
          <w:sz w:val="24"/>
          <w:szCs w:val="24"/>
        </w:rPr>
        <w:t>el Tercer</w:t>
      </w:r>
      <w:r w:rsidRPr="0084568C">
        <w:rPr>
          <w:rFonts w:ascii="Arial" w:eastAsia="Arial Unicode MS" w:hAnsi="Arial" w:cs="Arial"/>
          <w:sz w:val="24"/>
          <w:szCs w:val="24"/>
          <w:lang w:val="es-ES"/>
        </w:rPr>
        <w:t xml:space="preserve"> lugar</w:t>
      </w:r>
      <w:r w:rsidRPr="0084568C">
        <w:rPr>
          <w:rFonts w:ascii="Arial" w:eastAsia="Arial Unicode MS" w:hAnsi="Arial" w:cs="Arial"/>
          <w:sz w:val="24"/>
          <w:szCs w:val="24"/>
        </w:rPr>
        <w:t xml:space="preserve"> </w:t>
      </w:r>
      <w:r w:rsidRPr="0084568C">
        <w:rPr>
          <w:rFonts w:ascii="Arial" w:eastAsia="Arial Unicode MS" w:hAnsi="Arial" w:cs="Arial"/>
          <w:sz w:val="24"/>
          <w:szCs w:val="24"/>
          <w:lang w:val="es-ES"/>
        </w:rPr>
        <w:t xml:space="preserve">lo ocupa el </w:t>
      </w:r>
      <w:r w:rsidR="00C33480" w:rsidRPr="0084568C">
        <w:rPr>
          <w:rFonts w:ascii="Arial" w:eastAsia="Arial Unicode MS" w:hAnsi="Arial" w:cs="Arial"/>
          <w:sz w:val="24"/>
          <w:szCs w:val="24"/>
          <w:lang w:val="es-ES"/>
        </w:rPr>
        <w:t>Tercer Circuito de Alajuela</w:t>
      </w:r>
      <w:r w:rsidRPr="0084568C">
        <w:rPr>
          <w:rFonts w:ascii="Arial" w:eastAsia="Arial Unicode MS" w:hAnsi="Arial" w:cs="Arial"/>
          <w:sz w:val="24"/>
          <w:szCs w:val="24"/>
          <w:lang w:val="es-ES"/>
        </w:rPr>
        <w:t xml:space="preserve"> </w:t>
      </w:r>
      <w:r w:rsidRPr="0084568C">
        <w:rPr>
          <w:rFonts w:ascii="Arial" w:eastAsia="Arial Unicode MS" w:hAnsi="Arial" w:cs="Arial"/>
          <w:sz w:val="24"/>
          <w:szCs w:val="24"/>
        </w:rPr>
        <w:t xml:space="preserve">con un </w:t>
      </w:r>
      <w:r w:rsidR="00C33480" w:rsidRPr="0084568C">
        <w:rPr>
          <w:rFonts w:ascii="Arial" w:eastAsia="Arial Unicode MS" w:hAnsi="Arial" w:cs="Arial"/>
          <w:sz w:val="24"/>
          <w:szCs w:val="24"/>
          <w:lang w:val="es-ES"/>
        </w:rPr>
        <w:t>0.82</w:t>
      </w:r>
      <w:r w:rsidRPr="0084568C">
        <w:rPr>
          <w:rFonts w:ascii="Arial" w:eastAsia="Arial Unicode MS" w:hAnsi="Arial" w:cs="Arial"/>
          <w:sz w:val="24"/>
          <w:szCs w:val="24"/>
          <w:lang w:val="es-ES"/>
        </w:rPr>
        <w:t>%,</w:t>
      </w:r>
      <w:r w:rsidRPr="0084568C">
        <w:rPr>
          <w:rFonts w:ascii="Arial" w:eastAsia="Arial Unicode MS" w:hAnsi="Arial" w:cs="Arial"/>
          <w:sz w:val="24"/>
          <w:szCs w:val="24"/>
        </w:rPr>
        <w:t xml:space="preserve"> el </w:t>
      </w:r>
      <w:r w:rsidRPr="0084568C">
        <w:rPr>
          <w:rFonts w:ascii="Arial" w:eastAsia="Arial Unicode MS" w:hAnsi="Arial" w:cs="Arial"/>
          <w:sz w:val="24"/>
          <w:szCs w:val="24"/>
          <w:lang w:val="es-ES"/>
        </w:rPr>
        <w:t>cuarto</w:t>
      </w:r>
      <w:r w:rsidRPr="0084568C">
        <w:rPr>
          <w:rFonts w:ascii="Arial" w:eastAsia="Arial Unicode MS" w:hAnsi="Arial" w:cs="Arial"/>
          <w:sz w:val="24"/>
          <w:szCs w:val="24"/>
        </w:rPr>
        <w:t xml:space="preserve"> lugar en importancia el </w:t>
      </w:r>
      <w:r w:rsidRPr="0084568C">
        <w:rPr>
          <w:rFonts w:ascii="Arial" w:eastAsia="Arial Unicode MS" w:hAnsi="Arial" w:cs="Arial"/>
          <w:sz w:val="24"/>
          <w:szCs w:val="24"/>
          <w:lang w:val="es-ES"/>
        </w:rPr>
        <w:t xml:space="preserve">Circuito Judicial de </w:t>
      </w:r>
      <w:r w:rsidR="00C33480" w:rsidRPr="0084568C">
        <w:rPr>
          <w:rFonts w:ascii="Arial" w:eastAsia="Arial Unicode MS" w:hAnsi="Arial" w:cs="Arial"/>
          <w:sz w:val="24"/>
          <w:szCs w:val="24"/>
          <w:lang w:val="es-ES"/>
        </w:rPr>
        <w:t>Heredia</w:t>
      </w:r>
      <w:r w:rsidR="00C33480" w:rsidRPr="0084568C">
        <w:rPr>
          <w:rFonts w:ascii="Arial" w:eastAsia="Arial Unicode MS" w:hAnsi="Arial" w:cs="Arial"/>
          <w:sz w:val="24"/>
          <w:szCs w:val="24"/>
        </w:rPr>
        <w:t xml:space="preserve"> </w:t>
      </w:r>
      <w:r w:rsidRPr="0084568C">
        <w:rPr>
          <w:rFonts w:ascii="Arial" w:eastAsia="Arial Unicode MS" w:hAnsi="Arial" w:cs="Arial"/>
          <w:sz w:val="24"/>
          <w:szCs w:val="24"/>
        </w:rPr>
        <w:t xml:space="preserve">con un incremento de un </w:t>
      </w:r>
      <w:r w:rsidR="00C33480" w:rsidRPr="0084568C">
        <w:rPr>
          <w:rFonts w:ascii="Arial" w:eastAsia="Arial Unicode MS" w:hAnsi="Arial" w:cs="Arial"/>
          <w:sz w:val="24"/>
          <w:szCs w:val="24"/>
          <w:lang w:val="es-ES"/>
        </w:rPr>
        <w:t>0.71</w:t>
      </w:r>
      <w:r w:rsidRPr="0084568C">
        <w:rPr>
          <w:rFonts w:ascii="Arial" w:eastAsia="Arial Unicode MS" w:hAnsi="Arial" w:cs="Arial"/>
          <w:sz w:val="24"/>
          <w:szCs w:val="24"/>
        </w:rPr>
        <w:t xml:space="preserve">%. Los restantes </w:t>
      </w:r>
      <w:r w:rsidRPr="0084568C">
        <w:rPr>
          <w:rFonts w:ascii="Arial" w:eastAsia="Arial Unicode MS" w:hAnsi="Arial" w:cs="Arial"/>
          <w:sz w:val="24"/>
          <w:szCs w:val="24"/>
          <w:lang w:val="es-ES"/>
        </w:rPr>
        <w:t>once</w:t>
      </w:r>
      <w:r w:rsidRPr="0084568C">
        <w:rPr>
          <w:rFonts w:ascii="Arial" w:eastAsia="Arial Unicode MS" w:hAnsi="Arial" w:cs="Arial"/>
          <w:sz w:val="24"/>
          <w:szCs w:val="24"/>
        </w:rPr>
        <w:t xml:space="preserve"> circuitos del país muestran </w:t>
      </w:r>
      <w:r w:rsidRPr="0084568C">
        <w:rPr>
          <w:rFonts w:ascii="Arial" w:eastAsia="Arial Unicode MS" w:hAnsi="Arial" w:cs="Arial"/>
          <w:sz w:val="24"/>
          <w:szCs w:val="24"/>
          <w:lang w:val="es-ES"/>
        </w:rPr>
        <w:t>variaciones</w:t>
      </w:r>
      <w:r w:rsidRPr="0084568C">
        <w:rPr>
          <w:rFonts w:ascii="Arial" w:eastAsia="Arial Unicode MS" w:hAnsi="Arial" w:cs="Arial"/>
          <w:sz w:val="24"/>
          <w:szCs w:val="24"/>
        </w:rPr>
        <w:t xml:space="preserve"> que oscilan entre el </w:t>
      </w:r>
      <w:r w:rsidR="00C33480" w:rsidRPr="0084568C">
        <w:rPr>
          <w:rFonts w:ascii="Arial" w:eastAsia="Arial Unicode MS" w:hAnsi="Arial" w:cs="Arial"/>
          <w:sz w:val="24"/>
          <w:szCs w:val="24"/>
          <w:lang w:val="es-ES"/>
        </w:rPr>
        <w:t>0.34</w:t>
      </w:r>
      <w:r w:rsidRPr="0084568C">
        <w:rPr>
          <w:rFonts w:ascii="Arial" w:eastAsia="Arial Unicode MS" w:hAnsi="Arial" w:cs="Arial"/>
          <w:sz w:val="24"/>
          <w:szCs w:val="24"/>
        </w:rPr>
        <w:t>% (</w:t>
      </w:r>
      <w:r w:rsidR="00C33480" w:rsidRPr="0084568C">
        <w:rPr>
          <w:rFonts w:ascii="Arial" w:eastAsia="Arial Unicode MS" w:hAnsi="Arial" w:cs="Arial"/>
          <w:sz w:val="24"/>
          <w:szCs w:val="24"/>
          <w:lang w:val="es-ES"/>
        </w:rPr>
        <w:t>Segundo de la Zona Atlántica</w:t>
      </w:r>
      <w:r w:rsidRPr="0084568C">
        <w:rPr>
          <w:rFonts w:ascii="Arial" w:eastAsia="Arial Unicode MS" w:hAnsi="Arial" w:cs="Arial"/>
          <w:sz w:val="24"/>
          <w:szCs w:val="24"/>
        </w:rPr>
        <w:t xml:space="preserve">) y el </w:t>
      </w:r>
      <w:r w:rsidR="00956156" w:rsidRPr="0084568C">
        <w:rPr>
          <w:rFonts w:ascii="Arial" w:eastAsia="Arial Unicode MS" w:hAnsi="Arial" w:cs="Arial"/>
          <w:sz w:val="24"/>
          <w:szCs w:val="24"/>
          <w:lang w:val="es-CR"/>
        </w:rPr>
        <w:t>meno</w:t>
      </w:r>
      <w:r w:rsidR="00C33480" w:rsidRPr="0084568C">
        <w:rPr>
          <w:rFonts w:ascii="Arial" w:eastAsia="Arial Unicode MS" w:hAnsi="Arial" w:cs="Arial"/>
          <w:sz w:val="24"/>
          <w:szCs w:val="24"/>
          <w:lang w:val="es-CR"/>
        </w:rPr>
        <w:t>r</w:t>
      </w:r>
      <w:r w:rsidR="001B1AF7" w:rsidRPr="0084568C">
        <w:rPr>
          <w:rFonts w:ascii="Arial" w:eastAsia="Arial Unicode MS" w:hAnsi="Arial" w:cs="Arial"/>
          <w:sz w:val="24"/>
          <w:szCs w:val="24"/>
          <w:lang w:val="es-CR"/>
        </w:rPr>
        <w:t>,</w:t>
      </w:r>
      <w:r w:rsidR="00956156" w:rsidRPr="0084568C">
        <w:rPr>
          <w:rFonts w:ascii="Arial" w:eastAsia="Arial Unicode MS" w:hAnsi="Arial" w:cs="Arial"/>
          <w:sz w:val="24"/>
          <w:szCs w:val="24"/>
          <w:lang w:val="es-CR"/>
        </w:rPr>
        <w:t xml:space="preserve"> </w:t>
      </w:r>
      <w:r w:rsidR="00C33480" w:rsidRPr="0084568C">
        <w:rPr>
          <w:rFonts w:ascii="Arial" w:eastAsia="Arial Unicode MS" w:hAnsi="Arial" w:cs="Arial"/>
          <w:sz w:val="24"/>
          <w:szCs w:val="24"/>
          <w:lang w:val="es-ES"/>
        </w:rPr>
        <w:t>con un comportamiento</w:t>
      </w:r>
      <w:r w:rsidR="00C33480" w:rsidRPr="00B51B05">
        <w:rPr>
          <w:rFonts w:ascii="Arial" w:eastAsia="Arial Unicode MS" w:hAnsi="Arial" w:cs="Arial"/>
          <w:sz w:val="24"/>
          <w:szCs w:val="24"/>
          <w:lang w:val="es-ES"/>
        </w:rPr>
        <w:t xml:space="preserve"> decreciente</w:t>
      </w:r>
      <w:r w:rsidR="001B1AF7" w:rsidRPr="00B51B05">
        <w:rPr>
          <w:rFonts w:ascii="Arial" w:eastAsia="Arial Unicode MS" w:hAnsi="Arial" w:cs="Arial"/>
          <w:sz w:val="24"/>
          <w:szCs w:val="24"/>
          <w:lang w:val="es-ES"/>
        </w:rPr>
        <w:t>,</w:t>
      </w:r>
      <w:r w:rsidR="00C33480" w:rsidRPr="00B51B05">
        <w:rPr>
          <w:rFonts w:ascii="Arial" w:eastAsia="Arial Unicode MS" w:hAnsi="Arial" w:cs="Arial"/>
          <w:sz w:val="24"/>
          <w:szCs w:val="24"/>
          <w:lang w:val="es-ES"/>
        </w:rPr>
        <w:t xml:space="preserve"> </w:t>
      </w:r>
      <w:r w:rsidR="00F44166" w:rsidRPr="00B51B05">
        <w:rPr>
          <w:rFonts w:ascii="Arial" w:eastAsia="Arial Unicode MS" w:hAnsi="Arial" w:cs="Arial"/>
          <w:sz w:val="24"/>
          <w:szCs w:val="24"/>
          <w:lang w:val="es-ES"/>
        </w:rPr>
        <w:t xml:space="preserve">es </w:t>
      </w:r>
      <w:r w:rsidR="00C33480" w:rsidRPr="00B51B05">
        <w:rPr>
          <w:rFonts w:ascii="Arial" w:eastAsia="Arial Unicode MS" w:hAnsi="Arial" w:cs="Arial"/>
          <w:sz w:val="24"/>
          <w:szCs w:val="24"/>
          <w:lang w:val="es-ES"/>
        </w:rPr>
        <w:t>e</w:t>
      </w:r>
      <w:r w:rsidRPr="00B51B05">
        <w:rPr>
          <w:rFonts w:ascii="Arial" w:eastAsia="Arial Unicode MS" w:hAnsi="Arial" w:cs="Arial"/>
          <w:sz w:val="24"/>
          <w:szCs w:val="24"/>
          <w:lang w:val="es-ES"/>
        </w:rPr>
        <w:t xml:space="preserve">l Primer Circuito de </w:t>
      </w:r>
      <w:r w:rsidR="00C33480" w:rsidRPr="00B51B05">
        <w:rPr>
          <w:rFonts w:ascii="Arial" w:eastAsia="Arial Unicode MS" w:hAnsi="Arial" w:cs="Arial"/>
          <w:sz w:val="24"/>
          <w:szCs w:val="24"/>
          <w:lang w:val="es-ES"/>
        </w:rPr>
        <w:t>la Zona Atlántica con un -2.32</w:t>
      </w:r>
      <w:r w:rsidRPr="00B51B05">
        <w:rPr>
          <w:rFonts w:ascii="Arial" w:eastAsia="Arial Unicode MS" w:hAnsi="Arial" w:cs="Arial"/>
          <w:sz w:val="24"/>
          <w:szCs w:val="24"/>
        </w:rPr>
        <w:t>.</w:t>
      </w:r>
    </w:p>
    <w:p w14:paraId="3ACEA869" w14:textId="77777777" w:rsidR="007F65E6" w:rsidRPr="00B51B05" w:rsidRDefault="007F65E6" w:rsidP="00D94503">
      <w:pPr>
        <w:pStyle w:val="Textoindependiente"/>
        <w:tabs>
          <w:tab w:val="left" w:pos="567"/>
        </w:tabs>
        <w:spacing w:after="0"/>
        <w:jc w:val="both"/>
        <w:rPr>
          <w:rFonts w:ascii="Arial" w:eastAsia="Arial Unicode MS" w:hAnsi="Arial" w:cs="Arial"/>
          <w:sz w:val="24"/>
          <w:szCs w:val="24"/>
        </w:rPr>
      </w:pPr>
    </w:p>
    <w:p w14:paraId="34885EB2" w14:textId="5119A2E8" w:rsidR="0062733F" w:rsidRDefault="00986262">
      <w:pPr>
        <w:pStyle w:val="Textoindependiente"/>
        <w:spacing w:after="0"/>
        <w:jc w:val="both"/>
        <w:rPr>
          <w:rFonts w:ascii="Arial" w:eastAsia="Arial Unicode MS" w:hAnsi="Arial" w:cs="Arial"/>
          <w:sz w:val="24"/>
          <w:szCs w:val="24"/>
          <w:lang w:val="es-ES"/>
        </w:rPr>
      </w:pPr>
      <w:r>
        <w:rPr>
          <w:rFonts w:ascii="Arial" w:eastAsia="Arial Unicode MS" w:hAnsi="Arial" w:cs="Arial"/>
          <w:sz w:val="24"/>
          <w:szCs w:val="24"/>
          <w:lang w:val="es-ES"/>
        </w:rPr>
        <w:t xml:space="preserve">Es importante indicar que, </w:t>
      </w:r>
      <w:r w:rsidR="003F6567">
        <w:rPr>
          <w:rFonts w:ascii="Arial" w:eastAsia="Arial Unicode MS" w:hAnsi="Arial" w:cs="Arial"/>
          <w:sz w:val="24"/>
          <w:szCs w:val="24"/>
          <w:lang w:val="es-ES"/>
        </w:rPr>
        <w:t xml:space="preserve">los </w:t>
      </w:r>
      <w:r w:rsidR="003E4BC8">
        <w:rPr>
          <w:rFonts w:ascii="Arial" w:eastAsia="Arial Unicode MS" w:hAnsi="Arial" w:cs="Arial"/>
          <w:sz w:val="24"/>
          <w:szCs w:val="24"/>
          <w:lang w:val="es-ES"/>
        </w:rPr>
        <w:t>circuitos que muestran un mayor incremento con relación al 2020, se le aprobaron recursos</w:t>
      </w:r>
      <w:r w:rsidR="003F6567">
        <w:rPr>
          <w:rFonts w:ascii="Arial" w:eastAsia="Arial Unicode MS" w:hAnsi="Arial" w:cs="Arial"/>
          <w:sz w:val="24"/>
          <w:szCs w:val="24"/>
          <w:lang w:val="es-ES"/>
        </w:rPr>
        <w:t xml:space="preserve"> para el 2021</w:t>
      </w:r>
      <w:r w:rsidR="003E4BC8">
        <w:rPr>
          <w:rFonts w:ascii="Arial" w:eastAsia="Arial Unicode MS" w:hAnsi="Arial" w:cs="Arial"/>
          <w:sz w:val="24"/>
          <w:szCs w:val="24"/>
          <w:lang w:val="es-ES"/>
        </w:rPr>
        <w:t xml:space="preserve"> mediante la comisión de construcciones para llevar a cabo los </w:t>
      </w:r>
      <w:r w:rsidR="00015DA6">
        <w:rPr>
          <w:rFonts w:ascii="Arial" w:eastAsia="Arial Unicode MS" w:hAnsi="Arial" w:cs="Arial"/>
          <w:sz w:val="24"/>
          <w:szCs w:val="24"/>
          <w:lang w:val="es-ES"/>
        </w:rPr>
        <w:t>siguientes proyectos</w:t>
      </w:r>
      <w:r w:rsidR="003E4BC8">
        <w:rPr>
          <w:rFonts w:ascii="Arial" w:eastAsia="Arial Unicode MS" w:hAnsi="Arial" w:cs="Arial"/>
          <w:sz w:val="24"/>
          <w:szCs w:val="24"/>
          <w:lang w:val="es-ES"/>
        </w:rPr>
        <w:t>:</w:t>
      </w:r>
    </w:p>
    <w:p w14:paraId="5E5CE110" w14:textId="77777777" w:rsidR="003E4BC8" w:rsidRDefault="003E4BC8">
      <w:pPr>
        <w:pStyle w:val="Textoindependiente"/>
        <w:spacing w:after="0"/>
        <w:jc w:val="both"/>
        <w:rPr>
          <w:rFonts w:ascii="Arial" w:eastAsia="Arial Unicode MS" w:hAnsi="Arial" w:cs="Arial"/>
          <w:sz w:val="24"/>
          <w:szCs w:val="24"/>
          <w:lang w:val="es-ES"/>
        </w:rPr>
      </w:pPr>
    </w:p>
    <w:p w14:paraId="640BA2B8" w14:textId="32FDD35D" w:rsidR="0062733F" w:rsidRDefault="00180175" w:rsidP="003F79CA">
      <w:pPr>
        <w:pStyle w:val="Textoindependiente"/>
        <w:numPr>
          <w:ilvl w:val="0"/>
          <w:numId w:val="18"/>
        </w:numPr>
        <w:spacing w:after="0"/>
        <w:jc w:val="both"/>
        <w:rPr>
          <w:rFonts w:ascii="Arial" w:eastAsia="Arial Unicode MS" w:hAnsi="Arial" w:cs="Arial"/>
          <w:sz w:val="24"/>
          <w:szCs w:val="24"/>
          <w:lang w:val="es-ES"/>
        </w:rPr>
      </w:pPr>
      <w:r>
        <w:rPr>
          <w:rFonts w:ascii="Arial" w:eastAsia="Arial Unicode MS" w:hAnsi="Arial" w:cs="Arial"/>
          <w:sz w:val="24"/>
          <w:szCs w:val="24"/>
          <w:lang w:val="es-ES"/>
        </w:rPr>
        <w:t>En el</w:t>
      </w:r>
      <w:r w:rsidR="0062733F">
        <w:rPr>
          <w:rFonts w:ascii="Arial" w:eastAsia="Arial Unicode MS" w:hAnsi="Arial" w:cs="Arial"/>
          <w:sz w:val="24"/>
          <w:szCs w:val="24"/>
          <w:lang w:val="es-ES"/>
        </w:rPr>
        <w:t xml:space="preserve"> Primer Circuito Judicial de la Zona Sur, le aprobaron</w:t>
      </w:r>
      <w:r w:rsidR="007A6418">
        <w:rPr>
          <w:rFonts w:ascii="Arial" w:eastAsia="Arial Unicode MS" w:hAnsi="Arial" w:cs="Arial"/>
          <w:sz w:val="24"/>
          <w:szCs w:val="24"/>
          <w:lang w:val="es-ES"/>
        </w:rPr>
        <w:t xml:space="preserve"> para el 2021</w:t>
      </w:r>
      <w:r w:rsidR="0062733F">
        <w:rPr>
          <w:rFonts w:ascii="Arial" w:eastAsia="Arial Unicode MS" w:hAnsi="Arial" w:cs="Arial"/>
          <w:sz w:val="24"/>
          <w:szCs w:val="24"/>
          <w:lang w:val="es-ES"/>
        </w:rPr>
        <w:t xml:space="preserve"> ¢157.</w:t>
      </w:r>
      <w:r w:rsidR="00031B11">
        <w:rPr>
          <w:rFonts w:ascii="Arial" w:eastAsia="Arial Unicode MS" w:hAnsi="Arial" w:cs="Arial"/>
          <w:sz w:val="24"/>
          <w:szCs w:val="24"/>
          <w:lang w:val="es-ES"/>
        </w:rPr>
        <w:t>469.725 para</w:t>
      </w:r>
      <w:r w:rsidR="00743DE2">
        <w:rPr>
          <w:rFonts w:ascii="Arial" w:eastAsia="Arial Unicode MS" w:hAnsi="Arial" w:cs="Arial"/>
          <w:sz w:val="24"/>
          <w:szCs w:val="24"/>
          <w:lang w:val="es-ES"/>
        </w:rPr>
        <w:t xml:space="preserve"> el mantenimiento del Edificio de Tribunales, propiamente </w:t>
      </w:r>
      <w:r w:rsidR="00D734CE">
        <w:rPr>
          <w:rFonts w:ascii="Arial" w:eastAsia="Arial Unicode MS" w:hAnsi="Arial" w:cs="Arial"/>
          <w:sz w:val="24"/>
          <w:szCs w:val="24"/>
          <w:lang w:val="es-ES"/>
        </w:rPr>
        <w:t>para la adecuar los baños públicos</w:t>
      </w:r>
      <w:r w:rsidR="009876BC">
        <w:rPr>
          <w:rFonts w:ascii="Arial" w:eastAsia="Arial Unicode MS" w:hAnsi="Arial" w:cs="Arial"/>
          <w:sz w:val="24"/>
          <w:szCs w:val="24"/>
          <w:lang w:val="es-ES"/>
        </w:rPr>
        <w:t xml:space="preserve"> del </w:t>
      </w:r>
      <w:r w:rsidR="009072DD">
        <w:rPr>
          <w:rFonts w:ascii="Arial" w:eastAsia="Arial Unicode MS" w:hAnsi="Arial" w:cs="Arial"/>
          <w:sz w:val="24"/>
          <w:szCs w:val="24"/>
          <w:lang w:val="es-ES"/>
        </w:rPr>
        <w:t>E</w:t>
      </w:r>
      <w:r w:rsidR="009876BC">
        <w:rPr>
          <w:rFonts w:ascii="Arial" w:eastAsia="Arial Unicode MS" w:hAnsi="Arial" w:cs="Arial"/>
          <w:sz w:val="24"/>
          <w:szCs w:val="24"/>
          <w:lang w:val="es-ES"/>
        </w:rPr>
        <w:t>difico</w:t>
      </w:r>
      <w:r w:rsidR="009072DD">
        <w:rPr>
          <w:rFonts w:ascii="Arial" w:eastAsia="Arial Unicode MS" w:hAnsi="Arial" w:cs="Arial"/>
          <w:sz w:val="24"/>
          <w:szCs w:val="24"/>
          <w:lang w:val="es-ES"/>
        </w:rPr>
        <w:t xml:space="preserve"> de Tribunales</w:t>
      </w:r>
      <w:r w:rsidR="009876BC">
        <w:rPr>
          <w:rFonts w:ascii="Arial" w:eastAsia="Arial Unicode MS" w:hAnsi="Arial" w:cs="Arial"/>
          <w:sz w:val="24"/>
          <w:szCs w:val="24"/>
          <w:lang w:val="es-ES"/>
        </w:rPr>
        <w:t xml:space="preserve"> </w:t>
      </w:r>
      <w:r w:rsidR="00D734CE">
        <w:rPr>
          <w:rFonts w:ascii="Arial" w:eastAsia="Arial Unicode MS" w:hAnsi="Arial" w:cs="Arial"/>
          <w:sz w:val="24"/>
          <w:szCs w:val="24"/>
          <w:lang w:val="es-ES"/>
        </w:rPr>
        <w:t>a la normativa de la Ley 760</w:t>
      </w:r>
      <w:r w:rsidR="009072DD">
        <w:rPr>
          <w:rFonts w:ascii="Arial" w:eastAsia="Arial Unicode MS" w:hAnsi="Arial" w:cs="Arial"/>
          <w:sz w:val="24"/>
          <w:szCs w:val="24"/>
          <w:lang w:val="es-ES"/>
        </w:rPr>
        <w:t>, además, de</w:t>
      </w:r>
      <w:r w:rsidR="00AB2845">
        <w:rPr>
          <w:rFonts w:ascii="Arial" w:eastAsia="Arial Unicode MS" w:hAnsi="Arial" w:cs="Arial"/>
          <w:sz w:val="24"/>
          <w:szCs w:val="24"/>
          <w:lang w:val="es-ES"/>
        </w:rPr>
        <w:t xml:space="preserve"> dar continuidad a la segunda etapa de la salida de emergencias</w:t>
      </w:r>
      <w:r w:rsidR="00990039">
        <w:rPr>
          <w:rFonts w:ascii="Arial" w:eastAsia="Arial Unicode MS" w:hAnsi="Arial" w:cs="Arial"/>
          <w:sz w:val="24"/>
          <w:szCs w:val="24"/>
          <w:lang w:val="es-ES"/>
        </w:rPr>
        <w:t xml:space="preserve"> del Edific</w:t>
      </w:r>
      <w:r w:rsidR="007207C8">
        <w:rPr>
          <w:rFonts w:ascii="Arial" w:eastAsia="Arial Unicode MS" w:hAnsi="Arial" w:cs="Arial"/>
          <w:sz w:val="24"/>
          <w:szCs w:val="24"/>
          <w:lang w:val="es-ES"/>
        </w:rPr>
        <w:t>i</w:t>
      </w:r>
      <w:r w:rsidR="00990039">
        <w:rPr>
          <w:rFonts w:ascii="Arial" w:eastAsia="Arial Unicode MS" w:hAnsi="Arial" w:cs="Arial"/>
          <w:sz w:val="24"/>
          <w:szCs w:val="24"/>
          <w:lang w:val="es-ES"/>
        </w:rPr>
        <w:t xml:space="preserve">o, para </w:t>
      </w:r>
      <w:r w:rsidR="007207C8">
        <w:rPr>
          <w:rFonts w:ascii="Arial" w:eastAsia="Arial Unicode MS" w:hAnsi="Arial" w:cs="Arial"/>
          <w:sz w:val="24"/>
          <w:szCs w:val="24"/>
          <w:lang w:val="es-ES"/>
        </w:rPr>
        <w:t>a</w:t>
      </w:r>
      <w:r w:rsidR="00990039">
        <w:rPr>
          <w:rFonts w:ascii="Arial" w:eastAsia="Arial Unicode MS" w:hAnsi="Arial" w:cs="Arial"/>
          <w:sz w:val="24"/>
          <w:szCs w:val="24"/>
          <w:lang w:val="es-ES"/>
        </w:rPr>
        <w:t>tender las recomendaciones de</w:t>
      </w:r>
      <w:r w:rsidR="009B0CA1">
        <w:rPr>
          <w:rFonts w:ascii="Arial" w:eastAsia="Arial Unicode MS" w:hAnsi="Arial" w:cs="Arial"/>
          <w:sz w:val="24"/>
          <w:szCs w:val="24"/>
          <w:lang w:val="es-ES"/>
        </w:rPr>
        <w:t xml:space="preserve"> un informe de</w:t>
      </w:r>
      <w:r w:rsidR="00990039">
        <w:rPr>
          <w:rFonts w:ascii="Arial" w:eastAsia="Arial Unicode MS" w:hAnsi="Arial" w:cs="Arial"/>
          <w:sz w:val="24"/>
          <w:szCs w:val="24"/>
          <w:lang w:val="es-ES"/>
        </w:rPr>
        <w:t xml:space="preserve"> la Auditor</w:t>
      </w:r>
      <w:r w:rsidR="007207C8">
        <w:rPr>
          <w:rFonts w:ascii="Arial" w:eastAsia="Arial Unicode MS" w:hAnsi="Arial" w:cs="Arial"/>
          <w:sz w:val="24"/>
          <w:szCs w:val="24"/>
          <w:lang w:val="es-ES"/>
        </w:rPr>
        <w:t>í</w:t>
      </w:r>
      <w:r w:rsidR="00990039">
        <w:rPr>
          <w:rFonts w:ascii="Arial" w:eastAsia="Arial Unicode MS" w:hAnsi="Arial" w:cs="Arial"/>
          <w:sz w:val="24"/>
          <w:szCs w:val="24"/>
          <w:lang w:val="es-ES"/>
        </w:rPr>
        <w:t>a de Seguridad Humana</w:t>
      </w:r>
      <w:r w:rsidR="00AB2845">
        <w:rPr>
          <w:rFonts w:ascii="Arial" w:eastAsia="Arial Unicode MS" w:hAnsi="Arial" w:cs="Arial"/>
          <w:sz w:val="24"/>
          <w:szCs w:val="24"/>
          <w:lang w:val="es-ES"/>
        </w:rPr>
        <w:t>.</w:t>
      </w:r>
    </w:p>
    <w:p w14:paraId="7360EAC7" w14:textId="77777777" w:rsidR="000107CF" w:rsidRDefault="000107CF">
      <w:pPr>
        <w:pStyle w:val="Textoindependiente"/>
        <w:spacing w:after="0"/>
        <w:jc w:val="both"/>
        <w:rPr>
          <w:rFonts w:ascii="Arial" w:eastAsia="Arial Unicode MS" w:hAnsi="Arial" w:cs="Arial"/>
          <w:sz w:val="24"/>
          <w:szCs w:val="24"/>
          <w:lang w:val="es-ES"/>
        </w:rPr>
      </w:pPr>
    </w:p>
    <w:p w14:paraId="0BD11F33" w14:textId="635053F1" w:rsidR="000107CF" w:rsidRDefault="001E34FD" w:rsidP="003F79CA">
      <w:pPr>
        <w:pStyle w:val="Textoindependiente"/>
        <w:numPr>
          <w:ilvl w:val="0"/>
          <w:numId w:val="18"/>
        </w:numPr>
        <w:spacing w:after="0"/>
        <w:jc w:val="both"/>
        <w:rPr>
          <w:rFonts w:ascii="Arial" w:eastAsia="Arial Unicode MS" w:hAnsi="Arial" w:cs="Arial"/>
          <w:sz w:val="24"/>
          <w:szCs w:val="24"/>
          <w:lang w:val="es-ES"/>
        </w:rPr>
      </w:pPr>
      <w:r>
        <w:rPr>
          <w:rFonts w:ascii="Arial" w:eastAsia="Arial Unicode MS" w:hAnsi="Arial" w:cs="Arial"/>
          <w:sz w:val="24"/>
          <w:szCs w:val="24"/>
          <w:lang w:val="es-ES"/>
        </w:rPr>
        <w:t xml:space="preserve">Al </w:t>
      </w:r>
      <w:r w:rsidR="00087C1D">
        <w:rPr>
          <w:rFonts w:ascii="Arial" w:eastAsia="Arial Unicode MS" w:hAnsi="Arial" w:cs="Arial"/>
          <w:sz w:val="24"/>
          <w:szCs w:val="24"/>
          <w:lang w:val="es-ES"/>
        </w:rPr>
        <w:t xml:space="preserve">Tercer Circuito </w:t>
      </w:r>
      <w:r w:rsidR="007207C8">
        <w:rPr>
          <w:rFonts w:ascii="Arial" w:eastAsia="Arial Unicode MS" w:hAnsi="Arial" w:cs="Arial"/>
          <w:sz w:val="24"/>
          <w:szCs w:val="24"/>
          <w:lang w:val="es-ES"/>
        </w:rPr>
        <w:t xml:space="preserve">Judicial </w:t>
      </w:r>
      <w:r w:rsidR="00087C1D">
        <w:rPr>
          <w:rFonts w:ascii="Arial" w:eastAsia="Arial Unicode MS" w:hAnsi="Arial" w:cs="Arial"/>
          <w:sz w:val="24"/>
          <w:szCs w:val="24"/>
          <w:lang w:val="es-ES"/>
        </w:rPr>
        <w:t xml:space="preserve">de Alajuela se le incorporaron </w:t>
      </w:r>
      <w:r w:rsidR="00FD6104">
        <w:rPr>
          <w:rFonts w:ascii="Arial" w:eastAsia="Arial Unicode MS" w:hAnsi="Arial" w:cs="Arial"/>
          <w:sz w:val="24"/>
          <w:szCs w:val="24"/>
          <w:lang w:val="es-ES"/>
        </w:rPr>
        <w:t xml:space="preserve">en </w:t>
      </w:r>
      <w:r w:rsidR="005E5AEA">
        <w:rPr>
          <w:rFonts w:ascii="Arial" w:eastAsia="Arial Unicode MS" w:hAnsi="Arial" w:cs="Arial"/>
          <w:sz w:val="24"/>
          <w:szCs w:val="24"/>
          <w:lang w:val="es-ES"/>
        </w:rPr>
        <w:t xml:space="preserve">el 2021 </w:t>
      </w:r>
      <w:r w:rsidR="007207C8">
        <w:rPr>
          <w:rFonts w:ascii="Arial" w:eastAsia="Arial Unicode MS" w:hAnsi="Arial" w:cs="Arial"/>
          <w:sz w:val="24"/>
          <w:szCs w:val="24"/>
          <w:lang w:val="es-ES"/>
        </w:rPr>
        <w:t>un total de</w:t>
      </w:r>
      <w:r w:rsidR="00573B23">
        <w:rPr>
          <w:rFonts w:ascii="Arial" w:eastAsia="Arial Unicode MS" w:hAnsi="Arial" w:cs="Arial"/>
          <w:sz w:val="24"/>
          <w:szCs w:val="24"/>
          <w:lang w:val="es-ES"/>
        </w:rPr>
        <w:t xml:space="preserve"> ¢4</w:t>
      </w:r>
      <w:r w:rsidR="00F42131">
        <w:rPr>
          <w:rFonts w:ascii="Arial" w:eastAsia="Arial Unicode MS" w:hAnsi="Arial" w:cs="Arial"/>
          <w:sz w:val="24"/>
          <w:szCs w:val="24"/>
          <w:lang w:val="es-ES"/>
        </w:rPr>
        <w:t>53.070.135</w:t>
      </w:r>
      <w:r w:rsidR="00573B23">
        <w:rPr>
          <w:rFonts w:ascii="Arial" w:eastAsia="Arial Unicode MS" w:hAnsi="Arial" w:cs="Arial"/>
          <w:sz w:val="24"/>
          <w:szCs w:val="24"/>
          <w:lang w:val="es-ES"/>
        </w:rPr>
        <w:t xml:space="preserve"> para </w:t>
      </w:r>
      <w:r w:rsidR="00796CF2">
        <w:rPr>
          <w:rFonts w:ascii="Arial" w:eastAsia="Arial Unicode MS" w:hAnsi="Arial" w:cs="Arial"/>
          <w:sz w:val="24"/>
          <w:szCs w:val="24"/>
          <w:lang w:val="es-ES"/>
        </w:rPr>
        <w:t>atender el proyecto continuado de la construcción de la Torre Anexa del Edific</w:t>
      </w:r>
      <w:r w:rsidR="007207C8">
        <w:rPr>
          <w:rFonts w:ascii="Arial" w:eastAsia="Arial Unicode MS" w:hAnsi="Arial" w:cs="Arial"/>
          <w:sz w:val="24"/>
          <w:szCs w:val="24"/>
          <w:lang w:val="es-ES"/>
        </w:rPr>
        <w:t>i</w:t>
      </w:r>
      <w:r w:rsidR="00796CF2">
        <w:rPr>
          <w:rFonts w:ascii="Arial" w:eastAsia="Arial Unicode MS" w:hAnsi="Arial" w:cs="Arial"/>
          <w:sz w:val="24"/>
          <w:szCs w:val="24"/>
          <w:lang w:val="es-ES"/>
        </w:rPr>
        <w:t>o de Tribunale</w:t>
      </w:r>
      <w:r w:rsidR="00A51E91">
        <w:rPr>
          <w:rFonts w:ascii="Arial" w:eastAsia="Arial Unicode MS" w:hAnsi="Arial" w:cs="Arial"/>
          <w:sz w:val="24"/>
          <w:szCs w:val="24"/>
          <w:lang w:val="es-ES"/>
        </w:rPr>
        <w:t xml:space="preserve">s, </w:t>
      </w:r>
      <w:r w:rsidR="007207C8">
        <w:rPr>
          <w:rFonts w:ascii="Arial" w:eastAsia="Arial Unicode MS" w:hAnsi="Arial" w:cs="Arial"/>
          <w:sz w:val="24"/>
          <w:szCs w:val="24"/>
          <w:lang w:val="es-ES"/>
        </w:rPr>
        <w:t xml:space="preserve">con </w:t>
      </w:r>
      <w:r w:rsidR="00F42131">
        <w:rPr>
          <w:rFonts w:ascii="Arial" w:eastAsia="Arial Unicode MS" w:hAnsi="Arial" w:cs="Arial"/>
          <w:sz w:val="24"/>
          <w:szCs w:val="24"/>
          <w:lang w:val="es-ES"/>
        </w:rPr>
        <w:t>el objetivo de eliminar los alquiles de oficinas en la zona y trasladar</w:t>
      </w:r>
      <w:r w:rsidR="00A71111">
        <w:rPr>
          <w:rFonts w:ascii="Arial" w:eastAsia="Arial Unicode MS" w:hAnsi="Arial" w:cs="Arial"/>
          <w:sz w:val="24"/>
          <w:szCs w:val="24"/>
          <w:lang w:val="es-ES"/>
        </w:rPr>
        <w:t xml:space="preserve"> </w:t>
      </w:r>
      <w:r w:rsidR="00255BC2">
        <w:rPr>
          <w:rFonts w:ascii="Arial" w:eastAsia="Arial Unicode MS" w:hAnsi="Arial" w:cs="Arial"/>
          <w:sz w:val="24"/>
          <w:szCs w:val="24"/>
          <w:lang w:val="es-ES"/>
        </w:rPr>
        <w:t>los despachos a un</w:t>
      </w:r>
      <w:r w:rsidR="00F42131">
        <w:rPr>
          <w:rFonts w:ascii="Arial" w:eastAsia="Arial Unicode MS" w:hAnsi="Arial" w:cs="Arial"/>
          <w:sz w:val="24"/>
          <w:szCs w:val="24"/>
          <w:lang w:val="es-ES"/>
        </w:rPr>
        <w:t xml:space="preserve"> edificio propio.</w:t>
      </w:r>
    </w:p>
    <w:p w14:paraId="61328EE7" w14:textId="77777777" w:rsidR="007C12E5" w:rsidRDefault="007C12E5">
      <w:pPr>
        <w:pStyle w:val="Textoindependiente"/>
        <w:spacing w:after="0"/>
        <w:jc w:val="both"/>
        <w:rPr>
          <w:rFonts w:ascii="Arial" w:eastAsia="Arial Unicode MS" w:hAnsi="Arial" w:cs="Arial"/>
          <w:sz w:val="24"/>
          <w:szCs w:val="24"/>
          <w:lang w:val="es-ES"/>
        </w:rPr>
      </w:pPr>
    </w:p>
    <w:p w14:paraId="1E34AAA8" w14:textId="1BB11E78" w:rsidR="007C12E5" w:rsidRDefault="007C12E5" w:rsidP="003F79CA">
      <w:pPr>
        <w:pStyle w:val="Textoindependiente"/>
        <w:numPr>
          <w:ilvl w:val="0"/>
          <w:numId w:val="18"/>
        </w:numPr>
        <w:spacing w:after="0"/>
        <w:jc w:val="both"/>
        <w:rPr>
          <w:rFonts w:ascii="Arial" w:eastAsia="Arial Unicode MS" w:hAnsi="Arial" w:cs="Arial"/>
          <w:sz w:val="24"/>
          <w:szCs w:val="24"/>
          <w:lang w:val="es-ES"/>
        </w:rPr>
      </w:pPr>
      <w:r>
        <w:rPr>
          <w:rFonts w:ascii="Arial" w:eastAsia="Arial Unicode MS" w:hAnsi="Arial" w:cs="Arial"/>
          <w:sz w:val="24"/>
          <w:szCs w:val="24"/>
          <w:lang w:val="es-ES"/>
        </w:rPr>
        <w:t xml:space="preserve">El Circuito </w:t>
      </w:r>
      <w:r w:rsidR="007207C8">
        <w:rPr>
          <w:rFonts w:ascii="Arial" w:eastAsia="Arial Unicode MS" w:hAnsi="Arial" w:cs="Arial"/>
          <w:sz w:val="24"/>
          <w:szCs w:val="24"/>
          <w:lang w:val="es-ES"/>
        </w:rPr>
        <w:t xml:space="preserve">Judicial </w:t>
      </w:r>
      <w:r>
        <w:rPr>
          <w:rFonts w:ascii="Arial" w:eastAsia="Arial Unicode MS" w:hAnsi="Arial" w:cs="Arial"/>
          <w:sz w:val="24"/>
          <w:szCs w:val="24"/>
          <w:lang w:val="es-ES"/>
        </w:rPr>
        <w:t>de Heredia se inyectaron recursos mediante construcciones por la suma de ¢100.327.500 para el proyecto continuado de</w:t>
      </w:r>
      <w:r w:rsidR="00097CB5">
        <w:rPr>
          <w:rFonts w:ascii="Arial" w:eastAsia="Arial Unicode MS" w:hAnsi="Arial" w:cs="Arial"/>
          <w:sz w:val="24"/>
          <w:szCs w:val="24"/>
          <w:lang w:val="es-ES"/>
        </w:rPr>
        <w:t>l Sistema de Detección de Incendios del Edific</w:t>
      </w:r>
      <w:r w:rsidR="007207C8">
        <w:rPr>
          <w:rFonts w:ascii="Arial" w:eastAsia="Arial Unicode MS" w:hAnsi="Arial" w:cs="Arial"/>
          <w:sz w:val="24"/>
          <w:szCs w:val="24"/>
          <w:lang w:val="es-ES"/>
        </w:rPr>
        <w:t>i</w:t>
      </w:r>
      <w:r w:rsidR="00097CB5">
        <w:rPr>
          <w:rFonts w:ascii="Arial" w:eastAsia="Arial Unicode MS" w:hAnsi="Arial" w:cs="Arial"/>
          <w:sz w:val="24"/>
          <w:szCs w:val="24"/>
          <w:lang w:val="es-ES"/>
        </w:rPr>
        <w:t>o de Tribunales de Heredia.</w:t>
      </w:r>
    </w:p>
    <w:p w14:paraId="3D192966" w14:textId="77777777" w:rsidR="00743709" w:rsidRDefault="00743709">
      <w:pPr>
        <w:pStyle w:val="Textoindependiente"/>
        <w:spacing w:after="0"/>
        <w:jc w:val="both"/>
        <w:rPr>
          <w:rFonts w:ascii="Arial" w:eastAsia="Arial Unicode MS" w:hAnsi="Arial" w:cs="Arial"/>
          <w:sz w:val="24"/>
          <w:szCs w:val="24"/>
          <w:lang w:val="es-ES"/>
        </w:rPr>
      </w:pPr>
    </w:p>
    <w:p w14:paraId="66358FA0" w14:textId="2747CA8A" w:rsidR="00097CB5" w:rsidRPr="003F79CA" w:rsidRDefault="00A94A30" w:rsidP="003F79CA">
      <w:pPr>
        <w:pStyle w:val="Textoindependiente"/>
        <w:numPr>
          <w:ilvl w:val="0"/>
          <w:numId w:val="18"/>
        </w:numPr>
        <w:spacing w:after="0"/>
        <w:jc w:val="both"/>
        <w:rPr>
          <w:rFonts w:ascii="Arial" w:eastAsia="Arial Unicode MS" w:hAnsi="Arial" w:cs="Arial"/>
          <w:b/>
          <w:bCs/>
          <w:sz w:val="24"/>
          <w:szCs w:val="24"/>
          <w:lang w:val="es-ES"/>
        </w:rPr>
      </w:pPr>
      <w:r w:rsidRPr="003F79CA">
        <w:rPr>
          <w:rFonts w:ascii="Arial" w:eastAsia="Arial Unicode MS" w:hAnsi="Arial" w:cs="Arial"/>
          <w:b/>
          <w:bCs/>
          <w:sz w:val="24"/>
          <w:szCs w:val="24"/>
          <w:lang w:val="es-ES"/>
        </w:rPr>
        <w:t>Con relación al incremento</w:t>
      </w:r>
      <w:r w:rsidR="002C5C76" w:rsidRPr="003F79CA">
        <w:rPr>
          <w:rFonts w:ascii="Arial" w:eastAsia="Arial Unicode MS" w:hAnsi="Arial" w:cs="Arial"/>
          <w:b/>
          <w:bCs/>
          <w:sz w:val="24"/>
          <w:szCs w:val="24"/>
          <w:lang w:val="es-ES"/>
        </w:rPr>
        <w:t xml:space="preserve"> en el Primer Circuito Judicial de San José</w:t>
      </w:r>
      <w:r w:rsidR="007207C8" w:rsidRPr="003F79CA">
        <w:rPr>
          <w:rFonts w:ascii="Arial" w:eastAsia="Arial Unicode MS" w:hAnsi="Arial" w:cs="Arial"/>
          <w:b/>
          <w:bCs/>
          <w:sz w:val="24"/>
          <w:szCs w:val="24"/>
          <w:lang w:val="es-ES"/>
        </w:rPr>
        <w:t>,</w:t>
      </w:r>
      <w:r w:rsidR="00816FA0" w:rsidRPr="003F79CA">
        <w:rPr>
          <w:rFonts w:ascii="Arial" w:eastAsia="Arial Unicode MS" w:hAnsi="Arial" w:cs="Arial"/>
          <w:b/>
          <w:bCs/>
          <w:sz w:val="24"/>
          <w:szCs w:val="24"/>
          <w:lang w:val="es-ES"/>
        </w:rPr>
        <w:t xml:space="preserve"> con relación al 202</w:t>
      </w:r>
      <w:r w:rsidR="00023080" w:rsidRPr="003F79CA">
        <w:rPr>
          <w:rFonts w:ascii="Arial" w:eastAsia="Arial Unicode MS" w:hAnsi="Arial" w:cs="Arial"/>
          <w:b/>
          <w:bCs/>
          <w:sz w:val="24"/>
          <w:szCs w:val="24"/>
          <w:lang w:val="es-ES"/>
        </w:rPr>
        <w:t>0</w:t>
      </w:r>
      <w:r w:rsidRPr="003F79CA">
        <w:rPr>
          <w:rFonts w:ascii="Arial" w:eastAsia="Arial Unicode MS" w:hAnsi="Arial" w:cs="Arial"/>
          <w:b/>
          <w:bCs/>
          <w:sz w:val="24"/>
          <w:szCs w:val="24"/>
          <w:lang w:val="es-ES"/>
        </w:rPr>
        <w:t xml:space="preserve"> </w:t>
      </w:r>
      <w:r w:rsidR="002C5C76" w:rsidRPr="003F79CA">
        <w:rPr>
          <w:rFonts w:ascii="Arial" w:eastAsia="Arial Unicode MS" w:hAnsi="Arial" w:cs="Arial"/>
          <w:b/>
          <w:bCs/>
          <w:sz w:val="24"/>
          <w:szCs w:val="24"/>
          <w:lang w:val="es-ES"/>
        </w:rPr>
        <w:t xml:space="preserve">es </w:t>
      </w:r>
      <w:r w:rsidR="00314995" w:rsidRPr="003F79CA">
        <w:rPr>
          <w:rFonts w:ascii="Arial" w:eastAsia="Arial Unicode MS" w:hAnsi="Arial" w:cs="Arial"/>
          <w:b/>
          <w:bCs/>
          <w:sz w:val="24"/>
          <w:szCs w:val="24"/>
          <w:lang w:val="es-ES"/>
        </w:rPr>
        <w:t>importante indicar que</w:t>
      </w:r>
      <w:r w:rsidR="00A2096D" w:rsidRPr="003F79CA">
        <w:rPr>
          <w:rFonts w:ascii="Arial" w:eastAsia="Arial Unicode MS" w:hAnsi="Arial" w:cs="Arial"/>
          <w:b/>
          <w:bCs/>
          <w:sz w:val="24"/>
          <w:szCs w:val="24"/>
          <w:lang w:val="es-ES"/>
        </w:rPr>
        <w:t>,</w:t>
      </w:r>
      <w:r w:rsidR="00EC25D6" w:rsidRPr="003F79CA">
        <w:rPr>
          <w:rFonts w:ascii="Arial" w:eastAsia="Arial Unicode MS" w:hAnsi="Arial" w:cs="Arial"/>
          <w:b/>
          <w:bCs/>
          <w:sz w:val="24"/>
          <w:szCs w:val="24"/>
          <w:lang w:val="es-ES"/>
        </w:rPr>
        <w:t xml:space="preserve"> en el presupuesto</w:t>
      </w:r>
      <w:r w:rsidR="00546FD6" w:rsidRPr="003F79CA">
        <w:rPr>
          <w:rFonts w:ascii="Arial" w:eastAsia="Arial Unicode MS" w:hAnsi="Arial" w:cs="Arial"/>
          <w:b/>
          <w:bCs/>
          <w:sz w:val="24"/>
          <w:szCs w:val="24"/>
          <w:lang w:val="es-ES"/>
        </w:rPr>
        <w:t xml:space="preserve"> del</w:t>
      </w:r>
      <w:r w:rsidR="00EC25D6" w:rsidRPr="003F79CA">
        <w:rPr>
          <w:rFonts w:ascii="Arial" w:eastAsia="Arial Unicode MS" w:hAnsi="Arial" w:cs="Arial"/>
          <w:b/>
          <w:bCs/>
          <w:sz w:val="24"/>
          <w:szCs w:val="24"/>
          <w:lang w:val="es-ES"/>
        </w:rPr>
        <w:t xml:space="preserve"> 2021 </w:t>
      </w:r>
      <w:r w:rsidR="00311FA9" w:rsidRPr="003F79CA">
        <w:rPr>
          <w:rFonts w:ascii="Arial" w:eastAsia="Arial Unicode MS" w:hAnsi="Arial" w:cs="Arial"/>
          <w:b/>
          <w:bCs/>
          <w:sz w:val="24"/>
          <w:szCs w:val="24"/>
          <w:lang w:val="es-ES"/>
        </w:rPr>
        <w:t>el Ministerio de Hacienda incorporó</w:t>
      </w:r>
      <w:r w:rsidR="00EC25D6" w:rsidRPr="003F79CA">
        <w:rPr>
          <w:rFonts w:ascii="Arial" w:eastAsia="Arial Unicode MS" w:hAnsi="Arial" w:cs="Arial"/>
          <w:b/>
          <w:bCs/>
          <w:sz w:val="24"/>
          <w:szCs w:val="24"/>
          <w:lang w:val="es-ES"/>
        </w:rPr>
        <w:t xml:space="preserve"> ¢884.648.314</w:t>
      </w:r>
      <w:r w:rsidR="00311FA9" w:rsidRPr="003F79CA">
        <w:rPr>
          <w:rFonts w:ascii="Arial" w:eastAsia="Arial Unicode MS" w:hAnsi="Arial" w:cs="Arial"/>
          <w:b/>
          <w:bCs/>
          <w:sz w:val="24"/>
          <w:szCs w:val="24"/>
          <w:lang w:val="es-ES"/>
        </w:rPr>
        <w:t xml:space="preserve"> en gasto variable</w:t>
      </w:r>
      <w:r w:rsidR="00EC25D6" w:rsidRPr="003F79CA">
        <w:rPr>
          <w:rFonts w:ascii="Arial" w:eastAsia="Arial Unicode MS" w:hAnsi="Arial" w:cs="Arial"/>
          <w:b/>
          <w:bCs/>
          <w:sz w:val="24"/>
          <w:szCs w:val="24"/>
          <w:lang w:val="es-ES"/>
        </w:rPr>
        <w:t xml:space="preserve"> </w:t>
      </w:r>
      <w:r w:rsidR="009519F6" w:rsidRPr="003F79CA">
        <w:rPr>
          <w:rFonts w:ascii="Arial" w:eastAsia="Arial Unicode MS" w:hAnsi="Arial" w:cs="Arial"/>
          <w:b/>
          <w:bCs/>
          <w:sz w:val="24"/>
          <w:szCs w:val="24"/>
          <w:lang w:val="es-ES"/>
        </w:rPr>
        <w:t xml:space="preserve">para la creación </w:t>
      </w:r>
      <w:r w:rsidR="009519F6" w:rsidRPr="003F79CA">
        <w:rPr>
          <w:rFonts w:ascii="Arial" w:eastAsia="Arial Unicode MS" w:hAnsi="Arial" w:cs="Arial"/>
          <w:b/>
          <w:bCs/>
          <w:sz w:val="24"/>
          <w:szCs w:val="24"/>
          <w:lang w:val="es-ES"/>
        </w:rPr>
        <w:lastRenderedPageBreak/>
        <w:t>y reforzamiento de las oficinas de anticorru</w:t>
      </w:r>
      <w:r w:rsidR="00A2096D" w:rsidRPr="003F79CA">
        <w:rPr>
          <w:rFonts w:ascii="Arial" w:eastAsia="Arial Unicode MS" w:hAnsi="Arial" w:cs="Arial"/>
          <w:b/>
          <w:bCs/>
          <w:sz w:val="24"/>
          <w:szCs w:val="24"/>
          <w:lang w:val="es-ES"/>
        </w:rPr>
        <w:t>p</w:t>
      </w:r>
      <w:r w:rsidR="009519F6" w:rsidRPr="003F79CA">
        <w:rPr>
          <w:rFonts w:ascii="Arial" w:eastAsia="Arial Unicode MS" w:hAnsi="Arial" w:cs="Arial"/>
          <w:b/>
          <w:bCs/>
          <w:sz w:val="24"/>
          <w:szCs w:val="24"/>
          <w:lang w:val="es-ES"/>
        </w:rPr>
        <w:t xml:space="preserve">ción </w:t>
      </w:r>
      <w:r w:rsidR="00A2096D" w:rsidRPr="003F79CA">
        <w:rPr>
          <w:rFonts w:ascii="Arial" w:eastAsia="Arial Unicode MS" w:hAnsi="Arial" w:cs="Arial"/>
          <w:b/>
          <w:bCs/>
          <w:sz w:val="24"/>
          <w:szCs w:val="24"/>
          <w:lang w:val="es-ES"/>
        </w:rPr>
        <w:t>que</w:t>
      </w:r>
      <w:r w:rsidR="005C30DF" w:rsidRPr="003F79CA">
        <w:rPr>
          <w:rFonts w:ascii="Arial" w:eastAsia="Arial Unicode MS" w:hAnsi="Arial" w:cs="Arial"/>
          <w:b/>
          <w:bCs/>
          <w:sz w:val="24"/>
          <w:szCs w:val="24"/>
          <w:lang w:val="es-ES"/>
        </w:rPr>
        <w:t xml:space="preserve"> fue distribuido en dos programas </w:t>
      </w:r>
      <w:r w:rsidR="00F52E6A" w:rsidRPr="003F79CA">
        <w:rPr>
          <w:rFonts w:ascii="Arial" w:eastAsia="Arial Unicode MS" w:hAnsi="Arial" w:cs="Arial"/>
          <w:b/>
          <w:bCs/>
          <w:sz w:val="24"/>
          <w:szCs w:val="24"/>
          <w:lang w:val="es-ES"/>
        </w:rPr>
        <w:t xml:space="preserve">principalmente: ¢704.204.342 </w:t>
      </w:r>
      <w:r w:rsidR="00436017" w:rsidRPr="003F79CA">
        <w:rPr>
          <w:rFonts w:ascii="Arial" w:eastAsia="Arial Unicode MS" w:hAnsi="Arial" w:cs="Arial"/>
          <w:b/>
          <w:bCs/>
          <w:sz w:val="24"/>
          <w:szCs w:val="24"/>
          <w:lang w:val="es-ES"/>
        </w:rPr>
        <w:t xml:space="preserve">para el Programa 928 “Organismo de Investigación Judicial” </w:t>
      </w:r>
      <w:r w:rsidR="001F015F" w:rsidRPr="003F79CA">
        <w:rPr>
          <w:rFonts w:ascii="Arial" w:eastAsia="Arial Unicode MS" w:hAnsi="Arial" w:cs="Arial"/>
          <w:b/>
          <w:bCs/>
          <w:sz w:val="24"/>
          <w:szCs w:val="24"/>
          <w:lang w:val="es-ES"/>
        </w:rPr>
        <w:t>y ¢</w:t>
      </w:r>
      <w:r w:rsidR="00436017" w:rsidRPr="003F79CA">
        <w:rPr>
          <w:rFonts w:ascii="Arial" w:eastAsia="Arial Unicode MS" w:hAnsi="Arial" w:cs="Arial"/>
          <w:b/>
          <w:bCs/>
          <w:sz w:val="24"/>
          <w:szCs w:val="24"/>
          <w:lang w:val="es-ES"/>
        </w:rPr>
        <w:t xml:space="preserve">175.140.243 para </w:t>
      </w:r>
      <w:r w:rsidR="002830B2" w:rsidRPr="003F79CA">
        <w:rPr>
          <w:rFonts w:ascii="Arial" w:eastAsia="Arial Unicode MS" w:hAnsi="Arial" w:cs="Arial"/>
          <w:b/>
          <w:bCs/>
          <w:sz w:val="24"/>
          <w:szCs w:val="24"/>
          <w:lang w:val="es-ES"/>
        </w:rPr>
        <w:t>el Programa</w:t>
      </w:r>
      <w:r w:rsidR="00436017" w:rsidRPr="003F79CA">
        <w:rPr>
          <w:rFonts w:ascii="Arial" w:eastAsia="Arial Unicode MS" w:hAnsi="Arial" w:cs="Arial"/>
          <w:b/>
          <w:bCs/>
          <w:sz w:val="24"/>
          <w:szCs w:val="24"/>
          <w:lang w:val="es-ES"/>
        </w:rPr>
        <w:t xml:space="preserve"> 929 “Ministerio Público”</w:t>
      </w:r>
      <w:r w:rsidR="007207C8" w:rsidRPr="003F79CA">
        <w:rPr>
          <w:rFonts w:ascii="Arial" w:eastAsia="Arial Unicode MS" w:hAnsi="Arial" w:cs="Arial"/>
          <w:b/>
          <w:bCs/>
          <w:sz w:val="24"/>
          <w:szCs w:val="24"/>
          <w:lang w:val="es-ES"/>
        </w:rPr>
        <w:t>.</w:t>
      </w:r>
    </w:p>
    <w:p w14:paraId="55B77EBF" w14:textId="77777777" w:rsidR="00097CB5" w:rsidRDefault="00097CB5">
      <w:pPr>
        <w:pStyle w:val="Textoindependiente"/>
        <w:spacing w:after="0"/>
        <w:jc w:val="both"/>
        <w:rPr>
          <w:rFonts w:ascii="Arial" w:eastAsia="Arial Unicode MS" w:hAnsi="Arial" w:cs="Arial"/>
          <w:sz w:val="24"/>
          <w:szCs w:val="24"/>
          <w:lang w:val="es-ES"/>
        </w:rPr>
      </w:pPr>
    </w:p>
    <w:p w14:paraId="2FA24523" w14:textId="0EA0C624" w:rsidR="00743709" w:rsidRDefault="000D720C">
      <w:pPr>
        <w:pStyle w:val="Textoindependiente"/>
        <w:spacing w:after="0"/>
        <w:jc w:val="both"/>
        <w:rPr>
          <w:rFonts w:ascii="Arial" w:eastAsia="Arial Unicode MS" w:hAnsi="Arial" w:cs="Arial"/>
          <w:sz w:val="24"/>
          <w:szCs w:val="24"/>
          <w:lang w:val="es-ES"/>
        </w:rPr>
      </w:pPr>
      <w:r>
        <w:rPr>
          <w:rFonts w:ascii="Arial" w:eastAsia="Arial Unicode MS" w:hAnsi="Arial" w:cs="Arial"/>
          <w:sz w:val="24"/>
          <w:szCs w:val="24"/>
          <w:lang w:val="es-ES"/>
        </w:rPr>
        <w:t xml:space="preserve">En </w:t>
      </w:r>
      <w:r w:rsidR="00105433">
        <w:rPr>
          <w:rFonts w:ascii="Arial" w:eastAsia="Arial Unicode MS" w:hAnsi="Arial" w:cs="Arial"/>
          <w:sz w:val="24"/>
          <w:szCs w:val="24"/>
          <w:lang w:val="es-ES"/>
        </w:rPr>
        <w:t>síntesis, la</w:t>
      </w:r>
      <w:r w:rsidR="00004FE9">
        <w:rPr>
          <w:rFonts w:ascii="Arial" w:eastAsia="Arial Unicode MS" w:hAnsi="Arial" w:cs="Arial"/>
          <w:sz w:val="24"/>
          <w:szCs w:val="24"/>
          <w:lang w:val="es-ES"/>
        </w:rPr>
        <w:t xml:space="preserve"> i</w:t>
      </w:r>
      <w:r w:rsidR="00370DAF">
        <w:rPr>
          <w:rFonts w:ascii="Arial" w:eastAsia="Arial Unicode MS" w:hAnsi="Arial" w:cs="Arial"/>
          <w:sz w:val="24"/>
          <w:szCs w:val="24"/>
          <w:lang w:val="es-ES"/>
        </w:rPr>
        <w:t>nclusión</w:t>
      </w:r>
      <w:r w:rsidR="00004FE9">
        <w:rPr>
          <w:rFonts w:ascii="Arial" w:eastAsia="Arial Unicode MS" w:hAnsi="Arial" w:cs="Arial"/>
          <w:sz w:val="24"/>
          <w:szCs w:val="24"/>
          <w:lang w:val="es-ES"/>
        </w:rPr>
        <w:t xml:space="preserve"> de recursos en forma extraordinaria a los circuitos indicados incidió en </w:t>
      </w:r>
      <w:r w:rsidR="006D720F">
        <w:rPr>
          <w:rFonts w:ascii="Arial" w:eastAsia="Arial Unicode MS" w:hAnsi="Arial" w:cs="Arial"/>
          <w:sz w:val="24"/>
          <w:szCs w:val="24"/>
          <w:lang w:val="es-ES"/>
        </w:rPr>
        <w:t xml:space="preserve">una mayor </w:t>
      </w:r>
      <w:r w:rsidR="00CF4D8B">
        <w:rPr>
          <w:rFonts w:ascii="Arial" w:eastAsia="Arial Unicode MS" w:hAnsi="Arial" w:cs="Arial"/>
          <w:sz w:val="24"/>
          <w:szCs w:val="24"/>
          <w:lang w:val="es-ES"/>
        </w:rPr>
        <w:t>ejecución para</w:t>
      </w:r>
      <w:r w:rsidR="002033E3">
        <w:rPr>
          <w:rFonts w:ascii="Arial" w:eastAsia="Arial Unicode MS" w:hAnsi="Arial" w:cs="Arial"/>
          <w:sz w:val="24"/>
          <w:szCs w:val="24"/>
          <w:lang w:val="es-ES"/>
        </w:rPr>
        <w:t xml:space="preserve"> este bienio.</w:t>
      </w:r>
    </w:p>
    <w:p w14:paraId="2454CC44" w14:textId="001943E9" w:rsidR="00BE34E0" w:rsidRPr="003F79CA" w:rsidRDefault="00BE34E0" w:rsidP="003F79CA">
      <w:pPr>
        <w:pStyle w:val="Textoindependiente"/>
        <w:spacing w:after="0"/>
        <w:jc w:val="both"/>
        <w:rPr>
          <w:rFonts w:ascii="Arial" w:eastAsia="Arial Unicode MS" w:hAnsi="Arial" w:cs="Arial"/>
          <w:sz w:val="24"/>
          <w:szCs w:val="24"/>
          <w:lang w:val="es-ES"/>
        </w:rPr>
      </w:pPr>
    </w:p>
    <w:p w14:paraId="23458B63" w14:textId="77777777" w:rsidR="00BE34E0" w:rsidRPr="00B51B05" w:rsidRDefault="00BE34E0" w:rsidP="00660CD2">
      <w:pPr>
        <w:pStyle w:val="Textoindependiente"/>
        <w:spacing w:after="0"/>
        <w:ind w:left="284"/>
        <w:jc w:val="both"/>
        <w:rPr>
          <w:rFonts w:ascii="Arial" w:eastAsia="Arial Unicode MS" w:hAnsi="Arial" w:cs="Arial"/>
          <w:sz w:val="24"/>
          <w:szCs w:val="24"/>
        </w:rPr>
      </w:pPr>
    </w:p>
    <w:p w14:paraId="40C1C1F9" w14:textId="7C9059D7" w:rsidR="004F0DFD" w:rsidRPr="00B51B05" w:rsidRDefault="004F0DFD" w:rsidP="00032B04">
      <w:pPr>
        <w:pStyle w:val="Textoindependiente"/>
        <w:spacing w:after="0"/>
        <w:jc w:val="both"/>
        <w:rPr>
          <w:rFonts w:ascii="Arial" w:eastAsia="Arial Unicode MS" w:hAnsi="Arial" w:cs="Arial"/>
          <w:b/>
          <w:bCs/>
          <w:sz w:val="24"/>
          <w:szCs w:val="24"/>
        </w:rPr>
      </w:pPr>
      <w:r w:rsidRPr="00B51B05">
        <w:rPr>
          <w:rFonts w:ascii="Arial" w:eastAsia="Arial Unicode MS" w:hAnsi="Arial" w:cs="Arial"/>
          <w:b/>
          <w:bCs/>
          <w:sz w:val="24"/>
          <w:szCs w:val="24"/>
          <w:lang w:val="es-ES"/>
        </w:rPr>
        <w:t>Síntesis de</w:t>
      </w:r>
      <w:r w:rsidRPr="00B51B05">
        <w:rPr>
          <w:rFonts w:ascii="Arial" w:eastAsia="Arial Unicode MS" w:hAnsi="Arial" w:cs="Arial"/>
          <w:b/>
          <w:bCs/>
          <w:sz w:val="24"/>
          <w:szCs w:val="24"/>
        </w:rPr>
        <w:t xml:space="preserve"> la estimación de recurso humano y gasto variable en forma comparativa</w:t>
      </w:r>
      <w:r w:rsidRPr="00B51B05">
        <w:rPr>
          <w:rFonts w:ascii="Arial" w:eastAsia="Arial Unicode MS" w:hAnsi="Arial" w:cs="Arial"/>
          <w:b/>
          <w:bCs/>
          <w:sz w:val="24"/>
          <w:szCs w:val="24"/>
          <w:lang w:val="es-ES"/>
        </w:rPr>
        <w:t xml:space="preserve"> de</w:t>
      </w:r>
      <w:r w:rsidR="00032B04" w:rsidRPr="00B51B05">
        <w:rPr>
          <w:rFonts w:ascii="Arial" w:eastAsia="Arial Unicode MS" w:hAnsi="Arial" w:cs="Arial"/>
          <w:b/>
          <w:bCs/>
          <w:sz w:val="24"/>
          <w:szCs w:val="24"/>
          <w:lang w:val="es-ES"/>
        </w:rPr>
        <w:t xml:space="preserve"> </w:t>
      </w:r>
      <w:r w:rsidRPr="00B51B05">
        <w:rPr>
          <w:rFonts w:ascii="Arial" w:eastAsia="Arial Unicode MS" w:hAnsi="Arial" w:cs="Arial"/>
          <w:b/>
          <w:bCs/>
          <w:sz w:val="24"/>
          <w:szCs w:val="24"/>
          <w:lang w:val="es-ES"/>
        </w:rPr>
        <w:t>l</w:t>
      </w:r>
      <w:r w:rsidR="00032B04" w:rsidRPr="00B51B05">
        <w:rPr>
          <w:rFonts w:ascii="Arial" w:eastAsia="Arial Unicode MS" w:hAnsi="Arial" w:cs="Arial"/>
          <w:b/>
          <w:bCs/>
          <w:sz w:val="24"/>
          <w:szCs w:val="24"/>
          <w:lang w:val="es-ES"/>
        </w:rPr>
        <w:t>os</w:t>
      </w:r>
      <w:r w:rsidRPr="00B51B05">
        <w:rPr>
          <w:rFonts w:ascii="Arial" w:eastAsia="Arial Unicode MS" w:hAnsi="Arial" w:cs="Arial"/>
          <w:b/>
          <w:bCs/>
          <w:sz w:val="24"/>
          <w:szCs w:val="24"/>
          <w:lang w:val="es-ES"/>
        </w:rPr>
        <w:t xml:space="preserve"> circuito</w:t>
      </w:r>
      <w:r w:rsidR="00032B04" w:rsidRPr="00B51B05">
        <w:rPr>
          <w:rFonts w:ascii="Arial" w:eastAsia="Arial Unicode MS" w:hAnsi="Arial" w:cs="Arial"/>
          <w:b/>
          <w:bCs/>
          <w:sz w:val="24"/>
          <w:szCs w:val="24"/>
          <w:lang w:val="es-ES"/>
        </w:rPr>
        <w:t>s</w:t>
      </w:r>
      <w:r w:rsidRPr="00B51B05">
        <w:rPr>
          <w:rFonts w:ascii="Arial" w:eastAsia="Arial Unicode MS" w:hAnsi="Arial" w:cs="Arial"/>
          <w:b/>
          <w:bCs/>
          <w:sz w:val="24"/>
          <w:szCs w:val="24"/>
        </w:rPr>
        <w:t>:</w:t>
      </w:r>
    </w:p>
    <w:p w14:paraId="643B3CA8" w14:textId="77777777" w:rsidR="004F0DFD" w:rsidRPr="00B51B05" w:rsidRDefault="004F0DFD" w:rsidP="004F0DFD">
      <w:pPr>
        <w:pStyle w:val="Textoindependiente"/>
        <w:spacing w:after="0"/>
        <w:jc w:val="both"/>
        <w:rPr>
          <w:rFonts w:ascii="Arial" w:eastAsia="Arial Unicode MS" w:hAnsi="Arial" w:cs="Arial"/>
          <w:sz w:val="24"/>
          <w:szCs w:val="24"/>
        </w:rPr>
      </w:pPr>
    </w:p>
    <w:p w14:paraId="4F92D2A5" w14:textId="503C15D0" w:rsidR="004F0DFD" w:rsidRPr="00B51B05" w:rsidRDefault="004F0DFD" w:rsidP="004F0DFD">
      <w:pPr>
        <w:pStyle w:val="Textoindependiente"/>
        <w:spacing w:after="0"/>
        <w:jc w:val="both"/>
        <w:rPr>
          <w:rFonts w:ascii="Arial" w:eastAsia="Arial Unicode MS" w:hAnsi="Arial" w:cs="Arial"/>
          <w:sz w:val="24"/>
          <w:szCs w:val="24"/>
        </w:rPr>
      </w:pPr>
      <w:r w:rsidRPr="00B51B05">
        <w:rPr>
          <w:rFonts w:ascii="Arial" w:eastAsia="Arial Unicode MS" w:hAnsi="Arial" w:cs="Arial"/>
          <w:sz w:val="24"/>
          <w:szCs w:val="24"/>
        </w:rPr>
        <w:t xml:space="preserve">Al comparar la estimación 2020-2021 del </w:t>
      </w:r>
      <w:r w:rsidRPr="00B51B05">
        <w:rPr>
          <w:rFonts w:ascii="Arial" w:eastAsia="Arial Unicode MS" w:hAnsi="Arial" w:cs="Arial"/>
          <w:b/>
          <w:bCs/>
          <w:sz w:val="24"/>
          <w:szCs w:val="24"/>
        </w:rPr>
        <w:t>recurso humano</w:t>
      </w:r>
      <w:r w:rsidRPr="00B51B05">
        <w:rPr>
          <w:rFonts w:ascii="Arial" w:eastAsia="Arial Unicode MS" w:hAnsi="Arial" w:cs="Arial"/>
          <w:sz w:val="24"/>
          <w:szCs w:val="24"/>
        </w:rPr>
        <w:t xml:space="preserve"> se observa que, en términos absolutos el Primer Circuito Judicial de la Zona Sur es el de mayor crecimiento al ejecutar ¢1</w:t>
      </w:r>
      <w:r w:rsidR="00EB6103" w:rsidRPr="00B51B05">
        <w:rPr>
          <w:rFonts w:ascii="Arial" w:eastAsia="Arial Unicode MS" w:hAnsi="Arial" w:cs="Arial"/>
          <w:sz w:val="24"/>
          <w:szCs w:val="24"/>
          <w:lang w:val="es-CR"/>
        </w:rPr>
        <w:t>9</w:t>
      </w:r>
      <w:r w:rsidRPr="00B51B05">
        <w:rPr>
          <w:rFonts w:ascii="Arial" w:eastAsia="Arial Unicode MS" w:hAnsi="Arial" w:cs="Arial"/>
          <w:sz w:val="24"/>
          <w:szCs w:val="24"/>
        </w:rPr>
        <w:t xml:space="preserve">.914.256 (0.20%) más que el 2020, los once circuitos restantes muestran una variación negativa con decrecimientos que fluctúan desde el </w:t>
      </w:r>
      <w:r w:rsidR="00B8524D" w:rsidRPr="00B51B05">
        <w:rPr>
          <w:rFonts w:ascii="Arial" w:eastAsia="Arial Unicode MS" w:hAnsi="Arial" w:cs="Arial"/>
          <w:sz w:val="24"/>
          <w:szCs w:val="24"/>
          <w:lang w:val="es-CR"/>
        </w:rPr>
        <w:t>-</w:t>
      </w:r>
      <w:r w:rsidRPr="00B51B05">
        <w:rPr>
          <w:rFonts w:ascii="Arial" w:eastAsia="Arial Unicode MS" w:hAnsi="Arial" w:cs="Arial"/>
          <w:sz w:val="24"/>
          <w:szCs w:val="24"/>
        </w:rPr>
        <w:t>0.52% al -3.04%</w:t>
      </w:r>
      <w:r w:rsidR="00B8524D" w:rsidRPr="00B51B05">
        <w:rPr>
          <w:rFonts w:ascii="Arial" w:eastAsia="Arial Unicode MS" w:hAnsi="Arial" w:cs="Arial"/>
          <w:sz w:val="24"/>
          <w:szCs w:val="24"/>
          <w:lang w:val="es-CR"/>
        </w:rPr>
        <w:t>,</w:t>
      </w:r>
      <w:r w:rsidRPr="00B51B05">
        <w:rPr>
          <w:rFonts w:ascii="Arial" w:eastAsia="Arial Unicode MS" w:hAnsi="Arial" w:cs="Arial"/>
          <w:sz w:val="24"/>
          <w:szCs w:val="24"/>
        </w:rPr>
        <w:t xml:space="preserve"> comportamiento que </w:t>
      </w:r>
      <w:r w:rsidR="00EB6103" w:rsidRPr="00B51B05">
        <w:rPr>
          <w:rFonts w:ascii="Arial" w:eastAsia="Arial Unicode MS" w:hAnsi="Arial" w:cs="Arial"/>
          <w:sz w:val="24"/>
          <w:szCs w:val="24"/>
          <w:lang w:val="es-CR"/>
        </w:rPr>
        <w:t xml:space="preserve">se </w:t>
      </w:r>
      <w:r w:rsidR="00B8524D" w:rsidRPr="00B51B05">
        <w:rPr>
          <w:rFonts w:ascii="Arial" w:eastAsia="Arial Unicode MS" w:hAnsi="Arial" w:cs="Arial"/>
          <w:sz w:val="24"/>
          <w:szCs w:val="24"/>
          <w:lang w:val="es-CR"/>
        </w:rPr>
        <w:t>explicará</w:t>
      </w:r>
      <w:r w:rsidRPr="00B51B05">
        <w:rPr>
          <w:rFonts w:ascii="Arial" w:eastAsia="Arial Unicode MS" w:hAnsi="Arial" w:cs="Arial"/>
          <w:sz w:val="24"/>
          <w:szCs w:val="24"/>
        </w:rPr>
        <w:t xml:space="preserve"> a lo largo de este informe .</w:t>
      </w:r>
    </w:p>
    <w:p w14:paraId="1A58834B" w14:textId="77777777" w:rsidR="004F0DFD" w:rsidRPr="00B51B05" w:rsidRDefault="004F0DFD" w:rsidP="004F0DFD">
      <w:pPr>
        <w:pStyle w:val="Textoindependiente"/>
        <w:spacing w:after="0"/>
        <w:jc w:val="both"/>
        <w:rPr>
          <w:rFonts w:ascii="Arial" w:eastAsia="Arial Unicode MS" w:hAnsi="Arial" w:cs="Arial"/>
          <w:sz w:val="24"/>
          <w:szCs w:val="24"/>
        </w:rPr>
      </w:pPr>
    </w:p>
    <w:p w14:paraId="50B1A159" w14:textId="2C1DB9E2" w:rsidR="004F0DFD" w:rsidRPr="00B51B05" w:rsidRDefault="004F0DFD" w:rsidP="004F0DFD">
      <w:pPr>
        <w:pStyle w:val="Textoindependiente"/>
        <w:spacing w:after="0"/>
        <w:jc w:val="both"/>
        <w:rPr>
          <w:rFonts w:ascii="Arial" w:eastAsia="Arial Unicode MS" w:hAnsi="Arial" w:cs="Arial"/>
          <w:sz w:val="24"/>
          <w:szCs w:val="24"/>
        </w:rPr>
      </w:pPr>
      <w:r w:rsidRPr="00B51B05">
        <w:rPr>
          <w:rFonts w:ascii="Arial" w:eastAsia="Arial Unicode MS" w:hAnsi="Arial" w:cs="Arial"/>
          <w:sz w:val="24"/>
          <w:szCs w:val="24"/>
        </w:rPr>
        <w:t xml:space="preserve">Con relación a los circuitos llamados </w:t>
      </w:r>
      <w:r w:rsidR="00EB6103" w:rsidRPr="00B51B05">
        <w:rPr>
          <w:rFonts w:ascii="Arial" w:eastAsia="Arial Unicode MS" w:hAnsi="Arial" w:cs="Arial"/>
          <w:sz w:val="24"/>
          <w:szCs w:val="24"/>
          <w:lang w:val="es-CR"/>
        </w:rPr>
        <w:t>“</w:t>
      </w:r>
      <w:r w:rsidRPr="00B51B05">
        <w:rPr>
          <w:rFonts w:ascii="Arial" w:eastAsia="Arial Unicode MS" w:hAnsi="Arial" w:cs="Arial"/>
          <w:sz w:val="24"/>
          <w:szCs w:val="24"/>
        </w:rPr>
        <w:t>Otros Órganos adscritos al Poder Judicial</w:t>
      </w:r>
      <w:r w:rsidR="00EB6103" w:rsidRPr="00B51B05">
        <w:rPr>
          <w:rFonts w:ascii="Arial" w:eastAsia="Arial Unicode MS" w:hAnsi="Arial" w:cs="Arial"/>
          <w:sz w:val="24"/>
          <w:szCs w:val="24"/>
          <w:lang w:val="es-CR"/>
        </w:rPr>
        <w:t>”</w:t>
      </w:r>
      <w:r w:rsidRPr="00B51B05">
        <w:rPr>
          <w:rFonts w:ascii="Arial" w:eastAsia="Arial Unicode MS" w:hAnsi="Arial" w:cs="Arial"/>
          <w:sz w:val="24"/>
          <w:szCs w:val="24"/>
        </w:rPr>
        <w:t xml:space="preserve"> y </w:t>
      </w:r>
      <w:r w:rsidR="00EB6103" w:rsidRPr="00B51B05">
        <w:rPr>
          <w:rFonts w:ascii="Arial" w:eastAsia="Arial Unicode MS" w:hAnsi="Arial" w:cs="Arial"/>
          <w:sz w:val="24"/>
          <w:szCs w:val="24"/>
          <w:lang w:val="es-CR"/>
        </w:rPr>
        <w:t>“</w:t>
      </w:r>
      <w:r w:rsidRPr="00B51B05">
        <w:rPr>
          <w:rFonts w:ascii="Arial" w:eastAsia="Arial Unicode MS" w:hAnsi="Arial" w:cs="Arial"/>
          <w:sz w:val="24"/>
          <w:szCs w:val="24"/>
        </w:rPr>
        <w:t>Oficinas de Cobertura Nacional</w:t>
      </w:r>
      <w:r w:rsidR="00EB6103" w:rsidRPr="00B51B05">
        <w:rPr>
          <w:rFonts w:ascii="Arial" w:eastAsia="Arial Unicode MS" w:hAnsi="Arial" w:cs="Arial"/>
          <w:sz w:val="24"/>
          <w:szCs w:val="24"/>
          <w:lang w:val="es-CR"/>
        </w:rPr>
        <w:t>”</w:t>
      </w:r>
      <w:r w:rsidRPr="00B51B05">
        <w:rPr>
          <w:rFonts w:ascii="Arial" w:eastAsia="Arial Unicode MS" w:hAnsi="Arial" w:cs="Arial"/>
          <w:sz w:val="24"/>
          <w:szCs w:val="24"/>
        </w:rPr>
        <w:t xml:space="preserve"> tienen la siguiente conducta: el primero decrece en ¢5.745.102, que en términos relativos </w:t>
      </w:r>
      <w:r w:rsidR="00B8524D" w:rsidRPr="00B51B05">
        <w:rPr>
          <w:rFonts w:ascii="Arial" w:eastAsia="Arial Unicode MS" w:hAnsi="Arial" w:cs="Arial"/>
          <w:sz w:val="24"/>
          <w:szCs w:val="24"/>
          <w:lang w:val="es-CR"/>
        </w:rPr>
        <w:t>es</w:t>
      </w:r>
      <w:r w:rsidRPr="00B51B05">
        <w:rPr>
          <w:rFonts w:ascii="Arial" w:eastAsia="Arial Unicode MS" w:hAnsi="Arial" w:cs="Arial"/>
          <w:sz w:val="24"/>
          <w:szCs w:val="24"/>
        </w:rPr>
        <w:t xml:space="preserve"> un -0.97%, mientras que el segundo tuvo un crecimiento de ¢1.032.678.212 (1.26%).</w:t>
      </w:r>
    </w:p>
    <w:p w14:paraId="19A523BC" w14:textId="77777777" w:rsidR="00421FFB" w:rsidRPr="00B51B05" w:rsidRDefault="00421FFB" w:rsidP="004F0DFD">
      <w:pPr>
        <w:pStyle w:val="Textoindependiente"/>
        <w:spacing w:after="0"/>
        <w:jc w:val="both"/>
        <w:rPr>
          <w:rFonts w:ascii="Arial" w:eastAsia="Arial Unicode MS" w:hAnsi="Arial" w:cs="Arial"/>
          <w:sz w:val="24"/>
          <w:szCs w:val="24"/>
        </w:rPr>
      </w:pPr>
    </w:p>
    <w:p w14:paraId="6EB59399" w14:textId="2D1D8042" w:rsidR="0061157A" w:rsidRDefault="00032B04">
      <w:pPr>
        <w:rPr>
          <w:rFonts w:ascii="Arial" w:eastAsia="Arial Unicode MS" w:hAnsi="Arial" w:cs="Arial"/>
          <w:b/>
          <w:bCs/>
          <w:sz w:val="24"/>
          <w:szCs w:val="24"/>
          <w:lang w:val="es-ES"/>
        </w:rPr>
      </w:pPr>
      <w:r w:rsidRPr="00B51B05">
        <w:rPr>
          <w:rFonts w:ascii="Arial" w:eastAsia="Arial Unicode MS" w:hAnsi="Arial" w:cs="Arial"/>
          <w:sz w:val="24"/>
          <w:szCs w:val="24"/>
          <w:lang w:val="es-ES"/>
        </w:rPr>
        <w:t xml:space="preserve">Adicionalmente </w:t>
      </w:r>
      <w:r w:rsidR="004F0DFD" w:rsidRPr="00B51B05">
        <w:rPr>
          <w:rFonts w:ascii="Arial" w:eastAsia="Arial Unicode MS" w:hAnsi="Arial" w:cs="Arial"/>
          <w:sz w:val="24"/>
          <w:szCs w:val="24"/>
        </w:rPr>
        <w:t xml:space="preserve">el </w:t>
      </w:r>
      <w:r w:rsidR="004F0DFD" w:rsidRPr="00B51B05">
        <w:rPr>
          <w:rFonts w:ascii="Arial" w:eastAsia="Arial Unicode MS" w:hAnsi="Arial" w:cs="Arial"/>
          <w:b/>
          <w:bCs/>
          <w:sz w:val="24"/>
          <w:szCs w:val="24"/>
        </w:rPr>
        <w:t>gasto variable</w:t>
      </w:r>
      <w:r w:rsidR="004F0DFD" w:rsidRPr="00B51B05">
        <w:rPr>
          <w:rFonts w:ascii="Arial" w:eastAsia="Arial Unicode MS" w:hAnsi="Arial" w:cs="Arial"/>
          <w:sz w:val="24"/>
          <w:szCs w:val="24"/>
        </w:rPr>
        <w:t xml:space="preserve"> en forma </w:t>
      </w:r>
      <w:r w:rsidRPr="00B51B05">
        <w:rPr>
          <w:rFonts w:ascii="Arial" w:eastAsia="Arial Unicode MS" w:hAnsi="Arial" w:cs="Arial"/>
          <w:sz w:val="24"/>
          <w:szCs w:val="24"/>
        </w:rPr>
        <w:t>comparativa</w:t>
      </w:r>
      <w:r w:rsidR="004F0DFD" w:rsidRPr="00B51B05">
        <w:rPr>
          <w:rFonts w:ascii="Arial" w:eastAsia="Arial Unicode MS" w:hAnsi="Arial" w:cs="Arial"/>
          <w:sz w:val="24"/>
          <w:szCs w:val="24"/>
        </w:rPr>
        <w:t xml:space="preserve"> </w:t>
      </w:r>
      <w:r w:rsidRPr="00B51B05">
        <w:rPr>
          <w:rFonts w:ascii="Arial" w:eastAsia="Arial Unicode MS" w:hAnsi="Arial" w:cs="Arial"/>
          <w:sz w:val="24"/>
          <w:szCs w:val="24"/>
          <w:lang w:val="es-ES"/>
        </w:rPr>
        <w:t>muestra que</w:t>
      </w:r>
      <w:r w:rsidR="004F0DFD" w:rsidRPr="00B51B05">
        <w:rPr>
          <w:rFonts w:ascii="Arial" w:eastAsia="Arial Unicode MS" w:hAnsi="Arial" w:cs="Arial"/>
          <w:sz w:val="24"/>
          <w:szCs w:val="24"/>
        </w:rPr>
        <w:t xml:space="preserve"> el “Primer Circuito Judicial de San José” fue el que obtuvo la mayor variación absoluta con ¢1.421.173.910 (10.26%), los restantes catorce circuitos mostraron crecimientos entre el 13.64% (Circuito de Heredia</w:t>
      </w:r>
      <w:r w:rsidR="00EB6103" w:rsidRPr="00B51B05">
        <w:rPr>
          <w:rFonts w:ascii="Arial" w:eastAsia="Arial Unicode MS" w:hAnsi="Arial" w:cs="Arial"/>
          <w:sz w:val="24"/>
          <w:szCs w:val="24"/>
        </w:rPr>
        <w:t>)</w:t>
      </w:r>
      <w:r w:rsidR="004F0DFD" w:rsidRPr="00B51B05">
        <w:rPr>
          <w:rFonts w:ascii="Arial" w:eastAsia="Arial Unicode MS" w:hAnsi="Arial" w:cs="Arial"/>
          <w:sz w:val="24"/>
          <w:szCs w:val="24"/>
        </w:rPr>
        <w:t xml:space="preserve"> y el 0.20% para el caso del Segundo Circuito Judicial de la Zona Sur.</w:t>
      </w:r>
    </w:p>
    <w:p w14:paraId="3DBA58D9" w14:textId="77777777" w:rsidR="006A3A62" w:rsidRDefault="006A3A62">
      <w:pPr>
        <w:rPr>
          <w:rFonts w:ascii="Arial" w:eastAsia="Arial Unicode MS" w:hAnsi="Arial" w:cs="Arial"/>
          <w:b/>
          <w:bCs/>
          <w:sz w:val="24"/>
          <w:szCs w:val="24"/>
          <w:lang w:val="es-ES"/>
        </w:rPr>
      </w:pPr>
    </w:p>
    <w:p w14:paraId="709427AF" w14:textId="77777777" w:rsidR="006A3A62" w:rsidRDefault="006A3A62">
      <w:pPr>
        <w:rPr>
          <w:rFonts w:ascii="Arial" w:eastAsia="Arial Unicode MS" w:hAnsi="Arial" w:cs="Arial"/>
          <w:b/>
          <w:bCs/>
          <w:sz w:val="24"/>
          <w:szCs w:val="24"/>
          <w:lang w:val="es-ES"/>
        </w:rPr>
      </w:pPr>
    </w:p>
    <w:p w14:paraId="0A28B770" w14:textId="071ABA34" w:rsidR="003E420B" w:rsidRPr="00B51B05" w:rsidRDefault="00C811ED" w:rsidP="004D740A">
      <w:pPr>
        <w:pStyle w:val="Textoindependiente"/>
        <w:spacing w:after="0"/>
        <w:rPr>
          <w:rFonts w:ascii="Arial" w:eastAsia="Arial Unicode MS" w:hAnsi="Arial" w:cs="Arial"/>
          <w:b/>
          <w:bCs/>
          <w:sz w:val="24"/>
          <w:szCs w:val="24"/>
          <w:lang w:val="es-ES"/>
        </w:rPr>
      </w:pPr>
      <w:r w:rsidRPr="00B51B05">
        <w:rPr>
          <w:rFonts w:ascii="Arial" w:eastAsia="Arial Unicode MS" w:hAnsi="Arial" w:cs="Arial"/>
          <w:b/>
          <w:bCs/>
          <w:sz w:val="24"/>
          <w:szCs w:val="24"/>
          <w:lang w:val="es-ES"/>
        </w:rPr>
        <w:t>Distribución por Circuito</w:t>
      </w:r>
      <w:r w:rsidR="001B7BE5">
        <w:rPr>
          <w:rFonts w:ascii="Arial" w:eastAsia="Arial Unicode MS" w:hAnsi="Arial" w:cs="Arial"/>
          <w:b/>
          <w:bCs/>
          <w:sz w:val="24"/>
          <w:szCs w:val="24"/>
          <w:lang w:val="es-ES"/>
        </w:rPr>
        <w:t xml:space="preserve">, </w:t>
      </w:r>
      <w:r w:rsidRPr="00B51B05">
        <w:rPr>
          <w:rFonts w:ascii="Arial" w:eastAsia="Arial Unicode MS" w:hAnsi="Arial" w:cs="Arial"/>
          <w:b/>
          <w:bCs/>
          <w:sz w:val="24"/>
          <w:szCs w:val="24"/>
          <w:lang w:val="es-ES"/>
        </w:rPr>
        <w:t>la relación entre casos entrados y costo:</w:t>
      </w:r>
    </w:p>
    <w:p w14:paraId="621210F7" w14:textId="77777777" w:rsidR="00252A09" w:rsidRPr="00B51B05" w:rsidRDefault="00252A09" w:rsidP="00C811ED">
      <w:pPr>
        <w:pStyle w:val="Textoindependiente"/>
        <w:spacing w:after="0"/>
        <w:jc w:val="both"/>
        <w:rPr>
          <w:rFonts w:ascii="Arial" w:eastAsia="Arial Unicode MS" w:hAnsi="Arial" w:cs="Arial"/>
          <w:sz w:val="24"/>
          <w:szCs w:val="24"/>
          <w:lang w:val="es-ES"/>
        </w:rPr>
      </w:pPr>
    </w:p>
    <w:p w14:paraId="362468AC" w14:textId="0ADB2E91" w:rsidR="00EF024B" w:rsidRPr="00B51B05" w:rsidRDefault="00C811ED" w:rsidP="00D94503">
      <w:pPr>
        <w:pStyle w:val="Textoindependiente"/>
        <w:spacing w:after="0"/>
        <w:jc w:val="both"/>
        <w:rPr>
          <w:rFonts w:ascii="Arial" w:eastAsia="Arial Unicode MS" w:hAnsi="Arial" w:cs="Arial"/>
          <w:sz w:val="24"/>
          <w:szCs w:val="24"/>
          <w:lang w:val="es-ES"/>
        </w:rPr>
      </w:pPr>
      <w:r w:rsidRPr="00B51B05">
        <w:rPr>
          <w:rFonts w:ascii="Arial" w:eastAsia="Arial Unicode MS" w:hAnsi="Arial" w:cs="Arial"/>
          <w:sz w:val="24"/>
          <w:szCs w:val="24"/>
          <w:lang w:val="es-ES"/>
        </w:rPr>
        <w:t xml:space="preserve">Como se muestra en el cuadro </w:t>
      </w:r>
      <w:r w:rsidR="005850CC" w:rsidRPr="00B51B05">
        <w:rPr>
          <w:rFonts w:ascii="Arial" w:eastAsia="Arial Unicode MS" w:hAnsi="Arial" w:cs="Arial"/>
          <w:sz w:val="24"/>
          <w:szCs w:val="24"/>
          <w:lang w:val="es-ES"/>
        </w:rPr>
        <w:t xml:space="preserve">1, </w:t>
      </w:r>
      <w:r w:rsidR="003C1BE1" w:rsidRPr="00B51B05">
        <w:rPr>
          <w:rFonts w:ascii="Arial" w:eastAsia="Arial Unicode MS" w:hAnsi="Arial" w:cs="Arial"/>
          <w:sz w:val="24"/>
          <w:szCs w:val="24"/>
        </w:rPr>
        <w:t>entre casos entrados y costo total de los Circuitos que conforma el Poder Judicial</w:t>
      </w:r>
      <w:r w:rsidR="002162AB" w:rsidRPr="00B51B05">
        <w:rPr>
          <w:rFonts w:ascii="Arial" w:eastAsia="Arial Unicode MS" w:hAnsi="Arial" w:cs="Arial"/>
          <w:sz w:val="24"/>
          <w:szCs w:val="24"/>
          <w:lang w:val="es-CR"/>
        </w:rPr>
        <w:t>,</w:t>
      </w:r>
      <w:r w:rsidR="003C1BE1" w:rsidRPr="00B51B05">
        <w:rPr>
          <w:rFonts w:ascii="Arial" w:eastAsia="Arial Unicode MS" w:hAnsi="Arial" w:cs="Arial"/>
          <w:sz w:val="24"/>
          <w:szCs w:val="24"/>
        </w:rPr>
        <w:t xml:space="preserve"> los dos Circuitos con mayor ingreso de asuntos son el Primero de San José con </w:t>
      </w:r>
      <w:r w:rsidR="00252A09" w:rsidRPr="00B51B05">
        <w:rPr>
          <w:rFonts w:ascii="Arial" w:eastAsia="Arial Unicode MS" w:hAnsi="Arial" w:cs="Arial"/>
          <w:sz w:val="24"/>
          <w:szCs w:val="24"/>
          <w:lang w:val="es-ES"/>
        </w:rPr>
        <w:t>183.305</w:t>
      </w:r>
      <w:r w:rsidR="003C1BE1" w:rsidRPr="00B51B05">
        <w:rPr>
          <w:rFonts w:ascii="Arial" w:eastAsia="Arial Unicode MS" w:hAnsi="Arial" w:cs="Arial"/>
          <w:sz w:val="24"/>
          <w:szCs w:val="24"/>
        </w:rPr>
        <w:t xml:space="preserve"> y </w:t>
      </w:r>
      <w:r w:rsidR="002832DF" w:rsidRPr="00B51B05">
        <w:rPr>
          <w:rFonts w:ascii="Arial" w:eastAsia="Arial Unicode MS" w:hAnsi="Arial" w:cs="Arial"/>
          <w:sz w:val="24"/>
          <w:szCs w:val="24"/>
          <w:lang w:val="es-ES"/>
        </w:rPr>
        <w:t xml:space="preserve">el </w:t>
      </w:r>
      <w:r w:rsidR="00252A09" w:rsidRPr="00B51B05">
        <w:rPr>
          <w:rFonts w:ascii="Arial" w:eastAsia="Arial Unicode MS" w:hAnsi="Arial" w:cs="Arial"/>
          <w:sz w:val="24"/>
          <w:szCs w:val="24"/>
          <w:lang w:val="es-ES"/>
        </w:rPr>
        <w:t>Primer Circuito de Alajuela</w:t>
      </w:r>
      <w:r w:rsidR="003C1BE1" w:rsidRPr="00B51B05">
        <w:rPr>
          <w:rFonts w:ascii="Arial" w:eastAsia="Arial Unicode MS" w:hAnsi="Arial" w:cs="Arial"/>
          <w:sz w:val="24"/>
          <w:szCs w:val="24"/>
        </w:rPr>
        <w:t xml:space="preserve"> con </w:t>
      </w:r>
      <w:r w:rsidR="00252A09" w:rsidRPr="00B51B05">
        <w:rPr>
          <w:rFonts w:ascii="Arial" w:eastAsia="Arial Unicode MS" w:hAnsi="Arial" w:cs="Arial"/>
          <w:sz w:val="24"/>
          <w:szCs w:val="24"/>
          <w:lang w:val="es-ES"/>
        </w:rPr>
        <w:t>89.197 de</w:t>
      </w:r>
      <w:r w:rsidR="003C1BE1" w:rsidRPr="00B51B05">
        <w:rPr>
          <w:rFonts w:ascii="Arial" w:eastAsia="Arial Unicode MS" w:hAnsi="Arial" w:cs="Arial"/>
          <w:sz w:val="24"/>
          <w:szCs w:val="24"/>
        </w:rPr>
        <w:t xml:space="preserve"> casos entrados anuales. </w:t>
      </w:r>
      <w:r w:rsidR="002832DF" w:rsidRPr="00B51B05">
        <w:rPr>
          <w:rFonts w:ascii="Arial" w:eastAsia="Arial Unicode MS" w:hAnsi="Arial" w:cs="Arial"/>
          <w:sz w:val="24"/>
          <w:szCs w:val="24"/>
          <w:lang w:val="es-ES"/>
        </w:rPr>
        <w:t>Con relación</w:t>
      </w:r>
      <w:r w:rsidR="003C1BE1" w:rsidRPr="00B51B05">
        <w:rPr>
          <w:rFonts w:ascii="Arial" w:eastAsia="Arial Unicode MS" w:hAnsi="Arial" w:cs="Arial"/>
          <w:sz w:val="24"/>
          <w:szCs w:val="24"/>
        </w:rPr>
        <w:t xml:space="preserve"> al costo, el Primero de San José</w:t>
      </w:r>
      <w:r w:rsidR="002832DF" w:rsidRPr="00B51B05">
        <w:rPr>
          <w:rFonts w:ascii="Arial" w:eastAsia="Arial Unicode MS" w:hAnsi="Arial" w:cs="Arial"/>
          <w:sz w:val="24"/>
          <w:szCs w:val="24"/>
          <w:lang w:val="es-ES"/>
        </w:rPr>
        <w:t xml:space="preserve"> </w:t>
      </w:r>
      <w:r w:rsidR="003C1BE1" w:rsidRPr="00B51B05">
        <w:rPr>
          <w:rFonts w:ascii="Arial" w:eastAsia="Arial Unicode MS" w:hAnsi="Arial" w:cs="Arial"/>
          <w:sz w:val="24"/>
          <w:szCs w:val="24"/>
        </w:rPr>
        <w:t>mantiene</w:t>
      </w:r>
      <w:r w:rsidR="002832DF" w:rsidRPr="00B51B05">
        <w:rPr>
          <w:rFonts w:ascii="Arial" w:eastAsia="Arial Unicode MS" w:hAnsi="Arial" w:cs="Arial"/>
          <w:sz w:val="24"/>
          <w:szCs w:val="24"/>
          <w:lang w:val="es-ES"/>
        </w:rPr>
        <w:t>n</w:t>
      </w:r>
      <w:r w:rsidR="003C1BE1" w:rsidRPr="00B51B05">
        <w:rPr>
          <w:rFonts w:ascii="Arial" w:eastAsia="Arial Unicode MS" w:hAnsi="Arial" w:cs="Arial"/>
          <w:sz w:val="24"/>
          <w:szCs w:val="24"/>
        </w:rPr>
        <w:t xml:space="preserve"> </w:t>
      </w:r>
      <w:r w:rsidR="002A341B" w:rsidRPr="00B51B05">
        <w:rPr>
          <w:rFonts w:ascii="Arial" w:eastAsia="Arial Unicode MS" w:hAnsi="Arial" w:cs="Arial"/>
          <w:sz w:val="24"/>
          <w:szCs w:val="24"/>
          <w:lang w:val="es-ES"/>
        </w:rPr>
        <w:t xml:space="preserve">el primer </w:t>
      </w:r>
      <w:r w:rsidR="003C1BE1" w:rsidRPr="00B51B05">
        <w:rPr>
          <w:rFonts w:ascii="Arial" w:eastAsia="Arial Unicode MS" w:hAnsi="Arial" w:cs="Arial"/>
          <w:sz w:val="24"/>
          <w:szCs w:val="24"/>
        </w:rPr>
        <w:t>lugar</w:t>
      </w:r>
      <w:r w:rsidR="002A341B" w:rsidRPr="00B51B05">
        <w:rPr>
          <w:rFonts w:ascii="Arial" w:eastAsia="Arial Unicode MS" w:hAnsi="Arial" w:cs="Arial"/>
          <w:sz w:val="24"/>
          <w:szCs w:val="24"/>
          <w:lang w:val="es-ES"/>
        </w:rPr>
        <w:t xml:space="preserve"> con </w:t>
      </w:r>
      <w:r w:rsidR="00252A09" w:rsidRPr="00B51B05">
        <w:rPr>
          <w:rFonts w:ascii="Arial" w:eastAsia="Arial Unicode MS" w:hAnsi="Arial" w:cs="Arial"/>
          <w:sz w:val="24"/>
          <w:szCs w:val="24"/>
          <w:lang w:val="es-ES"/>
        </w:rPr>
        <w:t>un gasto</w:t>
      </w:r>
      <w:r w:rsidR="002A341B" w:rsidRPr="00B51B05">
        <w:rPr>
          <w:rFonts w:ascii="Arial" w:eastAsia="Arial Unicode MS" w:hAnsi="Arial" w:cs="Arial"/>
          <w:sz w:val="24"/>
          <w:szCs w:val="24"/>
          <w:lang w:val="es-ES"/>
        </w:rPr>
        <w:t xml:space="preserve"> total de</w:t>
      </w:r>
      <w:r w:rsidR="003C1BE1" w:rsidRPr="00B51B05">
        <w:rPr>
          <w:rFonts w:ascii="Arial" w:eastAsia="Arial Unicode MS" w:hAnsi="Arial" w:cs="Arial"/>
          <w:sz w:val="24"/>
          <w:szCs w:val="24"/>
        </w:rPr>
        <w:t xml:space="preserve"> ¢</w:t>
      </w:r>
      <w:r w:rsidR="00252A09" w:rsidRPr="00B51B05">
        <w:rPr>
          <w:rFonts w:ascii="Arial" w:eastAsia="Arial Unicode MS" w:hAnsi="Arial" w:cs="Arial"/>
          <w:sz w:val="24"/>
          <w:szCs w:val="24"/>
          <w:lang w:val="es-ES"/>
        </w:rPr>
        <w:t>104.177.602.135</w:t>
      </w:r>
      <w:r w:rsidR="002A341B" w:rsidRPr="00B51B05">
        <w:rPr>
          <w:rFonts w:ascii="Arial" w:eastAsia="Arial Unicode MS" w:hAnsi="Arial" w:cs="Arial"/>
          <w:sz w:val="24"/>
          <w:szCs w:val="24"/>
          <w:lang w:val="es-ES"/>
        </w:rPr>
        <w:t>, seguido por el Segundo Circuito de San José con un costo total de</w:t>
      </w:r>
      <w:r w:rsidR="003C1BE1" w:rsidRPr="00B51B05">
        <w:rPr>
          <w:rFonts w:ascii="Arial" w:eastAsia="Arial Unicode MS" w:hAnsi="Arial" w:cs="Arial"/>
          <w:sz w:val="24"/>
          <w:szCs w:val="24"/>
        </w:rPr>
        <w:t xml:space="preserve"> ¢</w:t>
      </w:r>
      <w:r w:rsidR="00252A09" w:rsidRPr="00B51B05">
        <w:rPr>
          <w:rFonts w:ascii="Arial" w:eastAsia="Arial Unicode MS" w:hAnsi="Arial" w:cs="Arial"/>
          <w:sz w:val="24"/>
          <w:szCs w:val="24"/>
          <w:lang w:val="es-ES"/>
        </w:rPr>
        <w:t>34.282.983.652</w:t>
      </w:r>
      <w:r w:rsidR="002A341B" w:rsidRPr="00B51B05">
        <w:rPr>
          <w:rFonts w:ascii="Arial" w:eastAsia="Arial Unicode MS" w:hAnsi="Arial" w:cs="Arial"/>
          <w:sz w:val="24"/>
          <w:szCs w:val="24"/>
          <w:lang w:val="es-ES"/>
        </w:rPr>
        <w:t xml:space="preserve">, circuito que alcanzó un total de </w:t>
      </w:r>
      <w:r w:rsidR="00252A09" w:rsidRPr="00B51B05">
        <w:rPr>
          <w:rFonts w:ascii="Arial" w:eastAsia="Arial Unicode MS" w:hAnsi="Arial" w:cs="Arial"/>
          <w:sz w:val="24"/>
          <w:szCs w:val="24"/>
          <w:lang w:val="es-ES"/>
        </w:rPr>
        <w:t>78.969</w:t>
      </w:r>
      <w:r w:rsidR="002A341B" w:rsidRPr="00B51B05">
        <w:rPr>
          <w:rFonts w:ascii="Arial" w:eastAsia="Arial Unicode MS" w:hAnsi="Arial" w:cs="Arial"/>
          <w:sz w:val="24"/>
          <w:szCs w:val="24"/>
          <w:lang w:val="es-ES"/>
        </w:rPr>
        <w:t xml:space="preserve"> casos entrado</w:t>
      </w:r>
      <w:r w:rsidR="008066BD" w:rsidRPr="00B51B05">
        <w:rPr>
          <w:rFonts w:ascii="Arial" w:eastAsia="Arial Unicode MS" w:hAnsi="Arial" w:cs="Arial"/>
          <w:sz w:val="24"/>
          <w:szCs w:val="24"/>
          <w:lang w:val="es-ES"/>
        </w:rPr>
        <w:t>s.</w:t>
      </w:r>
      <w:r w:rsidR="00D918FA" w:rsidRPr="00B51B05">
        <w:rPr>
          <w:rFonts w:ascii="Arial" w:eastAsia="Arial Unicode MS" w:hAnsi="Arial" w:cs="Arial"/>
          <w:sz w:val="24"/>
          <w:szCs w:val="24"/>
          <w:lang w:val="es-ES"/>
        </w:rPr>
        <w:t xml:space="preserve"> </w:t>
      </w:r>
      <w:r w:rsidR="007C3856" w:rsidRPr="00B51B05">
        <w:rPr>
          <w:rFonts w:ascii="Arial" w:eastAsia="Arial Unicode MS" w:hAnsi="Arial" w:cs="Arial"/>
          <w:sz w:val="24"/>
          <w:szCs w:val="24"/>
          <w:lang w:val="es-ES"/>
        </w:rPr>
        <w:t xml:space="preserve"> </w:t>
      </w:r>
    </w:p>
    <w:p w14:paraId="46F1C804" w14:textId="77777777" w:rsidR="008E042E" w:rsidRDefault="008E042E" w:rsidP="00EF024B">
      <w:pPr>
        <w:pStyle w:val="Textoindependiente"/>
        <w:spacing w:after="0"/>
        <w:ind w:left="284"/>
        <w:jc w:val="center"/>
        <w:rPr>
          <w:rFonts w:ascii="Arial" w:eastAsia="Arial Unicode MS" w:hAnsi="Arial" w:cs="Arial"/>
          <w:b/>
          <w:bCs/>
          <w:sz w:val="24"/>
          <w:szCs w:val="24"/>
          <w:lang w:val="es-ES"/>
        </w:rPr>
      </w:pPr>
    </w:p>
    <w:p w14:paraId="47C86B17" w14:textId="511B8215" w:rsidR="00096511" w:rsidRPr="00984A07" w:rsidRDefault="00096511" w:rsidP="00984A07">
      <w:pPr>
        <w:pStyle w:val="Prrafodelista"/>
        <w:ind w:left="0"/>
        <w:jc w:val="both"/>
        <w:rPr>
          <w:rFonts w:eastAsia="Arial Unicode MS"/>
        </w:rPr>
      </w:pPr>
      <w:r w:rsidRPr="00984A07">
        <w:rPr>
          <w:rFonts w:eastAsia="Arial Unicode MS"/>
        </w:rPr>
        <w:t xml:space="preserve">En el 2020, cuando se da la emergencia sanitaria COVID-19 se ve una disminución de los casos terminados en un 13%. </w:t>
      </w:r>
      <w:r w:rsidR="00E669C9">
        <w:rPr>
          <w:rFonts w:eastAsia="Arial Unicode MS"/>
        </w:rPr>
        <w:t>Efecto natural a nivel país producto de las restricciones sanitarias.</w:t>
      </w:r>
      <w:r w:rsidR="00984A07">
        <w:rPr>
          <w:rFonts w:eastAsia="Arial Unicode MS"/>
        </w:rPr>
        <w:t xml:space="preserve"> </w:t>
      </w:r>
      <w:r w:rsidR="007265EE">
        <w:rPr>
          <w:rFonts w:eastAsia="Arial Unicode MS"/>
        </w:rPr>
        <w:t>D</w:t>
      </w:r>
      <w:r w:rsidRPr="00984A07">
        <w:rPr>
          <w:rFonts w:eastAsia="Arial Unicode MS"/>
        </w:rPr>
        <w:t>ebido a las medidas sanitarias interpuestas para la atención de la emergencia sanitaria, el Poder Judicial procedió con la implementación de una variedad de medidas como la implementación de audiencias virtuales, el fortalecimiento del teletrabajo,</w:t>
      </w:r>
      <w:r w:rsidR="007265EE">
        <w:rPr>
          <w:rFonts w:eastAsia="Arial Unicode MS"/>
        </w:rPr>
        <w:t xml:space="preserve"> protocolos de </w:t>
      </w:r>
      <w:r w:rsidR="00AB4DB7">
        <w:rPr>
          <w:rFonts w:eastAsia="Arial Unicode MS"/>
        </w:rPr>
        <w:t xml:space="preserve">limpieza, protocolos de priorización de casos en las diferentes materias, planes operativos específicamente para atender </w:t>
      </w:r>
      <w:r w:rsidR="00BE0D80">
        <w:rPr>
          <w:rFonts w:eastAsia="Arial Unicode MS"/>
        </w:rPr>
        <w:t xml:space="preserve">en tiempos de </w:t>
      </w:r>
      <w:r w:rsidR="00105433">
        <w:rPr>
          <w:rFonts w:eastAsia="Arial Unicode MS"/>
        </w:rPr>
        <w:t xml:space="preserve">pandemia, </w:t>
      </w:r>
      <w:r w:rsidR="00105433" w:rsidRPr="00984A07">
        <w:rPr>
          <w:rFonts w:eastAsia="Arial Unicode MS"/>
        </w:rPr>
        <w:t>entre</w:t>
      </w:r>
      <w:r w:rsidRPr="00984A07">
        <w:rPr>
          <w:rFonts w:eastAsia="Arial Unicode MS"/>
        </w:rPr>
        <w:t xml:space="preserve"> otras acciones, que permitieran asegurar la continuidad de sus servicios.  Se destaca que en el </w:t>
      </w:r>
      <w:r w:rsidRPr="00984A07">
        <w:rPr>
          <w:rFonts w:eastAsia="Arial Unicode MS"/>
        </w:rPr>
        <w:lastRenderedPageBreak/>
        <w:t xml:space="preserve">2020 se realizaron un total de 1246 limpiezas profundas en las oficinas judiciales, en el 2021 se realizaron 2527; lo que </w:t>
      </w:r>
      <w:r w:rsidR="0002782C" w:rsidRPr="00984A07">
        <w:rPr>
          <w:rFonts w:eastAsia="Arial Unicode MS"/>
        </w:rPr>
        <w:t>implicó</w:t>
      </w:r>
      <w:r w:rsidRPr="00984A07">
        <w:rPr>
          <w:rFonts w:eastAsia="Arial Unicode MS"/>
        </w:rPr>
        <w:t xml:space="preserve"> el cierre temporal de estas oficinas, lo que también ha implicado un impacto en las cargas laborales, pero respaldando la protección de la vida humana. Igualmente, </w:t>
      </w:r>
      <w:r w:rsidR="00A30071">
        <w:rPr>
          <w:rFonts w:eastAsia="Arial Unicode MS"/>
        </w:rPr>
        <w:t xml:space="preserve">se vio también impactada la atención de la carga de trabajo, ya </w:t>
      </w:r>
      <w:r w:rsidR="00105433">
        <w:rPr>
          <w:rFonts w:eastAsia="Arial Unicode MS"/>
        </w:rPr>
        <w:t>que se</w:t>
      </w:r>
      <w:r w:rsidR="00A30071">
        <w:rPr>
          <w:rFonts w:eastAsia="Arial Unicode MS"/>
        </w:rPr>
        <w:t xml:space="preserve"> dio </w:t>
      </w:r>
      <w:r w:rsidRPr="00984A07">
        <w:rPr>
          <w:rFonts w:eastAsia="Arial Unicode MS"/>
        </w:rPr>
        <w:t xml:space="preserve">la eliminación del personal meritorio que tenía la Institución, lo que significaba un fuerte impacto en las labores, y que a partir de la pandemia y hasta el día de hoy, ya no opera esta modalidad de trabajo y </w:t>
      </w:r>
      <w:r w:rsidR="0089020A" w:rsidRPr="0089020A">
        <w:rPr>
          <w:rFonts w:eastAsia="Arial Unicode MS"/>
        </w:rPr>
        <w:t>aun</w:t>
      </w:r>
      <w:r w:rsidRPr="00984A07">
        <w:rPr>
          <w:rFonts w:eastAsia="Arial Unicode MS"/>
        </w:rPr>
        <w:t xml:space="preserve"> así se mantiene la atención </w:t>
      </w:r>
      <w:r w:rsidR="00984A07">
        <w:rPr>
          <w:rFonts w:eastAsia="Arial Unicode MS"/>
        </w:rPr>
        <w:t xml:space="preserve">oportuna </w:t>
      </w:r>
      <w:r w:rsidRPr="00984A07">
        <w:rPr>
          <w:rFonts w:eastAsia="Arial Unicode MS"/>
        </w:rPr>
        <w:t xml:space="preserve">de la carga de trabajo. </w:t>
      </w:r>
    </w:p>
    <w:p w14:paraId="6EC1238D" w14:textId="77777777" w:rsidR="00096511" w:rsidRPr="00F30EBB" w:rsidRDefault="00096511" w:rsidP="00D04400">
      <w:pPr>
        <w:pStyle w:val="Prrafodelista"/>
        <w:ind w:left="0"/>
        <w:jc w:val="both"/>
        <w:rPr>
          <w:rFonts w:ascii="Book Antiqua" w:hAnsi="Book Antiqua"/>
        </w:rPr>
      </w:pPr>
    </w:p>
    <w:p w14:paraId="027DBC08" w14:textId="19D973C0" w:rsidR="00096511" w:rsidRPr="003003D5" w:rsidRDefault="00096511" w:rsidP="00C074A3">
      <w:pPr>
        <w:pStyle w:val="Prrafodelista"/>
        <w:ind w:left="0"/>
        <w:jc w:val="both"/>
        <w:rPr>
          <w:rFonts w:eastAsia="Arial Unicode MS"/>
        </w:rPr>
      </w:pPr>
      <w:r w:rsidRPr="00D04400">
        <w:rPr>
          <w:rFonts w:eastAsia="Arial Unicode MS"/>
        </w:rPr>
        <w:t xml:space="preserve">A partir del </w:t>
      </w:r>
      <w:r w:rsidRPr="003003D5">
        <w:rPr>
          <w:rFonts w:eastAsia="Arial Unicode MS"/>
        </w:rPr>
        <w:t xml:space="preserve">2021 se inicia labores partiendo de una nueva normalidad, para lo cual al comparar los datos del 2021 con los del 2020, </w:t>
      </w:r>
      <w:r w:rsidRPr="00C074A3">
        <w:rPr>
          <w:rFonts w:eastAsia="Arial Unicode MS"/>
        </w:rPr>
        <w:t xml:space="preserve">se observa un incremento de los casos </w:t>
      </w:r>
      <w:r w:rsidR="00355EBA" w:rsidRPr="00C074A3">
        <w:rPr>
          <w:rFonts w:eastAsia="Arial Unicode MS"/>
        </w:rPr>
        <w:t>entrados.</w:t>
      </w:r>
      <w:r w:rsidRPr="00C074A3">
        <w:rPr>
          <w:rFonts w:eastAsia="Arial Unicode MS"/>
        </w:rPr>
        <w:t xml:space="preserve"> Lo que claramente se demuestra que el Poder Judicial ha venido orientando su estrategia institucional en aumentar la atención de sus asuntos</w:t>
      </w:r>
      <w:r w:rsidR="00DC59F7">
        <w:rPr>
          <w:rFonts w:eastAsia="Arial Unicode MS"/>
        </w:rPr>
        <w:t>, visualizándose en el 2020 y 2021 una disminución de la entrada, solamente por un momento coyuntural de la historia</w:t>
      </w:r>
      <w:r w:rsidR="00C074A3">
        <w:rPr>
          <w:rFonts w:eastAsia="Arial Unicode MS"/>
        </w:rPr>
        <w:t>, por lo que su comportamiento no se puede visualizar como una tendencia</w:t>
      </w:r>
    </w:p>
    <w:p w14:paraId="589CF673" w14:textId="77777777" w:rsidR="00096511" w:rsidRDefault="00096511" w:rsidP="003003D5">
      <w:pPr>
        <w:pStyle w:val="Textoindependiente"/>
        <w:spacing w:after="0"/>
        <w:ind w:left="284"/>
        <w:jc w:val="both"/>
        <w:rPr>
          <w:rFonts w:ascii="Arial" w:eastAsia="Arial Unicode MS" w:hAnsi="Arial" w:cs="Arial"/>
          <w:b/>
          <w:bCs/>
          <w:sz w:val="24"/>
          <w:szCs w:val="24"/>
          <w:lang w:val="es-ES"/>
        </w:rPr>
      </w:pPr>
    </w:p>
    <w:p w14:paraId="239E5013" w14:textId="42128A83" w:rsidR="001322EA" w:rsidRPr="00B51B05" w:rsidRDefault="00722A38" w:rsidP="00D94503">
      <w:pPr>
        <w:pStyle w:val="Textoindependiente"/>
        <w:spacing w:after="0"/>
        <w:ind w:left="284"/>
        <w:jc w:val="center"/>
        <w:rPr>
          <w:rFonts w:ascii="Arial" w:eastAsia="Arial Unicode MS" w:hAnsi="Arial" w:cs="Arial"/>
          <w:b/>
          <w:bCs/>
          <w:sz w:val="24"/>
          <w:szCs w:val="24"/>
        </w:rPr>
      </w:pPr>
      <w:r w:rsidRPr="00B51B05">
        <w:rPr>
          <w:rFonts w:ascii="Arial" w:eastAsia="Arial Unicode MS" w:hAnsi="Arial" w:cs="Arial"/>
          <w:b/>
          <w:bCs/>
          <w:sz w:val="24"/>
          <w:szCs w:val="24"/>
        </w:rPr>
        <w:t>Cuadro 1</w:t>
      </w:r>
    </w:p>
    <w:tbl>
      <w:tblPr>
        <w:tblW w:w="9150" w:type="dxa"/>
        <w:jc w:val="center"/>
        <w:tblLayout w:type="fixed"/>
        <w:tblLook w:val="04A0" w:firstRow="1" w:lastRow="0" w:firstColumn="1" w:lastColumn="0" w:noHBand="0" w:noVBand="1"/>
      </w:tblPr>
      <w:tblGrid>
        <w:gridCol w:w="9150"/>
      </w:tblGrid>
      <w:tr w:rsidR="007D755D" w:rsidRPr="00B51B05" w14:paraId="697F065B" w14:textId="77777777" w:rsidTr="004D740A">
        <w:trPr>
          <w:trHeight w:val="34"/>
          <w:jc w:val="center"/>
        </w:trPr>
        <w:tc>
          <w:tcPr>
            <w:tcW w:w="9150" w:type="dxa"/>
            <w:tcBorders>
              <w:top w:val="nil"/>
              <w:left w:val="nil"/>
              <w:bottom w:val="nil"/>
              <w:right w:val="nil"/>
            </w:tcBorders>
            <w:shd w:val="clear" w:color="auto" w:fill="auto"/>
            <w:vAlign w:val="bottom"/>
            <w:hideMark/>
          </w:tcPr>
          <w:p w14:paraId="64D0763E" w14:textId="334EE5FB" w:rsidR="004F424A" w:rsidRPr="00B51B05" w:rsidRDefault="004F424A" w:rsidP="003003D5">
            <w:pPr>
              <w:ind w:left="-71" w:right="342"/>
              <w:rPr>
                <w:rFonts w:ascii="Arial" w:hAnsi="Arial" w:cs="Arial"/>
                <w:sz w:val="18"/>
                <w:szCs w:val="18"/>
                <w:lang w:eastAsia="en-US"/>
              </w:rPr>
            </w:pPr>
          </w:p>
          <w:tbl>
            <w:tblPr>
              <w:tblW w:w="8745" w:type="dxa"/>
              <w:jc w:val="center"/>
              <w:tblLayout w:type="fixed"/>
              <w:tblCellMar>
                <w:left w:w="70" w:type="dxa"/>
                <w:right w:w="70" w:type="dxa"/>
              </w:tblCellMar>
              <w:tblLook w:val="04A0" w:firstRow="1" w:lastRow="0" w:firstColumn="1" w:lastColumn="0" w:noHBand="0" w:noVBand="1"/>
            </w:tblPr>
            <w:tblGrid>
              <w:gridCol w:w="2725"/>
              <w:gridCol w:w="1525"/>
              <w:gridCol w:w="1525"/>
              <w:gridCol w:w="1324"/>
              <w:gridCol w:w="195"/>
              <w:gridCol w:w="1436"/>
              <w:gridCol w:w="15"/>
            </w:tblGrid>
            <w:tr w:rsidR="00B21775" w:rsidRPr="00E769CD" w14:paraId="0DCFA96D" w14:textId="77777777" w:rsidTr="004D740A">
              <w:trPr>
                <w:gridAfter w:val="1"/>
                <w:wAfter w:w="15" w:type="dxa"/>
                <w:trHeight w:val="810"/>
                <w:tblHeader/>
                <w:jc w:val="center"/>
              </w:trPr>
              <w:tc>
                <w:tcPr>
                  <w:tcW w:w="2725" w:type="dxa"/>
                  <w:tcBorders>
                    <w:top w:val="nil"/>
                    <w:left w:val="nil"/>
                    <w:bottom w:val="nil"/>
                    <w:right w:val="nil"/>
                  </w:tcBorders>
                  <w:shd w:val="clear" w:color="000000" w:fill="0070C0"/>
                  <w:vAlign w:val="center"/>
                  <w:hideMark/>
                </w:tcPr>
                <w:p w14:paraId="06DC6DA9" w14:textId="77777777" w:rsidR="00E769CD" w:rsidRPr="00E769CD" w:rsidRDefault="00E769CD" w:rsidP="00E769CD">
                  <w:pPr>
                    <w:jc w:val="center"/>
                    <w:rPr>
                      <w:rFonts w:ascii="Arial Narrow" w:hAnsi="Arial Narrow" w:cs="Arial"/>
                      <w:b/>
                      <w:bCs/>
                      <w:color w:val="FFFFFF"/>
                      <w:sz w:val="18"/>
                      <w:szCs w:val="18"/>
                      <w:lang w:eastAsia="es-CR"/>
                    </w:rPr>
                  </w:pPr>
                  <w:r w:rsidRPr="00E769CD">
                    <w:rPr>
                      <w:rFonts w:ascii="Arial Narrow" w:hAnsi="Arial Narrow" w:cs="Arial"/>
                      <w:b/>
                      <w:bCs/>
                      <w:color w:val="FFFFFF"/>
                      <w:sz w:val="18"/>
                      <w:szCs w:val="18"/>
                      <w:lang w:eastAsia="es-CR"/>
                    </w:rPr>
                    <w:t>Circuito Judicial</w:t>
                  </w:r>
                </w:p>
              </w:tc>
              <w:tc>
                <w:tcPr>
                  <w:tcW w:w="1525" w:type="dxa"/>
                  <w:tcBorders>
                    <w:top w:val="nil"/>
                    <w:left w:val="nil"/>
                    <w:bottom w:val="nil"/>
                    <w:right w:val="nil"/>
                  </w:tcBorders>
                  <w:shd w:val="clear" w:color="000000" w:fill="0070C0"/>
                  <w:vAlign w:val="center"/>
                  <w:hideMark/>
                </w:tcPr>
                <w:p w14:paraId="5167A411" w14:textId="4E01E3BF" w:rsidR="00E769CD" w:rsidRPr="00E769CD" w:rsidRDefault="00E769CD" w:rsidP="00E769CD">
                  <w:pPr>
                    <w:jc w:val="center"/>
                    <w:rPr>
                      <w:rFonts w:ascii="Arial Narrow" w:hAnsi="Arial Narrow" w:cs="Arial"/>
                      <w:b/>
                      <w:bCs/>
                      <w:color w:val="FFFFFF"/>
                      <w:sz w:val="18"/>
                      <w:szCs w:val="18"/>
                      <w:lang w:eastAsia="es-CR"/>
                    </w:rPr>
                  </w:pPr>
                  <w:r w:rsidRPr="00E769CD">
                    <w:rPr>
                      <w:rFonts w:ascii="Arial Narrow" w:hAnsi="Arial Narrow" w:cs="Arial"/>
                      <w:b/>
                      <w:bCs/>
                      <w:color w:val="FFFFFF"/>
                      <w:sz w:val="18"/>
                      <w:szCs w:val="18"/>
                      <w:lang w:eastAsia="es-CR"/>
                    </w:rPr>
                    <w:t xml:space="preserve">Cantidad de </w:t>
                  </w:r>
                  <w:r w:rsidR="00105433" w:rsidRPr="00E769CD">
                    <w:rPr>
                      <w:rFonts w:ascii="Arial Narrow" w:hAnsi="Arial Narrow" w:cs="Arial"/>
                      <w:b/>
                      <w:bCs/>
                      <w:color w:val="FFFFFF"/>
                      <w:sz w:val="18"/>
                      <w:szCs w:val="18"/>
                      <w:lang w:eastAsia="es-CR"/>
                    </w:rPr>
                    <w:t>Casos Entrados</w:t>
                  </w:r>
                  <w:r w:rsidRPr="00E769CD">
                    <w:rPr>
                      <w:rFonts w:ascii="Arial Narrow" w:hAnsi="Arial Narrow" w:cs="Arial"/>
                      <w:b/>
                      <w:bCs/>
                      <w:color w:val="FFFFFF"/>
                      <w:sz w:val="18"/>
                      <w:szCs w:val="18"/>
                      <w:lang w:eastAsia="es-CR"/>
                    </w:rPr>
                    <w:t xml:space="preserve"> 2020 (*)</w:t>
                  </w:r>
                </w:p>
              </w:tc>
              <w:tc>
                <w:tcPr>
                  <w:tcW w:w="1525" w:type="dxa"/>
                  <w:tcBorders>
                    <w:top w:val="nil"/>
                    <w:left w:val="nil"/>
                    <w:bottom w:val="nil"/>
                    <w:right w:val="nil"/>
                  </w:tcBorders>
                  <w:shd w:val="clear" w:color="000000" w:fill="0070C0"/>
                  <w:vAlign w:val="center"/>
                  <w:hideMark/>
                </w:tcPr>
                <w:p w14:paraId="100DF872" w14:textId="77777777" w:rsidR="00E769CD" w:rsidRPr="00E769CD" w:rsidRDefault="00E769CD" w:rsidP="00E769CD">
                  <w:pPr>
                    <w:jc w:val="center"/>
                    <w:rPr>
                      <w:rFonts w:ascii="Arial Narrow" w:hAnsi="Arial Narrow" w:cs="Arial"/>
                      <w:b/>
                      <w:bCs/>
                      <w:color w:val="FFFFFF"/>
                      <w:sz w:val="18"/>
                      <w:szCs w:val="18"/>
                      <w:lang w:eastAsia="es-CR"/>
                    </w:rPr>
                  </w:pPr>
                  <w:r w:rsidRPr="00E769CD">
                    <w:rPr>
                      <w:rFonts w:ascii="Arial Narrow" w:hAnsi="Arial Narrow" w:cs="Arial"/>
                      <w:b/>
                      <w:bCs/>
                      <w:color w:val="FFFFFF"/>
                      <w:sz w:val="18"/>
                      <w:szCs w:val="18"/>
                      <w:lang w:eastAsia="es-CR"/>
                    </w:rPr>
                    <w:t>Costo Total Circuito</w:t>
                  </w:r>
                </w:p>
              </w:tc>
              <w:tc>
                <w:tcPr>
                  <w:tcW w:w="1519" w:type="dxa"/>
                  <w:gridSpan w:val="2"/>
                  <w:tcBorders>
                    <w:top w:val="nil"/>
                    <w:left w:val="nil"/>
                    <w:bottom w:val="nil"/>
                    <w:right w:val="nil"/>
                  </w:tcBorders>
                  <w:shd w:val="clear" w:color="000000" w:fill="0070C0"/>
                  <w:vAlign w:val="center"/>
                  <w:hideMark/>
                </w:tcPr>
                <w:p w14:paraId="0300DFD8" w14:textId="20180ACD" w:rsidR="00E769CD" w:rsidRPr="00E769CD" w:rsidRDefault="00E769CD" w:rsidP="00E769CD">
                  <w:pPr>
                    <w:jc w:val="center"/>
                    <w:rPr>
                      <w:rFonts w:ascii="Arial Narrow" w:hAnsi="Arial Narrow" w:cs="Arial"/>
                      <w:b/>
                      <w:bCs/>
                      <w:color w:val="FFFFFF"/>
                      <w:sz w:val="18"/>
                      <w:szCs w:val="18"/>
                      <w:lang w:eastAsia="es-CR"/>
                    </w:rPr>
                  </w:pPr>
                  <w:r w:rsidRPr="00E769CD">
                    <w:rPr>
                      <w:rFonts w:ascii="Arial Narrow" w:hAnsi="Arial Narrow" w:cs="Arial"/>
                      <w:b/>
                      <w:bCs/>
                      <w:color w:val="FFFFFF"/>
                      <w:sz w:val="18"/>
                      <w:szCs w:val="18"/>
                      <w:lang w:eastAsia="es-CR"/>
                    </w:rPr>
                    <w:t xml:space="preserve">Cantidad de </w:t>
                  </w:r>
                  <w:r w:rsidR="00105433" w:rsidRPr="00E769CD">
                    <w:rPr>
                      <w:rFonts w:ascii="Arial Narrow" w:hAnsi="Arial Narrow" w:cs="Arial"/>
                      <w:b/>
                      <w:bCs/>
                      <w:color w:val="FFFFFF"/>
                      <w:sz w:val="18"/>
                      <w:szCs w:val="18"/>
                      <w:lang w:eastAsia="es-CR"/>
                    </w:rPr>
                    <w:t>Casos Entrados</w:t>
                  </w:r>
                  <w:r w:rsidRPr="00E769CD">
                    <w:rPr>
                      <w:rFonts w:ascii="Arial Narrow" w:hAnsi="Arial Narrow" w:cs="Arial"/>
                      <w:b/>
                      <w:bCs/>
                      <w:color w:val="FFFFFF"/>
                      <w:sz w:val="18"/>
                      <w:szCs w:val="18"/>
                      <w:lang w:eastAsia="es-CR"/>
                    </w:rPr>
                    <w:t xml:space="preserve"> 2021 (*)</w:t>
                  </w:r>
                </w:p>
              </w:tc>
              <w:tc>
                <w:tcPr>
                  <w:tcW w:w="1436" w:type="dxa"/>
                  <w:tcBorders>
                    <w:top w:val="nil"/>
                    <w:left w:val="nil"/>
                    <w:bottom w:val="nil"/>
                    <w:right w:val="nil"/>
                  </w:tcBorders>
                  <w:shd w:val="clear" w:color="000000" w:fill="0070C0"/>
                  <w:vAlign w:val="center"/>
                  <w:hideMark/>
                </w:tcPr>
                <w:p w14:paraId="53981E4F" w14:textId="77777777" w:rsidR="00E769CD" w:rsidRPr="00E769CD" w:rsidRDefault="00E769CD" w:rsidP="00E769CD">
                  <w:pPr>
                    <w:jc w:val="center"/>
                    <w:rPr>
                      <w:rFonts w:ascii="Arial Narrow" w:hAnsi="Arial Narrow" w:cs="Arial"/>
                      <w:b/>
                      <w:bCs/>
                      <w:color w:val="FFFFFF"/>
                      <w:sz w:val="18"/>
                      <w:szCs w:val="18"/>
                      <w:lang w:eastAsia="es-CR"/>
                    </w:rPr>
                  </w:pPr>
                  <w:r w:rsidRPr="00E769CD">
                    <w:rPr>
                      <w:rFonts w:ascii="Arial Narrow" w:hAnsi="Arial Narrow" w:cs="Arial"/>
                      <w:b/>
                      <w:bCs/>
                      <w:color w:val="FFFFFF"/>
                      <w:sz w:val="18"/>
                      <w:szCs w:val="18"/>
                      <w:lang w:eastAsia="es-CR"/>
                    </w:rPr>
                    <w:t>Costo Total Circuito</w:t>
                  </w:r>
                </w:p>
              </w:tc>
            </w:tr>
            <w:tr w:rsidR="00867C0C" w:rsidRPr="00E769CD" w14:paraId="582A3EFF" w14:textId="77777777" w:rsidTr="004D740A">
              <w:trPr>
                <w:trHeight w:val="217"/>
                <w:jc w:val="center"/>
              </w:trPr>
              <w:tc>
                <w:tcPr>
                  <w:tcW w:w="2725" w:type="dxa"/>
                  <w:tcBorders>
                    <w:top w:val="nil"/>
                    <w:left w:val="nil"/>
                    <w:bottom w:val="nil"/>
                    <w:right w:val="nil"/>
                  </w:tcBorders>
                  <w:shd w:val="clear" w:color="000000" w:fill="FFFFFF"/>
                  <w:noWrap/>
                  <w:vAlign w:val="bottom"/>
                  <w:hideMark/>
                </w:tcPr>
                <w:p w14:paraId="72A37437" w14:textId="77777777" w:rsidR="00E769CD" w:rsidRPr="00E769CD" w:rsidRDefault="00E769CD" w:rsidP="00E769CD">
                  <w:pPr>
                    <w:rPr>
                      <w:rFonts w:ascii="Arial Narrow" w:hAnsi="Arial Narrow" w:cs="Arial"/>
                      <w:sz w:val="18"/>
                      <w:szCs w:val="18"/>
                      <w:lang w:eastAsia="es-CR"/>
                    </w:rPr>
                  </w:pPr>
                  <w:r w:rsidRPr="00E769CD">
                    <w:rPr>
                      <w:rFonts w:ascii="Arial Narrow" w:hAnsi="Arial Narrow" w:cs="Arial"/>
                      <w:sz w:val="18"/>
                      <w:szCs w:val="18"/>
                      <w:lang w:eastAsia="es-CR"/>
                    </w:rPr>
                    <w:t>I Circuito Judicial de San José</w:t>
                  </w:r>
                </w:p>
              </w:tc>
              <w:tc>
                <w:tcPr>
                  <w:tcW w:w="1525" w:type="dxa"/>
                  <w:tcBorders>
                    <w:top w:val="nil"/>
                    <w:left w:val="nil"/>
                    <w:bottom w:val="nil"/>
                    <w:right w:val="nil"/>
                  </w:tcBorders>
                  <w:shd w:val="clear" w:color="000000" w:fill="FFFFFF"/>
                  <w:noWrap/>
                  <w:vAlign w:val="bottom"/>
                  <w:hideMark/>
                </w:tcPr>
                <w:p w14:paraId="03AE55F9" w14:textId="77777777" w:rsidR="00E769CD" w:rsidRPr="00E769CD" w:rsidRDefault="00E769CD" w:rsidP="008133D2">
                  <w:pPr>
                    <w:jc w:val="center"/>
                    <w:rPr>
                      <w:rFonts w:ascii="Arial Narrow" w:hAnsi="Arial Narrow" w:cs="Arial"/>
                      <w:sz w:val="18"/>
                      <w:szCs w:val="18"/>
                      <w:lang w:eastAsia="es-CR"/>
                    </w:rPr>
                  </w:pPr>
                  <w:r w:rsidRPr="00E769CD">
                    <w:rPr>
                      <w:rFonts w:ascii="Arial Narrow" w:hAnsi="Arial Narrow" w:cs="Arial"/>
                      <w:sz w:val="18"/>
                      <w:szCs w:val="18"/>
                      <w:lang w:eastAsia="es-CR"/>
                    </w:rPr>
                    <w:t>185 662</w:t>
                  </w:r>
                </w:p>
              </w:tc>
              <w:tc>
                <w:tcPr>
                  <w:tcW w:w="1525" w:type="dxa"/>
                  <w:tcBorders>
                    <w:top w:val="nil"/>
                    <w:left w:val="nil"/>
                    <w:bottom w:val="nil"/>
                    <w:right w:val="nil"/>
                  </w:tcBorders>
                  <w:shd w:val="clear" w:color="000000" w:fill="FFFFFF"/>
                  <w:hideMark/>
                </w:tcPr>
                <w:p w14:paraId="5224EBD3" w14:textId="77777777" w:rsidR="00E769CD" w:rsidRPr="00E769CD" w:rsidRDefault="00E769CD" w:rsidP="00E769CD">
                  <w:pPr>
                    <w:jc w:val="right"/>
                    <w:rPr>
                      <w:rFonts w:ascii="Arial Narrow" w:hAnsi="Arial Narrow" w:cs="Arial"/>
                      <w:sz w:val="18"/>
                      <w:szCs w:val="18"/>
                      <w:lang w:eastAsia="es-CR"/>
                    </w:rPr>
                  </w:pPr>
                  <w:r w:rsidRPr="00E769CD">
                    <w:rPr>
                      <w:rFonts w:ascii="Arial Narrow" w:hAnsi="Arial Narrow" w:cs="Arial"/>
                      <w:sz w:val="18"/>
                      <w:szCs w:val="18"/>
                      <w:lang w:eastAsia="es-CR"/>
                    </w:rPr>
                    <w:t>¢103 134 499 754</w:t>
                  </w:r>
                </w:p>
              </w:tc>
              <w:tc>
                <w:tcPr>
                  <w:tcW w:w="1324" w:type="dxa"/>
                  <w:tcBorders>
                    <w:top w:val="nil"/>
                    <w:left w:val="nil"/>
                    <w:bottom w:val="nil"/>
                    <w:right w:val="nil"/>
                  </w:tcBorders>
                  <w:shd w:val="clear" w:color="000000" w:fill="FFFFFF"/>
                  <w:noWrap/>
                  <w:vAlign w:val="bottom"/>
                  <w:hideMark/>
                </w:tcPr>
                <w:p w14:paraId="6D77EA98" w14:textId="77777777" w:rsidR="00E769CD" w:rsidRPr="00E769CD" w:rsidRDefault="00E769CD" w:rsidP="008133D2">
                  <w:pPr>
                    <w:jc w:val="center"/>
                    <w:rPr>
                      <w:rFonts w:ascii="Arial Narrow" w:hAnsi="Arial Narrow" w:cs="Arial"/>
                      <w:sz w:val="18"/>
                      <w:szCs w:val="18"/>
                      <w:lang w:eastAsia="es-CR"/>
                    </w:rPr>
                  </w:pPr>
                  <w:r w:rsidRPr="00E769CD">
                    <w:rPr>
                      <w:rFonts w:ascii="Arial Narrow" w:hAnsi="Arial Narrow" w:cs="Arial"/>
                      <w:sz w:val="18"/>
                      <w:szCs w:val="18"/>
                      <w:lang w:eastAsia="es-CR"/>
                    </w:rPr>
                    <w:t>183 305</w:t>
                  </w:r>
                </w:p>
              </w:tc>
              <w:tc>
                <w:tcPr>
                  <w:tcW w:w="1646" w:type="dxa"/>
                  <w:gridSpan w:val="3"/>
                  <w:tcBorders>
                    <w:top w:val="nil"/>
                    <w:left w:val="nil"/>
                    <w:bottom w:val="nil"/>
                    <w:right w:val="nil"/>
                  </w:tcBorders>
                  <w:shd w:val="clear" w:color="000000" w:fill="FFFFFF"/>
                  <w:hideMark/>
                </w:tcPr>
                <w:p w14:paraId="2C6FCD78" w14:textId="77777777" w:rsidR="00E769CD" w:rsidRPr="00E769CD" w:rsidRDefault="00E769CD" w:rsidP="007B66E9">
                  <w:pPr>
                    <w:jc w:val="right"/>
                    <w:rPr>
                      <w:rFonts w:ascii="Arial Narrow" w:hAnsi="Arial Narrow" w:cs="Arial"/>
                      <w:sz w:val="18"/>
                      <w:szCs w:val="18"/>
                      <w:lang w:eastAsia="es-CR"/>
                    </w:rPr>
                  </w:pPr>
                  <w:r w:rsidRPr="00E769CD">
                    <w:rPr>
                      <w:rFonts w:ascii="Arial Narrow" w:hAnsi="Arial Narrow" w:cs="Arial"/>
                      <w:sz w:val="18"/>
                      <w:szCs w:val="18"/>
                      <w:lang w:eastAsia="es-CR"/>
                    </w:rPr>
                    <w:t>¢104 177 602 135</w:t>
                  </w:r>
                </w:p>
              </w:tc>
            </w:tr>
            <w:tr w:rsidR="00867C0C" w:rsidRPr="00E769CD" w14:paraId="50A74144" w14:textId="77777777" w:rsidTr="004D740A">
              <w:trPr>
                <w:trHeight w:val="217"/>
                <w:jc w:val="center"/>
              </w:trPr>
              <w:tc>
                <w:tcPr>
                  <w:tcW w:w="2725" w:type="dxa"/>
                  <w:tcBorders>
                    <w:top w:val="nil"/>
                    <w:left w:val="nil"/>
                    <w:bottom w:val="nil"/>
                    <w:right w:val="nil"/>
                  </w:tcBorders>
                  <w:shd w:val="clear" w:color="000000" w:fill="FFFFFF"/>
                  <w:noWrap/>
                  <w:vAlign w:val="bottom"/>
                  <w:hideMark/>
                </w:tcPr>
                <w:p w14:paraId="67BFA4A3" w14:textId="77777777" w:rsidR="00E769CD" w:rsidRPr="00E769CD" w:rsidRDefault="00E769CD" w:rsidP="00E769CD">
                  <w:pPr>
                    <w:rPr>
                      <w:rFonts w:ascii="Arial Narrow" w:hAnsi="Arial Narrow" w:cs="Arial"/>
                      <w:sz w:val="18"/>
                      <w:szCs w:val="18"/>
                      <w:lang w:eastAsia="es-CR"/>
                    </w:rPr>
                  </w:pPr>
                  <w:r w:rsidRPr="00E769CD">
                    <w:rPr>
                      <w:rFonts w:ascii="Arial Narrow" w:hAnsi="Arial Narrow" w:cs="Arial"/>
                      <w:sz w:val="18"/>
                      <w:szCs w:val="18"/>
                      <w:lang w:eastAsia="es-CR"/>
                    </w:rPr>
                    <w:t>II Circuito Judicial de San José</w:t>
                  </w:r>
                </w:p>
              </w:tc>
              <w:tc>
                <w:tcPr>
                  <w:tcW w:w="1525" w:type="dxa"/>
                  <w:tcBorders>
                    <w:top w:val="nil"/>
                    <w:left w:val="nil"/>
                    <w:bottom w:val="nil"/>
                    <w:right w:val="nil"/>
                  </w:tcBorders>
                  <w:shd w:val="clear" w:color="000000" w:fill="FFFFFF"/>
                  <w:noWrap/>
                  <w:vAlign w:val="bottom"/>
                  <w:hideMark/>
                </w:tcPr>
                <w:p w14:paraId="3E1BDF8D" w14:textId="77777777" w:rsidR="00E769CD" w:rsidRPr="00E769CD" w:rsidRDefault="00E769CD" w:rsidP="008133D2">
                  <w:pPr>
                    <w:jc w:val="center"/>
                    <w:rPr>
                      <w:rFonts w:ascii="Arial Narrow" w:hAnsi="Arial Narrow" w:cs="Arial"/>
                      <w:sz w:val="18"/>
                      <w:szCs w:val="18"/>
                      <w:lang w:eastAsia="es-CR"/>
                    </w:rPr>
                  </w:pPr>
                  <w:r w:rsidRPr="00E769CD">
                    <w:rPr>
                      <w:rFonts w:ascii="Arial Narrow" w:hAnsi="Arial Narrow" w:cs="Arial"/>
                      <w:sz w:val="18"/>
                      <w:szCs w:val="18"/>
                      <w:lang w:eastAsia="es-CR"/>
                    </w:rPr>
                    <w:t>75 941</w:t>
                  </w:r>
                </w:p>
              </w:tc>
              <w:tc>
                <w:tcPr>
                  <w:tcW w:w="1525" w:type="dxa"/>
                  <w:tcBorders>
                    <w:top w:val="nil"/>
                    <w:left w:val="nil"/>
                    <w:bottom w:val="nil"/>
                    <w:right w:val="nil"/>
                  </w:tcBorders>
                  <w:shd w:val="clear" w:color="000000" w:fill="FFFFFF"/>
                  <w:hideMark/>
                </w:tcPr>
                <w:p w14:paraId="4E5BF1FF" w14:textId="77777777" w:rsidR="00E769CD" w:rsidRPr="00E769CD" w:rsidRDefault="00E769CD" w:rsidP="00E769CD">
                  <w:pPr>
                    <w:jc w:val="right"/>
                    <w:rPr>
                      <w:rFonts w:ascii="Arial Narrow" w:hAnsi="Arial Narrow" w:cs="Arial"/>
                      <w:sz w:val="18"/>
                      <w:szCs w:val="18"/>
                      <w:lang w:eastAsia="es-CR"/>
                    </w:rPr>
                  </w:pPr>
                  <w:r w:rsidRPr="00E769CD">
                    <w:rPr>
                      <w:rFonts w:ascii="Arial Narrow" w:hAnsi="Arial Narrow" w:cs="Arial"/>
                      <w:sz w:val="18"/>
                      <w:szCs w:val="18"/>
                      <w:lang w:eastAsia="es-CR"/>
                    </w:rPr>
                    <w:t>¢34 275 816 981</w:t>
                  </w:r>
                </w:p>
              </w:tc>
              <w:tc>
                <w:tcPr>
                  <w:tcW w:w="1324" w:type="dxa"/>
                  <w:tcBorders>
                    <w:top w:val="nil"/>
                    <w:left w:val="nil"/>
                    <w:bottom w:val="nil"/>
                    <w:right w:val="nil"/>
                  </w:tcBorders>
                  <w:shd w:val="clear" w:color="000000" w:fill="FFFFFF"/>
                  <w:noWrap/>
                  <w:vAlign w:val="bottom"/>
                  <w:hideMark/>
                </w:tcPr>
                <w:p w14:paraId="385FB24E" w14:textId="77777777" w:rsidR="00E769CD" w:rsidRPr="00E769CD" w:rsidRDefault="00E769CD" w:rsidP="008133D2">
                  <w:pPr>
                    <w:jc w:val="center"/>
                    <w:rPr>
                      <w:rFonts w:ascii="Arial Narrow" w:hAnsi="Arial Narrow" w:cs="Arial"/>
                      <w:sz w:val="18"/>
                      <w:szCs w:val="18"/>
                      <w:lang w:eastAsia="es-CR"/>
                    </w:rPr>
                  </w:pPr>
                  <w:r w:rsidRPr="00E769CD">
                    <w:rPr>
                      <w:rFonts w:ascii="Arial Narrow" w:hAnsi="Arial Narrow" w:cs="Arial"/>
                      <w:sz w:val="18"/>
                      <w:szCs w:val="18"/>
                      <w:lang w:eastAsia="es-CR"/>
                    </w:rPr>
                    <w:t>78 969</w:t>
                  </w:r>
                </w:p>
              </w:tc>
              <w:tc>
                <w:tcPr>
                  <w:tcW w:w="1646" w:type="dxa"/>
                  <w:gridSpan w:val="3"/>
                  <w:tcBorders>
                    <w:top w:val="nil"/>
                    <w:left w:val="nil"/>
                    <w:bottom w:val="nil"/>
                    <w:right w:val="nil"/>
                  </w:tcBorders>
                  <w:shd w:val="clear" w:color="000000" w:fill="FFFFFF"/>
                  <w:hideMark/>
                </w:tcPr>
                <w:p w14:paraId="4A483F0A" w14:textId="77777777" w:rsidR="00E769CD" w:rsidRPr="00E769CD" w:rsidRDefault="00E769CD" w:rsidP="007B66E9">
                  <w:pPr>
                    <w:jc w:val="right"/>
                    <w:rPr>
                      <w:rFonts w:ascii="Arial Narrow" w:hAnsi="Arial Narrow" w:cs="Arial"/>
                      <w:sz w:val="18"/>
                      <w:szCs w:val="18"/>
                      <w:lang w:eastAsia="es-CR"/>
                    </w:rPr>
                  </w:pPr>
                  <w:r w:rsidRPr="00E769CD">
                    <w:rPr>
                      <w:rFonts w:ascii="Arial Narrow" w:hAnsi="Arial Narrow" w:cs="Arial"/>
                      <w:sz w:val="18"/>
                      <w:szCs w:val="18"/>
                      <w:lang w:eastAsia="es-CR"/>
                    </w:rPr>
                    <w:t>¢34 282 983 652</w:t>
                  </w:r>
                </w:p>
              </w:tc>
            </w:tr>
            <w:tr w:rsidR="00867C0C" w:rsidRPr="00E769CD" w14:paraId="095749F3" w14:textId="77777777" w:rsidTr="004D740A">
              <w:trPr>
                <w:trHeight w:val="217"/>
                <w:jc w:val="center"/>
              </w:trPr>
              <w:tc>
                <w:tcPr>
                  <w:tcW w:w="2725" w:type="dxa"/>
                  <w:tcBorders>
                    <w:top w:val="nil"/>
                    <w:left w:val="nil"/>
                    <w:bottom w:val="nil"/>
                    <w:right w:val="nil"/>
                  </w:tcBorders>
                  <w:shd w:val="clear" w:color="000000" w:fill="FFFFFF"/>
                  <w:noWrap/>
                  <w:vAlign w:val="bottom"/>
                  <w:hideMark/>
                </w:tcPr>
                <w:p w14:paraId="3B7FB75A" w14:textId="77777777" w:rsidR="00E769CD" w:rsidRPr="00E769CD" w:rsidRDefault="00E769CD" w:rsidP="00E769CD">
                  <w:pPr>
                    <w:rPr>
                      <w:rFonts w:ascii="Arial Narrow" w:hAnsi="Arial Narrow" w:cs="Arial"/>
                      <w:sz w:val="18"/>
                      <w:szCs w:val="18"/>
                      <w:lang w:eastAsia="es-CR"/>
                    </w:rPr>
                  </w:pPr>
                  <w:r w:rsidRPr="00E769CD">
                    <w:rPr>
                      <w:rFonts w:ascii="Arial Narrow" w:hAnsi="Arial Narrow" w:cs="Arial"/>
                      <w:sz w:val="18"/>
                      <w:szCs w:val="18"/>
                      <w:lang w:eastAsia="es-CR"/>
                    </w:rPr>
                    <w:t>Circuito Judicial de Heredia</w:t>
                  </w:r>
                </w:p>
              </w:tc>
              <w:tc>
                <w:tcPr>
                  <w:tcW w:w="1525" w:type="dxa"/>
                  <w:tcBorders>
                    <w:top w:val="nil"/>
                    <w:left w:val="nil"/>
                    <w:bottom w:val="nil"/>
                    <w:right w:val="nil"/>
                  </w:tcBorders>
                  <w:shd w:val="clear" w:color="000000" w:fill="FFFFFF"/>
                  <w:noWrap/>
                  <w:vAlign w:val="bottom"/>
                  <w:hideMark/>
                </w:tcPr>
                <w:p w14:paraId="2DA9D5E2" w14:textId="77777777" w:rsidR="00E769CD" w:rsidRPr="00E769CD" w:rsidRDefault="00E769CD" w:rsidP="008133D2">
                  <w:pPr>
                    <w:jc w:val="center"/>
                    <w:rPr>
                      <w:rFonts w:ascii="Arial Narrow" w:hAnsi="Arial Narrow" w:cs="Arial"/>
                      <w:sz w:val="18"/>
                      <w:szCs w:val="18"/>
                      <w:lang w:eastAsia="es-CR"/>
                    </w:rPr>
                  </w:pPr>
                  <w:r w:rsidRPr="00E769CD">
                    <w:rPr>
                      <w:rFonts w:ascii="Arial Narrow" w:hAnsi="Arial Narrow" w:cs="Arial"/>
                      <w:sz w:val="18"/>
                      <w:szCs w:val="18"/>
                      <w:lang w:eastAsia="es-CR"/>
                    </w:rPr>
                    <w:t>83 888</w:t>
                  </w:r>
                </w:p>
              </w:tc>
              <w:tc>
                <w:tcPr>
                  <w:tcW w:w="1525" w:type="dxa"/>
                  <w:tcBorders>
                    <w:top w:val="nil"/>
                    <w:left w:val="nil"/>
                    <w:bottom w:val="nil"/>
                    <w:right w:val="nil"/>
                  </w:tcBorders>
                  <w:shd w:val="clear" w:color="000000" w:fill="FFFFFF"/>
                  <w:hideMark/>
                </w:tcPr>
                <w:p w14:paraId="677EFEF0" w14:textId="77777777" w:rsidR="00E769CD" w:rsidRPr="00E769CD" w:rsidRDefault="00E769CD" w:rsidP="00E769CD">
                  <w:pPr>
                    <w:jc w:val="right"/>
                    <w:rPr>
                      <w:rFonts w:ascii="Arial Narrow" w:hAnsi="Arial Narrow" w:cs="Arial"/>
                      <w:sz w:val="18"/>
                      <w:szCs w:val="18"/>
                      <w:lang w:eastAsia="es-CR"/>
                    </w:rPr>
                  </w:pPr>
                  <w:r w:rsidRPr="00E769CD">
                    <w:rPr>
                      <w:rFonts w:ascii="Arial Narrow" w:hAnsi="Arial Narrow" w:cs="Arial"/>
                      <w:sz w:val="18"/>
                      <w:szCs w:val="18"/>
                      <w:lang w:eastAsia="es-CR"/>
                    </w:rPr>
                    <w:t>¢22 789 115 298</w:t>
                  </w:r>
                </w:p>
              </w:tc>
              <w:tc>
                <w:tcPr>
                  <w:tcW w:w="1324" w:type="dxa"/>
                  <w:tcBorders>
                    <w:top w:val="nil"/>
                    <w:left w:val="nil"/>
                    <w:bottom w:val="nil"/>
                    <w:right w:val="nil"/>
                  </w:tcBorders>
                  <w:shd w:val="clear" w:color="000000" w:fill="FFFFFF"/>
                  <w:noWrap/>
                  <w:vAlign w:val="bottom"/>
                  <w:hideMark/>
                </w:tcPr>
                <w:p w14:paraId="0E07341A" w14:textId="77777777" w:rsidR="00E769CD" w:rsidRPr="00E769CD" w:rsidRDefault="00E769CD" w:rsidP="008133D2">
                  <w:pPr>
                    <w:jc w:val="center"/>
                    <w:rPr>
                      <w:rFonts w:ascii="Arial Narrow" w:hAnsi="Arial Narrow" w:cs="Arial"/>
                      <w:sz w:val="18"/>
                      <w:szCs w:val="18"/>
                      <w:lang w:eastAsia="es-CR"/>
                    </w:rPr>
                  </w:pPr>
                  <w:r w:rsidRPr="00E769CD">
                    <w:rPr>
                      <w:rFonts w:ascii="Arial Narrow" w:hAnsi="Arial Narrow" w:cs="Arial"/>
                      <w:sz w:val="18"/>
                      <w:szCs w:val="18"/>
                      <w:lang w:eastAsia="es-CR"/>
                    </w:rPr>
                    <w:t>85 115</w:t>
                  </w:r>
                </w:p>
              </w:tc>
              <w:tc>
                <w:tcPr>
                  <w:tcW w:w="1646" w:type="dxa"/>
                  <w:gridSpan w:val="3"/>
                  <w:tcBorders>
                    <w:top w:val="nil"/>
                    <w:left w:val="nil"/>
                    <w:bottom w:val="nil"/>
                    <w:right w:val="nil"/>
                  </w:tcBorders>
                  <w:shd w:val="clear" w:color="000000" w:fill="FFFFFF"/>
                  <w:hideMark/>
                </w:tcPr>
                <w:p w14:paraId="45668709" w14:textId="77777777" w:rsidR="00E769CD" w:rsidRPr="00E769CD" w:rsidRDefault="00E769CD" w:rsidP="007B66E9">
                  <w:pPr>
                    <w:jc w:val="right"/>
                    <w:rPr>
                      <w:rFonts w:ascii="Arial Narrow" w:hAnsi="Arial Narrow" w:cs="Arial"/>
                      <w:sz w:val="18"/>
                      <w:szCs w:val="18"/>
                      <w:lang w:eastAsia="es-CR"/>
                    </w:rPr>
                  </w:pPr>
                  <w:r w:rsidRPr="00E769CD">
                    <w:rPr>
                      <w:rFonts w:ascii="Arial Narrow" w:hAnsi="Arial Narrow" w:cs="Arial"/>
                      <w:sz w:val="18"/>
                      <w:szCs w:val="18"/>
                      <w:lang w:eastAsia="es-CR"/>
                    </w:rPr>
                    <w:t>¢22 951 885 551</w:t>
                  </w:r>
                </w:p>
              </w:tc>
            </w:tr>
            <w:tr w:rsidR="00867C0C" w:rsidRPr="00E769CD" w14:paraId="0675C197" w14:textId="77777777" w:rsidTr="004D740A">
              <w:trPr>
                <w:trHeight w:val="217"/>
                <w:jc w:val="center"/>
              </w:trPr>
              <w:tc>
                <w:tcPr>
                  <w:tcW w:w="2725" w:type="dxa"/>
                  <w:tcBorders>
                    <w:top w:val="nil"/>
                    <w:left w:val="nil"/>
                    <w:bottom w:val="nil"/>
                    <w:right w:val="nil"/>
                  </w:tcBorders>
                  <w:shd w:val="clear" w:color="000000" w:fill="FFFFFF"/>
                  <w:noWrap/>
                  <w:vAlign w:val="bottom"/>
                  <w:hideMark/>
                </w:tcPr>
                <w:p w14:paraId="74BCB568" w14:textId="77777777" w:rsidR="00E769CD" w:rsidRPr="00E769CD" w:rsidRDefault="00E769CD" w:rsidP="00E769CD">
                  <w:pPr>
                    <w:rPr>
                      <w:rFonts w:ascii="Arial Narrow" w:hAnsi="Arial Narrow" w:cs="Arial"/>
                      <w:sz w:val="18"/>
                      <w:szCs w:val="18"/>
                      <w:lang w:eastAsia="es-CR"/>
                    </w:rPr>
                  </w:pPr>
                  <w:r w:rsidRPr="00E769CD">
                    <w:rPr>
                      <w:rFonts w:ascii="Arial Narrow" w:hAnsi="Arial Narrow" w:cs="Arial"/>
                      <w:sz w:val="18"/>
                      <w:szCs w:val="18"/>
                      <w:lang w:eastAsia="es-CR"/>
                    </w:rPr>
                    <w:t>Circuito Judicial de Cartago</w:t>
                  </w:r>
                </w:p>
              </w:tc>
              <w:tc>
                <w:tcPr>
                  <w:tcW w:w="1525" w:type="dxa"/>
                  <w:tcBorders>
                    <w:top w:val="nil"/>
                    <w:left w:val="nil"/>
                    <w:bottom w:val="nil"/>
                    <w:right w:val="nil"/>
                  </w:tcBorders>
                  <w:shd w:val="clear" w:color="000000" w:fill="FFFFFF"/>
                  <w:noWrap/>
                  <w:vAlign w:val="bottom"/>
                  <w:hideMark/>
                </w:tcPr>
                <w:p w14:paraId="06885796" w14:textId="77777777" w:rsidR="00E769CD" w:rsidRPr="00E769CD" w:rsidRDefault="00E769CD" w:rsidP="008133D2">
                  <w:pPr>
                    <w:jc w:val="center"/>
                    <w:rPr>
                      <w:rFonts w:ascii="Arial Narrow" w:hAnsi="Arial Narrow" w:cs="Arial"/>
                      <w:sz w:val="18"/>
                      <w:szCs w:val="18"/>
                      <w:lang w:eastAsia="es-CR"/>
                    </w:rPr>
                  </w:pPr>
                  <w:r w:rsidRPr="00E769CD">
                    <w:rPr>
                      <w:rFonts w:ascii="Arial Narrow" w:hAnsi="Arial Narrow" w:cs="Arial"/>
                      <w:sz w:val="18"/>
                      <w:szCs w:val="18"/>
                      <w:lang w:eastAsia="es-CR"/>
                    </w:rPr>
                    <w:t>87 581</w:t>
                  </w:r>
                </w:p>
              </w:tc>
              <w:tc>
                <w:tcPr>
                  <w:tcW w:w="1525" w:type="dxa"/>
                  <w:tcBorders>
                    <w:top w:val="nil"/>
                    <w:left w:val="nil"/>
                    <w:bottom w:val="nil"/>
                    <w:right w:val="nil"/>
                  </w:tcBorders>
                  <w:shd w:val="clear" w:color="000000" w:fill="FFFFFF"/>
                  <w:hideMark/>
                </w:tcPr>
                <w:p w14:paraId="3794D243" w14:textId="77777777" w:rsidR="00E769CD" w:rsidRPr="00E769CD" w:rsidRDefault="00E769CD" w:rsidP="00E769CD">
                  <w:pPr>
                    <w:jc w:val="right"/>
                    <w:rPr>
                      <w:rFonts w:ascii="Arial Narrow" w:hAnsi="Arial Narrow" w:cs="Arial"/>
                      <w:sz w:val="18"/>
                      <w:szCs w:val="18"/>
                      <w:lang w:eastAsia="es-CR"/>
                    </w:rPr>
                  </w:pPr>
                  <w:r w:rsidRPr="00E769CD">
                    <w:rPr>
                      <w:rFonts w:ascii="Arial Narrow" w:hAnsi="Arial Narrow" w:cs="Arial"/>
                      <w:sz w:val="18"/>
                      <w:szCs w:val="18"/>
                      <w:lang w:eastAsia="es-CR"/>
                    </w:rPr>
                    <w:t>¢22 544 668 608</w:t>
                  </w:r>
                </w:p>
              </w:tc>
              <w:tc>
                <w:tcPr>
                  <w:tcW w:w="1324" w:type="dxa"/>
                  <w:tcBorders>
                    <w:top w:val="nil"/>
                    <w:left w:val="nil"/>
                    <w:bottom w:val="nil"/>
                    <w:right w:val="nil"/>
                  </w:tcBorders>
                  <w:shd w:val="clear" w:color="000000" w:fill="FFFFFF"/>
                  <w:noWrap/>
                  <w:vAlign w:val="bottom"/>
                  <w:hideMark/>
                </w:tcPr>
                <w:p w14:paraId="635313BA" w14:textId="77777777" w:rsidR="00E769CD" w:rsidRPr="00E769CD" w:rsidRDefault="00E769CD" w:rsidP="008133D2">
                  <w:pPr>
                    <w:jc w:val="center"/>
                    <w:rPr>
                      <w:rFonts w:ascii="Arial Narrow" w:hAnsi="Arial Narrow" w:cs="Arial"/>
                      <w:sz w:val="18"/>
                      <w:szCs w:val="18"/>
                      <w:lang w:eastAsia="es-CR"/>
                    </w:rPr>
                  </w:pPr>
                  <w:r w:rsidRPr="00E769CD">
                    <w:rPr>
                      <w:rFonts w:ascii="Arial Narrow" w:hAnsi="Arial Narrow" w:cs="Arial"/>
                      <w:sz w:val="18"/>
                      <w:szCs w:val="18"/>
                      <w:lang w:eastAsia="es-CR"/>
                    </w:rPr>
                    <w:t>86 658</w:t>
                  </w:r>
                </w:p>
              </w:tc>
              <w:tc>
                <w:tcPr>
                  <w:tcW w:w="1646" w:type="dxa"/>
                  <w:gridSpan w:val="3"/>
                  <w:tcBorders>
                    <w:top w:val="nil"/>
                    <w:left w:val="nil"/>
                    <w:bottom w:val="nil"/>
                    <w:right w:val="nil"/>
                  </w:tcBorders>
                  <w:shd w:val="clear" w:color="000000" w:fill="FFFFFF"/>
                  <w:hideMark/>
                </w:tcPr>
                <w:p w14:paraId="0528BA0A" w14:textId="77777777" w:rsidR="00E769CD" w:rsidRPr="00E769CD" w:rsidRDefault="00E769CD" w:rsidP="007B66E9">
                  <w:pPr>
                    <w:jc w:val="right"/>
                    <w:rPr>
                      <w:rFonts w:ascii="Arial Narrow" w:hAnsi="Arial Narrow" w:cs="Arial"/>
                      <w:sz w:val="18"/>
                      <w:szCs w:val="18"/>
                      <w:lang w:eastAsia="es-CR"/>
                    </w:rPr>
                  </w:pPr>
                  <w:r w:rsidRPr="00E769CD">
                    <w:rPr>
                      <w:rFonts w:ascii="Arial Narrow" w:hAnsi="Arial Narrow" w:cs="Arial"/>
                      <w:sz w:val="18"/>
                      <w:szCs w:val="18"/>
                      <w:lang w:eastAsia="es-CR"/>
                    </w:rPr>
                    <w:t>¢22 587 163 849</w:t>
                  </w:r>
                </w:p>
              </w:tc>
            </w:tr>
            <w:tr w:rsidR="00867C0C" w:rsidRPr="00E769CD" w14:paraId="22CF6121" w14:textId="77777777" w:rsidTr="004D740A">
              <w:trPr>
                <w:trHeight w:val="217"/>
                <w:jc w:val="center"/>
              </w:trPr>
              <w:tc>
                <w:tcPr>
                  <w:tcW w:w="2725" w:type="dxa"/>
                  <w:tcBorders>
                    <w:top w:val="nil"/>
                    <w:left w:val="nil"/>
                    <w:bottom w:val="nil"/>
                    <w:right w:val="nil"/>
                  </w:tcBorders>
                  <w:shd w:val="clear" w:color="000000" w:fill="FFFFFF"/>
                  <w:noWrap/>
                  <w:vAlign w:val="bottom"/>
                  <w:hideMark/>
                </w:tcPr>
                <w:p w14:paraId="6E907AEB" w14:textId="77777777" w:rsidR="00E769CD" w:rsidRPr="00E769CD" w:rsidRDefault="00E769CD" w:rsidP="00E769CD">
                  <w:pPr>
                    <w:rPr>
                      <w:rFonts w:ascii="Arial Narrow" w:hAnsi="Arial Narrow" w:cs="Arial"/>
                      <w:sz w:val="18"/>
                      <w:szCs w:val="18"/>
                      <w:lang w:eastAsia="es-CR"/>
                    </w:rPr>
                  </w:pPr>
                  <w:r w:rsidRPr="00E769CD">
                    <w:rPr>
                      <w:rFonts w:ascii="Arial Narrow" w:hAnsi="Arial Narrow" w:cs="Arial"/>
                      <w:sz w:val="18"/>
                      <w:szCs w:val="18"/>
                      <w:lang w:eastAsia="es-CR"/>
                    </w:rPr>
                    <w:t>Circuito Judicial de Puntarenas</w:t>
                  </w:r>
                </w:p>
              </w:tc>
              <w:tc>
                <w:tcPr>
                  <w:tcW w:w="1525" w:type="dxa"/>
                  <w:tcBorders>
                    <w:top w:val="nil"/>
                    <w:left w:val="nil"/>
                    <w:bottom w:val="nil"/>
                    <w:right w:val="nil"/>
                  </w:tcBorders>
                  <w:shd w:val="clear" w:color="000000" w:fill="FFFFFF"/>
                  <w:noWrap/>
                  <w:vAlign w:val="bottom"/>
                  <w:hideMark/>
                </w:tcPr>
                <w:p w14:paraId="37C88AFF" w14:textId="77777777" w:rsidR="00E769CD" w:rsidRPr="00E769CD" w:rsidRDefault="00E769CD" w:rsidP="008133D2">
                  <w:pPr>
                    <w:jc w:val="center"/>
                    <w:rPr>
                      <w:rFonts w:ascii="Arial Narrow" w:hAnsi="Arial Narrow" w:cs="Arial"/>
                      <w:sz w:val="18"/>
                      <w:szCs w:val="18"/>
                      <w:lang w:eastAsia="es-CR"/>
                    </w:rPr>
                  </w:pPr>
                  <w:r w:rsidRPr="00E769CD">
                    <w:rPr>
                      <w:rFonts w:ascii="Arial Narrow" w:hAnsi="Arial Narrow" w:cs="Arial"/>
                      <w:sz w:val="18"/>
                      <w:szCs w:val="18"/>
                      <w:lang w:eastAsia="es-CR"/>
                    </w:rPr>
                    <w:t>53 871</w:t>
                  </w:r>
                </w:p>
              </w:tc>
              <w:tc>
                <w:tcPr>
                  <w:tcW w:w="1525" w:type="dxa"/>
                  <w:tcBorders>
                    <w:top w:val="nil"/>
                    <w:left w:val="nil"/>
                    <w:bottom w:val="nil"/>
                    <w:right w:val="nil"/>
                  </w:tcBorders>
                  <w:shd w:val="clear" w:color="000000" w:fill="FFFFFF"/>
                  <w:hideMark/>
                </w:tcPr>
                <w:p w14:paraId="23893BC5" w14:textId="77777777" w:rsidR="00E769CD" w:rsidRPr="00E769CD" w:rsidRDefault="00E769CD" w:rsidP="00E769CD">
                  <w:pPr>
                    <w:jc w:val="right"/>
                    <w:rPr>
                      <w:rFonts w:ascii="Arial Narrow" w:hAnsi="Arial Narrow" w:cs="Arial"/>
                      <w:sz w:val="18"/>
                      <w:szCs w:val="18"/>
                      <w:lang w:eastAsia="es-CR"/>
                    </w:rPr>
                  </w:pPr>
                  <w:r w:rsidRPr="00E769CD">
                    <w:rPr>
                      <w:rFonts w:ascii="Arial Narrow" w:hAnsi="Arial Narrow" w:cs="Arial"/>
                      <w:sz w:val="18"/>
                      <w:szCs w:val="18"/>
                      <w:lang w:eastAsia="es-CR"/>
                    </w:rPr>
                    <w:t>¢19 993 880 713</w:t>
                  </w:r>
                </w:p>
              </w:tc>
              <w:tc>
                <w:tcPr>
                  <w:tcW w:w="1324" w:type="dxa"/>
                  <w:tcBorders>
                    <w:top w:val="nil"/>
                    <w:left w:val="nil"/>
                    <w:bottom w:val="nil"/>
                    <w:right w:val="nil"/>
                  </w:tcBorders>
                  <w:shd w:val="clear" w:color="000000" w:fill="FFFFFF"/>
                  <w:noWrap/>
                  <w:vAlign w:val="bottom"/>
                  <w:hideMark/>
                </w:tcPr>
                <w:p w14:paraId="62C6B3F4" w14:textId="77777777" w:rsidR="00E769CD" w:rsidRPr="00E769CD" w:rsidRDefault="00E769CD" w:rsidP="008133D2">
                  <w:pPr>
                    <w:jc w:val="center"/>
                    <w:rPr>
                      <w:rFonts w:ascii="Arial Narrow" w:hAnsi="Arial Narrow" w:cs="Arial"/>
                      <w:sz w:val="18"/>
                      <w:szCs w:val="18"/>
                      <w:lang w:eastAsia="es-CR"/>
                    </w:rPr>
                  </w:pPr>
                  <w:r w:rsidRPr="00E769CD">
                    <w:rPr>
                      <w:rFonts w:ascii="Arial Narrow" w:hAnsi="Arial Narrow" w:cs="Arial"/>
                      <w:sz w:val="18"/>
                      <w:szCs w:val="18"/>
                      <w:lang w:eastAsia="es-CR"/>
                    </w:rPr>
                    <w:t>56 497</w:t>
                  </w:r>
                </w:p>
              </w:tc>
              <w:tc>
                <w:tcPr>
                  <w:tcW w:w="1646" w:type="dxa"/>
                  <w:gridSpan w:val="3"/>
                  <w:tcBorders>
                    <w:top w:val="nil"/>
                    <w:left w:val="nil"/>
                    <w:bottom w:val="nil"/>
                    <w:right w:val="nil"/>
                  </w:tcBorders>
                  <w:shd w:val="clear" w:color="000000" w:fill="FFFFFF"/>
                  <w:hideMark/>
                </w:tcPr>
                <w:p w14:paraId="7BF28B1A" w14:textId="77777777" w:rsidR="00E769CD" w:rsidRPr="00E769CD" w:rsidRDefault="00E769CD" w:rsidP="007B66E9">
                  <w:pPr>
                    <w:jc w:val="right"/>
                    <w:rPr>
                      <w:rFonts w:ascii="Arial Narrow" w:hAnsi="Arial Narrow" w:cs="Arial"/>
                      <w:sz w:val="18"/>
                      <w:szCs w:val="18"/>
                      <w:lang w:eastAsia="es-CR"/>
                    </w:rPr>
                  </w:pPr>
                  <w:r w:rsidRPr="00E769CD">
                    <w:rPr>
                      <w:rFonts w:ascii="Arial Narrow" w:hAnsi="Arial Narrow" w:cs="Arial"/>
                      <w:sz w:val="18"/>
                      <w:szCs w:val="18"/>
                      <w:lang w:eastAsia="es-CR"/>
                    </w:rPr>
                    <w:t>¢19 914 176 407</w:t>
                  </w:r>
                </w:p>
              </w:tc>
            </w:tr>
            <w:tr w:rsidR="00867C0C" w:rsidRPr="00E769CD" w14:paraId="0D497533" w14:textId="77777777" w:rsidTr="004D740A">
              <w:trPr>
                <w:trHeight w:val="217"/>
                <w:jc w:val="center"/>
              </w:trPr>
              <w:tc>
                <w:tcPr>
                  <w:tcW w:w="2725" w:type="dxa"/>
                  <w:tcBorders>
                    <w:top w:val="nil"/>
                    <w:left w:val="nil"/>
                    <w:bottom w:val="nil"/>
                    <w:right w:val="nil"/>
                  </w:tcBorders>
                  <w:shd w:val="clear" w:color="000000" w:fill="FFFFFF"/>
                  <w:noWrap/>
                  <w:vAlign w:val="bottom"/>
                  <w:hideMark/>
                </w:tcPr>
                <w:p w14:paraId="08CDEC0F" w14:textId="77777777" w:rsidR="00E769CD" w:rsidRPr="00E769CD" w:rsidRDefault="00E769CD" w:rsidP="00E769CD">
                  <w:pPr>
                    <w:rPr>
                      <w:rFonts w:ascii="Arial Narrow" w:hAnsi="Arial Narrow" w:cs="Arial"/>
                      <w:sz w:val="18"/>
                      <w:szCs w:val="18"/>
                      <w:lang w:eastAsia="es-CR"/>
                    </w:rPr>
                  </w:pPr>
                  <w:r w:rsidRPr="00E769CD">
                    <w:rPr>
                      <w:rFonts w:ascii="Arial Narrow" w:hAnsi="Arial Narrow" w:cs="Arial"/>
                      <w:sz w:val="18"/>
                      <w:szCs w:val="18"/>
                      <w:lang w:eastAsia="es-CR"/>
                    </w:rPr>
                    <w:t>I Circuito Judicial de Alajuela</w:t>
                  </w:r>
                </w:p>
              </w:tc>
              <w:tc>
                <w:tcPr>
                  <w:tcW w:w="1525" w:type="dxa"/>
                  <w:tcBorders>
                    <w:top w:val="nil"/>
                    <w:left w:val="nil"/>
                    <w:bottom w:val="nil"/>
                    <w:right w:val="nil"/>
                  </w:tcBorders>
                  <w:shd w:val="clear" w:color="000000" w:fill="FFFFFF"/>
                  <w:noWrap/>
                  <w:vAlign w:val="bottom"/>
                  <w:hideMark/>
                </w:tcPr>
                <w:p w14:paraId="5EE5B059" w14:textId="77777777" w:rsidR="00E769CD" w:rsidRPr="00E769CD" w:rsidRDefault="00E769CD" w:rsidP="008133D2">
                  <w:pPr>
                    <w:jc w:val="center"/>
                    <w:rPr>
                      <w:rFonts w:ascii="Arial Narrow" w:hAnsi="Arial Narrow" w:cs="Arial"/>
                      <w:sz w:val="18"/>
                      <w:szCs w:val="18"/>
                      <w:lang w:eastAsia="es-CR"/>
                    </w:rPr>
                  </w:pPr>
                  <w:r w:rsidRPr="00E769CD">
                    <w:rPr>
                      <w:rFonts w:ascii="Arial Narrow" w:hAnsi="Arial Narrow" w:cs="Arial"/>
                      <w:sz w:val="18"/>
                      <w:szCs w:val="18"/>
                      <w:lang w:eastAsia="es-CR"/>
                    </w:rPr>
                    <w:t>83 476</w:t>
                  </w:r>
                </w:p>
              </w:tc>
              <w:tc>
                <w:tcPr>
                  <w:tcW w:w="1525" w:type="dxa"/>
                  <w:tcBorders>
                    <w:top w:val="nil"/>
                    <w:left w:val="nil"/>
                    <w:bottom w:val="nil"/>
                    <w:right w:val="nil"/>
                  </w:tcBorders>
                  <w:shd w:val="clear" w:color="000000" w:fill="FFFFFF"/>
                  <w:hideMark/>
                </w:tcPr>
                <w:p w14:paraId="2CAB2950" w14:textId="77777777" w:rsidR="00E769CD" w:rsidRPr="00E769CD" w:rsidRDefault="00E769CD" w:rsidP="00E769CD">
                  <w:pPr>
                    <w:jc w:val="right"/>
                    <w:rPr>
                      <w:rFonts w:ascii="Arial Narrow" w:hAnsi="Arial Narrow" w:cs="Arial"/>
                      <w:sz w:val="18"/>
                      <w:szCs w:val="18"/>
                      <w:lang w:eastAsia="es-CR"/>
                    </w:rPr>
                  </w:pPr>
                  <w:r w:rsidRPr="00E769CD">
                    <w:rPr>
                      <w:rFonts w:ascii="Arial Narrow" w:hAnsi="Arial Narrow" w:cs="Arial"/>
                      <w:sz w:val="18"/>
                      <w:szCs w:val="18"/>
                      <w:lang w:eastAsia="es-CR"/>
                    </w:rPr>
                    <w:t>¢19 136 336 838</w:t>
                  </w:r>
                </w:p>
              </w:tc>
              <w:tc>
                <w:tcPr>
                  <w:tcW w:w="1324" w:type="dxa"/>
                  <w:tcBorders>
                    <w:top w:val="nil"/>
                    <w:left w:val="nil"/>
                    <w:bottom w:val="nil"/>
                    <w:right w:val="nil"/>
                  </w:tcBorders>
                  <w:shd w:val="clear" w:color="000000" w:fill="FFFFFF"/>
                  <w:noWrap/>
                  <w:vAlign w:val="bottom"/>
                  <w:hideMark/>
                </w:tcPr>
                <w:p w14:paraId="3D5CB9E1" w14:textId="77777777" w:rsidR="00E769CD" w:rsidRPr="00E769CD" w:rsidRDefault="00E769CD" w:rsidP="008133D2">
                  <w:pPr>
                    <w:jc w:val="center"/>
                    <w:rPr>
                      <w:rFonts w:ascii="Arial Narrow" w:hAnsi="Arial Narrow" w:cs="Arial"/>
                      <w:sz w:val="18"/>
                      <w:szCs w:val="18"/>
                      <w:lang w:eastAsia="es-CR"/>
                    </w:rPr>
                  </w:pPr>
                  <w:r w:rsidRPr="00E769CD">
                    <w:rPr>
                      <w:rFonts w:ascii="Arial Narrow" w:hAnsi="Arial Narrow" w:cs="Arial"/>
                      <w:sz w:val="18"/>
                      <w:szCs w:val="18"/>
                      <w:lang w:eastAsia="es-CR"/>
                    </w:rPr>
                    <w:t>89 197</w:t>
                  </w:r>
                </w:p>
              </w:tc>
              <w:tc>
                <w:tcPr>
                  <w:tcW w:w="1646" w:type="dxa"/>
                  <w:gridSpan w:val="3"/>
                  <w:tcBorders>
                    <w:top w:val="nil"/>
                    <w:left w:val="nil"/>
                    <w:bottom w:val="nil"/>
                    <w:right w:val="nil"/>
                  </w:tcBorders>
                  <w:shd w:val="clear" w:color="000000" w:fill="FFFFFF"/>
                  <w:hideMark/>
                </w:tcPr>
                <w:p w14:paraId="2953C215" w14:textId="77777777" w:rsidR="00E769CD" w:rsidRPr="00E769CD" w:rsidRDefault="00E769CD" w:rsidP="007B66E9">
                  <w:pPr>
                    <w:jc w:val="right"/>
                    <w:rPr>
                      <w:rFonts w:ascii="Arial Narrow" w:hAnsi="Arial Narrow" w:cs="Arial"/>
                      <w:sz w:val="18"/>
                      <w:szCs w:val="18"/>
                      <w:lang w:eastAsia="es-CR"/>
                    </w:rPr>
                  </w:pPr>
                  <w:r w:rsidRPr="00E769CD">
                    <w:rPr>
                      <w:rFonts w:ascii="Arial Narrow" w:hAnsi="Arial Narrow" w:cs="Arial"/>
                      <w:sz w:val="18"/>
                      <w:szCs w:val="18"/>
                      <w:lang w:eastAsia="es-CR"/>
                    </w:rPr>
                    <w:t>¢18 879 267 797</w:t>
                  </w:r>
                </w:p>
              </w:tc>
            </w:tr>
            <w:tr w:rsidR="00867C0C" w:rsidRPr="00E769CD" w14:paraId="6CB11183" w14:textId="77777777" w:rsidTr="004D740A">
              <w:trPr>
                <w:trHeight w:val="217"/>
                <w:jc w:val="center"/>
              </w:trPr>
              <w:tc>
                <w:tcPr>
                  <w:tcW w:w="2725" w:type="dxa"/>
                  <w:tcBorders>
                    <w:top w:val="nil"/>
                    <w:left w:val="nil"/>
                    <w:bottom w:val="nil"/>
                    <w:right w:val="nil"/>
                  </w:tcBorders>
                  <w:shd w:val="clear" w:color="000000" w:fill="FFFFFF"/>
                  <w:noWrap/>
                  <w:vAlign w:val="bottom"/>
                  <w:hideMark/>
                </w:tcPr>
                <w:p w14:paraId="5621E9A3" w14:textId="77777777" w:rsidR="00E769CD" w:rsidRPr="00E769CD" w:rsidRDefault="00E769CD" w:rsidP="00E769CD">
                  <w:pPr>
                    <w:rPr>
                      <w:rFonts w:ascii="Arial Narrow" w:hAnsi="Arial Narrow" w:cs="Arial"/>
                      <w:sz w:val="18"/>
                      <w:szCs w:val="18"/>
                      <w:lang w:eastAsia="es-CR"/>
                    </w:rPr>
                  </w:pPr>
                  <w:r w:rsidRPr="00E769CD">
                    <w:rPr>
                      <w:rFonts w:ascii="Arial Narrow" w:hAnsi="Arial Narrow" w:cs="Arial"/>
                      <w:sz w:val="18"/>
                      <w:szCs w:val="18"/>
                      <w:lang w:eastAsia="es-CR"/>
                    </w:rPr>
                    <w:t>I Circuito Judicial de la Zona Atlántica</w:t>
                  </w:r>
                </w:p>
              </w:tc>
              <w:tc>
                <w:tcPr>
                  <w:tcW w:w="1525" w:type="dxa"/>
                  <w:tcBorders>
                    <w:top w:val="nil"/>
                    <w:left w:val="nil"/>
                    <w:bottom w:val="nil"/>
                    <w:right w:val="nil"/>
                  </w:tcBorders>
                  <w:shd w:val="clear" w:color="000000" w:fill="FFFFFF"/>
                  <w:noWrap/>
                  <w:vAlign w:val="bottom"/>
                  <w:hideMark/>
                </w:tcPr>
                <w:p w14:paraId="6E0CF053" w14:textId="77777777" w:rsidR="00E769CD" w:rsidRPr="00E769CD" w:rsidRDefault="00E769CD" w:rsidP="008133D2">
                  <w:pPr>
                    <w:jc w:val="center"/>
                    <w:rPr>
                      <w:rFonts w:ascii="Arial Narrow" w:hAnsi="Arial Narrow" w:cs="Arial"/>
                      <w:sz w:val="18"/>
                      <w:szCs w:val="18"/>
                      <w:lang w:eastAsia="es-CR"/>
                    </w:rPr>
                  </w:pPr>
                  <w:r w:rsidRPr="00E769CD">
                    <w:rPr>
                      <w:rFonts w:ascii="Arial Narrow" w:hAnsi="Arial Narrow" w:cs="Arial"/>
                      <w:sz w:val="18"/>
                      <w:szCs w:val="18"/>
                      <w:lang w:eastAsia="es-CR"/>
                    </w:rPr>
                    <w:t>40 967</w:t>
                  </w:r>
                </w:p>
              </w:tc>
              <w:tc>
                <w:tcPr>
                  <w:tcW w:w="1525" w:type="dxa"/>
                  <w:tcBorders>
                    <w:top w:val="nil"/>
                    <w:left w:val="nil"/>
                    <w:bottom w:val="nil"/>
                    <w:right w:val="nil"/>
                  </w:tcBorders>
                  <w:shd w:val="clear" w:color="000000" w:fill="FFFFFF"/>
                  <w:hideMark/>
                </w:tcPr>
                <w:p w14:paraId="016C7F64" w14:textId="77777777" w:rsidR="00E769CD" w:rsidRPr="00E769CD" w:rsidRDefault="00E769CD" w:rsidP="00E769CD">
                  <w:pPr>
                    <w:jc w:val="right"/>
                    <w:rPr>
                      <w:rFonts w:ascii="Arial Narrow" w:hAnsi="Arial Narrow" w:cs="Arial"/>
                      <w:sz w:val="18"/>
                      <w:szCs w:val="18"/>
                      <w:lang w:eastAsia="es-CR"/>
                    </w:rPr>
                  </w:pPr>
                  <w:r w:rsidRPr="00E769CD">
                    <w:rPr>
                      <w:rFonts w:ascii="Arial Narrow" w:hAnsi="Arial Narrow" w:cs="Arial"/>
                      <w:sz w:val="18"/>
                      <w:szCs w:val="18"/>
                      <w:lang w:eastAsia="es-CR"/>
                    </w:rPr>
                    <w:t>¢16 609 154 096</w:t>
                  </w:r>
                </w:p>
              </w:tc>
              <w:tc>
                <w:tcPr>
                  <w:tcW w:w="1324" w:type="dxa"/>
                  <w:tcBorders>
                    <w:top w:val="nil"/>
                    <w:left w:val="nil"/>
                    <w:bottom w:val="nil"/>
                    <w:right w:val="nil"/>
                  </w:tcBorders>
                  <w:shd w:val="clear" w:color="000000" w:fill="FFFFFF"/>
                  <w:noWrap/>
                  <w:vAlign w:val="bottom"/>
                  <w:hideMark/>
                </w:tcPr>
                <w:p w14:paraId="3A5FCDB6" w14:textId="77777777" w:rsidR="00E769CD" w:rsidRPr="00E769CD" w:rsidRDefault="00E769CD" w:rsidP="008133D2">
                  <w:pPr>
                    <w:jc w:val="center"/>
                    <w:rPr>
                      <w:rFonts w:ascii="Arial Narrow" w:hAnsi="Arial Narrow" w:cs="Arial"/>
                      <w:sz w:val="18"/>
                      <w:szCs w:val="18"/>
                      <w:lang w:eastAsia="es-CR"/>
                    </w:rPr>
                  </w:pPr>
                  <w:r w:rsidRPr="00E769CD">
                    <w:rPr>
                      <w:rFonts w:ascii="Arial Narrow" w:hAnsi="Arial Narrow" w:cs="Arial"/>
                      <w:sz w:val="18"/>
                      <w:szCs w:val="18"/>
                      <w:lang w:eastAsia="es-CR"/>
                    </w:rPr>
                    <w:t>43 955</w:t>
                  </w:r>
                </w:p>
              </w:tc>
              <w:tc>
                <w:tcPr>
                  <w:tcW w:w="1646" w:type="dxa"/>
                  <w:gridSpan w:val="3"/>
                  <w:tcBorders>
                    <w:top w:val="nil"/>
                    <w:left w:val="nil"/>
                    <w:bottom w:val="nil"/>
                    <w:right w:val="nil"/>
                  </w:tcBorders>
                  <w:shd w:val="clear" w:color="000000" w:fill="FFFFFF"/>
                  <w:hideMark/>
                </w:tcPr>
                <w:p w14:paraId="0863834F" w14:textId="77777777" w:rsidR="00E769CD" w:rsidRPr="00E769CD" w:rsidRDefault="00E769CD" w:rsidP="007B66E9">
                  <w:pPr>
                    <w:jc w:val="right"/>
                    <w:rPr>
                      <w:rFonts w:ascii="Arial Narrow" w:hAnsi="Arial Narrow" w:cs="Arial"/>
                      <w:sz w:val="18"/>
                      <w:szCs w:val="18"/>
                      <w:lang w:eastAsia="es-CR"/>
                    </w:rPr>
                  </w:pPr>
                  <w:r w:rsidRPr="00E769CD">
                    <w:rPr>
                      <w:rFonts w:ascii="Arial Narrow" w:hAnsi="Arial Narrow" w:cs="Arial"/>
                      <w:sz w:val="18"/>
                      <w:szCs w:val="18"/>
                      <w:lang w:eastAsia="es-CR"/>
                    </w:rPr>
                    <w:t>¢16 224 377 019</w:t>
                  </w:r>
                </w:p>
              </w:tc>
            </w:tr>
            <w:tr w:rsidR="00867C0C" w:rsidRPr="00E769CD" w14:paraId="5724CCBA" w14:textId="77777777" w:rsidTr="004D740A">
              <w:trPr>
                <w:trHeight w:val="217"/>
                <w:jc w:val="center"/>
              </w:trPr>
              <w:tc>
                <w:tcPr>
                  <w:tcW w:w="2725" w:type="dxa"/>
                  <w:tcBorders>
                    <w:top w:val="nil"/>
                    <w:left w:val="nil"/>
                    <w:bottom w:val="nil"/>
                    <w:right w:val="nil"/>
                  </w:tcBorders>
                  <w:shd w:val="clear" w:color="000000" w:fill="FFFFFF"/>
                  <w:noWrap/>
                  <w:vAlign w:val="bottom"/>
                  <w:hideMark/>
                </w:tcPr>
                <w:p w14:paraId="5FF9C80C" w14:textId="77777777" w:rsidR="00E769CD" w:rsidRPr="00E769CD" w:rsidRDefault="00E769CD" w:rsidP="00E769CD">
                  <w:pPr>
                    <w:rPr>
                      <w:rFonts w:ascii="Arial Narrow" w:hAnsi="Arial Narrow" w:cs="Arial"/>
                      <w:sz w:val="18"/>
                      <w:szCs w:val="18"/>
                      <w:lang w:eastAsia="es-CR"/>
                    </w:rPr>
                  </w:pPr>
                  <w:r w:rsidRPr="00E769CD">
                    <w:rPr>
                      <w:rFonts w:ascii="Arial Narrow" w:hAnsi="Arial Narrow" w:cs="Arial"/>
                      <w:sz w:val="18"/>
                      <w:szCs w:val="18"/>
                      <w:lang w:eastAsia="es-CR"/>
                    </w:rPr>
                    <w:t>II Circuito Judicial de la Zona Atlántica</w:t>
                  </w:r>
                </w:p>
              </w:tc>
              <w:tc>
                <w:tcPr>
                  <w:tcW w:w="1525" w:type="dxa"/>
                  <w:tcBorders>
                    <w:top w:val="nil"/>
                    <w:left w:val="nil"/>
                    <w:bottom w:val="nil"/>
                    <w:right w:val="nil"/>
                  </w:tcBorders>
                  <w:shd w:val="clear" w:color="000000" w:fill="FFFFFF"/>
                  <w:noWrap/>
                  <w:vAlign w:val="bottom"/>
                  <w:hideMark/>
                </w:tcPr>
                <w:p w14:paraId="0C7C5F23" w14:textId="77777777" w:rsidR="00E769CD" w:rsidRPr="00E769CD" w:rsidRDefault="00E769CD" w:rsidP="008133D2">
                  <w:pPr>
                    <w:jc w:val="center"/>
                    <w:rPr>
                      <w:rFonts w:ascii="Arial Narrow" w:hAnsi="Arial Narrow" w:cs="Arial"/>
                      <w:sz w:val="18"/>
                      <w:szCs w:val="18"/>
                      <w:lang w:eastAsia="es-CR"/>
                    </w:rPr>
                  </w:pPr>
                  <w:r w:rsidRPr="00E769CD">
                    <w:rPr>
                      <w:rFonts w:ascii="Arial Narrow" w:hAnsi="Arial Narrow" w:cs="Arial"/>
                      <w:sz w:val="18"/>
                      <w:szCs w:val="18"/>
                      <w:lang w:eastAsia="es-CR"/>
                    </w:rPr>
                    <w:t>51 199</w:t>
                  </w:r>
                </w:p>
              </w:tc>
              <w:tc>
                <w:tcPr>
                  <w:tcW w:w="1525" w:type="dxa"/>
                  <w:tcBorders>
                    <w:top w:val="nil"/>
                    <w:left w:val="nil"/>
                    <w:bottom w:val="nil"/>
                    <w:right w:val="nil"/>
                  </w:tcBorders>
                  <w:shd w:val="clear" w:color="000000" w:fill="FFFFFF"/>
                  <w:hideMark/>
                </w:tcPr>
                <w:p w14:paraId="1A5A6EF9" w14:textId="77777777" w:rsidR="00E769CD" w:rsidRPr="00E769CD" w:rsidRDefault="00E769CD" w:rsidP="00E769CD">
                  <w:pPr>
                    <w:jc w:val="right"/>
                    <w:rPr>
                      <w:rFonts w:ascii="Arial Narrow" w:hAnsi="Arial Narrow" w:cs="Arial"/>
                      <w:sz w:val="18"/>
                      <w:szCs w:val="18"/>
                      <w:lang w:eastAsia="es-CR"/>
                    </w:rPr>
                  </w:pPr>
                  <w:r w:rsidRPr="00E769CD">
                    <w:rPr>
                      <w:rFonts w:ascii="Arial Narrow" w:hAnsi="Arial Narrow" w:cs="Arial"/>
                      <w:sz w:val="18"/>
                      <w:szCs w:val="18"/>
                      <w:lang w:eastAsia="es-CR"/>
                    </w:rPr>
                    <w:t>¢13 889 569 725</w:t>
                  </w:r>
                </w:p>
              </w:tc>
              <w:tc>
                <w:tcPr>
                  <w:tcW w:w="1324" w:type="dxa"/>
                  <w:tcBorders>
                    <w:top w:val="nil"/>
                    <w:left w:val="nil"/>
                    <w:bottom w:val="nil"/>
                    <w:right w:val="nil"/>
                  </w:tcBorders>
                  <w:shd w:val="clear" w:color="000000" w:fill="FFFFFF"/>
                  <w:noWrap/>
                  <w:vAlign w:val="bottom"/>
                  <w:hideMark/>
                </w:tcPr>
                <w:p w14:paraId="1A601536" w14:textId="77777777" w:rsidR="00E769CD" w:rsidRPr="00E769CD" w:rsidRDefault="00E769CD" w:rsidP="008133D2">
                  <w:pPr>
                    <w:jc w:val="center"/>
                    <w:rPr>
                      <w:rFonts w:ascii="Arial Narrow" w:hAnsi="Arial Narrow" w:cs="Arial"/>
                      <w:sz w:val="18"/>
                      <w:szCs w:val="18"/>
                      <w:lang w:eastAsia="es-CR"/>
                    </w:rPr>
                  </w:pPr>
                  <w:r w:rsidRPr="00E769CD">
                    <w:rPr>
                      <w:rFonts w:ascii="Arial Narrow" w:hAnsi="Arial Narrow" w:cs="Arial"/>
                      <w:sz w:val="18"/>
                      <w:szCs w:val="18"/>
                      <w:lang w:eastAsia="es-CR"/>
                    </w:rPr>
                    <w:t>54 487</w:t>
                  </w:r>
                </w:p>
              </w:tc>
              <w:tc>
                <w:tcPr>
                  <w:tcW w:w="1646" w:type="dxa"/>
                  <w:gridSpan w:val="3"/>
                  <w:tcBorders>
                    <w:top w:val="nil"/>
                    <w:left w:val="nil"/>
                    <w:bottom w:val="nil"/>
                    <w:right w:val="nil"/>
                  </w:tcBorders>
                  <w:shd w:val="clear" w:color="000000" w:fill="FFFFFF"/>
                  <w:hideMark/>
                </w:tcPr>
                <w:p w14:paraId="731A686B" w14:textId="77777777" w:rsidR="00E769CD" w:rsidRPr="00E769CD" w:rsidRDefault="00E769CD" w:rsidP="007B66E9">
                  <w:pPr>
                    <w:jc w:val="right"/>
                    <w:rPr>
                      <w:rFonts w:ascii="Arial Narrow" w:hAnsi="Arial Narrow" w:cs="Arial"/>
                      <w:sz w:val="18"/>
                      <w:szCs w:val="18"/>
                      <w:lang w:eastAsia="es-CR"/>
                    </w:rPr>
                  </w:pPr>
                  <w:r w:rsidRPr="00E769CD">
                    <w:rPr>
                      <w:rFonts w:ascii="Arial Narrow" w:hAnsi="Arial Narrow" w:cs="Arial"/>
                      <w:sz w:val="18"/>
                      <w:szCs w:val="18"/>
                      <w:lang w:eastAsia="es-CR"/>
                    </w:rPr>
                    <w:t>¢13 937 466 324</w:t>
                  </w:r>
                </w:p>
              </w:tc>
            </w:tr>
            <w:tr w:rsidR="00867C0C" w:rsidRPr="00E769CD" w14:paraId="40DC9D0D" w14:textId="77777777" w:rsidTr="004D740A">
              <w:trPr>
                <w:trHeight w:val="217"/>
                <w:jc w:val="center"/>
              </w:trPr>
              <w:tc>
                <w:tcPr>
                  <w:tcW w:w="2725" w:type="dxa"/>
                  <w:tcBorders>
                    <w:top w:val="nil"/>
                    <w:left w:val="nil"/>
                    <w:bottom w:val="nil"/>
                    <w:right w:val="nil"/>
                  </w:tcBorders>
                  <w:shd w:val="clear" w:color="000000" w:fill="FFFFFF"/>
                  <w:noWrap/>
                  <w:vAlign w:val="bottom"/>
                  <w:hideMark/>
                </w:tcPr>
                <w:p w14:paraId="39CEDF27" w14:textId="77777777" w:rsidR="00E769CD" w:rsidRPr="00E769CD" w:rsidRDefault="00E769CD" w:rsidP="00E769CD">
                  <w:pPr>
                    <w:rPr>
                      <w:rFonts w:ascii="Arial Narrow" w:hAnsi="Arial Narrow" w:cs="Arial"/>
                      <w:sz w:val="18"/>
                      <w:szCs w:val="18"/>
                      <w:lang w:eastAsia="es-CR"/>
                    </w:rPr>
                  </w:pPr>
                  <w:r w:rsidRPr="00E769CD">
                    <w:rPr>
                      <w:rFonts w:ascii="Arial Narrow" w:hAnsi="Arial Narrow" w:cs="Arial"/>
                      <w:sz w:val="18"/>
                      <w:szCs w:val="18"/>
                      <w:lang w:eastAsia="es-CR"/>
                    </w:rPr>
                    <w:t>II Circuito Judicial de Alajuela</w:t>
                  </w:r>
                </w:p>
              </w:tc>
              <w:tc>
                <w:tcPr>
                  <w:tcW w:w="1525" w:type="dxa"/>
                  <w:tcBorders>
                    <w:top w:val="nil"/>
                    <w:left w:val="nil"/>
                    <w:bottom w:val="nil"/>
                    <w:right w:val="nil"/>
                  </w:tcBorders>
                  <w:shd w:val="clear" w:color="000000" w:fill="FFFFFF"/>
                  <w:noWrap/>
                  <w:vAlign w:val="bottom"/>
                  <w:hideMark/>
                </w:tcPr>
                <w:p w14:paraId="50539E01" w14:textId="77777777" w:rsidR="00E769CD" w:rsidRPr="00E769CD" w:rsidRDefault="00E769CD" w:rsidP="008133D2">
                  <w:pPr>
                    <w:jc w:val="center"/>
                    <w:rPr>
                      <w:rFonts w:ascii="Arial Narrow" w:hAnsi="Arial Narrow" w:cs="Arial"/>
                      <w:sz w:val="18"/>
                      <w:szCs w:val="18"/>
                      <w:lang w:eastAsia="es-CR"/>
                    </w:rPr>
                  </w:pPr>
                  <w:r w:rsidRPr="00E769CD">
                    <w:rPr>
                      <w:rFonts w:ascii="Arial Narrow" w:hAnsi="Arial Narrow" w:cs="Arial"/>
                      <w:sz w:val="18"/>
                      <w:szCs w:val="18"/>
                      <w:lang w:eastAsia="es-CR"/>
                    </w:rPr>
                    <w:t>51 805</w:t>
                  </w:r>
                </w:p>
              </w:tc>
              <w:tc>
                <w:tcPr>
                  <w:tcW w:w="1525" w:type="dxa"/>
                  <w:tcBorders>
                    <w:top w:val="nil"/>
                    <w:left w:val="nil"/>
                    <w:bottom w:val="nil"/>
                    <w:right w:val="nil"/>
                  </w:tcBorders>
                  <w:shd w:val="clear" w:color="000000" w:fill="FFFFFF"/>
                  <w:hideMark/>
                </w:tcPr>
                <w:p w14:paraId="32E1671A" w14:textId="77777777" w:rsidR="00E769CD" w:rsidRPr="00E769CD" w:rsidRDefault="00E769CD" w:rsidP="00E769CD">
                  <w:pPr>
                    <w:jc w:val="right"/>
                    <w:rPr>
                      <w:rFonts w:ascii="Arial Narrow" w:hAnsi="Arial Narrow" w:cs="Arial"/>
                      <w:sz w:val="18"/>
                      <w:szCs w:val="18"/>
                      <w:lang w:eastAsia="es-CR"/>
                    </w:rPr>
                  </w:pPr>
                  <w:r w:rsidRPr="00E769CD">
                    <w:rPr>
                      <w:rFonts w:ascii="Arial Narrow" w:hAnsi="Arial Narrow" w:cs="Arial"/>
                      <w:sz w:val="18"/>
                      <w:szCs w:val="18"/>
                      <w:lang w:eastAsia="es-CR"/>
                    </w:rPr>
                    <w:t>¢13 914 337 287</w:t>
                  </w:r>
                </w:p>
              </w:tc>
              <w:tc>
                <w:tcPr>
                  <w:tcW w:w="1324" w:type="dxa"/>
                  <w:tcBorders>
                    <w:top w:val="nil"/>
                    <w:left w:val="nil"/>
                    <w:bottom w:val="nil"/>
                    <w:right w:val="nil"/>
                  </w:tcBorders>
                  <w:shd w:val="clear" w:color="000000" w:fill="FFFFFF"/>
                  <w:noWrap/>
                  <w:vAlign w:val="bottom"/>
                  <w:hideMark/>
                </w:tcPr>
                <w:p w14:paraId="0C3D2904" w14:textId="77777777" w:rsidR="00E769CD" w:rsidRPr="00E769CD" w:rsidRDefault="00E769CD" w:rsidP="008133D2">
                  <w:pPr>
                    <w:jc w:val="center"/>
                    <w:rPr>
                      <w:rFonts w:ascii="Arial Narrow" w:hAnsi="Arial Narrow" w:cs="Arial"/>
                      <w:sz w:val="18"/>
                      <w:szCs w:val="18"/>
                      <w:lang w:eastAsia="es-CR"/>
                    </w:rPr>
                  </w:pPr>
                  <w:r w:rsidRPr="00E769CD">
                    <w:rPr>
                      <w:rFonts w:ascii="Arial Narrow" w:hAnsi="Arial Narrow" w:cs="Arial"/>
                      <w:sz w:val="18"/>
                      <w:szCs w:val="18"/>
                      <w:lang w:eastAsia="es-CR"/>
                    </w:rPr>
                    <w:t>55 840</w:t>
                  </w:r>
                </w:p>
              </w:tc>
              <w:tc>
                <w:tcPr>
                  <w:tcW w:w="1646" w:type="dxa"/>
                  <w:gridSpan w:val="3"/>
                  <w:tcBorders>
                    <w:top w:val="nil"/>
                    <w:left w:val="nil"/>
                    <w:bottom w:val="nil"/>
                    <w:right w:val="nil"/>
                  </w:tcBorders>
                  <w:shd w:val="clear" w:color="000000" w:fill="FFFFFF"/>
                  <w:hideMark/>
                </w:tcPr>
                <w:p w14:paraId="215B2664" w14:textId="77777777" w:rsidR="00E769CD" w:rsidRPr="00E769CD" w:rsidRDefault="00E769CD" w:rsidP="007B66E9">
                  <w:pPr>
                    <w:jc w:val="right"/>
                    <w:rPr>
                      <w:rFonts w:ascii="Arial Narrow" w:hAnsi="Arial Narrow" w:cs="Arial"/>
                      <w:sz w:val="18"/>
                      <w:szCs w:val="18"/>
                      <w:lang w:eastAsia="es-CR"/>
                    </w:rPr>
                  </w:pPr>
                  <w:r w:rsidRPr="00E769CD">
                    <w:rPr>
                      <w:rFonts w:ascii="Arial Narrow" w:hAnsi="Arial Narrow" w:cs="Arial"/>
                      <w:sz w:val="18"/>
                      <w:szCs w:val="18"/>
                      <w:lang w:eastAsia="es-CR"/>
                    </w:rPr>
                    <w:t>¢13 739 089 575</w:t>
                  </w:r>
                </w:p>
              </w:tc>
            </w:tr>
            <w:tr w:rsidR="00867C0C" w:rsidRPr="00E769CD" w14:paraId="2865B1C6" w14:textId="77777777" w:rsidTr="004D740A">
              <w:trPr>
                <w:trHeight w:val="217"/>
                <w:jc w:val="center"/>
              </w:trPr>
              <w:tc>
                <w:tcPr>
                  <w:tcW w:w="2725" w:type="dxa"/>
                  <w:tcBorders>
                    <w:top w:val="nil"/>
                    <w:left w:val="nil"/>
                    <w:bottom w:val="nil"/>
                    <w:right w:val="nil"/>
                  </w:tcBorders>
                  <w:shd w:val="clear" w:color="000000" w:fill="FFFFFF"/>
                  <w:noWrap/>
                  <w:vAlign w:val="bottom"/>
                  <w:hideMark/>
                </w:tcPr>
                <w:p w14:paraId="6A81C394" w14:textId="77777777" w:rsidR="00E769CD" w:rsidRPr="00E769CD" w:rsidRDefault="00E769CD" w:rsidP="00E769CD">
                  <w:pPr>
                    <w:rPr>
                      <w:rFonts w:ascii="Arial Narrow" w:hAnsi="Arial Narrow" w:cs="Arial"/>
                      <w:sz w:val="18"/>
                      <w:szCs w:val="18"/>
                      <w:lang w:eastAsia="es-CR"/>
                    </w:rPr>
                  </w:pPr>
                  <w:r w:rsidRPr="00E769CD">
                    <w:rPr>
                      <w:rFonts w:ascii="Arial Narrow" w:hAnsi="Arial Narrow" w:cs="Arial"/>
                      <w:sz w:val="18"/>
                      <w:szCs w:val="18"/>
                      <w:lang w:eastAsia="es-CR"/>
                    </w:rPr>
                    <w:t>I Circuito Judicial de Guanacaste</w:t>
                  </w:r>
                </w:p>
              </w:tc>
              <w:tc>
                <w:tcPr>
                  <w:tcW w:w="1525" w:type="dxa"/>
                  <w:tcBorders>
                    <w:top w:val="nil"/>
                    <w:left w:val="nil"/>
                    <w:bottom w:val="nil"/>
                    <w:right w:val="nil"/>
                  </w:tcBorders>
                  <w:shd w:val="clear" w:color="000000" w:fill="FFFFFF"/>
                  <w:noWrap/>
                  <w:vAlign w:val="bottom"/>
                  <w:hideMark/>
                </w:tcPr>
                <w:p w14:paraId="0F38E607" w14:textId="77777777" w:rsidR="00E769CD" w:rsidRPr="00E769CD" w:rsidRDefault="00E769CD" w:rsidP="008133D2">
                  <w:pPr>
                    <w:jc w:val="center"/>
                    <w:rPr>
                      <w:rFonts w:ascii="Arial Narrow" w:hAnsi="Arial Narrow" w:cs="Arial"/>
                      <w:sz w:val="18"/>
                      <w:szCs w:val="18"/>
                      <w:lang w:eastAsia="es-CR"/>
                    </w:rPr>
                  </w:pPr>
                  <w:r w:rsidRPr="00E769CD">
                    <w:rPr>
                      <w:rFonts w:ascii="Arial Narrow" w:hAnsi="Arial Narrow" w:cs="Arial"/>
                      <w:sz w:val="18"/>
                      <w:szCs w:val="18"/>
                      <w:lang w:eastAsia="es-CR"/>
                    </w:rPr>
                    <w:t>41 808</w:t>
                  </w:r>
                </w:p>
              </w:tc>
              <w:tc>
                <w:tcPr>
                  <w:tcW w:w="1525" w:type="dxa"/>
                  <w:tcBorders>
                    <w:top w:val="nil"/>
                    <w:left w:val="nil"/>
                    <w:bottom w:val="nil"/>
                    <w:right w:val="nil"/>
                  </w:tcBorders>
                  <w:shd w:val="clear" w:color="000000" w:fill="FFFFFF"/>
                  <w:hideMark/>
                </w:tcPr>
                <w:p w14:paraId="14DD452E" w14:textId="77777777" w:rsidR="00E769CD" w:rsidRPr="00E769CD" w:rsidRDefault="00E769CD" w:rsidP="00E769CD">
                  <w:pPr>
                    <w:jc w:val="right"/>
                    <w:rPr>
                      <w:rFonts w:ascii="Arial Narrow" w:hAnsi="Arial Narrow" w:cs="Arial"/>
                      <w:sz w:val="18"/>
                      <w:szCs w:val="18"/>
                      <w:lang w:eastAsia="es-CR"/>
                    </w:rPr>
                  </w:pPr>
                  <w:r w:rsidRPr="00E769CD">
                    <w:rPr>
                      <w:rFonts w:ascii="Arial Narrow" w:hAnsi="Arial Narrow" w:cs="Arial"/>
                      <w:sz w:val="18"/>
                      <w:szCs w:val="18"/>
                      <w:lang w:eastAsia="es-CR"/>
                    </w:rPr>
                    <w:t>¢13 635 717 576</w:t>
                  </w:r>
                </w:p>
              </w:tc>
              <w:tc>
                <w:tcPr>
                  <w:tcW w:w="1324" w:type="dxa"/>
                  <w:tcBorders>
                    <w:top w:val="nil"/>
                    <w:left w:val="nil"/>
                    <w:bottom w:val="nil"/>
                    <w:right w:val="nil"/>
                  </w:tcBorders>
                  <w:shd w:val="clear" w:color="000000" w:fill="FFFFFF"/>
                  <w:noWrap/>
                  <w:vAlign w:val="bottom"/>
                  <w:hideMark/>
                </w:tcPr>
                <w:p w14:paraId="07B3B6C1" w14:textId="77777777" w:rsidR="00E769CD" w:rsidRPr="00E769CD" w:rsidRDefault="00E769CD" w:rsidP="008133D2">
                  <w:pPr>
                    <w:jc w:val="center"/>
                    <w:rPr>
                      <w:rFonts w:ascii="Arial Narrow" w:hAnsi="Arial Narrow" w:cs="Arial"/>
                      <w:sz w:val="18"/>
                      <w:szCs w:val="18"/>
                      <w:lang w:eastAsia="es-CR"/>
                    </w:rPr>
                  </w:pPr>
                  <w:r w:rsidRPr="00E769CD">
                    <w:rPr>
                      <w:rFonts w:ascii="Arial Narrow" w:hAnsi="Arial Narrow" w:cs="Arial"/>
                      <w:sz w:val="18"/>
                      <w:szCs w:val="18"/>
                      <w:lang w:eastAsia="es-CR"/>
                    </w:rPr>
                    <w:t>44 507</w:t>
                  </w:r>
                </w:p>
              </w:tc>
              <w:tc>
                <w:tcPr>
                  <w:tcW w:w="1646" w:type="dxa"/>
                  <w:gridSpan w:val="3"/>
                  <w:tcBorders>
                    <w:top w:val="nil"/>
                    <w:left w:val="nil"/>
                    <w:bottom w:val="nil"/>
                    <w:right w:val="nil"/>
                  </w:tcBorders>
                  <w:shd w:val="clear" w:color="000000" w:fill="FFFFFF"/>
                  <w:hideMark/>
                </w:tcPr>
                <w:p w14:paraId="1476B0B4" w14:textId="77777777" w:rsidR="00E769CD" w:rsidRPr="00E769CD" w:rsidRDefault="00E769CD" w:rsidP="007B66E9">
                  <w:pPr>
                    <w:jc w:val="right"/>
                    <w:rPr>
                      <w:rFonts w:ascii="Arial Narrow" w:hAnsi="Arial Narrow" w:cs="Arial"/>
                      <w:sz w:val="18"/>
                      <w:szCs w:val="18"/>
                      <w:lang w:eastAsia="es-CR"/>
                    </w:rPr>
                  </w:pPr>
                  <w:r w:rsidRPr="00E769CD">
                    <w:rPr>
                      <w:rFonts w:ascii="Arial Narrow" w:hAnsi="Arial Narrow" w:cs="Arial"/>
                      <w:sz w:val="18"/>
                      <w:szCs w:val="18"/>
                      <w:lang w:eastAsia="es-CR"/>
                    </w:rPr>
                    <w:t>¢13 641 110 543</w:t>
                  </w:r>
                </w:p>
              </w:tc>
            </w:tr>
            <w:tr w:rsidR="00867C0C" w:rsidRPr="00E769CD" w14:paraId="38272505" w14:textId="77777777" w:rsidTr="004D740A">
              <w:trPr>
                <w:trHeight w:val="217"/>
                <w:jc w:val="center"/>
              </w:trPr>
              <w:tc>
                <w:tcPr>
                  <w:tcW w:w="2725" w:type="dxa"/>
                  <w:tcBorders>
                    <w:top w:val="nil"/>
                    <w:left w:val="nil"/>
                    <w:bottom w:val="nil"/>
                    <w:right w:val="nil"/>
                  </w:tcBorders>
                  <w:shd w:val="clear" w:color="000000" w:fill="FFFFFF"/>
                  <w:noWrap/>
                  <w:vAlign w:val="bottom"/>
                  <w:hideMark/>
                </w:tcPr>
                <w:p w14:paraId="6061BE3D" w14:textId="77777777" w:rsidR="00E769CD" w:rsidRPr="00E769CD" w:rsidRDefault="00E769CD" w:rsidP="00E769CD">
                  <w:pPr>
                    <w:rPr>
                      <w:rFonts w:ascii="Arial Narrow" w:hAnsi="Arial Narrow" w:cs="Arial"/>
                      <w:sz w:val="18"/>
                      <w:szCs w:val="18"/>
                      <w:lang w:eastAsia="es-CR"/>
                    </w:rPr>
                  </w:pPr>
                  <w:r w:rsidRPr="00E769CD">
                    <w:rPr>
                      <w:rFonts w:ascii="Arial Narrow" w:hAnsi="Arial Narrow" w:cs="Arial"/>
                      <w:sz w:val="18"/>
                      <w:szCs w:val="18"/>
                      <w:lang w:eastAsia="es-CR"/>
                    </w:rPr>
                    <w:t>III Circuito Judicial de San José</w:t>
                  </w:r>
                </w:p>
              </w:tc>
              <w:tc>
                <w:tcPr>
                  <w:tcW w:w="1525" w:type="dxa"/>
                  <w:tcBorders>
                    <w:top w:val="nil"/>
                    <w:left w:val="nil"/>
                    <w:bottom w:val="nil"/>
                    <w:right w:val="nil"/>
                  </w:tcBorders>
                  <w:shd w:val="clear" w:color="000000" w:fill="FFFFFF"/>
                  <w:noWrap/>
                  <w:vAlign w:val="bottom"/>
                  <w:hideMark/>
                </w:tcPr>
                <w:p w14:paraId="20CC04AD" w14:textId="77777777" w:rsidR="00E769CD" w:rsidRPr="00E769CD" w:rsidRDefault="00E769CD" w:rsidP="008133D2">
                  <w:pPr>
                    <w:jc w:val="center"/>
                    <w:rPr>
                      <w:rFonts w:ascii="Arial Narrow" w:hAnsi="Arial Narrow" w:cs="Arial"/>
                      <w:sz w:val="18"/>
                      <w:szCs w:val="18"/>
                      <w:lang w:eastAsia="es-CR"/>
                    </w:rPr>
                  </w:pPr>
                  <w:r w:rsidRPr="00E769CD">
                    <w:rPr>
                      <w:rFonts w:ascii="Arial Narrow" w:hAnsi="Arial Narrow" w:cs="Arial"/>
                      <w:sz w:val="18"/>
                      <w:szCs w:val="18"/>
                      <w:lang w:eastAsia="es-CR"/>
                    </w:rPr>
                    <w:t>70 867</w:t>
                  </w:r>
                </w:p>
              </w:tc>
              <w:tc>
                <w:tcPr>
                  <w:tcW w:w="1525" w:type="dxa"/>
                  <w:tcBorders>
                    <w:top w:val="nil"/>
                    <w:left w:val="nil"/>
                    <w:bottom w:val="nil"/>
                    <w:right w:val="nil"/>
                  </w:tcBorders>
                  <w:shd w:val="clear" w:color="000000" w:fill="FFFFFF"/>
                  <w:hideMark/>
                </w:tcPr>
                <w:p w14:paraId="4DDC2482" w14:textId="77777777" w:rsidR="00E769CD" w:rsidRPr="00E769CD" w:rsidRDefault="00E769CD" w:rsidP="00E769CD">
                  <w:pPr>
                    <w:jc w:val="right"/>
                    <w:rPr>
                      <w:rFonts w:ascii="Arial Narrow" w:hAnsi="Arial Narrow" w:cs="Arial"/>
                      <w:sz w:val="18"/>
                      <w:szCs w:val="18"/>
                      <w:lang w:eastAsia="es-CR"/>
                    </w:rPr>
                  </w:pPr>
                  <w:r w:rsidRPr="00E769CD">
                    <w:rPr>
                      <w:rFonts w:ascii="Arial Narrow" w:hAnsi="Arial Narrow" w:cs="Arial"/>
                      <w:sz w:val="18"/>
                      <w:szCs w:val="18"/>
                      <w:lang w:eastAsia="es-CR"/>
                    </w:rPr>
                    <w:t>¢13 101 366 028</w:t>
                  </w:r>
                </w:p>
              </w:tc>
              <w:tc>
                <w:tcPr>
                  <w:tcW w:w="1324" w:type="dxa"/>
                  <w:tcBorders>
                    <w:top w:val="nil"/>
                    <w:left w:val="nil"/>
                    <w:bottom w:val="nil"/>
                    <w:right w:val="nil"/>
                  </w:tcBorders>
                  <w:shd w:val="clear" w:color="000000" w:fill="FFFFFF"/>
                  <w:noWrap/>
                  <w:vAlign w:val="bottom"/>
                  <w:hideMark/>
                </w:tcPr>
                <w:p w14:paraId="117169E5" w14:textId="77777777" w:rsidR="00E769CD" w:rsidRPr="00E769CD" w:rsidRDefault="00E769CD" w:rsidP="008133D2">
                  <w:pPr>
                    <w:jc w:val="center"/>
                    <w:rPr>
                      <w:rFonts w:ascii="Arial Narrow" w:hAnsi="Arial Narrow" w:cs="Arial"/>
                      <w:sz w:val="18"/>
                      <w:szCs w:val="18"/>
                      <w:lang w:eastAsia="es-CR"/>
                    </w:rPr>
                  </w:pPr>
                  <w:r w:rsidRPr="00E769CD">
                    <w:rPr>
                      <w:rFonts w:ascii="Arial Narrow" w:hAnsi="Arial Narrow" w:cs="Arial"/>
                      <w:sz w:val="18"/>
                      <w:szCs w:val="18"/>
                      <w:lang w:eastAsia="es-CR"/>
                    </w:rPr>
                    <w:t>78 023</w:t>
                  </w:r>
                </w:p>
              </w:tc>
              <w:tc>
                <w:tcPr>
                  <w:tcW w:w="1646" w:type="dxa"/>
                  <w:gridSpan w:val="3"/>
                  <w:tcBorders>
                    <w:top w:val="nil"/>
                    <w:left w:val="nil"/>
                    <w:bottom w:val="nil"/>
                    <w:right w:val="nil"/>
                  </w:tcBorders>
                  <w:shd w:val="clear" w:color="000000" w:fill="FFFFFF"/>
                  <w:hideMark/>
                </w:tcPr>
                <w:p w14:paraId="46F8216D" w14:textId="77777777" w:rsidR="00E769CD" w:rsidRPr="00E769CD" w:rsidRDefault="00E769CD" w:rsidP="007B66E9">
                  <w:pPr>
                    <w:jc w:val="right"/>
                    <w:rPr>
                      <w:rFonts w:ascii="Arial Narrow" w:hAnsi="Arial Narrow" w:cs="Arial"/>
                      <w:sz w:val="18"/>
                      <w:szCs w:val="18"/>
                      <w:lang w:eastAsia="es-CR"/>
                    </w:rPr>
                  </w:pPr>
                  <w:r w:rsidRPr="00E769CD">
                    <w:rPr>
                      <w:rFonts w:ascii="Arial Narrow" w:hAnsi="Arial Narrow" w:cs="Arial"/>
                      <w:sz w:val="18"/>
                      <w:szCs w:val="18"/>
                      <w:lang w:eastAsia="es-CR"/>
                    </w:rPr>
                    <w:t>¢12 984 380 712</w:t>
                  </w:r>
                </w:p>
              </w:tc>
            </w:tr>
            <w:tr w:rsidR="00867C0C" w:rsidRPr="00E769CD" w14:paraId="38EB0FF8" w14:textId="77777777" w:rsidTr="004D740A">
              <w:trPr>
                <w:trHeight w:val="217"/>
                <w:jc w:val="center"/>
              </w:trPr>
              <w:tc>
                <w:tcPr>
                  <w:tcW w:w="2725" w:type="dxa"/>
                  <w:tcBorders>
                    <w:top w:val="nil"/>
                    <w:left w:val="nil"/>
                    <w:bottom w:val="nil"/>
                    <w:right w:val="nil"/>
                  </w:tcBorders>
                  <w:shd w:val="clear" w:color="000000" w:fill="FFFFFF"/>
                  <w:noWrap/>
                  <w:vAlign w:val="bottom"/>
                  <w:hideMark/>
                </w:tcPr>
                <w:p w14:paraId="50C40329" w14:textId="77777777" w:rsidR="00E769CD" w:rsidRPr="00E769CD" w:rsidRDefault="00E769CD" w:rsidP="00E769CD">
                  <w:pPr>
                    <w:rPr>
                      <w:rFonts w:ascii="Arial Narrow" w:hAnsi="Arial Narrow" w:cs="Arial"/>
                      <w:sz w:val="18"/>
                      <w:szCs w:val="18"/>
                      <w:lang w:eastAsia="es-CR"/>
                    </w:rPr>
                  </w:pPr>
                  <w:r w:rsidRPr="00E769CD">
                    <w:rPr>
                      <w:rFonts w:ascii="Arial Narrow" w:hAnsi="Arial Narrow" w:cs="Arial"/>
                      <w:sz w:val="18"/>
                      <w:szCs w:val="18"/>
                      <w:lang w:eastAsia="es-CR"/>
                    </w:rPr>
                    <w:t>II Circuito Judicial de Guanacaste</w:t>
                  </w:r>
                </w:p>
              </w:tc>
              <w:tc>
                <w:tcPr>
                  <w:tcW w:w="1525" w:type="dxa"/>
                  <w:tcBorders>
                    <w:top w:val="nil"/>
                    <w:left w:val="nil"/>
                    <w:bottom w:val="nil"/>
                    <w:right w:val="nil"/>
                  </w:tcBorders>
                  <w:shd w:val="clear" w:color="000000" w:fill="FFFFFF"/>
                  <w:noWrap/>
                  <w:vAlign w:val="bottom"/>
                  <w:hideMark/>
                </w:tcPr>
                <w:p w14:paraId="0ABA2DA4" w14:textId="77777777" w:rsidR="00E769CD" w:rsidRPr="00E769CD" w:rsidRDefault="00E769CD" w:rsidP="008133D2">
                  <w:pPr>
                    <w:jc w:val="center"/>
                    <w:rPr>
                      <w:rFonts w:ascii="Arial Narrow" w:hAnsi="Arial Narrow" w:cs="Arial"/>
                      <w:sz w:val="18"/>
                      <w:szCs w:val="18"/>
                      <w:lang w:eastAsia="es-CR"/>
                    </w:rPr>
                  </w:pPr>
                  <w:r w:rsidRPr="00E769CD">
                    <w:rPr>
                      <w:rFonts w:ascii="Arial Narrow" w:hAnsi="Arial Narrow" w:cs="Arial"/>
                      <w:sz w:val="18"/>
                      <w:szCs w:val="18"/>
                      <w:lang w:eastAsia="es-CR"/>
                    </w:rPr>
                    <w:t>39 129</w:t>
                  </w:r>
                </w:p>
              </w:tc>
              <w:tc>
                <w:tcPr>
                  <w:tcW w:w="1525" w:type="dxa"/>
                  <w:tcBorders>
                    <w:top w:val="nil"/>
                    <w:left w:val="nil"/>
                    <w:bottom w:val="nil"/>
                    <w:right w:val="nil"/>
                  </w:tcBorders>
                  <w:shd w:val="clear" w:color="000000" w:fill="FFFFFF"/>
                  <w:hideMark/>
                </w:tcPr>
                <w:p w14:paraId="237595B7" w14:textId="77777777" w:rsidR="00E769CD" w:rsidRPr="00E769CD" w:rsidRDefault="00E769CD" w:rsidP="00E769CD">
                  <w:pPr>
                    <w:jc w:val="right"/>
                    <w:rPr>
                      <w:rFonts w:ascii="Arial Narrow" w:hAnsi="Arial Narrow" w:cs="Arial"/>
                      <w:sz w:val="18"/>
                      <w:szCs w:val="18"/>
                      <w:lang w:eastAsia="es-CR"/>
                    </w:rPr>
                  </w:pPr>
                  <w:r w:rsidRPr="00E769CD">
                    <w:rPr>
                      <w:rFonts w:ascii="Arial Narrow" w:hAnsi="Arial Narrow" w:cs="Arial"/>
                      <w:sz w:val="18"/>
                      <w:szCs w:val="18"/>
                      <w:lang w:eastAsia="es-CR"/>
                    </w:rPr>
                    <w:t>¢13 063 873 749</w:t>
                  </w:r>
                </w:p>
              </w:tc>
              <w:tc>
                <w:tcPr>
                  <w:tcW w:w="1324" w:type="dxa"/>
                  <w:tcBorders>
                    <w:top w:val="nil"/>
                    <w:left w:val="nil"/>
                    <w:bottom w:val="nil"/>
                    <w:right w:val="nil"/>
                  </w:tcBorders>
                  <w:shd w:val="clear" w:color="000000" w:fill="FFFFFF"/>
                  <w:noWrap/>
                  <w:vAlign w:val="bottom"/>
                  <w:hideMark/>
                </w:tcPr>
                <w:p w14:paraId="70FD5C9A" w14:textId="77777777" w:rsidR="00E769CD" w:rsidRPr="00E769CD" w:rsidRDefault="00E769CD" w:rsidP="008133D2">
                  <w:pPr>
                    <w:jc w:val="center"/>
                    <w:rPr>
                      <w:rFonts w:ascii="Arial Narrow" w:hAnsi="Arial Narrow" w:cs="Arial"/>
                      <w:sz w:val="18"/>
                      <w:szCs w:val="18"/>
                      <w:lang w:eastAsia="es-CR"/>
                    </w:rPr>
                  </w:pPr>
                  <w:r w:rsidRPr="00E769CD">
                    <w:rPr>
                      <w:rFonts w:ascii="Arial Narrow" w:hAnsi="Arial Narrow" w:cs="Arial"/>
                      <w:sz w:val="18"/>
                      <w:szCs w:val="18"/>
                      <w:lang w:eastAsia="es-CR"/>
                    </w:rPr>
                    <w:t>41 766</w:t>
                  </w:r>
                </w:p>
              </w:tc>
              <w:tc>
                <w:tcPr>
                  <w:tcW w:w="1646" w:type="dxa"/>
                  <w:gridSpan w:val="3"/>
                  <w:tcBorders>
                    <w:top w:val="nil"/>
                    <w:left w:val="nil"/>
                    <w:bottom w:val="nil"/>
                    <w:right w:val="nil"/>
                  </w:tcBorders>
                  <w:shd w:val="clear" w:color="000000" w:fill="FFFFFF"/>
                  <w:hideMark/>
                </w:tcPr>
                <w:p w14:paraId="42D678F4" w14:textId="77777777" w:rsidR="00E769CD" w:rsidRPr="00E769CD" w:rsidRDefault="00E769CD" w:rsidP="007B66E9">
                  <w:pPr>
                    <w:jc w:val="right"/>
                    <w:rPr>
                      <w:rFonts w:ascii="Arial Narrow" w:hAnsi="Arial Narrow" w:cs="Arial"/>
                      <w:sz w:val="18"/>
                      <w:szCs w:val="18"/>
                      <w:lang w:eastAsia="es-CR"/>
                    </w:rPr>
                  </w:pPr>
                  <w:r w:rsidRPr="00E769CD">
                    <w:rPr>
                      <w:rFonts w:ascii="Arial Narrow" w:hAnsi="Arial Narrow" w:cs="Arial"/>
                      <w:sz w:val="18"/>
                      <w:szCs w:val="18"/>
                      <w:lang w:eastAsia="es-CR"/>
                    </w:rPr>
                    <w:t>¢12 782 168 330</w:t>
                  </w:r>
                </w:p>
              </w:tc>
            </w:tr>
            <w:tr w:rsidR="00867C0C" w:rsidRPr="00E769CD" w14:paraId="05485210" w14:textId="77777777" w:rsidTr="004D740A">
              <w:trPr>
                <w:trHeight w:val="217"/>
                <w:jc w:val="center"/>
              </w:trPr>
              <w:tc>
                <w:tcPr>
                  <w:tcW w:w="2725" w:type="dxa"/>
                  <w:tcBorders>
                    <w:top w:val="nil"/>
                    <w:left w:val="nil"/>
                    <w:bottom w:val="nil"/>
                    <w:right w:val="nil"/>
                  </w:tcBorders>
                  <w:shd w:val="clear" w:color="000000" w:fill="FFFFFF"/>
                  <w:noWrap/>
                  <w:vAlign w:val="bottom"/>
                  <w:hideMark/>
                </w:tcPr>
                <w:p w14:paraId="2CD06314" w14:textId="77777777" w:rsidR="00E769CD" w:rsidRPr="00E769CD" w:rsidRDefault="00E769CD" w:rsidP="00E769CD">
                  <w:pPr>
                    <w:rPr>
                      <w:rFonts w:ascii="Arial Narrow" w:hAnsi="Arial Narrow" w:cs="Arial"/>
                      <w:sz w:val="18"/>
                      <w:szCs w:val="18"/>
                      <w:lang w:eastAsia="es-CR"/>
                    </w:rPr>
                  </w:pPr>
                  <w:r w:rsidRPr="00E769CD">
                    <w:rPr>
                      <w:rFonts w:ascii="Arial Narrow" w:hAnsi="Arial Narrow" w:cs="Arial"/>
                      <w:sz w:val="18"/>
                      <w:szCs w:val="18"/>
                      <w:lang w:eastAsia="es-CR"/>
                    </w:rPr>
                    <w:t>II Circuito Judicial de la Zona Sur</w:t>
                  </w:r>
                </w:p>
              </w:tc>
              <w:tc>
                <w:tcPr>
                  <w:tcW w:w="1525" w:type="dxa"/>
                  <w:tcBorders>
                    <w:top w:val="nil"/>
                    <w:left w:val="nil"/>
                    <w:bottom w:val="nil"/>
                    <w:right w:val="nil"/>
                  </w:tcBorders>
                  <w:shd w:val="clear" w:color="000000" w:fill="FFFFFF"/>
                  <w:noWrap/>
                  <w:vAlign w:val="bottom"/>
                  <w:hideMark/>
                </w:tcPr>
                <w:p w14:paraId="5175C2C4" w14:textId="77777777" w:rsidR="00E769CD" w:rsidRPr="00E769CD" w:rsidRDefault="00E769CD" w:rsidP="008133D2">
                  <w:pPr>
                    <w:jc w:val="center"/>
                    <w:rPr>
                      <w:rFonts w:ascii="Arial Narrow" w:hAnsi="Arial Narrow" w:cs="Arial"/>
                      <w:sz w:val="18"/>
                      <w:szCs w:val="18"/>
                      <w:lang w:eastAsia="es-CR"/>
                    </w:rPr>
                  </w:pPr>
                  <w:r w:rsidRPr="00E769CD">
                    <w:rPr>
                      <w:rFonts w:ascii="Arial Narrow" w:hAnsi="Arial Narrow" w:cs="Arial"/>
                      <w:sz w:val="18"/>
                      <w:szCs w:val="18"/>
                      <w:lang w:eastAsia="es-CR"/>
                    </w:rPr>
                    <w:t>33 747</w:t>
                  </w:r>
                </w:p>
              </w:tc>
              <w:tc>
                <w:tcPr>
                  <w:tcW w:w="1525" w:type="dxa"/>
                  <w:tcBorders>
                    <w:top w:val="nil"/>
                    <w:left w:val="nil"/>
                    <w:bottom w:val="nil"/>
                    <w:right w:val="nil"/>
                  </w:tcBorders>
                  <w:shd w:val="clear" w:color="000000" w:fill="FFFFFF"/>
                  <w:hideMark/>
                </w:tcPr>
                <w:p w14:paraId="2DBDC480" w14:textId="77777777" w:rsidR="00E769CD" w:rsidRPr="00E769CD" w:rsidRDefault="00E769CD" w:rsidP="00E769CD">
                  <w:pPr>
                    <w:jc w:val="right"/>
                    <w:rPr>
                      <w:rFonts w:ascii="Arial Narrow" w:hAnsi="Arial Narrow" w:cs="Arial"/>
                      <w:sz w:val="18"/>
                      <w:szCs w:val="18"/>
                      <w:lang w:eastAsia="es-CR"/>
                    </w:rPr>
                  </w:pPr>
                  <w:r w:rsidRPr="00E769CD">
                    <w:rPr>
                      <w:rFonts w:ascii="Arial Narrow" w:hAnsi="Arial Narrow" w:cs="Arial"/>
                      <w:sz w:val="18"/>
                      <w:szCs w:val="18"/>
                      <w:lang w:eastAsia="es-CR"/>
                    </w:rPr>
                    <w:t>¢12 592 493 759</w:t>
                  </w:r>
                </w:p>
              </w:tc>
              <w:tc>
                <w:tcPr>
                  <w:tcW w:w="1324" w:type="dxa"/>
                  <w:tcBorders>
                    <w:top w:val="nil"/>
                    <w:left w:val="nil"/>
                    <w:bottom w:val="nil"/>
                    <w:right w:val="nil"/>
                  </w:tcBorders>
                  <w:shd w:val="clear" w:color="000000" w:fill="FFFFFF"/>
                  <w:noWrap/>
                  <w:vAlign w:val="bottom"/>
                  <w:hideMark/>
                </w:tcPr>
                <w:p w14:paraId="64284088" w14:textId="77777777" w:rsidR="00E769CD" w:rsidRPr="00E769CD" w:rsidRDefault="00E769CD" w:rsidP="008133D2">
                  <w:pPr>
                    <w:jc w:val="center"/>
                    <w:rPr>
                      <w:rFonts w:ascii="Arial Narrow" w:hAnsi="Arial Narrow" w:cs="Arial"/>
                      <w:sz w:val="18"/>
                      <w:szCs w:val="18"/>
                      <w:lang w:eastAsia="es-CR"/>
                    </w:rPr>
                  </w:pPr>
                  <w:r w:rsidRPr="00E769CD">
                    <w:rPr>
                      <w:rFonts w:ascii="Arial Narrow" w:hAnsi="Arial Narrow" w:cs="Arial"/>
                      <w:sz w:val="18"/>
                      <w:szCs w:val="18"/>
                      <w:lang w:eastAsia="es-CR"/>
                    </w:rPr>
                    <w:t>34 805</w:t>
                  </w:r>
                </w:p>
              </w:tc>
              <w:tc>
                <w:tcPr>
                  <w:tcW w:w="1646" w:type="dxa"/>
                  <w:gridSpan w:val="3"/>
                  <w:tcBorders>
                    <w:top w:val="nil"/>
                    <w:left w:val="nil"/>
                    <w:bottom w:val="nil"/>
                    <w:right w:val="nil"/>
                  </w:tcBorders>
                  <w:shd w:val="clear" w:color="000000" w:fill="FFFFFF"/>
                  <w:hideMark/>
                </w:tcPr>
                <w:p w14:paraId="7740A008" w14:textId="77777777" w:rsidR="00E769CD" w:rsidRPr="00E769CD" w:rsidRDefault="00E769CD" w:rsidP="007B66E9">
                  <w:pPr>
                    <w:jc w:val="right"/>
                    <w:rPr>
                      <w:rFonts w:ascii="Arial Narrow" w:hAnsi="Arial Narrow" w:cs="Arial"/>
                      <w:sz w:val="18"/>
                      <w:szCs w:val="18"/>
                      <w:lang w:eastAsia="es-CR"/>
                    </w:rPr>
                  </w:pPr>
                  <w:r w:rsidRPr="00E769CD">
                    <w:rPr>
                      <w:rFonts w:ascii="Arial Narrow" w:hAnsi="Arial Narrow" w:cs="Arial"/>
                      <w:sz w:val="18"/>
                      <w:szCs w:val="18"/>
                      <w:lang w:eastAsia="es-CR"/>
                    </w:rPr>
                    <w:t>¢12 540 593 451</w:t>
                  </w:r>
                </w:p>
              </w:tc>
            </w:tr>
            <w:tr w:rsidR="00867C0C" w:rsidRPr="00E769CD" w14:paraId="7E39BDB9" w14:textId="77777777" w:rsidTr="004D740A">
              <w:trPr>
                <w:trHeight w:val="217"/>
                <w:jc w:val="center"/>
              </w:trPr>
              <w:tc>
                <w:tcPr>
                  <w:tcW w:w="2725" w:type="dxa"/>
                  <w:tcBorders>
                    <w:top w:val="nil"/>
                    <w:left w:val="nil"/>
                    <w:bottom w:val="nil"/>
                    <w:right w:val="nil"/>
                  </w:tcBorders>
                  <w:shd w:val="clear" w:color="000000" w:fill="FFFFFF"/>
                  <w:noWrap/>
                  <w:vAlign w:val="bottom"/>
                  <w:hideMark/>
                </w:tcPr>
                <w:p w14:paraId="4280ECBB" w14:textId="77777777" w:rsidR="00E769CD" w:rsidRPr="00E769CD" w:rsidRDefault="00E769CD" w:rsidP="00E769CD">
                  <w:pPr>
                    <w:rPr>
                      <w:rFonts w:ascii="Arial Narrow" w:hAnsi="Arial Narrow" w:cs="Arial"/>
                      <w:sz w:val="18"/>
                      <w:szCs w:val="18"/>
                      <w:lang w:eastAsia="es-CR"/>
                    </w:rPr>
                  </w:pPr>
                  <w:r w:rsidRPr="00E769CD">
                    <w:rPr>
                      <w:rFonts w:ascii="Arial Narrow" w:hAnsi="Arial Narrow" w:cs="Arial"/>
                      <w:sz w:val="18"/>
                      <w:szCs w:val="18"/>
                      <w:lang w:eastAsia="es-CR"/>
                    </w:rPr>
                    <w:t>III Circuito Judicial de Alajuela</w:t>
                  </w:r>
                </w:p>
              </w:tc>
              <w:tc>
                <w:tcPr>
                  <w:tcW w:w="1525" w:type="dxa"/>
                  <w:tcBorders>
                    <w:top w:val="nil"/>
                    <w:left w:val="nil"/>
                    <w:bottom w:val="nil"/>
                    <w:right w:val="nil"/>
                  </w:tcBorders>
                  <w:shd w:val="clear" w:color="000000" w:fill="FFFFFF"/>
                  <w:noWrap/>
                  <w:vAlign w:val="bottom"/>
                  <w:hideMark/>
                </w:tcPr>
                <w:p w14:paraId="67068F42" w14:textId="77777777" w:rsidR="00E769CD" w:rsidRPr="00E769CD" w:rsidRDefault="00E769CD" w:rsidP="008133D2">
                  <w:pPr>
                    <w:jc w:val="center"/>
                    <w:rPr>
                      <w:rFonts w:ascii="Arial Narrow" w:hAnsi="Arial Narrow" w:cs="Arial"/>
                      <w:sz w:val="18"/>
                      <w:szCs w:val="18"/>
                      <w:lang w:eastAsia="es-CR"/>
                    </w:rPr>
                  </w:pPr>
                  <w:r w:rsidRPr="00E769CD">
                    <w:rPr>
                      <w:rFonts w:ascii="Arial Narrow" w:hAnsi="Arial Narrow" w:cs="Arial"/>
                      <w:sz w:val="18"/>
                      <w:szCs w:val="18"/>
                      <w:lang w:eastAsia="es-CR"/>
                    </w:rPr>
                    <w:t>37 982</w:t>
                  </w:r>
                </w:p>
              </w:tc>
              <w:tc>
                <w:tcPr>
                  <w:tcW w:w="1525" w:type="dxa"/>
                  <w:tcBorders>
                    <w:top w:val="nil"/>
                    <w:left w:val="nil"/>
                    <w:bottom w:val="nil"/>
                    <w:right w:val="nil"/>
                  </w:tcBorders>
                  <w:shd w:val="clear" w:color="000000" w:fill="FFFFFF"/>
                  <w:hideMark/>
                </w:tcPr>
                <w:p w14:paraId="01B2C234" w14:textId="77777777" w:rsidR="00E769CD" w:rsidRPr="00E769CD" w:rsidRDefault="00E769CD" w:rsidP="00E769CD">
                  <w:pPr>
                    <w:jc w:val="right"/>
                    <w:rPr>
                      <w:rFonts w:ascii="Arial Narrow" w:hAnsi="Arial Narrow" w:cs="Arial"/>
                      <w:sz w:val="18"/>
                      <w:szCs w:val="18"/>
                      <w:lang w:eastAsia="es-CR"/>
                    </w:rPr>
                  </w:pPr>
                  <w:r w:rsidRPr="00E769CD">
                    <w:rPr>
                      <w:rFonts w:ascii="Arial Narrow" w:hAnsi="Arial Narrow" w:cs="Arial"/>
                      <w:sz w:val="18"/>
                      <w:szCs w:val="18"/>
                      <w:lang w:eastAsia="es-CR"/>
                    </w:rPr>
                    <w:t>¢12 393 477 112</w:t>
                  </w:r>
                </w:p>
              </w:tc>
              <w:tc>
                <w:tcPr>
                  <w:tcW w:w="1324" w:type="dxa"/>
                  <w:tcBorders>
                    <w:top w:val="nil"/>
                    <w:left w:val="nil"/>
                    <w:bottom w:val="nil"/>
                    <w:right w:val="nil"/>
                  </w:tcBorders>
                  <w:shd w:val="clear" w:color="000000" w:fill="FFFFFF"/>
                  <w:noWrap/>
                  <w:vAlign w:val="bottom"/>
                  <w:hideMark/>
                </w:tcPr>
                <w:p w14:paraId="41D0F598" w14:textId="77777777" w:rsidR="00E769CD" w:rsidRPr="00E769CD" w:rsidRDefault="00E769CD" w:rsidP="008133D2">
                  <w:pPr>
                    <w:jc w:val="center"/>
                    <w:rPr>
                      <w:rFonts w:ascii="Arial Narrow" w:hAnsi="Arial Narrow" w:cs="Arial"/>
                      <w:sz w:val="18"/>
                      <w:szCs w:val="18"/>
                      <w:lang w:eastAsia="es-CR"/>
                    </w:rPr>
                  </w:pPr>
                  <w:r w:rsidRPr="00E769CD">
                    <w:rPr>
                      <w:rFonts w:ascii="Arial Narrow" w:hAnsi="Arial Narrow" w:cs="Arial"/>
                      <w:sz w:val="18"/>
                      <w:szCs w:val="18"/>
                      <w:lang w:eastAsia="es-CR"/>
                    </w:rPr>
                    <w:t>39 174</w:t>
                  </w:r>
                </w:p>
              </w:tc>
              <w:tc>
                <w:tcPr>
                  <w:tcW w:w="1646" w:type="dxa"/>
                  <w:gridSpan w:val="3"/>
                  <w:tcBorders>
                    <w:top w:val="nil"/>
                    <w:left w:val="nil"/>
                    <w:bottom w:val="nil"/>
                    <w:right w:val="nil"/>
                  </w:tcBorders>
                  <w:shd w:val="clear" w:color="000000" w:fill="FFFFFF"/>
                  <w:hideMark/>
                </w:tcPr>
                <w:p w14:paraId="086AA49D" w14:textId="77777777" w:rsidR="00E769CD" w:rsidRPr="00E769CD" w:rsidRDefault="00E769CD" w:rsidP="007B66E9">
                  <w:pPr>
                    <w:jc w:val="right"/>
                    <w:rPr>
                      <w:rFonts w:ascii="Arial Narrow" w:hAnsi="Arial Narrow" w:cs="Arial"/>
                      <w:sz w:val="18"/>
                      <w:szCs w:val="18"/>
                      <w:lang w:eastAsia="es-CR"/>
                    </w:rPr>
                  </w:pPr>
                  <w:r w:rsidRPr="00E769CD">
                    <w:rPr>
                      <w:rFonts w:ascii="Arial Narrow" w:hAnsi="Arial Narrow" w:cs="Arial"/>
                      <w:sz w:val="18"/>
                      <w:szCs w:val="18"/>
                      <w:lang w:eastAsia="es-CR"/>
                    </w:rPr>
                    <w:t>¢12 495 070 236</w:t>
                  </w:r>
                </w:p>
              </w:tc>
            </w:tr>
            <w:tr w:rsidR="00867C0C" w:rsidRPr="00E769CD" w14:paraId="006E0F0E" w14:textId="77777777" w:rsidTr="004D740A">
              <w:trPr>
                <w:trHeight w:val="217"/>
                <w:jc w:val="center"/>
              </w:trPr>
              <w:tc>
                <w:tcPr>
                  <w:tcW w:w="2725" w:type="dxa"/>
                  <w:tcBorders>
                    <w:top w:val="nil"/>
                    <w:left w:val="nil"/>
                    <w:bottom w:val="nil"/>
                    <w:right w:val="nil"/>
                  </w:tcBorders>
                  <w:shd w:val="clear" w:color="000000" w:fill="FFFFFF"/>
                  <w:noWrap/>
                  <w:vAlign w:val="bottom"/>
                  <w:hideMark/>
                </w:tcPr>
                <w:p w14:paraId="0830663C" w14:textId="77777777" w:rsidR="00E769CD" w:rsidRPr="00E769CD" w:rsidRDefault="00E769CD" w:rsidP="00E769CD">
                  <w:pPr>
                    <w:rPr>
                      <w:rFonts w:ascii="Arial Narrow" w:hAnsi="Arial Narrow" w:cs="Arial"/>
                      <w:sz w:val="18"/>
                      <w:szCs w:val="18"/>
                      <w:lang w:eastAsia="es-CR"/>
                    </w:rPr>
                  </w:pPr>
                  <w:r w:rsidRPr="00E769CD">
                    <w:rPr>
                      <w:rFonts w:ascii="Arial Narrow" w:hAnsi="Arial Narrow" w:cs="Arial"/>
                      <w:sz w:val="18"/>
                      <w:szCs w:val="18"/>
                      <w:lang w:eastAsia="es-CR"/>
                    </w:rPr>
                    <w:t>I Circuito Judicial de la Zona Sur</w:t>
                  </w:r>
                </w:p>
              </w:tc>
              <w:tc>
                <w:tcPr>
                  <w:tcW w:w="1525" w:type="dxa"/>
                  <w:tcBorders>
                    <w:top w:val="nil"/>
                    <w:left w:val="nil"/>
                    <w:bottom w:val="nil"/>
                    <w:right w:val="nil"/>
                  </w:tcBorders>
                  <w:shd w:val="clear" w:color="000000" w:fill="FFFFFF"/>
                  <w:noWrap/>
                  <w:vAlign w:val="bottom"/>
                  <w:hideMark/>
                </w:tcPr>
                <w:p w14:paraId="43CEC15F" w14:textId="77777777" w:rsidR="00E769CD" w:rsidRPr="00E769CD" w:rsidRDefault="00E769CD" w:rsidP="008133D2">
                  <w:pPr>
                    <w:jc w:val="center"/>
                    <w:rPr>
                      <w:rFonts w:ascii="Arial Narrow" w:hAnsi="Arial Narrow" w:cs="Arial"/>
                      <w:sz w:val="18"/>
                      <w:szCs w:val="18"/>
                      <w:lang w:eastAsia="es-CR"/>
                    </w:rPr>
                  </w:pPr>
                  <w:r w:rsidRPr="00E769CD">
                    <w:rPr>
                      <w:rFonts w:ascii="Arial Narrow" w:hAnsi="Arial Narrow" w:cs="Arial"/>
                      <w:sz w:val="18"/>
                      <w:szCs w:val="18"/>
                      <w:lang w:eastAsia="es-CR"/>
                    </w:rPr>
                    <w:t>35 709</w:t>
                  </w:r>
                </w:p>
              </w:tc>
              <w:tc>
                <w:tcPr>
                  <w:tcW w:w="1525" w:type="dxa"/>
                  <w:tcBorders>
                    <w:top w:val="nil"/>
                    <w:left w:val="nil"/>
                    <w:bottom w:val="nil"/>
                    <w:right w:val="nil"/>
                  </w:tcBorders>
                  <w:shd w:val="clear" w:color="000000" w:fill="FFFFFF"/>
                  <w:hideMark/>
                </w:tcPr>
                <w:p w14:paraId="6DDD2E7A" w14:textId="77777777" w:rsidR="00E769CD" w:rsidRPr="00E769CD" w:rsidRDefault="00E769CD" w:rsidP="00E769CD">
                  <w:pPr>
                    <w:jc w:val="right"/>
                    <w:rPr>
                      <w:rFonts w:ascii="Arial Narrow" w:hAnsi="Arial Narrow" w:cs="Arial"/>
                      <w:sz w:val="18"/>
                      <w:szCs w:val="18"/>
                      <w:lang w:eastAsia="es-CR"/>
                    </w:rPr>
                  </w:pPr>
                  <w:r w:rsidRPr="00E769CD">
                    <w:rPr>
                      <w:rFonts w:ascii="Arial Narrow" w:hAnsi="Arial Narrow" w:cs="Arial"/>
                      <w:sz w:val="18"/>
                      <w:szCs w:val="18"/>
                      <w:lang w:eastAsia="es-CR"/>
                    </w:rPr>
                    <w:t>¢11 602 179 047</w:t>
                  </w:r>
                </w:p>
              </w:tc>
              <w:tc>
                <w:tcPr>
                  <w:tcW w:w="1324" w:type="dxa"/>
                  <w:tcBorders>
                    <w:top w:val="nil"/>
                    <w:left w:val="nil"/>
                    <w:bottom w:val="nil"/>
                    <w:right w:val="nil"/>
                  </w:tcBorders>
                  <w:shd w:val="clear" w:color="000000" w:fill="FFFFFF"/>
                  <w:noWrap/>
                  <w:vAlign w:val="bottom"/>
                  <w:hideMark/>
                </w:tcPr>
                <w:p w14:paraId="594CFDC6" w14:textId="77777777" w:rsidR="00E769CD" w:rsidRPr="00E769CD" w:rsidRDefault="00E769CD" w:rsidP="008133D2">
                  <w:pPr>
                    <w:jc w:val="center"/>
                    <w:rPr>
                      <w:rFonts w:ascii="Arial Narrow" w:hAnsi="Arial Narrow" w:cs="Arial"/>
                      <w:sz w:val="18"/>
                      <w:szCs w:val="18"/>
                      <w:lang w:eastAsia="es-CR"/>
                    </w:rPr>
                  </w:pPr>
                  <w:r w:rsidRPr="00E769CD">
                    <w:rPr>
                      <w:rFonts w:ascii="Arial Narrow" w:hAnsi="Arial Narrow" w:cs="Arial"/>
                      <w:sz w:val="18"/>
                      <w:szCs w:val="18"/>
                      <w:lang w:eastAsia="es-CR"/>
                    </w:rPr>
                    <w:t>35 511</w:t>
                  </w:r>
                </w:p>
              </w:tc>
              <w:tc>
                <w:tcPr>
                  <w:tcW w:w="1646" w:type="dxa"/>
                  <w:gridSpan w:val="3"/>
                  <w:tcBorders>
                    <w:top w:val="nil"/>
                    <w:left w:val="nil"/>
                    <w:bottom w:val="nil"/>
                    <w:right w:val="nil"/>
                  </w:tcBorders>
                  <w:shd w:val="clear" w:color="000000" w:fill="FFFFFF"/>
                  <w:hideMark/>
                </w:tcPr>
                <w:p w14:paraId="79B06DB7" w14:textId="77777777" w:rsidR="00E769CD" w:rsidRPr="00E769CD" w:rsidRDefault="00E769CD" w:rsidP="007B66E9">
                  <w:pPr>
                    <w:jc w:val="right"/>
                    <w:rPr>
                      <w:rFonts w:ascii="Arial Narrow" w:hAnsi="Arial Narrow" w:cs="Arial"/>
                      <w:sz w:val="18"/>
                      <w:szCs w:val="18"/>
                      <w:lang w:eastAsia="es-CR"/>
                    </w:rPr>
                  </w:pPr>
                  <w:r w:rsidRPr="00E769CD">
                    <w:rPr>
                      <w:rFonts w:ascii="Arial Narrow" w:hAnsi="Arial Narrow" w:cs="Arial"/>
                      <w:sz w:val="18"/>
                      <w:szCs w:val="18"/>
                      <w:lang w:eastAsia="es-CR"/>
                    </w:rPr>
                    <w:t>¢11 763 064 585</w:t>
                  </w:r>
                </w:p>
              </w:tc>
            </w:tr>
            <w:tr w:rsidR="00867C0C" w:rsidRPr="00E769CD" w14:paraId="0DA1E5CA" w14:textId="77777777" w:rsidTr="004D740A">
              <w:trPr>
                <w:trHeight w:val="217"/>
                <w:jc w:val="center"/>
              </w:trPr>
              <w:tc>
                <w:tcPr>
                  <w:tcW w:w="2725" w:type="dxa"/>
                  <w:tcBorders>
                    <w:top w:val="nil"/>
                    <w:left w:val="nil"/>
                    <w:bottom w:val="nil"/>
                    <w:right w:val="nil"/>
                  </w:tcBorders>
                  <w:shd w:val="clear" w:color="000000" w:fill="E7E6E6"/>
                  <w:noWrap/>
                  <w:vAlign w:val="bottom"/>
                  <w:hideMark/>
                </w:tcPr>
                <w:p w14:paraId="19442C15" w14:textId="77777777" w:rsidR="00E769CD" w:rsidRPr="00E769CD" w:rsidRDefault="00E769CD" w:rsidP="00E769CD">
                  <w:pPr>
                    <w:jc w:val="center"/>
                    <w:rPr>
                      <w:rFonts w:ascii="Arial Narrow" w:hAnsi="Arial Narrow" w:cs="Arial"/>
                      <w:b/>
                      <w:bCs/>
                      <w:sz w:val="18"/>
                      <w:szCs w:val="18"/>
                      <w:lang w:eastAsia="es-CR"/>
                    </w:rPr>
                  </w:pPr>
                  <w:r w:rsidRPr="00E769CD">
                    <w:rPr>
                      <w:rFonts w:ascii="Arial Narrow" w:hAnsi="Arial Narrow" w:cs="Arial"/>
                      <w:b/>
                      <w:bCs/>
                      <w:sz w:val="18"/>
                      <w:szCs w:val="18"/>
                      <w:lang w:eastAsia="es-CR"/>
                    </w:rPr>
                    <w:t>Total</w:t>
                  </w:r>
                </w:p>
              </w:tc>
              <w:tc>
                <w:tcPr>
                  <w:tcW w:w="1525" w:type="dxa"/>
                  <w:tcBorders>
                    <w:top w:val="nil"/>
                    <w:left w:val="nil"/>
                    <w:bottom w:val="nil"/>
                    <w:right w:val="nil"/>
                  </w:tcBorders>
                  <w:shd w:val="clear" w:color="000000" w:fill="E7E6E6"/>
                  <w:noWrap/>
                  <w:vAlign w:val="bottom"/>
                  <w:hideMark/>
                </w:tcPr>
                <w:p w14:paraId="675BEA9C" w14:textId="77777777" w:rsidR="00E769CD" w:rsidRPr="00E769CD" w:rsidRDefault="00E769CD" w:rsidP="008133D2">
                  <w:pPr>
                    <w:jc w:val="center"/>
                    <w:rPr>
                      <w:rFonts w:ascii="Arial Narrow" w:hAnsi="Arial Narrow" w:cs="Arial"/>
                      <w:b/>
                      <w:bCs/>
                      <w:sz w:val="18"/>
                      <w:szCs w:val="18"/>
                      <w:lang w:eastAsia="es-CR"/>
                    </w:rPr>
                  </w:pPr>
                  <w:r w:rsidRPr="00E769CD">
                    <w:rPr>
                      <w:rFonts w:ascii="Arial Narrow" w:hAnsi="Arial Narrow" w:cs="Arial"/>
                      <w:b/>
                      <w:bCs/>
                      <w:sz w:val="18"/>
                      <w:szCs w:val="18"/>
                      <w:lang w:eastAsia="es-CR"/>
                    </w:rPr>
                    <w:t>973 632</w:t>
                  </w:r>
                </w:p>
              </w:tc>
              <w:tc>
                <w:tcPr>
                  <w:tcW w:w="1525" w:type="dxa"/>
                  <w:tcBorders>
                    <w:top w:val="nil"/>
                    <w:left w:val="nil"/>
                    <w:bottom w:val="nil"/>
                    <w:right w:val="nil"/>
                  </w:tcBorders>
                  <w:shd w:val="clear" w:color="000000" w:fill="E7E6E6"/>
                  <w:noWrap/>
                  <w:vAlign w:val="bottom"/>
                  <w:hideMark/>
                </w:tcPr>
                <w:p w14:paraId="4C4444DD" w14:textId="77777777" w:rsidR="00E769CD" w:rsidRPr="00E769CD" w:rsidRDefault="00E769CD" w:rsidP="00E769CD">
                  <w:pPr>
                    <w:jc w:val="right"/>
                    <w:rPr>
                      <w:rFonts w:ascii="Arial Narrow" w:hAnsi="Arial Narrow" w:cs="Arial"/>
                      <w:b/>
                      <w:bCs/>
                      <w:sz w:val="18"/>
                      <w:szCs w:val="18"/>
                      <w:lang w:eastAsia="es-CR"/>
                    </w:rPr>
                  </w:pPr>
                  <w:r w:rsidRPr="00E769CD">
                    <w:rPr>
                      <w:rFonts w:ascii="Arial Narrow" w:hAnsi="Arial Narrow" w:cs="Arial"/>
                      <w:b/>
                      <w:bCs/>
                      <w:sz w:val="18"/>
                      <w:szCs w:val="18"/>
                      <w:lang w:eastAsia="es-CR"/>
                    </w:rPr>
                    <w:t>342 676 486 572</w:t>
                  </w:r>
                </w:p>
              </w:tc>
              <w:tc>
                <w:tcPr>
                  <w:tcW w:w="1324" w:type="dxa"/>
                  <w:tcBorders>
                    <w:top w:val="nil"/>
                    <w:left w:val="nil"/>
                    <w:bottom w:val="nil"/>
                    <w:right w:val="nil"/>
                  </w:tcBorders>
                  <w:shd w:val="clear" w:color="000000" w:fill="E7E6E6"/>
                  <w:noWrap/>
                  <w:vAlign w:val="bottom"/>
                  <w:hideMark/>
                </w:tcPr>
                <w:p w14:paraId="7212C0E0" w14:textId="77777777" w:rsidR="00E769CD" w:rsidRPr="00E769CD" w:rsidRDefault="00E769CD" w:rsidP="008133D2">
                  <w:pPr>
                    <w:jc w:val="center"/>
                    <w:rPr>
                      <w:rFonts w:ascii="Arial Narrow" w:hAnsi="Arial Narrow" w:cs="Arial"/>
                      <w:b/>
                      <w:bCs/>
                      <w:sz w:val="18"/>
                      <w:szCs w:val="18"/>
                      <w:lang w:eastAsia="es-CR"/>
                    </w:rPr>
                  </w:pPr>
                  <w:r w:rsidRPr="00E769CD">
                    <w:rPr>
                      <w:rFonts w:ascii="Arial Narrow" w:hAnsi="Arial Narrow" w:cs="Arial"/>
                      <w:b/>
                      <w:bCs/>
                      <w:sz w:val="18"/>
                      <w:szCs w:val="18"/>
                      <w:lang w:eastAsia="es-CR"/>
                    </w:rPr>
                    <w:t>1 007 809</w:t>
                  </w:r>
                </w:p>
              </w:tc>
              <w:tc>
                <w:tcPr>
                  <w:tcW w:w="1646" w:type="dxa"/>
                  <w:gridSpan w:val="3"/>
                  <w:tcBorders>
                    <w:top w:val="nil"/>
                    <w:left w:val="nil"/>
                    <w:bottom w:val="nil"/>
                    <w:right w:val="nil"/>
                  </w:tcBorders>
                  <w:shd w:val="clear" w:color="000000" w:fill="E7E6E6"/>
                  <w:noWrap/>
                  <w:vAlign w:val="bottom"/>
                  <w:hideMark/>
                </w:tcPr>
                <w:p w14:paraId="547E5579" w14:textId="77777777" w:rsidR="00E769CD" w:rsidRPr="00E769CD" w:rsidRDefault="00E769CD" w:rsidP="007B66E9">
                  <w:pPr>
                    <w:jc w:val="right"/>
                    <w:rPr>
                      <w:rFonts w:ascii="Arial Narrow" w:hAnsi="Arial Narrow" w:cs="Arial"/>
                      <w:b/>
                      <w:bCs/>
                      <w:sz w:val="18"/>
                      <w:szCs w:val="18"/>
                      <w:lang w:eastAsia="es-CR"/>
                    </w:rPr>
                  </w:pPr>
                  <w:r w:rsidRPr="00E769CD">
                    <w:rPr>
                      <w:rFonts w:ascii="Arial Narrow" w:hAnsi="Arial Narrow" w:cs="Arial"/>
                      <w:b/>
                      <w:bCs/>
                      <w:sz w:val="18"/>
                      <w:szCs w:val="18"/>
                      <w:lang w:eastAsia="es-CR"/>
                    </w:rPr>
                    <w:t>342 900 400 169</w:t>
                  </w:r>
                </w:p>
              </w:tc>
            </w:tr>
            <w:tr w:rsidR="00E769CD" w:rsidRPr="00E769CD" w14:paraId="732327EC" w14:textId="77777777" w:rsidTr="004D740A">
              <w:trPr>
                <w:trHeight w:val="422"/>
                <w:jc w:val="center"/>
              </w:trPr>
              <w:tc>
                <w:tcPr>
                  <w:tcW w:w="8745" w:type="dxa"/>
                  <w:gridSpan w:val="7"/>
                  <w:tcBorders>
                    <w:top w:val="nil"/>
                    <w:left w:val="nil"/>
                    <w:bottom w:val="nil"/>
                    <w:right w:val="nil"/>
                  </w:tcBorders>
                  <w:shd w:val="clear" w:color="auto" w:fill="auto"/>
                  <w:vAlign w:val="bottom"/>
                  <w:hideMark/>
                </w:tcPr>
                <w:p w14:paraId="16F94044" w14:textId="77777777" w:rsidR="00E769CD" w:rsidRPr="00E769CD" w:rsidRDefault="00E769CD" w:rsidP="00E769CD">
                  <w:pPr>
                    <w:rPr>
                      <w:rFonts w:ascii="Arial Narrow" w:hAnsi="Arial Narrow" w:cs="Arial"/>
                      <w:color w:val="000000"/>
                      <w:sz w:val="18"/>
                      <w:szCs w:val="18"/>
                      <w:lang w:eastAsia="es-CR"/>
                    </w:rPr>
                  </w:pPr>
                  <w:r w:rsidRPr="00E769CD">
                    <w:rPr>
                      <w:rFonts w:ascii="Arial Narrow" w:hAnsi="Arial Narrow" w:cs="Arial"/>
                      <w:color w:val="000000"/>
                      <w:sz w:val="18"/>
                      <w:szCs w:val="18"/>
                      <w:lang w:eastAsia="es-CR"/>
                    </w:rPr>
                    <w:t>Elaboración propia con datos del Subproceso de Estadística en cuanto a los casos entrados y el costo del Circuito corresponden a las estimaciones del subproceso de Presupuesto y Portafolio de Proyectos.</w:t>
                  </w:r>
                </w:p>
              </w:tc>
            </w:tr>
          </w:tbl>
          <w:p w14:paraId="0224C4C9" w14:textId="77777777" w:rsidR="00D116A5" w:rsidRPr="00B51B05" w:rsidRDefault="00D116A5" w:rsidP="00CB3BDB">
            <w:pPr>
              <w:ind w:left="-71" w:right="342"/>
              <w:jc w:val="center"/>
              <w:rPr>
                <w:rFonts w:ascii="Arial" w:hAnsi="Arial" w:cs="Arial"/>
                <w:sz w:val="18"/>
                <w:szCs w:val="18"/>
                <w:lang w:eastAsia="en-US"/>
              </w:rPr>
            </w:pPr>
          </w:p>
          <w:p w14:paraId="5736B9B4" w14:textId="77777777" w:rsidR="00EA27B1" w:rsidRPr="00B51B05" w:rsidRDefault="00EA27B1" w:rsidP="00CB3BDB">
            <w:pPr>
              <w:ind w:left="-71" w:right="342"/>
              <w:jc w:val="center"/>
              <w:rPr>
                <w:rFonts w:ascii="Arial" w:hAnsi="Arial" w:cs="Arial"/>
                <w:sz w:val="18"/>
                <w:szCs w:val="18"/>
                <w:lang w:eastAsia="en-US"/>
              </w:rPr>
            </w:pPr>
          </w:p>
        </w:tc>
      </w:tr>
      <w:tr w:rsidR="007D755D" w:rsidRPr="00B51B05" w14:paraId="5E43A7AF" w14:textId="77777777" w:rsidTr="004D740A">
        <w:trPr>
          <w:trHeight w:val="11"/>
          <w:jc w:val="center"/>
        </w:trPr>
        <w:tc>
          <w:tcPr>
            <w:tcW w:w="9150" w:type="dxa"/>
            <w:tcBorders>
              <w:top w:val="nil"/>
              <w:left w:val="nil"/>
              <w:bottom w:val="nil"/>
              <w:right w:val="nil"/>
            </w:tcBorders>
            <w:shd w:val="clear" w:color="auto" w:fill="auto"/>
            <w:vAlign w:val="bottom"/>
            <w:hideMark/>
          </w:tcPr>
          <w:p w14:paraId="651ECE2C" w14:textId="44CD496B" w:rsidR="00E210E5" w:rsidRDefault="004F424A" w:rsidP="004D740A">
            <w:pPr>
              <w:ind w:left="-71" w:right="251"/>
              <w:jc w:val="both"/>
              <w:rPr>
                <w:rFonts w:ascii="Arial" w:hAnsi="Arial" w:cs="Arial"/>
                <w:sz w:val="18"/>
                <w:szCs w:val="18"/>
                <w:lang w:eastAsia="en-US"/>
              </w:rPr>
            </w:pPr>
            <w:r w:rsidRPr="00B51B05">
              <w:rPr>
                <w:rFonts w:ascii="Arial" w:hAnsi="Arial" w:cs="Arial"/>
                <w:sz w:val="18"/>
                <w:szCs w:val="18"/>
                <w:lang w:eastAsia="en-US"/>
              </w:rPr>
              <w:t xml:space="preserve">(*) Los casos entrados corresponden al total de los casos entrados en las oficinas judiciales en primera instancia, además, se incluye los casos entrados en el Programa 928 Organismo de Investigación Judicial, </w:t>
            </w:r>
            <w:r w:rsidR="00AD44ED">
              <w:rPr>
                <w:rFonts w:ascii="Arial" w:hAnsi="Arial" w:cs="Arial"/>
                <w:sz w:val="18"/>
                <w:szCs w:val="18"/>
                <w:lang w:eastAsia="en-US"/>
              </w:rPr>
              <w:t xml:space="preserve">929 Ministerio Público, </w:t>
            </w:r>
            <w:r w:rsidRPr="00B51B05">
              <w:rPr>
                <w:rFonts w:ascii="Arial" w:hAnsi="Arial" w:cs="Arial"/>
                <w:sz w:val="18"/>
                <w:szCs w:val="18"/>
                <w:lang w:eastAsia="en-US"/>
              </w:rPr>
              <w:t>930 Defensa Pública y 950 Servicio de Atención y Protección a Víctimas y Testigos.</w:t>
            </w:r>
            <w:r w:rsidR="00CE2E35">
              <w:rPr>
                <w:rFonts w:ascii="Arial" w:hAnsi="Arial" w:cs="Arial"/>
                <w:sz w:val="18"/>
                <w:szCs w:val="18"/>
                <w:lang w:eastAsia="en-US"/>
              </w:rPr>
              <w:t xml:space="preserve"> Es </w:t>
            </w:r>
            <w:r w:rsidR="00105433">
              <w:rPr>
                <w:rFonts w:ascii="Arial" w:hAnsi="Arial" w:cs="Arial"/>
                <w:sz w:val="18"/>
                <w:szCs w:val="18"/>
                <w:lang w:eastAsia="en-US"/>
              </w:rPr>
              <w:t>decir,</w:t>
            </w:r>
            <w:r w:rsidR="00CE2E35">
              <w:rPr>
                <w:rFonts w:ascii="Arial" w:hAnsi="Arial" w:cs="Arial"/>
                <w:sz w:val="18"/>
                <w:szCs w:val="18"/>
                <w:lang w:eastAsia="en-US"/>
              </w:rPr>
              <w:t xml:space="preserve"> la carga de trabajo total en todos los ámbitos. </w:t>
            </w:r>
            <w:r w:rsidR="00547946">
              <w:rPr>
                <w:rFonts w:ascii="Arial" w:hAnsi="Arial" w:cs="Arial"/>
                <w:sz w:val="18"/>
                <w:szCs w:val="18"/>
                <w:lang w:eastAsia="en-US"/>
              </w:rPr>
              <w:t xml:space="preserve"> </w:t>
            </w:r>
            <w:r w:rsidR="000D1B10">
              <w:rPr>
                <w:rFonts w:ascii="Arial" w:hAnsi="Arial" w:cs="Arial"/>
                <w:sz w:val="18"/>
                <w:szCs w:val="18"/>
                <w:lang w:eastAsia="en-US"/>
              </w:rPr>
              <w:t>La distribución de asuntos se está viendo estabilizada y distribuida en los circuitos a partir de la distribución de la competencia en los Juzgados Cobratorios a nivel nacional con el cambio de competencia a partir de</w:t>
            </w:r>
            <w:r w:rsidR="001544A9">
              <w:rPr>
                <w:rFonts w:ascii="Arial" w:hAnsi="Arial" w:cs="Arial"/>
                <w:sz w:val="18"/>
                <w:szCs w:val="18"/>
                <w:lang w:eastAsia="en-US"/>
              </w:rPr>
              <w:t xml:space="preserve"> octubre 2018.</w:t>
            </w:r>
          </w:p>
          <w:p w14:paraId="2AAF8B29" w14:textId="77777777" w:rsidR="00E210E5" w:rsidRDefault="00E210E5">
            <w:pPr>
              <w:ind w:left="-71" w:right="342"/>
              <w:jc w:val="both"/>
              <w:rPr>
                <w:rFonts w:ascii="Arial" w:hAnsi="Arial" w:cs="Arial"/>
                <w:sz w:val="18"/>
                <w:szCs w:val="18"/>
                <w:lang w:eastAsia="en-US"/>
              </w:rPr>
            </w:pPr>
          </w:p>
          <w:p w14:paraId="79CA3AEE" w14:textId="77777777" w:rsidR="001E5D89" w:rsidRPr="00B51B05" w:rsidRDefault="001E5D89" w:rsidP="00D04400">
            <w:pPr>
              <w:ind w:left="-71" w:right="342"/>
              <w:jc w:val="both"/>
              <w:rPr>
                <w:rFonts w:ascii="Arial" w:hAnsi="Arial" w:cs="Arial"/>
                <w:sz w:val="18"/>
                <w:szCs w:val="18"/>
                <w:lang w:eastAsia="en-US"/>
              </w:rPr>
            </w:pPr>
          </w:p>
        </w:tc>
      </w:tr>
    </w:tbl>
    <w:p w14:paraId="53223ED6" w14:textId="7411729A" w:rsidR="00F22F63" w:rsidRDefault="00F22F63" w:rsidP="003E420B">
      <w:pPr>
        <w:pStyle w:val="Textoindependiente"/>
        <w:spacing w:after="0"/>
        <w:ind w:left="284" w:right="-167"/>
        <w:jc w:val="both"/>
        <w:rPr>
          <w:rFonts w:ascii="Arial" w:eastAsia="Arial Unicode MS" w:hAnsi="Arial" w:cs="Arial"/>
          <w:sz w:val="24"/>
          <w:szCs w:val="24"/>
        </w:rPr>
      </w:pPr>
    </w:p>
    <w:p w14:paraId="5C668112" w14:textId="63726495" w:rsidR="006A0FDB" w:rsidRDefault="006A0FDB" w:rsidP="003E420B">
      <w:pPr>
        <w:pStyle w:val="Textoindependiente"/>
        <w:spacing w:after="0"/>
        <w:ind w:left="284" w:right="-167"/>
        <w:jc w:val="both"/>
        <w:rPr>
          <w:rFonts w:ascii="Arial" w:eastAsia="Arial Unicode MS" w:hAnsi="Arial" w:cs="Arial"/>
          <w:sz w:val="24"/>
          <w:szCs w:val="24"/>
        </w:rPr>
      </w:pPr>
    </w:p>
    <w:p w14:paraId="36898830" w14:textId="77777777" w:rsidR="006A0FDB" w:rsidRDefault="006A0FDB" w:rsidP="003E420B">
      <w:pPr>
        <w:pStyle w:val="Textoindependiente"/>
        <w:spacing w:after="0"/>
        <w:ind w:left="284" w:right="-167"/>
        <w:jc w:val="both"/>
        <w:rPr>
          <w:rFonts w:ascii="Arial" w:eastAsia="Arial Unicode MS" w:hAnsi="Arial" w:cs="Arial"/>
          <w:sz w:val="24"/>
          <w:szCs w:val="24"/>
        </w:rPr>
      </w:pPr>
    </w:p>
    <w:p w14:paraId="485DEEA1" w14:textId="77777777" w:rsidR="00E9468B" w:rsidRDefault="00E9468B" w:rsidP="006E202A">
      <w:pPr>
        <w:rPr>
          <w:rFonts w:ascii="Arial" w:eastAsia="Arial Unicode MS" w:hAnsi="Arial" w:cs="Arial"/>
          <w:b/>
          <w:bCs/>
          <w:sz w:val="24"/>
          <w:szCs w:val="24"/>
          <w:lang w:val="es-ES"/>
        </w:rPr>
      </w:pPr>
    </w:p>
    <w:p w14:paraId="3A939F0F" w14:textId="0D491958" w:rsidR="006E202A" w:rsidRPr="002B3DFE" w:rsidRDefault="006B5999" w:rsidP="006E202A">
      <w:pPr>
        <w:rPr>
          <w:rFonts w:ascii="Arial" w:eastAsia="Arial Unicode MS" w:hAnsi="Arial" w:cs="Arial"/>
          <w:b/>
          <w:bCs/>
          <w:sz w:val="24"/>
          <w:szCs w:val="24"/>
          <w:lang w:val="es-ES"/>
        </w:rPr>
      </w:pPr>
      <w:r>
        <w:rPr>
          <w:rFonts w:ascii="Arial" w:eastAsia="Arial Unicode MS" w:hAnsi="Arial" w:cs="Arial"/>
          <w:b/>
          <w:bCs/>
          <w:sz w:val="24"/>
          <w:szCs w:val="24"/>
          <w:lang w:val="es-ES"/>
        </w:rPr>
        <w:lastRenderedPageBreak/>
        <w:t>Valoraciones sobre el</w:t>
      </w:r>
      <w:r w:rsidR="006E202A" w:rsidRPr="002B3DFE">
        <w:rPr>
          <w:rFonts w:ascii="Arial" w:eastAsia="Arial Unicode MS" w:hAnsi="Arial" w:cs="Arial"/>
          <w:b/>
          <w:bCs/>
          <w:sz w:val="24"/>
          <w:szCs w:val="24"/>
          <w:lang w:val="es-ES"/>
        </w:rPr>
        <w:t xml:space="preserve"> </w:t>
      </w:r>
      <w:r w:rsidR="005E4CE4">
        <w:rPr>
          <w:rFonts w:ascii="Arial" w:eastAsia="Arial Unicode MS" w:hAnsi="Arial" w:cs="Arial"/>
          <w:b/>
          <w:bCs/>
          <w:sz w:val="24"/>
          <w:szCs w:val="24"/>
          <w:lang w:val="es-ES"/>
        </w:rPr>
        <w:t>c</w:t>
      </w:r>
      <w:r w:rsidR="006E202A" w:rsidRPr="002B3DFE">
        <w:rPr>
          <w:rFonts w:ascii="Arial" w:eastAsia="Arial Unicode MS" w:hAnsi="Arial" w:cs="Arial"/>
          <w:b/>
          <w:bCs/>
          <w:sz w:val="24"/>
          <w:szCs w:val="24"/>
          <w:lang w:val="es-ES"/>
        </w:rPr>
        <w:t>osto de casos terminados en el Poder Judicial</w:t>
      </w:r>
      <w:r w:rsidR="005E4CE4">
        <w:rPr>
          <w:rFonts w:ascii="Arial" w:eastAsia="Arial Unicode MS" w:hAnsi="Arial" w:cs="Arial"/>
          <w:b/>
          <w:bCs/>
          <w:sz w:val="24"/>
          <w:szCs w:val="24"/>
          <w:lang w:val="es-ES"/>
        </w:rPr>
        <w:t>:</w:t>
      </w:r>
    </w:p>
    <w:p w14:paraId="0A51AB8B" w14:textId="77777777" w:rsidR="005E4CE4" w:rsidRPr="00003D3E" w:rsidRDefault="005E4CE4" w:rsidP="006E202A">
      <w:pPr>
        <w:rPr>
          <w:rFonts w:ascii="Arial" w:hAnsi="Arial" w:cs="Arial"/>
          <w:sz w:val="24"/>
          <w:szCs w:val="24"/>
        </w:rPr>
      </w:pPr>
    </w:p>
    <w:p w14:paraId="479D9FAD" w14:textId="5DA397D1" w:rsidR="006E202A" w:rsidRDefault="006E202A" w:rsidP="006E202A">
      <w:pPr>
        <w:jc w:val="both"/>
        <w:rPr>
          <w:rFonts w:ascii="Arial" w:hAnsi="Arial" w:cs="Arial"/>
          <w:sz w:val="24"/>
          <w:szCs w:val="24"/>
        </w:rPr>
      </w:pPr>
      <w:r w:rsidRPr="00003D3E">
        <w:rPr>
          <w:rFonts w:ascii="Arial" w:hAnsi="Arial" w:cs="Arial"/>
          <w:sz w:val="24"/>
          <w:szCs w:val="24"/>
        </w:rPr>
        <w:t xml:space="preserve">En este año 2022 se presenta a conocimiento del Poder Judicial el Cuarto Informe sobre el Estado de la Justicia, dentro de las </w:t>
      </w:r>
      <w:r w:rsidR="00140A1F" w:rsidRPr="00003D3E">
        <w:rPr>
          <w:rFonts w:ascii="Arial" w:hAnsi="Arial" w:cs="Arial"/>
          <w:sz w:val="24"/>
          <w:szCs w:val="24"/>
        </w:rPr>
        <w:t>observaciones realizadas</w:t>
      </w:r>
      <w:r w:rsidRPr="00003D3E">
        <w:rPr>
          <w:rFonts w:ascii="Arial" w:hAnsi="Arial" w:cs="Arial"/>
          <w:sz w:val="24"/>
          <w:szCs w:val="24"/>
        </w:rPr>
        <w:t xml:space="preserve"> en el informe, algunas refieren al aumento en el periodo del año 2000 al 2020 del costo de los casos terminados, así como de los montos presupuestarios asignados, sin que </w:t>
      </w:r>
      <w:r w:rsidR="007D47F1" w:rsidRPr="00003D3E">
        <w:rPr>
          <w:rFonts w:ascii="Arial" w:hAnsi="Arial" w:cs="Arial"/>
          <w:sz w:val="24"/>
          <w:szCs w:val="24"/>
        </w:rPr>
        <w:t>se tradujera</w:t>
      </w:r>
      <w:r w:rsidRPr="00003D3E">
        <w:rPr>
          <w:rFonts w:ascii="Arial" w:hAnsi="Arial" w:cs="Arial"/>
          <w:sz w:val="24"/>
          <w:szCs w:val="24"/>
        </w:rPr>
        <w:t xml:space="preserve"> esto en una mejora en la administración de justicia</w:t>
      </w:r>
      <w:r w:rsidR="006B5999">
        <w:rPr>
          <w:rFonts w:ascii="Arial" w:hAnsi="Arial" w:cs="Arial"/>
          <w:sz w:val="24"/>
          <w:szCs w:val="24"/>
        </w:rPr>
        <w:t>, a lo</w:t>
      </w:r>
      <w:r w:rsidRPr="00003D3E">
        <w:rPr>
          <w:rFonts w:ascii="Arial" w:hAnsi="Arial" w:cs="Arial"/>
          <w:sz w:val="24"/>
          <w:szCs w:val="24"/>
        </w:rPr>
        <w:t xml:space="preserve"> interno de la Institución hubo todo un proceso de reflexión sobre el contenido del informe, no compartiéndose muchas de las </w:t>
      </w:r>
      <w:r w:rsidR="002B3DFE">
        <w:rPr>
          <w:rFonts w:ascii="Arial" w:hAnsi="Arial" w:cs="Arial"/>
          <w:sz w:val="24"/>
          <w:szCs w:val="24"/>
        </w:rPr>
        <w:t xml:space="preserve">interpretaciones </w:t>
      </w:r>
      <w:r w:rsidRPr="00003D3E">
        <w:rPr>
          <w:rFonts w:ascii="Arial" w:hAnsi="Arial" w:cs="Arial"/>
          <w:sz w:val="24"/>
          <w:szCs w:val="24"/>
        </w:rPr>
        <w:t>hechas, ya que se echó de menos referencias sobre algunas particularidades que presenta el Poder Judicial, que permiten tener un panorama más amplio sobre las causalidades de fenómenos que impactan al quehacer del Poder Judicial en el ejercicio de sus competencias</w:t>
      </w:r>
      <w:r w:rsidR="006B5999">
        <w:rPr>
          <w:rFonts w:ascii="Arial" w:hAnsi="Arial" w:cs="Arial"/>
          <w:sz w:val="24"/>
          <w:szCs w:val="24"/>
        </w:rPr>
        <w:t>, tema que será expuesto en el punto número</w:t>
      </w:r>
      <w:r w:rsidR="001C22C8">
        <w:rPr>
          <w:rFonts w:ascii="Arial" w:hAnsi="Arial" w:cs="Arial"/>
          <w:sz w:val="24"/>
          <w:szCs w:val="24"/>
        </w:rPr>
        <w:t xml:space="preserve"> uno</w:t>
      </w:r>
      <w:r w:rsidR="006B5999">
        <w:rPr>
          <w:rFonts w:ascii="Arial" w:hAnsi="Arial" w:cs="Arial"/>
          <w:sz w:val="24"/>
          <w:szCs w:val="24"/>
        </w:rPr>
        <w:t xml:space="preserve"> de este informe.</w:t>
      </w:r>
    </w:p>
    <w:p w14:paraId="5CD06DDA" w14:textId="4313206F" w:rsidR="006B5999" w:rsidRDefault="006B5999" w:rsidP="006E202A">
      <w:pPr>
        <w:jc w:val="both"/>
        <w:rPr>
          <w:rFonts w:ascii="Arial" w:hAnsi="Arial" w:cs="Arial"/>
          <w:sz w:val="24"/>
          <w:szCs w:val="24"/>
        </w:rPr>
      </w:pPr>
    </w:p>
    <w:p w14:paraId="29654329" w14:textId="4E49E2A8" w:rsidR="006E202A" w:rsidRDefault="006E202A" w:rsidP="00845E9D">
      <w:pPr>
        <w:keepNext/>
        <w:keepLines/>
        <w:spacing w:before="40"/>
        <w:outlineLvl w:val="1"/>
        <w:rPr>
          <w:rFonts w:ascii="Arial" w:eastAsiaTheme="majorEastAsia" w:hAnsi="Arial" w:cs="Arial"/>
          <w:b/>
          <w:bCs/>
          <w:sz w:val="24"/>
          <w:szCs w:val="24"/>
        </w:rPr>
      </w:pPr>
      <w:r w:rsidRPr="00003D3E">
        <w:rPr>
          <w:rFonts w:ascii="Arial" w:eastAsiaTheme="majorEastAsia" w:hAnsi="Arial" w:cs="Arial"/>
          <w:b/>
          <w:bCs/>
          <w:sz w:val="24"/>
          <w:szCs w:val="24"/>
        </w:rPr>
        <w:t>S</w:t>
      </w:r>
      <w:r w:rsidR="00845E9D">
        <w:rPr>
          <w:rFonts w:ascii="Arial" w:eastAsiaTheme="majorEastAsia" w:hAnsi="Arial" w:cs="Arial"/>
          <w:b/>
          <w:bCs/>
          <w:sz w:val="24"/>
          <w:szCs w:val="24"/>
        </w:rPr>
        <w:t>ervicios en el Poder Judicial:</w:t>
      </w:r>
      <w:r w:rsidRPr="00003D3E">
        <w:rPr>
          <w:rFonts w:ascii="Arial" w:eastAsiaTheme="majorEastAsia" w:hAnsi="Arial" w:cs="Arial"/>
          <w:b/>
          <w:bCs/>
          <w:sz w:val="24"/>
          <w:szCs w:val="24"/>
        </w:rPr>
        <w:t xml:space="preserve"> </w:t>
      </w:r>
    </w:p>
    <w:p w14:paraId="31A73104" w14:textId="77777777" w:rsidR="00845E9D" w:rsidRPr="00003D3E" w:rsidRDefault="00845E9D" w:rsidP="00D04400">
      <w:pPr>
        <w:keepNext/>
        <w:keepLines/>
        <w:spacing w:before="40"/>
        <w:outlineLvl w:val="1"/>
        <w:rPr>
          <w:rFonts w:ascii="Arial" w:eastAsiaTheme="majorEastAsia" w:hAnsi="Arial" w:cs="Arial"/>
          <w:b/>
          <w:sz w:val="24"/>
          <w:szCs w:val="24"/>
        </w:rPr>
      </w:pPr>
    </w:p>
    <w:p w14:paraId="2CCE36DD" w14:textId="77777777" w:rsidR="006E202A" w:rsidRDefault="006E202A" w:rsidP="006E202A">
      <w:pPr>
        <w:jc w:val="both"/>
        <w:rPr>
          <w:rFonts w:ascii="Arial" w:hAnsi="Arial" w:cs="Arial"/>
          <w:b/>
          <w:sz w:val="24"/>
          <w:szCs w:val="24"/>
        </w:rPr>
      </w:pPr>
      <w:r w:rsidRPr="00003D3E">
        <w:rPr>
          <w:rFonts w:ascii="Arial" w:hAnsi="Arial" w:cs="Arial"/>
          <w:sz w:val="24"/>
          <w:szCs w:val="24"/>
        </w:rPr>
        <w:t>Los servicios en el Poder Judicial han crecido de forma exponencial, brindando mayor resguardo jurídico y acceso a la justicia a la ciudadanía en general, lo que se visualiza también a partir de las oficinas que ha incrementado el Poder Judicial a nivel nacional.  Es decir, se han dado más recursos, pero se han extendido servicios,</w:t>
      </w:r>
      <w:r w:rsidRPr="00003D3E">
        <w:rPr>
          <w:rFonts w:ascii="Arial" w:hAnsi="Arial" w:cs="Arial"/>
          <w:b/>
          <w:sz w:val="24"/>
          <w:szCs w:val="24"/>
        </w:rPr>
        <w:t xml:space="preserve"> no se han dado más recursos para mantener las mismas competencias. </w:t>
      </w:r>
    </w:p>
    <w:p w14:paraId="25C874C5" w14:textId="77777777" w:rsidR="008359D0" w:rsidRPr="00003D3E" w:rsidRDefault="008359D0" w:rsidP="006E202A">
      <w:pPr>
        <w:jc w:val="both"/>
        <w:rPr>
          <w:rFonts w:ascii="Arial" w:hAnsi="Arial" w:cs="Arial"/>
          <w:b/>
          <w:sz w:val="24"/>
          <w:szCs w:val="24"/>
        </w:rPr>
      </w:pPr>
    </w:p>
    <w:p w14:paraId="3DC7C7A5" w14:textId="4D5848C3" w:rsidR="006E202A" w:rsidRDefault="001C22C8" w:rsidP="006E202A">
      <w:pPr>
        <w:jc w:val="both"/>
        <w:rPr>
          <w:rFonts w:ascii="Arial" w:eastAsia="Arial Unicode MS" w:hAnsi="Arial" w:cs="Arial"/>
          <w:sz w:val="24"/>
          <w:szCs w:val="24"/>
          <w:lang w:val="x-none"/>
        </w:rPr>
      </w:pPr>
      <w:r>
        <w:rPr>
          <w:rFonts w:ascii="Arial" w:eastAsia="Arial Unicode MS" w:hAnsi="Arial" w:cs="Arial"/>
          <w:sz w:val="24"/>
          <w:szCs w:val="24"/>
          <w:lang w:val="es-ES"/>
        </w:rPr>
        <w:t>Se concluye que</w:t>
      </w:r>
      <w:r w:rsidR="00791B10">
        <w:rPr>
          <w:rFonts w:ascii="Arial" w:eastAsia="Arial Unicode MS" w:hAnsi="Arial" w:cs="Arial"/>
          <w:sz w:val="24"/>
          <w:szCs w:val="24"/>
          <w:lang w:val="es-ES"/>
        </w:rPr>
        <w:t xml:space="preserve"> </w:t>
      </w:r>
      <w:r w:rsidR="006B5999">
        <w:rPr>
          <w:rFonts w:ascii="Arial" w:eastAsia="Arial Unicode MS" w:hAnsi="Arial" w:cs="Arial"/>
          <w:sz w:val="24"/>
          <w:szCs w:val="24"/>
          <w:lang w:val="es-ES"/>
        </w:rPr>
        <w:t>l</w:t>
      </w:r>
      <w:r w:rsidR="006E202A" w:rsidRPr="00003D3E">
        <w:rPr>
          <w:rFonts w:ascii="Arial" w:eastAsia="Arial Unicode MS" w:hAnsi="Arial" w:cs="Arial"/>
          <w:sz w:val="24"/>
          <w:szCs w:val="24"/>
          <w:lang w:val="x-none"/>
        </w:rPr>
        <w:t xml:space="preserve">a demanda continua de servicios, que copiosas legislaciones le han trasladado como competencia al Poder Judicial, han conducido a un aumento inevitable en su planilla, en el número de oficinas y por supuesto en los requerimientos operativos de la institución, la cual </w:t>
      </w:r>
      <w:r w:rsidR="00791B10" w:rsidRPr="00003D3E">
        <w:rPr>
          <w:rFonts w:ascii="Arial" w:eastAsia="Arial Unicode MS" w:hAnsi="Arial" w:cs="Arial"/>
          <w:sz w:val="24"/>
          <w:szCs w:val="24"/>
          <w:lang w:val="x-none"/>
        </w:rPr>
        <w:t>ha realizado</w:t>
      </w:r>
      <w:r w:rsidR="006E202A" w:rsidRPr="00003D3E">
        <w:rPr>
          <w:rFonts w:ascii="Arial" w:eastAsia="Arial Unicode MS" w:hAnsi="Arial" w:cs="Arial"/>
          <w:sz w:val="24"/>
          <w:szCs w:val="24"/>
          <w:lang w:val="x-none"/>
        </w:rPr>
        <w:t xml:space="preserve"> grandes esfuerzos desde la administración y planificación, para racionalizar el uso de los recursos que se le </w:t>
      </w:r>
      <w:r w:rsidRPr="00003D3E">
        <w:rPr>
          <w:rFonts w:ascii="Arial" w:eastAsia="Arial Unicode MS" w:hAnsi="Arial" w:cs="Arial"/>
          <w:sz w:val="24"/>
          <w:szCs w:val="24"/>
          <w:lang w:val="x-none"/>
        </w:rPr>
        <w:t>asigna en</w:t>
      </w:r>
      <w:r w:rsidR="006E202A" w:rsidRPr="00003D3E">
        <w:rPr>
          <w:rFonts w:ascii="Arial" w:eastAsia="Arial Unicode MS" w:hAnsi="Arial" w:cs="Arial"/>
          <w:sz w:val="24"/>
          <w:szCs w:val="24"/>
          <w:lang w:val="x-none"/>
        </w:rPr>
        <w:t xml:space="preserve"> cada ejercicio presupuestario.</w:t>
      </w:r>
    </w:p>
    <w:p w14:paraId="7F3EA12B" w14:textId="77777777" w:rsidR="00404ABB" w:rsidRDefault="00404ABB" w:rsidP="006E202A">
      <w:pPr>
        <w:jc w:val="both"/>
        <w:rPr>
          <w:rFonts w:ascii="Arial" w:eastAsia="Arial Unicode MS" w:hAnsi="Arial" w:cs="Arial"/>
          <w:sz w:val="24"/>
          <w:szCs w:val="24"/>
          <w:lang w:val="x-none"/>
        </w:rPr>
      </w:pPr>
    </w:p>
    <w:p w14:paraId="1656FA0F" w14:textId="46A2012E" w:rsidR="00404ABB" w:rsidRPr="00D04400" w:rsidRDefault="00404ABB" w:rsidP="006E202A">
      <w:pPr>
        <w:jc w:val="both"/>
        <w:rPr>
          <w:rFonts w:ascii="Arial" w:eastAsia="Arial Unicode MS" w:hAnsi="Arial" w:cs="Arial"/>
          <w:sz w:val="24"/>
          <w:szCs w:val="24"/>
          <w:lang w:val="es-ES"/>
        </w:rPr>
      </w:pPr>
      <w:r>
        <w:rPr>
          <w:rFonts w:ascii="Arial" w:eastAsia="Arial Unicode MS" w:hAnsi="Arial" w:cs="Arial"/>
          <w:sz w:val="24"/>
          <w:szCs w:val="24"/>
          <w:lang w:val="es-ES"/>
        </w:rPr>
        <w:t xml:space="preserve">Igualmente, el Poder Judicial de Costa Rica, ha invertido en recursos presupuestarios para </w:t>
      </w:r>
      <w:r w:rsidR="001819B2">
        <w:rPr>
          <w:rFonts w:ascii="Arial" w:eastAsia="Arial Unicode MS" w:hAnsi="Arial" w:cs="Arial"/>
          <w:sz w:val="24"/>
          <w:szCs w:val="24"/>
          <w:lang w:val="es-ES"/>
        </w:rPr>
        <w:t xml:space="preserve">crear despachos judiciales en segundas instancias, lo </w:t>
      </w:r>
      <w:r w:rsidR="00105433">
        <w:rPr>
          <w:rFonts w:ascii="Arial" w:eastAsia="Arial Unicode MS" w:hAnsi="Arial" w:cs="Arial"/>
          <w:sz w:val="24"/>
          <w:szCs w:val="24"/>
          <w:lang w:val="es-ES"/>
        </w:rPr>
        <w:t>cual</w:t>
      </w:r>
      <w:r w:rsidR="001819B2">
        <w:rPr>
          <w:rFonts w:ascii="Arial" w:eastAsia="Arial Unicode MS" w:hAnsi="Arial" w:cs="Arial"/>
          <w:sz w:val="24"/>
          <w:szCs w:val="24"/>
          <w:lang w:val="es-ES"/>
        </w:rPr>
        <w:t xml:space="preserve"> brinda mayor seguridad jurídica a los procesos tramitados. Por </w:t>
      </w:r>
      <w:r w:rsidR="00D97AD4">
        <w:rPr>
          <w:rFonts w:ascii="Arial" w:eastAsia="Arial Unicode MS" w:hAnsi="Arial" w:cs="Arial"/>
          <w:sz w:val="24"/>
          <w:szCs w:val="24"/>
          <w:lang w:val="es-ES"/>
        </w:rPr>
        <w:t>ejemplo,</w:t>
      </w:r>
      <w:r w:rsidR="001819B2">
        <w:rPr>
          <w:rFonts w:ascii="Arial" w:eastAsia="Arial Unicode MS" w:hAnsi="Arial" w:cs="Arial"/>
          <w:sz w:val="24"/>
          <w:szCs w:val="24"/>
          <w:lang w:val="es-ES"/>
        </w:rPr>
        <w:t xml:space="preserve"> en la materia laboral y civil se crearon Tribunales especializados en segunda instancia para estas materias, ya que antes se veían estos casos con los Tribunales Penales</w:t>
      </w:r>
      <w:r w:rsidR="001B2E33">
        <w:rPr>
          <w:rFonts w:ascii="Arial" w:eastAsia="Arial Unicode MS" w:hAnsi="Arial" w:cs="Arial"/>
          <w:sz w:val="24"/>
          <w:szCs w:val="24"/>
          <w:lang w:val="es-ES"/>
        </w:rPr>
        <w:t xml:space="preserve">, lo que limitaba sus tiempos de respuesta o la creación de los Tribunales de Apelación en materia penal </w:t>
      </w:r>
      <w:r w:rsidR="006778AB">
        <w:rPr>
          <w:rFonts w:ascii="Arial" w:eastAsia="Arial Unicode MS" w:hAnsi="Arial" w:cs="Arial"/>
          <w:sz w:val="24"/>
          <w:szCs w:val="24"/>
          <w:lang w:val="es-ES"/>
        </w:rPr>
        <w:t>que impactan en tener más rápidos tiempos de respuesta, sin tener que llegar a casación</w:t>
      </w:r>
      <w:r w:rsidR="000F13AD">
        <w:rPr>
          <w:rFonts w:ascii="Arial" w:eastAsia="Arial Unicode MS" w:hAnsi="Arial" w:cs="Arial"/>
          <w:sz w:val="24"/>
          <w:szCs w:val="24"/>
          <w:lang w:val="es-ES"/>
        </w:rPr>
        <w:t xml:space="preserve"> (salvo en los casos que se requiera). Estos y otros aspectos, </w:t>
      </w:r>
      <w:r w:rsidR="00C6667F">
        <w:rPr>
          <w:rFonts w:ascii="Arial" w:eastAsia="Arial Unicode MS" w:hAnsi="Arial" w:cs="Arial"/>
          <w:sz w:val="24"/>
          <w:szCs w:val="24"/>
          <w:lang w:val="es-ES"/>
        </w:rPr>
        <w:t xml:space="preserve">como el crecimiento exponencial de la creación de las oficinas de norte a sur en el país hacen </w:t>
      </w:r>
      <w:r w:rsidR="00D97AD4">
        <w:rPr>
          <w:rFonts w:ascii="Arial" w:eastAsia="Arial Unicode MS" w:hAnsi="Arial" w:cs="Arial"/>
          <w:sz w:val="24"/>
          <w:szCs w:val="24"/>
          <w:lang w:val="es-ES"/>
        </w:rPr>
        <w:t xml:space="preserve">que se sustente el adecuado uso de los recursos. </w:t>
      </w:r>
      <w:r w:rsidR="001819B2">
        <w:rPr>
          <w:rFonts w:ascii="Arial" w:eastAsia="Arial Unicode MS" w:hAnsi="Arial" w:cs="Arial"/>
          <w:sz w:val="24"/>
          <w:szCs w:val="24"/>
          <w:lang w:val="es-ES"/>
        </w:rPr>
        <w:t xml:space="preserve"> </w:t>
      </w:r>
    </w:p>
    <w:p w14:paraId="7EE33770" w14:textId="77777777" w:rsidR="007D3500" w:rsidRDefault="007D3500" w:rsidP="003E420B">
      <w:pPr>
        <w:pStyle w:val="Textoindependiente"/>
        <w:spacing w:after="0"/>
        <w:ind w:left="284" w:right="-167"/>
        <w:jc w:val="both"/>
        <w:rPr>
          <w:rFonts w:ascii="Arial" w:eastAsia="Arial Unicode MS" w:hAnsi="Arial" w:cs="Arial"/>
          <w:sz w:val="24"/>
          <w:szCs w:val="24"/>
        </w:rPr>
      </w:pPr>
    </w:p>
    <w:p w14:paraId="2094727B" w14:textId="77777777" w:rsidR="004272B4" w:rsidRPr="00B51B05" w:rsidRDefault="004272B4" w:rsidP="003E420B">
      <w:pPr>
        <w:pStyle w:val="Textoindependiente"/>
        <w:spacing w:after="0"/>
        <w:ind w:left="284" w:right="-167"/>
        <w:jc w:val="both"/>
        <w:rPr>
          <w:rFonts w:ascii="Arial" w:eastAsia="Arial Unicode MS" w:hAnsi="Arial" w:cs="Arial"/>
          <w:sz w:val="24"/>
          <w:szCs w:val="24"/>
        </w:rPr>
      </w:pPr>
    </w:p>
    <w:p w14:paraId="742A7C5E" w14:textId="2FC7D282" w:rsidR="00960348" w:rsidRPr="00B51B05" w:rsidRDefault="00F44D06">
      <w:pPr>
        <w:pStyle w:val="Textoindependiente"/>
        <w:spacing w:after="0"/>
        <w:ind w:right="-167"/>
        <w:jc w:val="both"/>
        <w:rPr>
          <w:rFonts w:ascii="Arial" w:eastAsia="Arial Unicode MS" w:hAnsi="Arial" w:cs="Arial"/>
          <w:sz w:val="24"/>
          <w:szCs w:val="24"/>
        </w:rPr>
      </w:pPr>
      <w:r w:rsidRPr="00B51B05">
        <w:rPr>
          <w:rFonts w:ascii="Arial" w:eastAsia="Arial Unicode MS" w:hAnsi="Arial" w:cs="Arial"/>
          <w:b/>
          <w:bCs/>
          <w:sz w:val="24"/>
          <w:szCs w:val="24"/>
          <w:lang w:val="es-CR"/>
        </w:rPr>
        <w:t>Variación</w:t>
      </w:r>
      <w:r w:rsidR="00960348" w:rsidRPr="00B51B05">
        <w:rPr>
          <w:rFonts w:ascii="Arial" w:eastAsia="Arial Unicode MS" w:hAnsi="Arial" w:cs="Arial"/>
          <w:b/>
          <w:bCs/>
          <w:sz w:val="24"/>
          <w:szCs w:val="24"/>
          <w:lang w:val="es-ES"/>
        </w:rPr>
        <w:t xml:space="preserve"> por </w:t>
      </w:r>
      <w:r w:rsidR="00960348" w:rsidRPr="00B51B05">
        <w:rPr>
          <w:rFonts w:ascii="Arial" w:eastAsia="Arial Unicode MS" w:hAnsi="Arial" w:cs="Arial"/>
          <w:b/>
          <w:bCs/>
          <w:sz w:val="24"/>
          <w:szCs w:val="24"/>
        </w:rPr>
        <w:t>materi</w:t>
      </w:r>
      <w:r w:rsidR="004272B4" w:rsidRPr="00B51B05">
        <w:rPr>
          <w:rFonts w:ascii="Arial" w:eastAsia="Arial Unicode MS" w:hAnsi="Arial" w:cs="Arial"/>
          <w:b/>
          <w:bCs/>
          <w:sz w:val="24"/>
          <w:szCs w:val="24"/>
          <w:lang w:val="es-ES"/>
        </w:rPr>
        <w:t>a 2020-2021</w:t>
      </w:r>
      <w:r w:rsidR="004272B4" w:rsidRPr="00B51B05">
        <w:rPr>
          <w:rFonts w:ascii="Arial" w:eastAsia="Arial Unicode MS" w:hAnsi="Arial" w:cs="Arial"/>
          <w:sz w:val="24"/>
          <w:szCs w:val="24"/>
          <w:lang w:val="es-ES"/>
        </w:rPr>
        <w:t xml:space="preserve"> </w:t>
      </w:r>
      <w:r w:rsidR="004272B4" w:rsidRPr="00B51B05">
        <w:rPr>
          <w:rFonts w:ascii="Arial" w:eastAsia="Arial Unicode MS" w:hAnsi="Arial" w:cs="Arial"/>
          <w:b/>
          <w:bCs/>
          <w:sz w:val="24"/>
          <w:szCs w:val="24"/>
          <w:lang w:val="es-ES"/>
        </w:rPr>
        <w:t>del Programa 927 Servicio Jurisdiccional</w:t>
      </w:r>
      <w:r w:rsidRPr="00B51B05">
        <w:rPr>
          <w:rFonts w:ascii="Arial" w:eastAsia="Arial Unicode MS" w:hAnsi="Arial" w:cs="Arial"/>
          <w:b/>
          <w:bCs/>
          <w:sz w:val="24"/>
          <w:szCs w:val="24"/>
          <w:lang w:val="es-ES"/>
        </w:rPr>
        <w:t>:</w:t>
      </w:r>
      <w:r w:rsidR="004272B4" w:rsidRPr="00B51B05">
        <w:rPr>
          <w:rFonts w:ascii="Arial" w:eastAsia="Arial Unicode MS" w:hAnsi="Arial" w:cs="Arial"/>
          <w:sz w:val="24"/>
          <w:szCs w:val="24"/>
          <w:lang w:val="es-ES"/>
        </w:rPr>
        <w:t xml:space="preserve"> </w:t>
      </w:r>
      <w:r w:rsidRPr="00B51B05">
        <w:rPr>
          <w:rFonts w:ascii="Arial" w:eastAsia="Arial Unicode MS" w:hAnsi="Arial" w:cs="Arial"/>
          <w:sz w:val="24"/>
          <w:szCs w:val="24"/>
          <w:lang w:val="es-ES"/>
        </w:rPr>
        <w:t>S</w:t>
      </w:r>
      <w:r w:rsidR="00960348" w:rsidRPr="00B51B05">
        <w:rPr>
          <w:rFonts w:ascii="Arial" w:eastAsia="Arial Unicode MS" w:hAnsi="Arial" w:cs="Arial"/>
          <w:sz w:val="24"/>
          <w:szCs w:val="24"/>
          <w:lang w:val="es-ES"/>
        </w:rPr>
        <w:t>e establece que las</w:t>
      </w:r>
      <w:r w:rsidR="004272B4" w:rsidRPr="00B51B05">
        <w:rPr>
          <w:rFonts w:ascii="Arial" w:eastAsia="Arial Unicode MS" w:hAnsi="Arial" w:cs="Arial"/>
          <w:sz w:val="24"/>
          <w:szCs w:val="24"/>
          <w:lang w:val="es-ES"/>
        </w:rPr>
        <w:t xml:space="preserve"> materias</w:t>
      </w:r>
      <w:r w:rsidR="00960348" w:rsidRPr="00B51B05">
        <w:rPr>
          <w:rFonts w:ascii="Arial" w:eastAsia="Arial Unicode MS" w:hAnsi="Arial" w:cs="Arial"/>
          <w:sz w:val="24"/>
          <w:szCs w:val="24"/>
          <w:lang w:val="es-ES"/>
        </w:rPr>
        <w:t xml:space="preserve"> de </w:t>
      </w:r>
      <w:r w:rsidR="00960348" w:rsidRPr="00B51B05">
        <w:rPr>
          <w:rFonts w:ascii="Arial" w:eastAsia="Arial Unicode MS" w:hAnsi="Arial" w:cs="Arial"/>
          <w:sz w:val="24"/>
          <w:szCs w:val="24"/>
        </w:rPr>
        <w:t>mayor crecimiento relativo son</w:t>
      </w:r>
      <w:r w:rsidR="008B0E5A" w:rsidRPr="00B51B05">
        <w:rPr>
          <w:rFonts w:ascii="Arial" w:eastAsia="Arial Unicode MS" w:hAnsi="Arial" w:cs="Arial"/>
          <w:sz w:val="24"/>
          <w:szCs w:val="24"/>
          <w:lang w:val="es-ES"/>
        </w:rPr>
        <w:t xml:space="preserve"> la de Familia con un 8.74%, la Civil 3.20</w:t>
      </w:r>
      <w:r w:rsidR="00056EB3" w:rsidRPr="00B51B05">
        <w:rPr>
          <w:rFonts w:ascii="Arial" w:eastAsia="Arial Unicode MS" w:hAnsi="Arial" w:cs="Arial"/>
          <w:sz w:val="24"/>
          <w:szCs w:val="24"/>
          <w:lang w:val="es-ES"/>
        </w:rPr>
        <w:t>% y</w:t>
      </w:r>
      <w:r w:rsidR="008B0E5A" w:rsidRPr="00B51B05">
        <w:rPr>
          <w:rFonts w:ascii="Arial" w:eastAsia="Arial Unicode MS" w:hAnsi="Arial" w:cs="Arial"/>
          <w:sz w:val="24"/>
          <w:szCs w:val="24"/>
          <w:lang w:val="es-ES"/>
        </w:rPr>
        <w:t xml:space="preserve"> Tránsito con 2.40%</w:t>
      </w:r>
      <w:r w:rsidR="00960348" w:rsidRPr="00B51B05">
        <w:rPr>
          <w:rFonts w:ascii="Arial" w:eastAsia="Arial Unicode MS" w:hAnsi="Arial" w:cs="Arial"/>
          <w:sz w:val="24"/>
          <w:szCs w:val="24"/>
        </w:rPr>
        <w:t>.</w:t>
      </w:r>
      <w:r w:rsidR="00960348" w:rsidRPr="00B51B05">
        <w:rPr>
          <w:rFonts w:ascii="Arial" w:eastAsia="Arial Unicode MS" w:hAnsi="Arial" w:cs="Arial"/>
          <w:sz w:val="24"/>
          <w:szCs w:val="24"/>
          <w:lang w:val="es-ES"/>
        </w:rPr>
        <w:t xml:space="preserve"> Por su parte</w:t>
      </w:r>
      <w:r w:rsidR="00960348" w:rsidRPr="00B51B05">
        <w:rPr>
          <w:rFonts w:ascii="Arial" w:eastAsia="Arial Unicode MS" w:hAnsi="Arial" w:cs="Arial"/>
          <w:sz w:val="24"/>
          <w:szCs w:val="24"/>
        </w:rPr>
        <w:t xml:space="preserve">, </w:t>
      </w:r>
      <w:r w:rsidR="00960348" w:rsidRPr="00B51B05">
        <w:rPr>
          <w:rFonts w:ascii="Arial" w:eastAsia="Arial Unicode MS" w:hAnsi="Arial" w:cs="Arial"/>
          <w:sz w:val="24"/>
          <w:szCs w:val="24"/>
          <w:lang w:val="es-ES"/>
        </w:rPr>
        <w:t>al cotejar los datos</w:t>
      </w:r>
      <w:r w:rsidR="00E4126C">
        <w:rPr>
          <w:rFonts w:ascii="Arial" w:eastAsia="Arial Unicode MS" w:hAnsi="Arial" w:cs="Arial"/>
          <w:sz w:val="24"/>
          <w:szCs w:val="24"/>
          <w:lang w:val="es-ES"/>
        </w:rPr>
        <w:t xml:space="preserve"> del último bienio</w:t>
      </w:r>
      <w:r w:rsidR="00960348" w:rsidRPr="00B51B05">
        <w:rPr>
          <w:rFonts w:ascii="Arial" w:eastAsia="Arial Unicode MS" w:hAnsi="Arial" w:cs="Arial"/>
          <w:sz w:val="24"/>
          <w:szCs w:val="24"/>
          <w:lang w:val="es-ES"/>
        </w:rPr>
        <w:t xml:space="preserve">, </w:t>
      </w:r>
      <w:r w:rsidR="00960348" w:rsidRPr="00B51B05">
        <w:rPr>
          <w:rFonts w:ascii="Arial" w:eastAsia="Arial Unicode MS" w:hAnsi="Arial" w:cs="Arial"/>
          <w:sz w:val="24"/>
          <w:szCs w:val="24"/>
        </w:rPr>
        <w:t xml:space="preserve">en términos absolutos la materia </w:t>
      </w:r>
      <w:r w:rsidR="008B0E5A" w:rsidRPr="00B51B05">
        <w:rPr>
          <w:rFonts w:ascii="Arial" w:eastAsia="Arial Unicode MS" w:hAnsi="Arial" w:cs="Arial"/>
          <w:sz w:val="24"/>
          <w:szCs w:val="24"/>
          <w:lang w:val="es-CR"/>
        </w:rPr>
        <w:t xml:space="preserve">de Familia </w:t>
      </w:r>
      <w:r w:rsidR="00960348" w:rsidRPr="00B51B05">
        <w:rPr>
          <w:rFonts w:ascii="Arial" w:eastAsia="Arial Unicode MS" w:hAnsi="Arial" w:cs="Arial"/>
          <w:sz w:val="24"/>
          <w:szCs w:val="24"/>
          <w:lang w:val="es-CR"/>
        </w:rPr>
        <w:t>igualmente</w:t>
      </w:r>
      <w:r w:rsidR="00960348" w:rsidRPr="00B51B05">
        <w:rPr>
          <w:rFonts w:ascii="Arial" w:eastAsia="Arial Unicode MS" w:hAnsi="Arial" w:cs="Arial"/>
          <w:sz w:val="24"/>
          <w:szCs w:val="24"/>
          <w:lang w:val="es-ES"/>
        </w:rPr>
        <w:t xml:space="preserve"> es la </w:t>
      </w:r>
      <w:r w:rsidR="00960348" w:rsidRPr="00B51B05">
        <w:rPr>
          <w:rFonts w:ascii="Arial" w:eastAsia="Arial Unicode MS" w:hAnsi="Arial" w:cs="Arial"/>
          <w:sz w:val="24"/>
          <w:szCs w:val="24"/>
        </w:rPr>
        <w:t xml:space="preserve">de mayor aumento con </w:t>
      </w:r>
      <w:r w:rsidR="00960348" w:rsidRPr="00B51B05">
        <w:rPr>
          <w:rFonts w:ascii="Arial" w:eastAsia="Arial Unicode MS" w:hAnsi="Arial" w:cs="Arial"/>
          <w:sz w:val="24"/>
          <w:szCs w:val="24"/>
        </w:rPr>
        <w:lastRenderedPageBreak/>
        <w:t>¢</w:t>
      </w:r>
      <w:r w:rsidR="008B0E5A" w:rsidRPr="00B51B05">
        <w:rPr>
          <w:rFonts w:ascii="Arial" w:eastAsia="Arial Unicode MS" w:hAnsi="Arial" w:cs="Arial"/>
          <w:sz w:val="24"/>
          <w:szCs w:val="24"/>
          <w:lang w:val="es-ES"/>
        </w:rPr>
        <w:t>564.424.829</w:t>
      </w:r>
      <w:r w:rsidR="0046005D" w:rsidRPr="00B51B05">
        <w:rPr>
          <w:rFonts w:ascii="Arial" w:eastAsia="Arial Unicode MS" w:hAnsi="Arial" w:cs="Arial"/>
          <w:sz w:val="24"/>
          <w:szCs w:val="24"/>
          <w:lang w:val="es-ES"/>
        </w:rPr>
        <w:t>,</w:t>
      </w:r>
      <w:r w:rsidR="00960348" w:rsidRPr="00B51B05">
        <w:rPr>
          <w:rFonts w:ascii="Arial" w:eastAsia="Arial Unicode MS" w:hAnsi="Arial" w:cs="Arial"/>
          <w:sz w:val="24"/>
          <w:szCs w:val="24"/>
        </w:rPr>
        <w:t xml:space="preserve"> seguida de la materia </w:t>
      </w:r>
      <w:r w:rsidR="00960348" w:rsidRPr="00B51B05">
        <w:rPr>
          <w:rFonts w:ascii="Arial" w:eastAsia="Arial Unicode MS" w:hAnsi="Arial" w:cs="Arial"/>
          <w:sz w:val="24"/>
          <w:szCs w:val="24"/>
          <w:lang w:val="es-ES"/>
        </w:rPr>
        <w:t xml:space="preserve">Civil que </w:t>
      </w:r>
      <w:r w:rsidR="00960348" w:rsidRPr="00B51B05">
        <w:rPr>
          <w:rFonts w:ascii="Arial" w:eastAsia="Arial Unicode MS" w:hAnsi="Arial" w:cs="Arial"/>
          <w:sz w:val="24"/>
          <w:szCs w:val="24"/>
        </w:rPr>
        <w:t>incrementa en ¢</w:t>
      </w:r>
      <w:r w:rsidR="008B0E5A" w:rsidRPr="00B51B05">
        <w:rPr>
          <w:rFonts w:ascii="Arial" w:eastAsia="Arial Unicode MS" w:hAnsi="Arial" w:cs="Arial"/>
          <w:sz w:val="24"/>
          <w:szCs w:val="24"/>
          <w:lang w:val="es-ES"/>
        </w:rPr>
        <w:t>530.192.320</w:t>
      </w:r>
      <w:r w:rsidR="00960348" w:rsidRPr="00B51B05">
        <w:rPr>
          <w:rFonts w:ascii="Arial" w:eastAsia="Arial Unicode MS" w:hAnsi="Arial" w:cs="Arial"/>
          <w:sz w:val="24"/>
          <w:szCs w:val="24"/>
        </w:rPr>
        <w:t xml:space="preserve"> (</w:t>
      </w:r>
      <w:r w:rsidR="008B0E5A" w:rsidRPr="00B51B05">
        <w:rPr>
          <w:rFonts w:ascii="Arial" w:eastAsia="Arial Unicode MS" w:hAnsi="Arial" w:cs="Arial"/>
          <w:sz w:val="24"/>
          <w:szCs w:val="24"/>
          <w:lang w:val="es-ES"/>
        </w:rPr>
        <w:t>3.20</w:t>
      </w:r>
      <w:r w:rsidR="00960348" w:rsidRPr="00B51B05">
        <w:rPr>
          <w:rFonts w:ascii="Arial" w:eastAsia="Arial Unicode MS" w:hAnsi="Arial" w:cs="Arial"/>
          <w:sz w:val="24"/>
          <w:szCs w:val="24"/>
        </w:rPr>
        <w:t xml:space="preserve">%) y la materia </w:t>
      </w:r>
      <w:r w:rsidR="008B0E5A" w:rsidRPr="00B51B05">
        <w:rPr>
          <w:rFonts w:ascii="Arial" w:eastAsia="Arial Unicode MS" w:hAnsi="Arial" w:cs="Arial"/>
          <w:sz w:val="24"/>
          <w:szCs w:val="24"/>
          <w:lang w:val="es-ES"/>
        </w:rPr>
        <w:t>Penal</w:t>
      </w:r>
      <w:r w:rsidR="00960348" w:rsidRPr="00B51B05">
        <w:rPr>
          <w:rFonts w:ascii="Arial" w:eastAsia="Arial Unicode MS" w:hAnsi="Arial" w:cs="Arial"/>
          <w:sz w:val="24"/>
          <w:szCs w:val="24"/>
          <w:lang w:val="es-ES"/>
        </w:rPr>
        <w:t xml:space="preserve"> </w:t>
      </w:r>
      <w:r w:rsidR="00960348" w:rsidRPr="00B51B05">
        <w:rPr>
          <w:rFonts w:ascii="Arial" w:eastAsia="Arial Unicode MS" w:hAnsi="Arial" w:cs="Arial"/>
          <w:sz w:val="24"/>
          <w:szCs w:val="24"/>
        </w:rPr>
        <w:t>ocupa el tercer lugar al aumentar ¢</w:t>
      </w:r>
      <w:r w:rsidR="008B0E5A" w:rsidRPr="00B51B05">
        <w:rPr>
          <w:rFonts w:ascii="Arial" w:eastAsia="Arial Unicode MS" w:hAnsi="Arial" w:cs="Arial"/>
          <w:sz w:val="24"/>
          <w:szCs w:val="24"/>
          <w:lang w:val="es-ES"/>
        </w:rPr>
        <w:t>314.164.162</w:t>
      </w:r>
      <w:r w:rsidR="00960348" w:rsidRPr="00B51B05">
        <w:rPr>
          <w:rFonts w:ascii="Arial" w:eastAsia="Arial Unicode MS" w:hAnsi="Arial" w:cs="Arial"/>
          <w:sz w:val="24"/>
          <w:szCs w:val="24"/>
        </w:rPr>
        <w:t xml:space="preserve"> (</w:t>
      </w:r>
      <w:r w:rsidR="008B0E5A" w:rsidRPr="00B51B05">
        <w:rPr>
          <w:rFonts w:ascii="Arial" w:eastAsia="Arial Unicode MS" w:hAnsi="Arial" w:cs="Arial"/>
          <w:sz w:val="24"/>
          <w:szCs w:val="24"/>
          <w:lang w:val="es-ES"/>
        </w:rPr>
        <w:t>0.62</w:t>
      </w:r>
      <w:r w:rsidR="00960348" w:rsidRPr="00B51B05">
        <w:rPr>
          <w:rFonts w:ascii="Arial" w:eastAsia="Arial Unicode MS" w:hAnsi="Arial" w:cs="Arial"/>
          <w:sz w:val="24"/>
          <w:szCs w:val="24"/>
        </w:rPr>
        <w:t xml:space="preserve">%). </w:t>
      </w:r>
    </w:p>
    <w:p w14:paraId="20382AE4" w14:textId="77777777" w:rsidR="00F22F63" w:rsidRPr="00B51B05" w:rsidRDefault="00F22F63" w:rsidP="003E420B">
      <w:pPr>
        <w:pStyle w:val="Textoindependiente"/>
        <w:spacing w:after="0"/>
        <w:jc w:val="both"/>
        <w:rPr>
          <w:rFonts w:ascii="Arial" w:eastAsia="Arial Unicode MS" w:hAnsi="Arial" w:cs="Arial"/>
          <w:sz w:val="24"/>
          <w:szCs w:val="24"/>
        </w:rPr>
      </w:pPr>
    </w:p>
    <w:p w14:paraId="25D2379C" w14:textId="569E845F" w:rsidR="00B0574D" w:rsidRPr="00B51B05" w:rsidRDefault="00F44D06" w:rsidP="003E420B">
      <w:pPr>
        <w:pStyle w:val="Textoindependiente"/>
        <w:spacing w:after="0"/>
        <w:jc w:val="both"/>
        <w:rPr>
          <w:rFonts w:ascii="Arial" w:eastAsia="Arial Unicode MS" w:hAnsi="Arial" w:cs="Arial"/>
          <w:sz w:val="24"/>
          <w:szCs w:val="24"/>
        </w:rPr>
      </w:pPr>
      <w:r w:rsidRPr="00B51B05">
        <w:rPr>
          <w:rFonts w:ascii="Arial" w:eastAsia="Arial Unicode MS" w:hAnsi="Arial" w:cs="Arial"/>
          <w:sz w:val="24"/>
          <w:szCs w:val="24"/>
          <w:lang w:val="es-ES"/>
        </w:rPr>
        <w:t>P</w:t>
      </w:r>
      <w:r w:rsidR="00A677BF" w:rsidRPr="00B51B05">
        <w:rPr>
          <w:rFonts w:ascii="Arial" w:eastAsia="Arial Unicode MS" w:hAnsi="Arial" w:cs="Arial"/>
          <w:sz w:val="24"/>
          <w:szCs w:val="24"/>
          <w:lang w:val="es-ES"/>
        </w:rPr>
        <w:t>ara el 20</w:t>
      </w:r>
      <w:r w:rsidR="00960348" w:rsidRPr="00B51B05">
        <w:rPr>
          <w:rFonts w:ascii="Arial" w:eastAsia="Arial Unicode MS" w:hAnsi="Arial" w:cs="Arial"/>
          <w:sz w:val="24"/>
          <w:szCs w:val="24"/>
          <w:lang w:val="es-ES"/>
        </w:rPr>
        <w:t>2</w:t>
      </w:r>
      <w:r w:rsidRPr="00B51B05">
        <w:rPr>
          <w:rFonts w:ascii="Arial" w:eastAsia="Arial Unicode MS" w:hAnsi="Arial" w:cs="Arial"/>
          <w:sz w:val="24"/>
          <w:szCs w:val="24"/>
          <w:lang w:val="es-ES"/>
        </w:rPr>
        <w:t>1</w:t>
      </w:r>
      <w:r w:rsidR="00A677BF" w:rsidRPr="00B51B05">
        <w:rPr>
          <w:rFonts w:ascii="Arial" w:eastAsia="Arial Unicode MS" w:hAnsi="Arial" w:cs="Arial"/>
          <w:sz w:val="24"/>
          <w:szCs w:val="24"/>
          <w:lang w:val="es-ES"/>
        </w:rPr>
        <w:t>,</w:t>
      </w:r>
      <w:r w:rsidR="00B0574D" w:rsidRPr="00B51B05">
        <w:rPr>
          <w:rFonts w:ascii="Arial" w:eastAsia="Arial Unicode MS" w:hAnsi="Arial" w:cs="Arial"/>
          <w:sz w:val="24"/>
          <w:szCs w:val="24"/>
          <w:lang w:val="es-ES"/>
        </w:rPr>
        <w:t xml:space="preserve"> </w:t>
      </w:r>
      <w:r w:rsidR="00B739DD" w:rsidRPr="00B51B05">
        <w:rPr>
          <w:rFonts w:ascii="Arial" w:eastAsia="Arial Unicode MS" w:hAnsi="Arial" w:cs="Arial"/>
          <w:sz w:val="24"/>
          <w:szCs w:val="24"/>
          <w:lang w:val="es-ES"/>
        </w:rPr>
        <w:t xml:space="preserve">en cuanto al </w:t>
      </w:r>
      <w:r w:rsidR="00B739DD" w:rsidRPr="00B51B05">
        <w:rPr>
          <w:rFonts w:ascii="Arial" w:eastAsia="Arial Unicode MS" w:hAnsi="Arial" w:cs="Arial"/>
          <w:b/>
          <w:bCs/>
          <w:sz w:val="24"/>
          <w:szCs w:val="24"/>
          <w:lang w:val="es-ES"/>
        </w:rPr>
        <w:t>recurso humano</w:t>
      </w:r>
      <w:r w:rsidR="00B739DD" w:rsidRPr="00B51B05">
        <w:rPr>
          <w:rFonts w:ascii="Arial" w:eastAsia="Arial Unicode MS" w:hAnsi="Arial" w:cs="Arial"/>
          <w:sz w:val="24"/>
          <w:szCs w:val="24"/>
          <w:lang w:val="es-ES"/>
        </w:rPr>
        <w:t xml:space="preserve"> </w:t>
      </w:r>
      <w:r w:rsidR="00B0574D" w:rsidRPr="00B51B05">
        <w:rPr>
          <w:rFonts w:ascii="Arial" w:eastAsia="Arial Unicode MS" w:hAnsi="Arial" w:cs="Arial"/>
          <w:sz w:val="24"/>
          <w:szCs w:val="24"/>
          <w:lang w:val="es-ES"/>
        </w:rPr>
        <w:t>las</w:t>
      </w:r>
      <w:r w:rsidR="00B0574D" w:rsidRPr="00B51B05">
        <w:rPr>
          <w:rFonts w:ascii="Arial" w:eastAsia="Arial Unicode MS" w:hAnsi="Arial" w:cs="Arial"/>
          <w:sz w:val="24"/>
          <w:szCs w:val="24"/>
        </w:rPr>
        <w:t xml:space="preserve"> materias </w:t>
      </w:r>
      <w:r w:rsidR="00CB774E" w:rsidRPr="00B51B05">
        <w:rPr>
          <w:rFonts w:ascii="Arial" w:eastAsia="Arial Unicode MS" w:hAnsi="Arial" w:cs="Arial"/>
          <w:sz w:val="24"/>
          <w:szCs w:val="24"/>
          <w:lang w:val="es-CR"/>
        </w:rPr>
        <w:t>-</w:t>
      </w:r>
      <w:r w:rsidR="00B0574D" w:rsidRPr="00B51B05">
        <w:rPr>
          <w:rFonts w:ascii="Arial" w:eastAsia="Arial Unicode MS" w:hAnsi="Arial" w:cs="Arial"/>
          <w:sz w:val="24"/>
          <w:szCs w:val="24"/>
        </w:rPr>
        <w:t>Penal</w:t>
      </w:r>
      <w:r w:rsidR="00EE772C" w:rsidRPr="00B51B05">
        <w:rPr>
          <w:rFonts w:ascii="Arial" w:eastAsia="Arial Unicode MS" w:hAnsi="Arial" w:cs="Arial"/>
          <w:sz w:val="24"/>
          <w:szCs w:val="24"/>
          <w:lang w:val="es-ES"/>
        </w:rPr>
        <w:t xml:space="preserve">, </w:t>
      </w:r>
      <w:r w:rsidR="00B0574D" w:rsidRPr="00B51B05">
        <w:rPr>
          <w:rFonts w:ascii="Arial" w:eastAsia="Arial Unicode MS" w:hAnsi="Arial" w:cs="Arial"/>
          <w:sz w:val="24"/>
          <w:szCs w:val="24"/>
        </w:rPr>
        <w:t>Civil</w:t>
      </w:r>
      <w:r w:rsidRPr="00B51B05">
        <w:rPr>
          <w:rFonts w:ascii="Arial" w:eastAsia="Arial Unicode MS" w:hAnsi="Arial" w:cs="Arial"/>
          <w:sz w:val="24"/>
          <w:szCs w:val="24"/>
          <w:lang w:val="es-ES"/>
        </w:rPr>
        <w:t xml:space="preserve"> y </w:t>
      </w:r>
      <w:r w:rsidR="005830BA" w:rsidRPr="00B51B05">
        <w:rPr>
          <w:rFonts w:ascii="Arial" w:eastAsia="Arial Unicode MS" w:hAnsi="Arial" w:cs="Arial"/>
          <w:sz w:val="24"/>
          <w:szCs w:val="24"/>
          <w:lang w:val="es-ES"/>
        </w:rPr>
        <w:t>Trabajo</w:t>
      </w:r>
      <w:r w:rsidR="00CB774E" w:rsidRPr="00B51B05">
        <w:rPr>
          <w:rFonts w:ascii="Arial" w:eastAsia="Arial Unicode MS" w:hAnsi="Arial" w:cs="Arial"/>
          <w:sz w:val="24"/>
          <w:szCs w:val="24"/>
          <w:lang w:val="es-ES"/>
        </w:rPr>
        <w:t xml:space="preserve">- </w:t>
      </w:r>
      <w:r w:rsidR="005830BA" w:rsidRPr="00B51B05">
        <w:rPr>
          <w:rFonts w:ascii="Arial" w:eastAsia="Arial Unicode MS" w:hAnsi="Arial" w:cs="Arial"/>
          <w:sz w:val="24"/>
          <w:szCs w:val="24"/>
          <w:lang w:val="es-ES"/>
        </w:rPr>
        <w:t>son</w:t>
      </w:r>
      <w:r w:rsidRPr="00B51B05">
        <w:rPr>
          <w:rFonts w:ascii="Arial" w:eastAsia="Arial Unicode MS" w:hAnsi="Arial" w:cs="Arial"/>
          <w:sz w:val="24"/>
          <w:szCs w:val="24"/>
          <w:lang w:val="es-CR"/>
        </w:rPr>
        <w:t xml:space="preserve"> </w:t>
      </w:r>
      <w:r w:rsidR="00B0574D" w:rsidRPr="00B51B05">
        <w:rPr>
          <w:rFonts w:ascii="Arial" w:eastAsia="Arial Unicode MS" w:hAnsi="Arial" w:cs="Arial"/>
          <w:sz w:val="24"/>
          <w:szCs w:val="24"/>
          <w:lang w:val="es-CR"/>
        </w:rPr>
        <w:t>las más representativas en ejecución</w:t>
      </w:r>
      <w:r w:rsidR="00B0574D" w:rsidRPr="00B51B05">
        <w:rPr>
          <w:rFonts w:ascii="Arial" w:eastAsia="Arial Unicode MS" w:hAnsi="Arial" w:cs="Arial"/>
          <w:sz w:val="24"/>
          <w:szCs w:val="24"/>
        </w:rPr>
        <w:t xml:space="preserve"> al </w:t>
      </w:r>
      <w:r w:rsidR="00B0574D" w:rsidRPr="00B51B05">
        <w:rPr>
          <w:rFonts w:ascii="Arial" w:eastAsia="Arial Unicode MS" w:hAnsi="Arial" w:cs="Arial"/>
          <w:sz w:val="24"/>
          <w:szCs w:val="24"/>
          <w:lang w:val="es-CR"/>
        </w:rPr>
        <w:t xml:space="preserve">conseguir </w:t>
      </w:r>
      <w:r w:rsidR="00CB74A6" w:rsidRPr="00B51B05">
        <w:rPr>
          <w:rFonts w:ascii="Arial" w:eastAsia="Arial Unicode MS" w:hAnsi="Arial" w:cs="Arial"/>
          <w:sz w:val="24"/>
          <w:szCs w:val="24"/>
          <w:lang w:val="es-CR"/>
        </w:rPr>
        <w:t>en conjunto</w:t>
      </w:r>
      <w:r w:rsidR="00B0574D" w:rsidRPr="00B51B05">
        <w:rPr>
          <w:rFonts w:ascii="Arial" w:eastAsia="Arial Unicode MS" w:hAnsi="Arial" w:cs="Arial"/>
          <w:sz w:val="24"/>
          <w:szCs w:val="24"/>
          <w:lang w:val="es-CR"/>
        </w:rPr>
        <w:t xml:space="preserve"> </w:t>
      </w:r>
      <w:r w:rsidR="00B0574D" w:rsidRPr="00B51B05">
        <w:rPr>
          <w:rFonts w:ascii="Arial" w:eastAsia="Arial Unicode MS" w:hAnsi="Arial" w:cs="Arial"/>
          <w:sz w:val="24"/>
          <w:szCs w:val="24"/>
        </w:rPr>
        <w:t xml:space="preserve">un </w:t>
      </w:r>
      <w:r w:rsidR="00975031" w:rsidRPr="00B51B05">
        <w:rPr>
          <w:rFonts w:ascii="Arial" w:eastAsia="Arial Unicode MS" w:hAnsi="Arial" w:cs="Arial"/>
          <w:sz w:val="24"/>
          <w:szCs w:val="24"/>
        </w:rPr>
        <w:t>tota</w:t>
      </w:r>
      <w:r w:rsidR="00975031" w:rsidRPr="00B51B05">
        <w:rPr>
          <w:rFonts w:ascii="Arial" w:eastAsia="Arial Unicode MS" w:hAnsi="Arial" w:cs="Arial"/>
          <w:sz w:val="24"/>
          <w:szCs w:val="24"/>
          <w:lang w:val="es-CR"/>
        </w:rPr>
        <w:t xml:space="preserve">l </w:t>
      </w:r>
      <w:r w:rsidR="00975031" w:rsidRPr="00B51B05">
        <w:rPr>
          <w:rFonts w:ascii="Arial" w:eastAsia="Arial Unicode MS" w:hAnsi="Arial" w:cs="Arial"/>
          <w:sz w:val="24"/>
          <w:szCs w:val="24"/>
        </w:rPr>
        <w:t>de</w:t>
      </w:r>
      <w:r w:rsidR="00B0574D" w:rsidRPr="00B51B05">
        <w:rPr>
          <w:rFonts w:ascii="Arial" w:eastAsia="Arial Unicode MS" w:hAnsi="Arial" w:cs="Arial"/>
          <w:sz w:val="24"/>
          <w:szCs w:val="24"/>
        </w:rPr>
        <w:t xml:space="preserve"> ¢</w:t>
      </w:r>
      <w:r w:rsidRPr="00B51B05">
        <w:rPr>
          <w:rFonts w:ascii="Arial" w:eastAsia="Arial Unicode MS" w:hAnsi="Arial" w:cs="Arial"/>
          <w:sz w:val="24"/>
          <w:szCs w:val="24"/>
          <w:lang w:val="es-ES"/>
        </w:rPr>
        <w:t>76.922.375.285</w:t>
      </w:r>
      <w:r w:rsidR="00B0574D" w:rsidRPr="00B51B05">
        <w:rPr>
          <w:rFonts w:ascii="Arial" w:eastAsia="Arial Unicode MS" w:hAnsi="Arial" w:cs="Arial"/>
          <w:sz w:val="24"/>
          <w:szCs w:val="24"/>
        </w:rPr>
        <w:t>, la materia Penal</w:t>
      </w:r>
      <w:r w:rsidR="00B0574D" w:rsidRPr="00B51B05">
        <w:rPr>
          <w:rFonts w:ascii="Arial" w:eastAsia="Arial Unicode MS" w:hAnsi="Arial" w:cs="Arial"/>
          <w:sz w:val="24"/>
          <w:szCs w:val="24"/>
          <w:lang w:val="es-ES"/>
        </w:rPr>
        <w:t xml:space="preserve"> resalta con el</w:t>
      </w:r>
      <w:r w:rsidR="00B0574D" w:rsidRPr="00B51B05">
        <w:rPr>
          <w:rFonts w:ascii="Arial" w:eastAsia="Arial Unicode MS" w:hAnsi="Arial" w:cs="Arial"/>
          <w:sz w:val="24"/>
          <w:szCs w:val="24"/>
        </w:rPr>
        <w:t xml:space="preserve"> mayor costo</w:t>
      </w:r>
      <w:r w:rsidR="00417848" w:rsidRPr="00B51B05">
        <w:rPr>
          <w:rFonts w:ascii="Arial" w:eastAsia="Arial Unicode MS" w:hAnsi="Arial" w:cs="Arial"/>
          <w:sz w:val="24"/>
          <w:szCs w:val="24"/>
          <w:lang w:val="es-CR"/>
        </w:rPr>
        <w:t xml:space="preserve"> al</w:t>
      </w:r>
      <w:r w:rsidR="00B0574D" w:rsidRPr="00B51B05">
        <w:rPr>
          <w:rFonts w:ascii="Arial" w:eastAsia="Arial Unicode MS" w:hAnsi="Arial" w:cs="Arial"/>
          <w:sz w:val="24"/>
          <w:szCs w:val="24"/>
        </w:rPr>
        <w:t xml:space="preserve"> </w:t>
      </w:r>
      <w:r w:rsidR="00B0574D" w:rsidRPr="00B51B05">
        <w:rPr>
          <w:rFonts w:ascii="Arial" w:eastAsia="Arial Unicode MS" w:hAnsi="Arial" w:cs="Arial"/>
          <w:sz w:val="24"/>
          <w:szCs w:val="24"/>
          <w:lang w:val="es-CR"/>
        </w:rPr>
        <w:t>alcanza</w:t>
      </w:r>
      <w:r w:rsidR="00417848" w:rsidRPr="00B51B05">
        <w:rPr>
          <w:rFonts w:ascii="Arial" w:eastAsia="Arial Unicode MS" w:hAnsi="Arial" w:cs="Arial"/>
          <w:sz w:val="24"/>
          <w:szCs w:val="24"/>
          <w:lang w:val="es-CR"/>
        </w:rPr>
        <w:t>r</w:t>
      </w:r>
      <w:r w:rsidR="00B0574D" w:rsidRPr="00B51B05">
        <w:rPr>
          <w:rFonts w:ascii="Arial" w:eastAsia="Arial Unicode MS" w:hAnsi="Arial" w:cs="Arial"/>
          <w:sz w:val="24"/>
          <w:szCs w:val="24"/>
          <w:lang w:val="es-CR"/>
        </w:rPr>
        <w:t xml:space="preserve"> </w:t>
      </w:r>
      <w:r w:rsidR="00B0574D" w:rsidRPr="00B51B05">
        <w:rPr>
          <w:rFonts w:ascii="Arial" w:eastAsia="Arial Unicode MS" w:hAnsi="Arial" w:cs="Arial"/>
          <w:sz w:val="24"/>
          <w:szCs w:val="24"/>
        </w:rPr>
        <w:t>¢</w:t>
      </w:r>
      <w:r w:rsidRPr="00B51B05">
        <w:rPr>
          <w:rFonts w:ascii="Arial" w:eastAsia="Arial Unicode MS" w:hAnsi="Arial" w:cs="Arial"/>
          <w:sz w:val="24"/>
          <w:szCs w:val="24"/>
          <w:lang w:val="es-ES"/>
        </w:rPr>
        <w:t>47.740.663.390</w:t>
      </w:r>
      <w:r w:rsidR="00B0574D" w:rsidRPr="00B51B05">
        <w:rPr>
          <w:rFonts w:ascii="Arial" w:eastAsia="Arial Unicode MS" w:hAnsi="Arial" w:cs="Arial"/>
          <w:sz w:val="24"/>
          <w:szCs w:val="24"/>
        </w:rPr>
        <w:t xml:space="preserve">, cifra que en términos relativos representa un </w:t>
      </w:r>
      <w:r w:rsidR="00EE772C" w:rsidRPr="00B51B05">
        <w:rPr>
          <w:rFonts w:ascii="Arial" w:eastAsia="Arial Unicode MS" w:hAnsi="Arial" w:cs="Arial"/>
          <w:sz w:val="24"/>
          <w:szCs w:val="24"/>
          <w:lang w:val="es-ES"/>
        </w:rPr>
        <w:t>32.34</w:t>
      </w:r>
      <w:r w:rsidR="00B0574D" w:rsidRPr="00B51B05">
        <w:rPr>
          <w:rFonts w:ascii="Arial" w:eastAsia="Arial Unicode MS" w:hAnsi="Arial" w:cs="Arial"/>
          <w:sz w:val="24"/>
          <w:szCs w:val="24"/>
        </w:rPr>
        <w:t xml:space="preserve">% del total del recurso humano del Programa Jurisdiccional, el segundo lugar la materia </w:t>
      </w:r>
      <w:r w:rsidR="00EE772C" w:rsidRPr="00B51B05">
        <w:rPr>
          <w:rFonts w:ascii="Arial" w:eastAsia="Arial Unicode MS" w:hAnsi="Arial" w:cs="Arial"/>
          <w:sz w:val="24"/>
          <w:szCs w:val="24"/>
          <w:lang w:val="es-ES"/>
        </w:rPr>
        <w:t>Civil</w:t>
      </w:r>
      <w:r w:rsidR="00B0574D" w:rsidRPr="00B51B05">
        <w:rPr>
          <w:rFonts w:ascii="Arial" w:eastAsia="Arial Unicode MS" w:hAnsi="Arial" w:cs="Arial"/>
          <w:sz w:val="24"/>
          <w:szCs w:val="24"/>
        </w:rPr>
        <w:t xml:space="preserve"> con ¢</w:t>
      </w:r>
      <w:r w:rsidR="00EE772C" w:rsidRPr="00B51B05">
        <w:rPr>
          <w:rFonts w:ascii="Arial" w:eastAsia="Arial Unicode MS" w:hAnsi="Arial" w:cs="Arial"/>
          <w:sz w:val="24"/>
          <w:szCs w:val="24"/>
          <w:lang w:val="es-ES"/>
        </w:rPr>
        <w:t>14.796.511.967</w:t>
      </w:r>
      <w:r w:rsidR="00B0574D" w:rsidRPr="00B51B05">
        <w:rPr>
          <w:rFonts w:ascii="Arial" w:eastAsia="Arial Unicode MS" w:hAnsi="Arial" w:cs="Arial"/>
          <w:sz w:val="24"/>
          <w:szCs w:val="24"/>
        </w:rPr>
        <w:t xml:space="preserve"> (</w:t>
      </w:r>
      <w:r w:rsidR="00EE772C" w:rsidRPr="00B51B05">
        <w:rPr>
          <w:rFonts w:ascii="Arial" w:eastAsia="Arial Unicode MS" w:hAnsi="Arial" w:cs="Arial"/>
          <w:sz w:val="24"/>
          <w:szCs w:val="24"/>
          <w:lang w:val="es-ES"/>
        </w:rPr>
        <w:t>10.02</w:t>
      </w:r>
      <w:r w:rsidR="00B0574D" w:rsidRPr="00B51B05">
        <w:rPr>
          <w:rFonts w:ascii="Arial" w:eastAsia="Arial Unicode MS" w:hAnsi="Arial" w:cs="Arial"/>
          <w:sz w:val="24"/>
          <w:szCs w:val="24"/>
        </w:rPr>
        <w:t xml:space="preserve">%) y la </w:t>
      </w:r>
      <w:r w:rsidR="00EE772C" w:rsidRPr="00B51B05">
        <w:rPr>
          <w:rFonts w:ascii="Arial" w:eastAsia="Arial Unicode MS" w:hAnsi="Arial" w:cs="Arial"/>
          <w:sz w:val="24"/>
          <w:szCs w:val="24"/>
          <w:lang w:val="es-ES"/>
        </w:rPr>
        <w:t xml:space="preserve">de Trabajo </w:t>
      </w:r>
      <w:r w:rsidR="00B0574D" w:rsidRPr="00B51B05">
        <w:rPr>
          <w:rFonts w:ascii="Arial" w:eastAsia="Arial Unicode MS" w:hAnsi="Arial" w:cs="Arial"/>
          <w:sz w:val="24"/>
          <w:szCs w:val="24"/>
        </w:rPr>
        <w:t>ocupa el tercer</w:t>
      </w:r>
      <w:r w:rsidR="00B0574D" w:rsidRPr="00B51B05">
        <w:rPr>
          <w:rFonts w:ascii="Arial" w:eastAsia="Arial Unicode MS" w:hAnsi="Arial" w:cs="Arial"/>
          <w:sz w:val="24"/>
          <w:szCs w:val="24"/>
          <w:lang w:val="es-ES"/>
        </w:rPr>
        <w:t>o</w:t>
      </w:r>
      <w:r w:rsidR="00B0574D" w:rsidRPr="00B51B05">
        <w:rPr>
          <w:rFonts w:ascii="Arial" w:eastAsia="Arial Unicode MS" w:hAnsi="Arial" w:cs="Arial"/>
          <w:sz w:val="24"/>
          <w:szCs w:val="24"/>
        </w:rPr>
        <w:t xml:space="preserve"> en importancia con un total de ¢</w:t>
      </w:r>
      <w:r w:rsidR="00EE772C" w:rsidRPr="00B51B05">
        <w:rPr>
          <w:rFonts w:ascii="Arial" w:eastAsia="Arial Unicode MS" w:hAnsi="Arial" w:cs="Arial"/>
          <w:sz w:val="24"/>
          <w:szCs w:val="24"/>
          <w:lang w:val="es-ES"/>
        </w:rPr>
        <w:t>14.385.199.929</w:t>
      </w:r>
      <w:r w:rsidR="00B0574D" w:rsidRPr="00B51B05">
        <w:rPr>
          <w:rFonts w:ascii="Arial" w:eastAsia="Arial Unicode MS" w:hAnsi="Arial" w:cs="Arial"/>
          <w:sz w:val="24"/>
          <w:szCs w:val="24"/>
        </w:rPr>
        <w:t xml:space="preserve"> (</w:t>
      </w:r>
      <w:r w:rsidR="00B0574D" w:rsidRPr="00B51B05">
        <w:rPr>
          <w:rFonts w:ascii="Arial" w:eastAsia="Arial Unicode MS" w:hAnsi="Arial" w:cs="Arial"/>
          <w:sz w:val="24"/>
          <w:szCs w:val="24"/>
          <w:lang w:val="es-ES"/>
        </w:rPr>
        <w:t>9.7</w:t>
      </w:r>
      <w:r w:rsidR="00EE772C" w:rsidRPr="00B51B05">
        <w:rPr>
          <w:rFonts w:ascii="Arial" w:eastAsia="Arial Unicode MS" w:hAnsi="Arial" w:cs="Arial"/>
          <w:sz w:val="24"/>
          <w:szCs w:val="24"/>
          <w:lang w:val="es-ES"/>
        </w:rPr>
        <w:t>4</w:t>
      </w:r>
      <w:r w:rsidR="00B0574D" w:rsidRPr="00B51B05">
        <w:rPr>
          <w:rFonts w:ascii="Arial" w:eastAsia="Arial Unicode MS" w:hAnsi="Arial" w:cs="Arial"/>
          <w:sz w:val="24"/>
          <w:szCs w:val="24"/>
        </w:rPr>
        <w:t>%).</w:t>
      </w:r>
    </w:p>
    <w:p w14:paraId="0CAC19CA" w14:textId="64376659" w:rsidR="00960348" w:rsidRPr="00B51B05" w:rsidRDefault="00960348" w:rsidP="003E420B">
      <w:pPr>
        <w:pStyle w:val="Textoindependiente"/>
        <w:spacing w:after="0"/>
        <w:jc w:val="both"/>
        <w:rPr>
          <w:rFonts w:ascii="Arial" w:eastAsia="Arial Unicode MS" w:hAnsi="Arial" w:cs="Arial"/>
          <w:sz w:val="24"/>
          <w:szCs w:val="24"/>
          <w:lang w:val="es-ES"/>
        </w:rPr>
      </w:pPr>
    </w:p>
    <w:p w14:paraId="277F9B6E" w14:textId="7E3B5FBC" w:rsidR="006B01B1" w:rsidRDefault="00B0574D" w:rsidP="003E420B">
      <w:pPr>
        <w:pStyle w:val="Textoindependiente"/>
        <w:spacing w:after="0"/>
        <w:jc w:val="both"/>
        <w:rPr>
          <w:rFonts w:ascii="Arial" w:eastAsia="Arial Unicode MS" w:hAnsi="Arial" w:cs="Arial"/>
          <w:sz w:val="24"/>
          <w:szCs w:val="24"/>
        </w:rPr>
      </w:pPr>
      <w:r w:rsidRPr="00B51B05">
        <w:rPr>
          <w:rFonts w:ascii="Arial" w:eastAsia="Arial Unicode MS" w:hAnsi="Arial" w:cs="Arial"/>
          <w:sz w:val="24"/>
          <w:szCs w:val="24"/>
          <w:lang w:val="es-ES"/>
        </w:rPr>
        <w:t>Igualmente, e</w:t>
      </w:r>
      <w:r w:rsidRPr="00B51B05">
        <w:rPr>
          <w:rFonts w:ascii="Arial" w:eastAsia="Arial Unicode MS" w:hAnsi="Arial" w:cs="Arial"/>
          <w:sz w:val="24"/>
          <w:szCs w:val="24"/>
        </w:rPr>
        <w:t xml:space="preserve">n el </w:t>
      </w:r>
      <w:r w:rsidRPr="00B51B05">
        <w:rPr>
          <w:rFonts w:ascii="Arial" w:eastAsia="Arial Unicode MS" w:hAnsi="Arial" w:cs="Arial"/>
          <w:b/>
          <w:bCs/>
          <w:sz w:val="24"/>
          <w:szCs w:val="24"/>
        </w:rPr>
        <w:t>gasto variable</w:t>
      </w:r>
      <w:r w:rsidRPr="00B51B05">
        <w:rPr>
          <w:rFonts w:ascii="Arial" w:eastAsia="Arial Unicode MS" w:hAnsi="Arial" w:cs="Arial"/>
          <w:sz w:val="24"/>
          <w:szCs w:val="24"/>
        </w:rPr>
        <w:t xml:space="preserve"> la materia Penal es la más </w:t>
      </w:r>
      <w:r w:rsidR="00EE772C" w:rsidRPr="00B51B05">
        <w:rPr>
          <w:rFonts w:ascii="Arial" w:eastAsia="Arial Unicode MS" w:hAnsi="Arial" w:cs="Arial"/>
          <w:sz w:val="24"/>
          <w:szCs w:val="24"/>
        </w:rPr>
        <w:t>distintiv</w:t>
      </w:r>
      <w:r w:rsidR="00EE772C" w:rsidRPr="00B51B05">
        <w:rPr>
          <w:rFonts w:ascii="Arial" w:eastAsia="Arial Unicode MS" w:hAnsi="Arial" w:cs="Arial"/>
          <w:sz w:val="24"/>
          <w:szCs w:val="24"/>
          <w:lang w:val="es-ES"/>
        </w:rPr>
        <w:t>a</w:t>
      </w:r>
      <w:r w:rsidRPr="00B51B05">
        <w:rPr>
          <w:rFonts w:ascii="Arial" w:eastAsia="Arial Unicode MS" w:hAnsi="Arial" w:cs="Arial"/>
          <w:sz w:val="24"/>
          <w:szCs w:val="24"/>
        </w:rPr>
        <w:t>, al obtener un gasto total en términos absolutos de ¢</w:t>
      </w:r>
      <w:r w:rsidR="00EE772C" w:rsidRPr="00B51B05">
        <w:rPr>
          <w:rFonts w:ascii="Arial" w:eastAsia="Arial Unicode MS" w:hAnsi="Arial" w:cs="Arial"/>
          <w:sz w:val="24"/>
          <w:szCs w:val="24"/>
          <w:lang w:val="es-CR"/>
        </w:rPr>
        <w:t>3.033.967.357</w:t>
      </w:r>
      <w:r w:rsidRPr="00B51B05">
        <w:rPr>
          <w:rFonts w:ascii="Arial" w:eastAsia="Arial Unicode MS" w:hAnsi="Arial" w:cs="Arial"/>
          <w:sz w:val="24"/>
          <w:szCs w:val="24"/>
        </w:rPr>
        <w:t xml:space="preserve"> (</w:t>
      </w:r>
      <w:r w:rsidRPr="00B51B05">
        <w:rPr>
          <w:rFonts w:ascii="Arial" w:eastAsia="Arial Unicode MS" w:hAnsi="Arial" w:cs="Arial"/>
          <w:sz w:val="24"/>
          <w:szCs w:val="24"/>
          <w:lang w:val="es-ES"/>
        </w:rPr>
        <w:t>18.</w:t>
      </w:r>
      <w:r w:rsidR="00EE772C" w:rsidRPr="00B51B05">
        <w:rPr>
          <w:rFonts w:ascii="Arial" w:eastAsia="Arial Unicode MS" w:hAnsi="Arial" w:cs="Arial"/>
          <w:sz w:val="24"/>
          <w:szCs w:val="24"/>
          <w:lang w:val="es-ES"/>
        </w:rPr>
        <w:t>62</w:t>
      </w:r>
      <w:r w:rsidRPr="00B51B05">
        <w:rPr>
          <w:rFonts w:ascii="Arial" w:eastAsia="Arial Unicode MS" w:hAnsi="Arial" w:cs="Arial"/>
          <w:sz w:val="24"/>
          <w:szCs w:val="24"/>
        </w:rPr>
        <w:t xml:space="preserve">%), </w:t>
      </w:r>
      <w:r w:rsidR="00D918FA" w:rsidRPr="00B51B05">
        <w:rPr>
          <w:rFonts w:ascii="Arial" w:eastAsia="Arial Unicode MS" w:hAnsi="Arial" w:cs="Arial"/>
          <w:sz w:val="24"/>
          <w:szCs w:val="24"/>
          <w:lang w:val="es-ES"/>
        </w:rPr>
        <w:t>en</w:t>
      </w:r>
      <w:r w:rsidR="00D918FA" w:rsidRPr="00B51B05">
        <w:rPr>
          <w:rFonts w:ascii="Arial" w:eastAsia="Arial Unicode MS" w:hAnsi="Arial" w:cs="Arial"/>
          <w:sz w:val="24"/>
          <w:szCs w:val="24"/>
        </w:rPr>
        <w:t xml:space="preserve"> </w:t>
      </w:r>
      <w:r w:rsidRPr="00B51B05">
        <w:rPr>
          <w:rFonts w:ascii="Arial" w:eastAsia="Arial Unicode MS" w:hAnsi="Arial" w:cs="Arial"/>
          <w:sz w:val="24"/>
          <w:szCs w:val="24"/>
        </w:rPr>
        <w:t xml:space="preserve">el segundo lugar la materia </w:t>
      </w:r>
      <w:r w:rsidR="00EE772C" w:rsidRPr="00B51B05">
        <w:rPr>
          <w:rFonts w:ascii="Arial" w:eastAsia="Arial Unicode MS" w:hAnsi="Arial" w:cs="Arial"/>
          <w:sz w:val="24"/>
          <w:szCs w:val="24"/>
          <w:lang w:val="es-ES"/>
        </w:rPr>
        <w:t>Civil</w:t>
      </w:r>
      <w:r w:rsidRPr="00B51B05">
        <w:rPr>
          <w:rFonts w:ascii="Arial" w:eastAsia="Arial Unicode MS" w:hAnsi="Arial" w:cs="Arial"/>
          <w:sz w:val="24"/>
          <w:szCs w:val="24"/>
        </w:rPr>
        <w:t xml:space="preserve"> con una ejecución de ¢</w:t>
      </w:r>
      <w:r w:rsidR="00EE772C" w:rsidRPr="00B51B05">
        <w:rPr>
          <w:rFonts w:ascii="Arial" w:eastAsia="Arial Unicode MS" w:hAnsi="Arial" w:cs="Arial"/>
          <w:sz w:val="24"/>
          <w:szCs w:val="24"/>
          <w:lang w:val="es-ES"/>
        </w:rPr>
        <w:t>2.306.640.339</w:t>
      </w:r>
      <w:r w:rsidRPr="00B51B05">
        <w:rPr>
          <w:rFonts w:ascii="Arial" w:eastAsia="Arial Unicode MS" w:hAnsi="Arial" w:cs="Arial"/>
          <w:sz w:val="24"/>
          <w:szCs w:val="24"/>
        </w:rPr>
        <w:t xml:space="preserve"> (</w:t>
      </w:r>
      <w:r w:rsidR="00EE772C" w:rsidRPr="00B51B05">
        <w:rPr>
          <w:rFonts w:ascii="Arial" w:eastAsia="Arial Unicode MS" w:hAnsi="Arial" w:cs="Arial"/>
          <w:sz w:val="24"/>
          <w:szCs w:val="24"/>
          <w:lang w:val="es-ES"/>
        </w:rPr>
        <w:t>14.30</w:t>
      </w:r>
      <w:r w:rsidRPr="00B51B05">
        <w:rPr>
          <w:rFonts w:ascii="Arial" w:eastAsia="Arial Unicode MS" w:hAnsi="Arial" w:cs="Arial"/>
          <w:sz w:val="24"/>
          <w:szCs w:val="24"/>
        </w:rPr>
        <w:t>%) y el tercer lugar lo ocupa la materia</w:t>
      </w:r>
      <w:r w:rsidR="00EE772C" w:rsidRPr="00B51B05">
        <w:rPr>
          <w:rFonts w:ascii="Arial" w:eastAsia="Arial Unicode MS" w:hAnsi="Arial" w:cs="Arial"/>
          <w:sz w:val="24"/>
          <w:szCs w:val="24"/>
          <w:lang w:val="es-ES"/>
        </w:rPr>
        <w:t xml:space="preserve"> de Trabajo</w:t>
      </w:r>
      <w:r w:rsidRPr="00B51B05">
        <w:rPr>
          <w:rFonts w:ascii="Arial" w:eastAsia="Arial Unicode MS" w:hAnsi="Arial" w:cs="Arial"/>
          <w:sz w:val="24"/>
          <w:szCs w:val="24"/>
        </w:rPr>
        <w:t xml:space="preserve"> que ejecutó</w:t>
      </w:r>
      <w:r w:rsidRPr="00B51B05">
        <w:rPr>
          <w:rFonts w:ascii="Arial" w:eastAsia="Arial Unicode MS" w:hAnsi="Arial" w:cs="Arial"/>
          <w:sz w:val="24"/>
          <w:szCs w:val="24"/>
          <w:lang w:val="es-ES"/>
        </w:rPr>
        <w:t xml:space="preserve"> la suma de</w:t>
      </w:r>
      <w:r w:rsidRPr="00B51B05">
        <w:rPr>
          <w:rFonts w:ascii="Arial" w:eastAsia="Arial Unicode MS" w:hAnsi="Arial" w:cs="Arial"/>
          <w:sz w:val="24"/>
          <w:szCs w:val="24"/>
        </w:rPr>
        <w:t xml:space="preserve"> ¢</w:t>
      </w:r>
      <w:r w:rsidR="00EE772C" w:rsidRPr="00B51B05">
        <w:rPr>
          <w:rFonts w:ascii="Arial" w:eastAsia="Arial Unicode MS" w:hAnsi="Arial" w:cs="Arial"/>
          <w:sz w:val="24"/>
          <w:szCs w:val="24"/>
          <w:lang w:val="es-ES"/>
        </w:rPr>
        <w:t>2.136.314.166</w:t>
      </w:r>
      <w:r w:rsidRPr="00B51B05">
        <w:rPr>
          <w:rFonts w:ascii="Arial" w:eastAsia="Arial Unicode MS" w:hAnsi="Arial" w:cs="Arial"/>
          <w:sz w:val="24"/>
          <w:szCs w:val="24"/>
        </w:rPr>
        <w:t xml:space="preserve"> (</w:t>
      </w:r>
      <w:r w:rsidRPr="00B51B05">
        <w:rPr>
          <w:rFonts w:ascii="Arial" w:eastAsia="Arial Unicode MS" w:hAnsi="Arial" w:cs="Arial"/>
          <w:sz w:val="24"/>
          <w:szCs w:val="24"/>
          <w:lang w:val="es-CR"/>
        </w:rPr>
        <w:t>13.</w:t>
      </w:r>
      <w:r w:rsidR="00EE772C" w:rsidRPr="00B51B05">
        <w:rPr>
          <w:rFonts w:ascii="Arial" w:eastAsia="Arial Unicode MS" w:hAnsi="Arial" w:cs="Arial"/>
          <w:sz w:val="24"/>
          <w:szCs w:val="24"/>
          <w:lang w:val="es-CR"/>
        </w:rPr>
        <w:t>2</w:t>
      </w:r>
      <w:r w:rsidRPr="00B51B05">
        <w:rPr>
          <w:rFonts w:ascii="Arial" w:eastAsia="Arial Unicode MS" w:hAnsi="Arial" w:cs="Arial"/>
          <w:sz w:val="24"/>
          <w:szCs w:val="24"/>
          <w:lang w:val="es-CR"/>
        </w:rPr>
        <w:t>4</w:t>
      </w:r>
      <w:r w:rsidRPr="00B51B05">
        <w:rPr>
          <w:rFonts w:ascii="Arial" w:eastAsia="Arial Unicode MS" w:hAnsi="Arial" w:cs="Arial"/>
          <w:sz w:val="24"/>
          <w:szCs w:val="24"/>
        </w:rPr>
        <w:t>%).</w:t>
      </w:r>
      <w:r w:rsidRPr="00B51B05">
        <w:rPr>
          <w:rFonts w:ascii="Arial" w:eastAsia="Arial Unicode MS" w:hAnsi="Arial" w:cs="Arial"/>
          <w:sz w:val="24"/>
          <w:szCs w:val="24"/>
          <w:lang w:val="es-ES"/>
        </w:rPr>
        <w:t xml:space="preserve"> En orden descendente en la parte inferior de la tabla del gasto variable se encuentran</w:t>
      </w:r>
      <w:r w:rsidRPr="00B51B05">
        <w:rPr>
          <w:rFonts w:ascii="Arial" w:eastAsia="Arial Unicode MS" w:hAnsi="Arial" w:cs="Arial"/>
          <w:sz w:val="24"/>
          <w:szCs w:val="24"/>
        </w:rPr>
        <w:t xml:space="preserve"> las materias: Penal Juvenil con total de ¢</w:t>
      </w:r>
      <w:r w:rsidR="00EE772C" w:rsidRPr="00B51B05">
        <w:rPr>
          <w:rFonts w:ascii="Arial" w:eastAsia="Arial Unicode MS" w:hAnsi="Arial" w:cs="Arial"/>
          <w:sz w:val="24"/>
          <w:szCs w:val="24"/>
          <w:lang w:val="es-ES"/>
        </w:rPr>
        <w:t>258.244.092</w:t>
      </w:r>
      <w:r w:rsidRPr="00B51B05">
        <w:rPr>
          <w:rFonts w:ascii="Arial" w:eastAsia="Arial Unicode MS" w:hAnsi="Arial" w:cs="Arial"/>
          <w:sz w:val="24"/>
          <w:szCs w:val="24"/>
        </w:rPr>
        <w:t xml:space="preserve"> (</w:t>
      </w:r>
      <w:r w:rsidR="00EE772C" w:rsidRPr="00B51B05">
        <w:rPr>
          <w:rFonts w:ascii="Arial" w:eastAsia="Arial Unicode MS" w:hAnsi="Arial" w:cs="Arial"/>
          <w:sz w:val="24"/>
          <w:szCs w:val="24"/>
          <w:lang w:val="es-ES"/>
        </w:rPr>
        <w:t>1.60</w:t>
      </w:r>
      <w:r w:rsidRPr="00B51B05">
        <w:rPr>
          <w:rFonts w:ascii="Arial" w:eastAsia="Arial Unicode MS" w:hAnsi="Arial" w:cs="Arial"/>
          <w:sz w:val="24"/>
          <w:szCs w:val="24"/>
        </w:rPr>
        <w:t xml:space="preserve">%) y Notarial al obtener </w:t>
      </w:r>
      <w:r w:rsidRPr="00B51B05">
        <w:rPr>
          <w:rFonts w:ascii="Arial" w:eastAsia="Arial Unicode MS" w:hAnsi="Arial" w:cs="Arial"/>
          <w:sz w:val="24"/>
          <w:szCs w:val="24"/>
          <w:lang w:val="es-ES"/>
        </w:rPr>
        <w:t>tan solo</w:t>
      </w:r>
      <w:r w:rsidRPr="00B51B05">
        <w:rPr>
          <w:rFonts w:ascii="Arial" w:eastAsia="Arial Unicode MS" w:hAnsi="Arial" w:cs="Arial"/>
          <w:sz w:val="24"/>
          <w:szCs w:val="24"/>
        </w:rPr>
        <w:t xml:space="preserve"> un </w:t>
      </w:r>
      <w:r w:rsidR="00EE772C" w:rsidRPr="00B51B05">
        <w:rPr>
          <w:rFonts w:ascii="Arial" w:eastAsia="Arial Unicode MS" w:hAnsi="Arial" w:cs="Arial"/>
          <w:sz w:val="24"/>
          <w:szCs w:val="24"/>
          <w:lang w:val="es-ES"/>
        </w:rPr>
        <w:t>0.24</w:t>
      </w:r>
      <w:r w:rsidRPr="00B51B05">
        <w:rPr>
          <w:rFonts w:ascii="Arial" w:eastAsia="Arial Unicode MS" w:hAnsi="Arial" w:cs="Arial"/>
          <w:sz w:val="24"/>
          <w:szCs w:val="24"/>
        </w:rPr>
        <w:t xml:space="preserve">% </w:t>
      </w:r>
      <w:r w:rsidRPr="00B51B05">
        <w:rPr>
          <w:rFonts w:ascii="Arial" w:eastAsia="Arial Unicode MS" w:hAnsi="Arial" w:cs="Arial"/>
          <w:sz w:val="24"/>
          <w:szCs w:val="24"/>
          <w:lang w:val="es-ES"/>
        </w:rPr>
        <w:t xml:space="preserve">que representa en términos absolutos </w:t>
      </w:r>
      <w:r w:rsidRPr="00B51B05">
        <w:rPr>
          <w:rFonts w:ascii="Arial" w:eastAsia="Arial Unicode MS" w:hAnsi="Arial" w:cs="Arial"/>
          <w:sz w:val="24"/>
          <w:szCs w:val="24"/>
        </w:rPr>
        <w:t>¢</w:t>
      </w:r>
      <w:r w:rsidR="00EE772C" w:rsidRPr="00B51B05">
        <w:rPr>
          <w:rFonts w:ascii="Arial" w:eastAsia="Arial Unicode MS" w:hAnsi="Arial" w:cs="Arial"/>
          <w:sz w:val="24"/>
          <w:szCs w:val="24"/>
          <w:lang w:val="es-ES"/>
        </w:rPr>
        <w:t>38.475.842</w:t>
      </w:r>
      <w:r w:rsidRPr="00B51B05">
        <w:rPr>
          <w:rFonts w:ascii="Arial" w:eastAsia="Arial Unicode MS" w:hAnsi="Arial" w:cs="Arial"/>
          <w:sz w:val="24"/>
          <w:szCs w:val="24"/>
        </w:rPr>
        <w:t xml:space="preserve"> del </w:t>
      </w:r>
      <w:r w:rsidRPr="00B51B05">
        <w:rPr>
          <w:rFonts w:ascii="Arial" w:eastAsia="Arial Unicode MS" w:hAnsi="Arial" w:cs="Arial"/>
          <w:sz w:val="24"/>
          <w:szCs w:val="24"/>
          <w:lang w:val="es-ES"/>
        </w:rPr>
        <w:t>total del gasto variable</w:t>
      </w:r>
      <w:r w:rsidR="00D918FA" w:rsidRPr="00B51B05">
        <w:rPr>
          <w:rFonts w:ascii="Arial" w:eastAsia="Arial Unicode MS" w:hAnsi="Arial" w:cs="Arial"/>
          <w:sz w:val="24"/>
          <w:szCs w:val="24"/>
          <w:lang w:val="es-ES"/>
        </w:rPr>
        <w:t xml:space="preserve"> ejecutado por el ámbito jurisdiccional</w:t>
      </w:r>
      <w:r w:rsidRPr="00B51B05">
        <w:rPr>
          <w:rFonts w:ascii="Arial" w:eastAsia="Arial Unicode MS" w:hAnsi="Arial" w:cs="Arial"/>
          <w:sz w:val="24"/>
          <w:szCs w:val="24"/>
          <w:lang w:val="es-ES"/>
        </w:rPr>
        <w:t xml:space="preserve"> </w:t>
      </w:r>
      <w:r w:rsidRPr="00B51B05">
        <w:rPr>
          <w:rFonts w:ascii="Arial" w:eastAsia="Arial Unicode MS" w:hAnsi="Arial" w:cs="Arial"/>
          <w:sz w:val="24"/>
          <w:szCs w:val="24"/>
        </w:rPr>
        <w:t>para el 20</w:t>
      </w:r>
      <w:r w:rsidRPr="00B51B05">
        <w:rPr>
          <w:rFonts w:ascii="Arial" w:eastAsia="Arial Unicode MS" w:hAnsi="Arial" w:cs="Arial"/>
          <w:sz w:val="24"/>
          <w:szCs w:val="24"/>
          <w:lang w:val="es-CR"/>
        </w:rPr>
        <w:t>2</w:t>
      </w:r>
      <w:r w:rsidR="00EE772C" w:rsidRPr="00B51B05">
        <w:rPr>
          <w:rFonts w:ascii="Arial" w:eastAsia="Arial Unicode MS" w:hAnsi="Arial" w:cs="Arial"/>
          <w:sz w:val="24"/>
          <w:szCs w:val="24"/>
          <w:lang w:val="es-CR"/>
        </w:rPr>
        <w:t>1</w:t>
      </w:r>
      <w:r w:rsidRPr="00B51B05">
        <w:rPr>
          <w:rFonts w:ascii="Arial" w:eastAsia="Arial Unicode MS" w:hAnsi="Arial" w:cs="Arial"/>
          <w:sz w:val="24"/>
          <w:szCs w:val="24"/>
        </w:rPr>
        <w:t>.</w:t>
      </w:r>
    </w:p>
    <w:p w14:paraId="020F8A48" w14:textId="77777777" w:rsidR="004B371F" w:rsidRDefault="004B371F" w:rsidP="00660CD2">
      <w:pPr>
        <w:pStyle w:val="Textoindependiente"/>
        <w:spacing w:after="0"/>
        <w:ind w:left="284"/>
        <w:jc w:val="center"/>
        <w:rPr>
          <w:rFonts w:ascii="Arial" w:eastAsia="Arial Unicode MS" w:hAnsi="Arial" w:cs="Arial"/>
          <w:b/>
          <w:bCs/>
          <w:sz w:val="24"/>
          <w:szCs w:val="24"/>
        </w:rPr>
      </w:pPr>
    </w:p>
    <w:p w14:paraId="4B6E63FC" w14:textId="2938ACD2" w:rsidR="003C1BE1" w:rsidRPr="00B51B05" w:rsidRDefault="003C1BE1" w:rsidP="00660CD2">
      <w:pPr>
        <w:pStyle w:val="Textoindependiente"/>
        <w:spacing w:after="0"/>
        <w:ind w:left="284"/>
        <w:jc w:val="center"/>
        <w:rPr>
          <w:rFonts w:ascii="Arial" w:eastAsia="Arial Unicode MS" w:hAnsi="Arial" w:cs="Arial"/>
          <w:b/>
          <w:bCs/>
          <w:sz w:val="24"/>
          <w:szCs w:val="24"/>
        </w:rPr>
      </w:pPr>
      <w:r w:rsidRPr="00B51B05">
        <w:rPr>
          <w:rFonts w:ascii="Arial" w:eastAsia="Arial Unicode MS" w:hAnsi="Arial" w:cs="Arial"/>
          <w:b/>
          <w:bCs/>
          <w:sz w:val="24"/>
          <w:szCs w:val="24"/>
        </w:rPr>
        <w:t>Gráfico 4</w:t>
      </w:r>
    </w:p>
    <w:p w14:paraId="3F0EFB28" w14:textId="54D14E40" w:rsidR="003C1BE1" w:rsidRDefault="002E5B25" w:rsidP="00D94503">
      <w:pPr>
        <w:pStyle w:val="Textoindependiente"/>
        <w:spacing w:after="0"/>
        <w:jc w:val="center"/>
        <w:rPr>
          <w:rFonts w:ascii="Arial" w:hAnsi="Arial" w:cs="Arial"/>
          <w:noProof/>
          <w:sz w:val="24"/>
          <w:szCs w:val="24"/>
        </w:rPr>
      </w:pPr>
      <w:r w:rsidRPr="00B51B05">
        <w:rPr>
          <w:rFonts w:ascii="Arial" w:hAnsi="Arial" w:cs="Arial"/>
          <w:noProof/>
          <w:sz w:val="24"/>
          <w:szCs w:val="24"/>
        </w:rPr>
        <w:drawing>
          <wp:inline distT="0" distB="0" distL="0" distR="0" wp14:anchorId="0338B3CD" wp14:editId="71A5F66C">
            <wp:extent cx="4110355" cy="3434963"/>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0775" cy="3477098"/>
                    </a:xfrm>
                    <a:prstGeom prst="rect">
                      <a:avLst/>
                    </a:prstGeom>
                    <a:noFill/>
                  </pic:spPr>
                </pic:pic>
              </a:graphicData>
            </a:graphic>
          </wp:inline>
        </w:drawing>
      </w:r>
      <w:r w:rsidRPr="00B51B05">
        <w:rPr>
          <w:rFonts w:ascii="Arial" w:hAnsi="Arial" w:cs="Arial"/>
          <w:noProof/>
          <w:sz w:val="24"/>
          <w:szCs w:val="24"/>
        </w:rPr>
        <w:t xml:space="preserve"> </w:t>
      </w:r>
    </w:p>
    <w:p w14:paraId="407E5D15" w14:textId="727599B8" w:rsidR="00A379CD" w:rsidRPr="00D04400" w:rsidRDefault="00A379CD" w:rsidP="004D740A">
      <w:pPr>
        <w:pStyle w:val="Textoindependiente"/>
        <w:spacing w:after="0"/>
        <w:ind w:left="1560" w:right="2039"/>
        <w:jc w:val="both"/>
        <w:rPr>
          <w:rFonts w:ascii="Arial" w:eastAsia="Arial Unicode MS" w:hAnsi="Arial" w:cs="Arial"/>
          <w:sz w:val="18"/>
          <w:szCs w:val="18"/>
          <w:lang w:val="es-CR"/>
        </w:rPr>
      </w:pPr>
      <w:r w:rsidRPr="00D04400">
        <w:rPr>
          <w:rFonts w:ascii="Arial" w:hAnsi="Arial" w:cs="Arial"/>
          <w:noProof/>
          <w:sz w:val="18"/>
          <w:szCs w:val="18"/>
          <w:lang w:val="es-CR"/>
        </w:rPr>
        <w:t xml:space="preserve">Nota: La materia penal se refiere solo al ámbito jurisdiccional, el costo global de </w:t>
      </w:r>
      <w:r w:rsidR="00C936C4" w:rsidRPr="00D04400">
        <w:rPr>
          <w:rFonts w:ascii="Arial" w:hAnsi="Arial" w:cs="Arial"/>
          <w:noProof/>
          <w:sz w:val="18"/>
          <w:szCs w:val="18"/>
          <w:lang w:val="es-CR"/>
        </w:rPr>
        <w:t>esta</w:t>
      </w:r>
      <w:r w:rsidRPr="00D04400">
        <w:rPr>
          <w:rFonts w:ascii="Arial" w:hAnsi="Arial" w:cs="Arial"/>
          <w:noProof/>
          <w:sz w:val="18"/>
          <w:szCs w:val="18"/>
          <w:lang w:val="es-CR"/>
        </w:rPr>
        <w:t xml:space="preserve"> materia se </w:t>
      </w:r>
      <w:r w:rsidR="00C936C4">
        <w:rPr>
          <w:rFonts w:ascii="Arial" w:hAnsi="Arial" w:cs="Arial"/>
          <w:noProof/>
          <w:sz w:val="18"/>
          <w:szCs w:val="18"/>
          <w:lang w:val="es-CR"/>
        </w:rPr>
        <w:t>detalla</w:t>
      </w:r>
      <w:r w:rsidRPr="00D04400">
        <w:rPr>
          <w:rFonts w:ascii="Arial" w:hAnsi="Arial" w:cs="Arial"/>
          <w:noProof/>
          <w:sz w:val="18"/>
          <w:szCs w:val="18"/>
          <w:lang w:val="es-CR"/>
        </w:rPr>
        <w:t xml:space="preserve"> en el punto 7 de es</w:t>
      </w:r>
      <w:r w:rsidR="00C936C4" w:rsidRPr="00D04400">
        <w:rPr>
          <w:rFonts w:ascii="Arial" w:hAnsi="Arial" w:cs="Arial"/>
          <w:noProof/>
          <w:sz w:val="18"/>
          <w:szCs w:val="18"/>
          <w:lang w:val="es-CR"/>
        </w:rPr>
        <w:t>te informe</w:t>
      </w:r>
      <w:r w:rsidR="00C936C4">
        <w:rPr>
          <w:rFonts w:ascii="Arial" w:hAnsi="Arial" w:cs="Arial"/>
          <w:noProof/>
          <w:sz w:val="18"/>
          <w:szCs w:val="18"/>
          <w:lang w:val="es-CR"/>
        </w:rPr>
        <w:t>.</w:t>
      </w:r>
    </w:p>
    <w:p w14:paraId="4E61E352" w14:textId="77777777" w:rsidR="00577159" w:rsidRPr="00D04400" w:rsidRDefault="005A12A2" w:rsidP="00B20752">
      <w:pPr>
        <w:pStyle w:val="Textoindependiente"/>
        <w:spacing w:after="0"/>
        <w:rPr>
          <w:rFonts w:eastAsia="Arial Unicode MS"/>
          <w:bCs/>
          <w:sz w:val="24"/>
          <w:szCs w:val="24"/>
          <w:lang w:val="es-ES"/>
        </w:rPr>
      </w:pPr>
      <w:r w:rsidRPr="00D04400">
        <w:rPr>
          <w:rFonts w:eastAsia="Arial Unicode MS"/>
          <w:bCs/>
          <w:sz w:val="24"/>
          <w:szCs w:val="24"/>
          <w:lang w:val="es-ES"/>
        </w:rPr>
        <w:t xml:space="preserve">   </w:t>
      </w:r>
    </w:p>
    <w:p w14:paraId="3CC60379" w14:textId="502E9AED" w:rsidR="003C1BE1" w:rsidRPr="00D04400" w:rsidRDefault="003C1BE1" w:rsidP="004D740A">
      <w:pPr>
        <w:pStyle w:val="Textoindependiente"/>
        <w:spacing w:after="0"/>
        <w:ind w:left="1560"/>
        <w:rPr>
          <w:rFonts w:ascii="Arial" w:eastAsia="Arial Unicode MS" w:hAnsi="Arial" w:cs="Arial"/>
          <w:bCs/>
          <w:sz w:val="22"/>
          <w:szCs w:val="22"/>
        </w:rPr>
      </w:pPr>
      <w:r w:rsidRPr="00D04400">
        <w:rPr>
          <w:rFonts w:ascii="Arial" w:eastAsia="Arial Unicode MS" w:hAnsi="Arial" w:cs="Arial"/>
          <w:bCs/>
          <w:sz w:val="22"/>
          <w:szCs w:val="22"/>
        </w:rPr>
        <w:t>Fuente: Elaboración propia</w:t>
      </w:r>
    </w:p>
    <w:p w14:paraId="13801FE9" w14:textId="77777777" w:rsidR="00856C48" w:rsidRPr="00B51B05" w:rsidRDefault="00856C48" w:rsidP="00660CD2">
      <w:pPr>
        <w:pStyle w:val="Textoindependiente"/>
        <w:spacing w:after="0"/>
        <w:ind w:left="284"/>
        <w:jc w:val="center"/>
        <w:rPr>
          <w:rFonts w:ascii="Arial" w:eastAsia="Arial Unicode MS" w:hAnsi="Arial" w:cs="Arial"/>
          <w:sz w:val="24"/>
          <w:szCs w:val="24"/>
        </w:rPr>
      </w:pPr>
    </w:p>
    <w:p w14:paraId="46467EFC" w14:textId="77777777" w:rsidR="008724C4" w:rsidRDefault="008724C4" w:rsidP="00EE772C">
      <w:pPr>
        <w:pStyle w:val="Textoindependiente"/>
        <w:tabs>
          <w:tab w:val="left" w:pos="567"/>
          <w:tab w:val="left" w:pos="900"/>
        </w:tabs>
        <w:spacing w:after="0"/>
        <w:jc w:val="both"/>
        <w:rPr>
          <w:rFonts w:ascii="Arial" w:eastAsia="Arial Unicode MS" w:hAnsi="Arial" w:cs="Arial"/>
          <w:b/>
          <w:bCs/>
          <w:sz w:val="24"/>
          <w:szCs w:val="24"/>
          <w:lang w:val="es-ES"/>
        </w:rPr>
      </w:pPr>
    </w:p>
    <w:p w14:paraId="6B8F13E9" w14:textId="2756C168" w:rsidR="00DD5A00" w:rsidRPr="00B51B05" w:rsidRDefault="00DD5A00" w:rsidP="00EE772C">
      <w:pPr>
        <w:pStyle w:val="Textoindependiente"/>
        <w:tabs>
          <w:tab w:val="left" w:pos="567"/>
          <w:tab w:val="left" w:pos="900"/>
        </w:tabs>
        <w:spacing w:after="0"/>
        <w:jc w:val="both"/>
        <w:rPr>
          <w:rFonts w:ascii="Arial" w:eastAsia="Arial Unicode MS" w:hAnsi="Arial" w:cs="Arial"/>
          <w:b/>
          <w:bCs/>
          <w:sz w:val="24"/>
          <w:szCs w:val="24"/>
          <w:lang w:val="es-ES"/>
        </w:rPr>
      </w:pPr>
      <w:r w:rsidRPr="00B51B05">
        <w:rPr>
          <w:rFonts w:ascii="Arial" w:eastAsia="Arial Unicode MS" w:hAnsi="Arial" w:cs="Arial"/>
          <w:b/>
          <w:bCs/>
          <w:sz w:val="24"/>
          <w:szCs w:val="24"/>
          <w:lang w:val="es-ES"/>
        </w:rPr>
        <w:lastRenderedPageBreak/>
        <w:t>Inversión en materia de Género:</w:t>
      </w:r>
    </w:p>
    <w:p w14:paraId="07B15D03" w14:textId="77777777" w:rsidR="00DD5A00" w:rsidRPr="00B51B05" w:rsidRDefault="00DD5A00" w:rsidP="00EE772C">
      <w:pPr>
        <w:pStyle w:val="Textoindependiente"/>
        <w:tabs>
          <w:tab w:val="left" w:pos="567"/>
          <w:tab w:val="left" w:pos="900"/>
        </w:tabs>
        <w:spacing w:after="0"/>
        <w:jc w:val="both"/>
        <w:rPr>
          <w:rFonts w:ascii="Arial" w:eastAsia="Arial Unicode MS" w:hAnsi="Arial" w:cs="Arial"/>
          <w:b/>
          <w:bCs/>
          <w:sz w:val="24"/>
          <w:szCs w:val="24"/>
          <w:lang w:val="es-ES"/>
        </w:rPr>
      </w:pPr>
    </w:p>
    <w:p w14:paraId="3554F726" w14:textId="27906D8D" w:rsidR="001A50F0" w:rsidRPr="00B51B05" w:rsidRDefault="006752DC" w:rsidP="006752DC">
      <w:pPr>
        <w:pStyle w:val="Textoindependiente"/>
        <w:tabs>
          <w:tab w:val="left" w:pos="567"/>
          <w:tab w:val="left" w:pos="900"/>
        </w:tabs>
        <w:spacing w:after="0"/>
        <w:jc w:val="both"/>
        <w:rPr>
          <w:rFonts w:ascii="Arial" w:eastAsia="Arial Unicode MS" w:hAnsi="Arial" w:cs="Arial"/>
          <w:sz w:val="24"/>
          <w:szCs w:val="24"/>
          <w:lang w:val="es-ES"/>
        </w:rPr>
      </w:pPr>
      <w:r w:rsidRPr="00B51B05">
        <w:rPr>
          <w:rFonts w:ascii="Arial" w:eastAsia="Arial Unicode MS" w:hAnsi="Arial" w:cs="Arial"/>
          <w:sz w:val="24"/>
          <w:szCs w:val="24"/>
          <w:lang w:val="es-ES"/>
        </w:rPr>
        <w:t>Los informes</w:t>
      </w:r>
      <w:r w:rsidR="00B739DD" w:rsidRPr="00B51B05">
        <w:rPr>
          <w:rFonts w:ascii="Arial" w:eastAsia="Arial Unicode MS" w:hAnsi="Arial" w:cs="Arial"/>
          <w:sz w:val="24"/>
          <w:szCs w:val="24"/>
          <w:lang w:val="es-ES"/>
        </w:rPr>
        <w:t xml:space="preserve"> del Costo de la Justicia </w:t>
      </w:r>
      <w:r w:rsidRPr="00B51B05">
        <w:rPr>
          <w:rFonts w:ascii="Arial" w:eastAsia="Arial Unicode MS" w:hAnsi="Arial" w:cs="Arial"/>
          <w:sz w:val="24"/>
          <w:szCs w:val="24"/>
          <w:lang w:val="es-ES"/>
        </w:rPr>
        <w:t xml:space="preserve">en sus distintas ediciones </w:t>
      </w:r>
      <w:r w:rsidR="00A23887" w:rsidRPr="00B51B05">
        <w:rPr>
          <w:rFonts w:ascii="Arial" w:eastAsia="Arial Unicode MS" w:hAnsi="Arial" w:cs="Arial"/>
          <w:sz w:val="24"/>
          <w:szCs w:val="24"/>
          <w:lang w:val="es-ES"/>
        </w:rPr>
        <w:t xml:space="preserve">han brindado </w:t>
      </w:r>
      <w:r w:rsidRPr="00B51B05">
        <w:rPr>
          <w:rFonts w:ascii="Arial" w:eastAsia="Arial Unicode MS" w:hAnsi="Arial" w:cs="Arial"/>
          <w:sz w:val="24"/>
          <w:szCs w:val="24"/>
          <w:lang w:val="es-ES"/>
        </w:rPr>
        <w:t>seguimiento al tema de la Inversión en Materia de Género, a fin de garantizar la igualdad de oportunidades y la no discriminación</w:t>
      </w:r>
      <w:r w:rsidR="00B739DD" w:rsidRPr="00B51B05">
        <w:rPr>
          <w:rFonts w:ascii="Arial" w:eastAsia="Arial Unicode MS" w:hAnsi="Arial" w:cs="Arial"/>
          <w:sz w:val="24"/>
          <w:szCs w:val="24"/>
          <w:lang w:val="es-ES"/>
        </w:rPr>
        <w:t>.</w:t>
      </w:r>
      <w:r w:rsidRPr="00B51B05">
        <w:rPr>
          <w:rFonts w:ascii="Arial" w:eastAsia="Arial Unicode MS" w:hAnsi="Arial" w:cs="Arial"/>
          <w:sz w:val="24"/>
          <w:szCs w:val="24"/>
          <w:lang w:val="es-ES"/>
        </w:rPr>
        <w:t xml:space="preserve"> </w:t>
      </w:r>
      <w:r w:rsidR="00B739DD" w:rsidRPr="00B51B05">
        <w:rPr>
          <w:rFonts w:ascii="Arial" w:eastAsia="Arial Unicode MS" w:hAnsi="Arial" w:cs="Arial"/>
          <w:sz w:val="24"/>
          <w:szCs w:val="24"/>
          <w:lang w:val="es-ES"/>
        </w:rPr>
        <w:t>P</w:t>
      </w:r>
      <w:r w:rsidRPr="00B51B05">
        <w:rPr>
          <w:rFonts w:ascii="Arial" w:eastAsia="Arial Unicode MS" w:hAnsi="Arial" w:cs="Arial"/>
          <w:sz w:val="24"/>
          <w:szCs w:val="24"/>
          <w:lang w:val="es-ES"/>
        </w:rPr>
        <w:t>ara el 2021 se presentan</w:t>
      </w:r>
      <w:r w:rsidR="00B739DD" w:rsidRPr="00B51B05">
        <w:rPr>
          <w:rFonts w:ascii="Arial" w:eastAsia="Arial Unicode MS" w:hAnsi="Arial" w:cs="Arial"/>
          <w:sz w:val="24"/>
          <w:szCs w:val="24"/>
          <w:lang w:val="es-ES"/>
        </w:rPr>
        <w:t xml:space="preserve"> igualmente</w:t>
      </w:r>
      <w:r w:rsidR="001A50F0" w:rsidRPr="00B51B05">
        <w:rPr>
          <w:rFonts w:ascii="Arial" w:eastAsia="Arial Unicode MS" w:hAnsi="Arial" w:cs="Arial"/>
          <w:sz w:val="24"/>
          <w:szCs w:val="24"/>
          <w:lang w:val="es-ES"/>
        </w:rPr>
        <w:t xml:space="preserve"> los esfuerzos institucionales realizados para </w:t>
      </w:r>
      <w:r w:rsidR="007D0E43" w:rsidRPr="00B51B05">
        <w:rPr>
          <w:rFonts w:ascii="Arial" w:eastAsia="Arial Unicode MS" w:hAnsi="Arial" w:cs="Arial"/>
          <w:sz w:val="24"/>
          <w:szCs w:val="24"/>
          <w:lang w:val="es-ES"/>
        </w:rPr>
        <w:t>responder</w:t>
      </w:r>
      <w:r w:rsidR="001A50F0" w:rsidRPr="00B51B05">
        <w:rPr>
          <w:rFonts w:ascii="Arial" w:eastAsia="Arial Unicode MS" w:hAnsi="Arial" w:cs="Arial"/>
          <w:sz w:val="24"/>
          <w:szCs w:val="24"/>
          <w:lang w:val="es-ES"/>
        </w:rPr>
        <w:t xml:space="preserve"> </w:t>
      </w:r>
      <w:r w:rsidR="007D0E43" w:rsidRPr="00B51B05">
        <w:rPr>
          <w:rFonts w:ascii="Arial" w:eastAsia="Arial Unicode MS" w:hAnsi="Arial" w:cs="Arial"/>
          <w:sz w:val="24"/>
          <w:szCs w:val="24"/>
          <w:lang w:val="es-ES"/>
        </w:rPr>
        <w:t xml:space="preserve">a </w:t>
      </w:r>
      <w:r w:rsidR="001A50F0" w:rsidRPr="00B51B05">
        <w:rPr>
          <w:rFonts w:ascii="Arial" w:eastAsia="Arial Unicode MS" w:hAnsi="Arial" w:cs="Arial"/>
          <w:sz w:val="24"/>
          <w:szCs w:val="24"/>
          <w:lang w:val="es-ES"/>
        </w:rPr>
        <w:t xml:space="preserve">un acceso igualitario a la justicia para todas las personas, particularmente para las mujeres con sus diversas características y necesidades, al reconocer el Poder Judicial la discriminación y violencia histórica a las que han estado expuestas. </w:t>
      </w:r>
    </w:p>
    <w:p w14:paraId="075917AF" w14:textId="05BBA653" w:rsidR="006752DC" w:rsidRPr="00B51B05" w:rsidRDefault="006752DC" w:rsidP="006752DC">
      <w:pPr>
        <w:pStyle w:val="Textoindependiente"/>
        <w:tabs>
          <w:tab w:val="left" w:pos="567"/>
          <w:tab w:val="left" w:pos="900"/>
        </w:tabs>
        <w:spacing w:after="0"/>
        <w:jc w:val="both"/>
        <w:rPr>
          <w:rFonts w:ascii="Arial" w:eastAsia="Arial Unicode MS" w:hAnsi="Arial" w:cs="Arial"/>
          <w:sz w:val="24"/>
          <w:szCs w:val="24"/>
        </w:rPr>
      </w:pPr>
    </w:p>
    <w:p w14:paraId="6C72BF84" w14:textId="644AD166" w:rsidR="000016A1" w:rsidRPr="00B51B05" w:rsidRDefault="000016A1" w:rsidP="000016A1">
      <w:pPr>
        <w:pStyle w:val="NormalWeb"/>
        <w:jc w:val="both"/>
        <w:rPr>
          <w:rFonts w:ascii="Arial" w:cs="Arial"/>
          <w:color w:val="auto"/>
        </w:rPr>
      </w:pPr>
      <w:r w:rsidRPr="00B51B05">
        <w:rPr>
          <w:rFonts w:ascii="Arial" w:cs="Arial"/>
          <w:color w:val="auto"/>
        </w:rPr>
        <w:t>Del total del presupuesto actual del Poder Judicial en el 2021 (¢461.945.145.688), el 15.</w:t>
      </w:r>
      <w:r w:rsidR="00B739DD" w:rsidRPr="00B51B05">
        <w:rPr>
          <w:rFonts w:ascii="Arial" w:cs="Arial"/>
          <w:color w:val="auto"/>
        </w:rPr>
        <w:t>44</w:t>
      </w:r>
      <w:r w:rsidRPr="00B51B05">
        <w:rPr>
          <w:rFonts w:ascii="Arial" w:cs="Arial"/>
          <w:color w:val="auto"/>
        </w:rPr>
        <w:t xml:space="preserve">% se destinó a la atención y mejora de los servicios institucionales, necesarios para garantizar el acceso a la justicia considerando las necesidades y condiciones particulares de las poblaciones identificadas como prioritarias y particularmente para las mujeres. </w:t>
      </w:r>
    </w:p>
    <w:p w14:paraId="6E58B08D" w14:textId="77777777" w:rsidR="008E0AD2" w:rsidRDefault="008E0AD2" w:rsidP="005208F8">
      <w:pPr>
        <w:pStyle w:val="Textoindependiente"/>
        <w:tabs>
          <w:tab w:val="left" w:pos="567"/>
          <w:tab w:val="left" w:pos="900"/>
        </w:tabs>
        <w:spacing w:after="0"/>
        <w:jc w:val="both"/>
        <w:rPr>
          <w:rFonts w:ascii="Arial" w:eastAsia="Arial Unicode MS" w:hAnsi="Arial" w:cs="Arial"/>
          <w:sz w:val="24"/>
          <w:szCs w:val="24"/>
          <w:lang w:val="es-ES"/>
        </w:rPr>
      </w:pPr>
    </w:p>
    <w:p w14:paraId="59CB6F1E" w14:textId="3CDEB23B" w:rsidR="000016A1" w:rsidRPr="005F49F2" w:rsidRDefault="000016A1" w:rsidP="005208F8">
      <w:pPr>
        <w:pStyle w:val="Textoindependiente"/>
        <w:tabs>
          <w:tab w:val="left" w:pos="567"/>
          <w:tab w:val="left" w:pos="900"/>
        </w:tabs>
        <w:spacing w:after="0"/>
        <w:jc w:val="both"/>
        <w:rPr>
          <w:rFonts w:ascii="Arial" w:eastAsia="Arial Unicode MS" w:hAnsi="Arial" w:cs="Arial"/>
          <w:i/>
          <w:iCs/>
          <w:sz w:val="24"/>
          <w:szCs w:val="24"/>
          <w:lang w:val="es-ES"/>
        </w:rPr>
      </w:pPr>
      <w:r w:rsidRPr="00B51B05">
        <w:rPr>
          <w:rFonts w:ascii="Arial" w:eastAsia="Arial Unicode MS" w:hAnsi="Arial" w:cs="Arial"/>
          <w:sz w:val="24"/>
          <w:szCs w:val="24"/>
          <w:lang w:val="es-ES"/>
        </w:rPr>
        <w:t>Para el 2021, el Poder Judicial invirtió un total de ¢</w:t>
      </w:r>
      <w:r w:rsidR="009F5E8C" w:rsidRPr="00B51B05">
        <w:rPr>
          <w:rFonts w:ascii="Arial" w:eastAsia="Arial Unicode MS" w:hAnsi="Arial" w:cs="Arial"/>
          <w:sz w:val="24"/>
          <w:szCs w:val="24"/>
          <w:lang w:val="es-ES"/>
        </w:rPr>
        <w:t>72.033.339.</w:t>
      </w:r>
      <w:r w:rsidR="00E84DAE" w:rsidRPr="00B51B05">
        <w:rPr>
          <w:rFonts w:ascii="Arial" w:eastAsia="Arial Unicode MS" w:hAnsi="Arial" w:cs="Arial"/>
          <w:sz w:val="24"/>
          <w:szCs w:val="24"/>
          <w:lang w:val="es-ES"/>
        </w:rPr>
        <w:t xml:space="preserve">607 </w:t>
      </w:r>
      <w:r w:rsidR="00E86669">
        <w:rPr>
          <w:rFonts w:ascii="Arial" w:eastAsia="Arial Unicode MS" w:hAnsi="Arial" w:cs="Arial"/>
          <w:sz w:val="24"/>
          <w:szCs w:val="24"/>
          <w:lang w:val="es-ES"/>
        </w:rPr>
        <w:t xml:space="preserve">en materia de Género </w:t>
      </w:r>
      <w:r w:rsidR="00E84DAE" w:rsidRPr="00B51B05">
        <w:rPr>
          <w:rFonts w:ascii="Arial" w:eastAsia="Arial Unicode MS" w:hAnsi="Arial" w:cs="Arial"/>
          <w:sz w:val="24"/>
          <w:szCs w:val="24"/>
          <w:lang w:val="es-ES"/>
        </w:rPr>
        <w:t>decreciendo</w:t>
      </w:r>
      <w:r w:rsidRPr="00B51B05">
        <w:rPr>
          <w:rFonts w:ascii="Arial" w:eastAsia="Arial Unicode MS" w:hAnsi="Arial" w:cs="Arial"/>
          <w:sz w:val="24"/>
          <w:szCs w:val="24"/>
          <w:lang w:val="es-ES"/>
        </w:rPr>
        <w:t xml:space="preserve"> en un -2.</w:t>
      </w:r>
      <w:r w:rsidR="00D66CE5" w:rsidRPr="00B51B05">
        <w:rPr>
          <w:rFonts w:ascii="Arial" w:eastAsia="Arial Unicode MS" w:hAnsi="Arial" w:cs="Arial"/>
          <w:sz w:val="24"/>
          <w:szCs w:val="24"/>
          <w:lang w:val="es-ES"/>
        </w:rPr>
        <w:t>05</w:t>
      </w:r>
      <w:r w:rsidRPr="00B51B05">
        <w:rPr>
          <w:rFonts w:ascii="Arial" w:eastAsia="Arial Unicode MS" w:hAnsi="Arial" w:cs="Arial"/>
          <w:sz w:val="24"/>
          <w:szCs w:val="24"/>
          <w:lang w:val="es-ES"/>
        </w:rPr>
        <w:t>% con relación a la inversión del 2020</w:t>
      </w:r>
      <w:r w:rsidR="00277D29" w:rsidRPr="00B51B05">
        <w:rPr>
          <w:rFonts w:ascii="Arial" w:eastAsia="Arial Unicode MS" w:hAnsi="Arial" w:cs="Arial"/>
          <w:sz w:val="24"/>
          <w:szCs w:val="24"/>
          <w:lang w:val="es-ES"/>
        </w:rPr>
        <w:t>. D</w:t>
      </w:r>
      <w:r w:rsidRPr="00B51B05">
        <w:rPr>
          <w:rFonts w:ascii="Arial" w:eastAsia="Arial Unicode MS" w:hAnsi="Arial" w:cs="Arial"/>
          <w:sz w:val="24"/>
          <w:szCs w:val="24"/>
          <w:lang w:val="es-ES"/>
        </w:rPr>
        <w:t xml:space="preserve">entro de los factores que incidieron en este decrecimiento están: </w:t>
      </w:r>
      <w:r w:rsidR="00CC0C5D" w:rsidRPr="00B51B05">
        <w:rPr>
          <w:rFonts w:ascii="Arial" w:eastAsia="Arial Unicode MS" w:hAnsi="Arial" w:cs="Arial"/>
          <w:sz w:val="24"/>
          <w:szCs w:val="24"/>
          <w:lang w:val="es-ES"/>
        </w:rPr>
        <w:t xml:space="preserve">las </w:t>
      </w:r>
      <w:r w:rsidR="00D80FFA" w:rsidRPr="00B51B05">
        <w:rPr>
          <w:rFonts w:ascii="Arial" w:eastAsia="Arial Unicode MS" w:hAnsi="Arial" w:cs="Arial"/>
          <w:sz w:val="24"/>
          <w:szCs w:val="24"/>
          <w:lang w:val="es-ES"/>
        </w:rPr>
        <w:t>restricciones</w:t>
      </w:r>
      <w:r w:rsidR="00CA3254">
        <w:rPr>
          <w:rFonts w:ascii="Arial" w:eastAsia="Arial Unicode MS" w:hAnsi="Arial" w:cs="Arial"/>
          <w:sz w:val="24"/>
          <w:szCs w:val="24"/>
          <w:lang w:val="es-ES"/>
        </w:rPr>
        <w:t xml:space="preserve"> producto de la Ley 9635” Fortalecimiento de las Finanzas Públicas,</w:t>
      </w:r>
      <w:r w:rsidR="00281AAC">
        <w:rPr>
          <w:rFonts w:ascii="Arial" w:eastAsia="Arial Unicode MS" w:hAnsi="Arial" w:cs="Arial"/>
          <w:sz w:val="24"/>
          <w:szCs w:val="24"/>
          <w:lang w:val="es-ES"/>
        </w:rPr>
        <w:t xml:space="preserve"> que</w:t>
      </w:r>
      <w:r w:rsidR="00CA3254">
        <w:rPr>
          <w:rFonts w:ascii="Arial" w:eastAsia="Arial Unicode MS" w:hAnsi="Arial" w:cs="Arial"/>
          <w:sz w:val="24"/>
          <w:szCs w:val="24"/>
          <w:lang w:val="es-ES"/>
        </w:rPr>
        <w:t xml:space="preserve"> oblig</w:t>
      </w:r>
      <w:r w:rsidR="003B1AC0">
        <w:rPr>
          <w:rFonts w:ascii="Arial" w:eastAsia="Arial Unicode MS" w:hAnsi="Arial" w:cs="Arial"/>
          <w:sz w:val="24"/>
          <w:szCs w:val="24"/>
          <w:lang w:val="es-ES"/>
        </w:rPr>
        <w:t xml:space="preserve">ó a la institución a tomar acciones y </w:t>
      </w:r>
      <w:r w:rsidR="00CC7409" w:rsidRPr="00B51B05">
        <w:rPr>
          <w:rFonts w:ascii="Arial" w:eastAsia="Arial Unicode MS" w:hAnsi="Arial" w:cs="Arial"/>
          <w:sz w:val="24"/>
          <w:szCs w:val="24"/>
          <w:lang w:val="es-ES"/>
        </w:rPr>
        <w:t xml:space="preserve">una serie de medidas de contención del gasto en el Poder </w:t>
      </w:r>
      <w:r w:rsidR="00060FD5" w:rsidRPr="00B51B05">
        <w:rPr>
          <w:rFonts w:ascii="Arial" w:eastAsia="Arial Unicode MS" w:hAnsi="Arial" w:cs="Arial"/>
          <w:sz w:val="24"/>
          <w:szCs w:val="24"/>
          <w:lang w:val="es-ES"/>
        </w:rPr>
        <w:t>Judicial</w:t>
      </w:r>
      <w:r w:rsidR="00060FD5">
        <w:rPr>
          <w:rFonts w:ascii="Arial" w:eastAsia="Arial Unicode MS" w:hAnsi="Arial" w:cs="Arial"/>
          <w:sz w:val="24"/>
          <w:szCs w:val="24"/>
          <w:lang w:val="es-ES"/>
        </w:rPr>
        <w:t>, el</w:t>
      </w:r>
      <w:r w:rsidR="00D80FFA" w:rsidRPr="00B51B05">
        <w:rPr>
          <w:rFonts w:ascii="Arial" w:eastAsia="Arial Unicode MS" w:hAnsi="Arial" w:cs="Arial"/>
          <w:sz w:val="24"/>
          <w:szCs w:val="24"/>
          <w:lang w:val="es-ES"/>
        </w:rPr>
        <w:t xml:space="preserve"> costo de recurso humano </w:t>
      </w:r>
      <w:r w:rsidR="009145C1" w:rsidRPr="00B51B05">
        <w:rPr>
          <w:rFonts w:ascii="Arial" w:eastAsia="Arial Unicode MS" w:hAnsi="Arial" w:cs="Arial"/>
          <w:sz w:val="24"/>
          <w:szCs w:val="24"/>
          <w:lang w:val="es-ES"/>
        </w:rPr>
        <w:t xml:space="preserve">disminuyó </w:t>
      </w:r>
      <w:r w:rsidR="00D71E3D">
        <w:rPr>
          <w:rFonts w:ascii="Arial" w:eastAsia="Arial Unicode MS" w:hAnsi="Arial" w:cs="Arial"/>
          <w:sz w:val="24"/>
          <w:szCs w:val="24"/>
          <w:lang w:val="es-ES"/>
        </w:rPr>
        <w:t>recayendo</w:t>
      </w:r>
      <w:r w:rsidR="003A0F4A" w:rsidRPr="00B51B05">
        <w:rPr>
          <w:rFonts w:ascii="Arial" w:eastAsia="Arial Unicode MS" w:hAnsi="Arial" w:cs="Arial"/>
          <w:sz w:val="24"/>
          <w:szCs w:val="24"/>
          <w:lang w:val="es-ES"/>
        </w:rPr>
        <w:t xml:space="preserve"> en los costos de las variables acá incluidas, además, </w:t>
      </w:r>
      <w:r w:rsidR="00AB6879">
        <w:rPr>
          <w:rFonts w:ascii="Arial" w:eastAsia="Arial Unicode MS" w:hAnsi="Arial" w:cs="Arial"/>
          <w:sz w:val="24"/>
          <w:szCs w:val="24"/>
          <w:lang w:val="es-ES"/>
        </w:rPr>
        <w:t xml:space="preserve"> hubo una menor </w:t>
      </w:r>
      <w:r w:rsidR="00DD2BD9">
        <w:rPr>
          <w:rFonts w:ascii="Arial" w:eastAsia="Arial Unicode MS" w:hAnsi="Arial" w:cs="Arial"/>
          <w:sz w:val="24"/>
          <w:szCs w:val="24"/>
          <w:lang w:val="es-ES"/>
        </w:rPr>
        <w:t>asignación de plazas</w:t>
      </w:r>
      <w:r w:rsidR="00F554E6">
        <w:rPr>
          <w:rFonts w:ascii="Arial" w:eastAsia="Arial Unicode MS" w:hAnsi="Arial" w:cs="Arial"/>
          <w:sz w:val="24"/>
          <w:szCs w:val="24"/>
          <w:lang w:val="es-ES"/>
        </w:rPr>
        <w:t xml:space="preserve"> para la atención de esta materia a saber</w:t>
      </w:r>
      <w:r w:rsidR="00AB03F3">
        <w:rPr>
          <w:rFonts w:ascii="Arial" w:eastAsia="Arial Unicode MS" w:hAnsi="Arial" w:cs="Arial"/>
          <w:sz w:val="24"/>
          <w:szCs w:val="24"/>
          <w:lang w:val="es-ES"/>
        </w:rPr>
        <w:t>:</w:t>
      </w:r>
      <w:r w:rsidRPr="00B51B05">
        <w:rPr>
          <w:rFonts w:ascii="Arial" w:eastAsia="Arial Unicode MS" w:hAnsi="Arial" w:cs="Arial"/>
          <w:sz w:val="24"/>
          <w:szCs w:val="24"/>
          <w:lang w:val="es-ES"/>
        </w:rPr>
        <w:t xml:space="preserve"> </w:t>
      </w:r>
      <w:r w:rsidR="000E389F">
        <w:rPr>
          <w:rFonts w:ascii="Arial" w:eastAsia="Arial Unicode MS" w:hAnsi="Arial" w:cs="Arial"/>
          <w:sz w:val="24"/>
          <w:szCs w:val="24"/>
          <w:lang w:val="es-ES"/>
        </w:rPr>
        <w:t>La Unidad de</w:t>
      </w:r>
      <w:r w:rsidR="000A70D2">
        <w:rPr>
          <w:rFonts w:ascii="Arial" w:eastAsia="Arial Unicode MS" w:hAnsi="Arial" w:cs="Arial"/>
          <w:sz w:val="24"/>
          <w:szCs w:val="24"/>
          <w:lang w:val="es-ES"/>
        </w:rPr>
        <w:t xml:space="preserve"> </w:t>
      </w:r>
      <w:r w:rsidRPr="00B51B05">
        <w:rPr>
          <w:rFonts w:ascii="Arial" w:eastAsia="Arial Unicode MS" w:hAnsi="Arial" w:cs="Arial"/>
          <w:sz w:val="24"/>
          <w:szCs w:val="24"/>
          <w:lang w:val="es-ES"/>
        </w:rPr>
        <w:t>Delitos Sexuales</w:t>
      </w:r>
      <w:r w:rsidR="000A70D2">
        <w:rPr>
          <w:rFonts w:ascii="Arial" w:eastAsia="Arial Unicode MS" w:hAnsi="Arial" w:cs="Arial"/>
          <w:sz w:val="24"/>
          <w:szCs w:val="24"/>
          <w:lang w:val="es-ES"/>
        </w:rPr>
        <w:t>,</w:t>
      </w:r>
      <w:r w:rsidRPr="00B51B05">
        <w:rPr>
          <w:rFonts w:ascii="Arial" w:eastAsia="Arial Unicode MS" w:hAnsi="Arial" w:cs="Arial"/>
          <w:sz w:val="24"/>
          <w:szCs w:val="24"/>
          <w:lang w:val="es-ES"/>
        </w:rPr>
        <w:t xml:space="preserve"> pasar de</w:t>
      </w:r>
      <w:r w:rsidR="00D84CD5">
        <w:rPr>
          <w:rFonts w:ascii="Arial" w:eastAsia="Arial Unicode MS" w:hAnsi="Arial" w:cs="Arial"/>
          <w:sz w:val="24"/>
          <w:szCs w:val="24"/>
          <w:lang w:val="es-ES"/>
        </w:rPr>
        <w:t xml:space="preserve"> tener</w:t>
      </w:r>
      <w:r w:rsidRPr="00B51B05">
        <w:rPr>
          <w:rFonts w:ascii="Arial" w:eastAsia="Arial Unicode MS" w:hAnsi="Arial" w:cs="Arial"/>
          <w:sz w:val="24"/>
          <w:szCs w:val="24"/>
          <w:lang w:val="es-ES"/>
        </w:rPr>
        <w:t xml:space="preserve"> 25 </w:t>
      </w:r>
      <w:r w:rsidR="005208F8">
        <w:rPr>
          <w:rFonts w:ascii="Arial" w:eastAsia="Arial Unicode MS" w:hAnsi="Arial" w:cs="Arial"/>
          <w:sz w:val="24"/>
          <w:szCs w:val="24"/>
          <w:lang w:val="es-ES"/>
        </w:rPr>
        <w:t>puestos</w:t>
      </w:r>
      <w:r w:rsidR="00A12F05">
        <w:rPr>
          <w:rFonts w:ascii="Arial" w:eastAsia="Arial Unicode MS" w:hAnsi="Arial" w:cs="Arial"/>
          <w:sz w:val="24"/>
          <w:szCs w:val="24"/>
          <w:lang w:val="es-ES"/>
        </w:rPr>
        <w:t xml:space="preserve"> </w:t>
      </w:r>
      <w:r w:rsidR="00C13FBA">
        <w:rPr>
          <w:rFonts w:ascii="Arial" w:eastAsia="Arial Unicode MS" w:hAnsi="Arial" w:cs="Arial"/>
          <w:sz w:val="24"/>
          <w:szCs w:val="24"/>
          <w:lang w:val="es-ES"/>
        </w:rPr>
        <w:t xml:space="preserve"> atendiendo esta materia </w:t>
      </w:r>
      <w:r w:rsidR="005208F8">
        <w:rPr>
          <w:rFonts w:ascii="Arial" w:eastAsia="Arial Unicode MS" w:hAnsi="Arial" w:cs="Arial"/>
          <w:sz w:val="24"/>
          <w:szCs w:val="24"/>
          <w:lang w:val="es-ES"/>
        </w:rPr>
        <w:t xml:space="preserve"> </w:t>
      </w:r>
      <w:r w:rsidRPr="00B51B05">
        <w:rPr>
          <w:rFonts w:ascii="Arial" w:eastAsia="Arial Unicode MS" w:hAnsi="Arial" w:cs="Arial"/>
          <w:sz w:val="24"/>
          <w:szCs w:val="24"/>
          <w:lang w:val="es-ES"/>
        </w:rPr>
        <w:t>a 22</w:t>
      </w:r>
      <w:r w:rsidR="005208F8">
        <w:rPr>
          <w:rFonts w:ascii="Arial" w:eastAsia="Arial Unicode MS" w:hAnsi="Arial" w:cs="Arial"/>
          <w:sz w:val="24"/>
          <w:szCs w:val="24"/>
          <w:lang w:val="es-ES"/>
        </w:rPr>
        <w:t xml:space="preserve"> plazas,</w:t>
      </w:r>
      <w:r w:rsidR="000A70D2">
        <w:rPr>
          <w:rFonts w:ascii="Arial" w:eastAsia="Arial Unicode MS" w:hAnsi="Arial" w:cs="Arial"/>
          <w:sz w:val="24"/>
          <w:szCs w:val="24"/>
          <w:lang w:val="es-ES"/>
        </w:rPr>
        <w:t xml:space="preserve"> según la consulta realizada a la jefatura de </w:t>
      </w:r>
      <w:r w:rsidR="00D84CD5">
        <w:rPr>
          <w:rFonts w:ascii="Arial" w:eastAsia="Arial Unicode MS" w:hAnsi="Arial" w:cs="Arial"/>
          <w:sz w:val="24"/>
          <w:szCs w:val="24"/>
          <w:lang w:val="es-ES"/>
        </w:rPr>
        <w:t>esta oficina</w:t>
      </w:r>
      <w:r w:rsidR="000E389F">
        <w:rPr>
          <w:rFonts w:ascii="Arial" w:eastAsia="Arial Unicode MS" w:hAnsi="Arial" w:cs="Arial"/>
          <w:sz w:val="24"/>
          <w:szCs w:val="24"/>
          <w:lang w:val="es-ES"/>
        </w:rPr>
        <w:t>, se debe a la distribución interna de las plazas para este año</w:t>
      </w:r>
      <w:r w:rsidR="00277D29" w:rsidRPr="00B51B05">
        <w:rPr>
          <w:rFonts w:ascii="Arial" w:eastAsia="Arial Unicode MS" w:hAnsi="Arial" w:cs="Arial"/>
          <w:sz w:val="24"/>
          <w:szCs w:val="24"/>
          <w:lang w:val="es-ES"/>
        </w:rPr>
        <w:t>;</w:t>
      </w:r>
      <w:r w:rsidRPr="00B51B05">
        <w:rPr>
          <w:rFonts w:ascii="Arial" w:eastAsia="Arial Unicode MS" w:hAnsi="Arial" w:cs="Arial"/>
          <w:sz w:val="24"/>
          <w:szCs w:val="24"/>
          <w:lang w:val="es-ES"/>
        </w:rPr>
        <w:t xml:space="preserve"> </w:t>
      </w:r>
      <w:r w:rsidR="005D38CE">
        <w:rPr>
          <w:rFonts w:ascii="Arial" w:eastAsia="Arial Unicode MS" w:hAnsi="Arial" w:cs="Arial"/>
          <w:sz w:val="24"/>
          <w:szCs w:val="24"/>
          <w:lang w:val="es-ES"/>
        </w:rPr>
        <w:t xml:space="preserve">por otra parte el </w:t>
      </w:r>
      <w:r w:rsidRPr="00B51B05">
        <w:rPr>
          <w:rFonts w:ascii="Arial" w:eastAsia="Arial Unicode MS" w:hAnsi="Arial" w:cs="Arial"/>
          <w:sz w:val="24"/>
          <w:szCs w:val="24"/>
          <w:lang w:val="es-ES"/>
        </w:rPr>
        <w:t xml:space="preserve"> PISAV</w:t>
      </w:r>
      <w:r w:rsidR="005D38CE">
        <w:rPr>
          <w:rFonts w:ascii="Arial" w:eastAsia="Arial Unicode MS" w:hAnsi="Arial" w:cs="Arial"/>
          <w:sz w:val="24"/>
          <w:szCs w:val="24"/>
          <w:lang w:val="es-ES"/>
        </w:rPr>
        <w:t xml:space="preserve"> </w:t>
      </w:r>
      <w:r w:rsidR="00936FE8">
        <w:rPr>
          <w:rFonts w:ascii="Arial" w:eastAsia="Arial Unicode MS" w:hAnsi="Arial" w:cs="Arial"/>
          <w:sz w:val="24"/>
          <w:szCs w:val="24"/>
          <w:lang w:val="es-ES"/>
        </w:rPr>
        <w:t xml:space="preserve">disminuye en </w:t>
      </w:r>
      <w:r w:rsidR="005D38CE" w:rsidRPr="00B51B05">
        <w:rPr>
          <w:rFonts w:ascii="Arial" w:eastAsia="Arial Unicode MS" w:hAnsi="Arial" w:cs="Arial"/>
          <w:sz w:val="24"/>
          <w:szCs w:val="24"/>
          <w:lang w:val="es-ES"/>
        </w:rPr>
        <w:t>7 plazas en el costo</w:t>
      </w:r>
      <w:r w:rsidR="00BE34E0" w:rsidRPr="00B51B05">
        <w:rPr>
          <w:rFonts w:ascii="Arial" w:eastAsia="Arial Unicode MS" w:hAnsi="Arial" w:cs="Arial"/>
          <w:sz w:val="24"/>
          <w:szCs w:val="24"/>
          <w:lang w:val="es-ES"/>
        </w:rPr>
        <w:t xml:space="preserve">, según consulta realizada a la </w:t>
      </w:r>
      <w:r w:rsidR="00277D29" w:rsidRPr="00B51B05">
        <w:rPr>
          <w:rFonts w:ascii="Arial" w:eastAsia="Arial Unicode MS" w:hAnsi="Arial" w:cs="Arial"/>
          <w:sz w:val="24"/>
          <w:szCs w:val="24"/>
          <w:lang w:val="es-ES"/>
        </w:rPr>
        <w:t>l</w:t>
      </w:r>
      <w:r w:rsidR="00BE34E0" w:rsidRPr="00B51B05">
        <w:rPr>
          <w:rFonts w:ascii="Arial" w:eastAsia="Arial Unicode MS" w:hAnsi="Arial" w:cs="Arial"/>
          <w:sz w:val="24"/>
          <w:szCs w:val="24"/>
          <w:lang w:val="es-ES"/>
        </w:rPr>
        <w:t>icenciada Karla Pamela Cas</w:t>
      </w:r>
      <w:r w:rsidR="00AD0422">
        <w:rPr>
          <w:rFonts w:ascii="Arial" w:eastAsia="Arial Unicode MS" w:hAnsi="Arial" w:cs="Arial"/>
          <w:sz w:val="24"/>
          <w:szCs w:val="24"/>
          <w:lang w:val="es-ES"/>
        </w:rPr>
        <w:t>can</w:t>
      </w:r>
      <w:r w:rsidR="00BE34E0" w:rsidRPr="00B51B05">
        <w:rPr>
          <w:rFonts w:ascii="Arial" w:eastAsia="Arial Unicode MS" w:hAnsi="Arial" w:cs="Arial"/>
          <w:sz w:val="24"/>
          <w:szCs w:val="24"/>
          <w:lang w:val="es-ES"/>
        </w:rPr>
        <w:t>te Aguilar</w:t>
      </w:r>
      <w:r w:rsidR="00277D29" w:rsidRPr="00B51B05">
        <w:rPr>
          <w:rFonts w:ascii="Arial" w:eastAsia="Arial Unicode MS" w:hAnsi="Arial" w:cs="Arial"/>
          <w:sz w:val="24"/>
          <w:szCs w:val="24"/>
          <w:lang w:val="es-ES"/>
        </w:rPr>
        <w:t>,</w:t>
      </w:r>
      <w:r w:rsidR="00BE34E0" w:rsidRPr="00B51B05">
        <w:rPr>
          <w:rFonts w:ascii="Arial" w:eastAsia="Arial Unicode MS" w:hAnsi="Arial" w:cs="Arial"/>
          <w:sz w:val="24"/>
          <w:szCs w:val="24"/>
          <w:lang w:val="es-ES"/>
        </w:rPr>
        <w:t xml:space="preserve"> estas plazas </w:t>
      </w:r>
      <w:r w:rsidR="00C07D6E" w:rsidRPr="00B51B05">
        <w:rPr>
          <w:rFonts w:ascii="Arial" w:eastAsia="Arial Unicode MS" w:hAnsi="Arial" w:cs="Arial"/>
          <w:sz w:val="24"/>
          <w:szCs w:val="24"/>
          <w:lang w:val="es-ES"/>
        </w:rPr>
        <w:t xml:space="preserve">de </w:t>
      </w:r>
      <w:r w:rsidR="00277D29" w:rsidRPr="00B51B05">
        <w:rPr>
          <w:rFonts w:ascii="Arial" w:eastAsia="Arial Unicode MS" w:hAnsi="Arial" w:cs="Arial"/>
          <w:sz w:val="24"/>
          <w:szCs w:val="24"/>
          <w:lang w:val="es-ES"/>
        </w:rPr>
        <w:t>j</w:t>
      </w:r>
      <w:r w:rsidR="00C07D6E" w:rsidRPr="00B51B05">
        <w:rPr>
          <w:rFonts w:ascii="Arial" w:eastAsia="Arial Unicode MS" w:hAnsi="Arial" w:cs="Arial"/>
          <w:sz w:val="24"/>
          <w:szCs w:val="24"/>
          <w:lang w:val="es-ES"/>
        </w:rPr>
        <w:t>uez y técnico judicial</w:t>
      </w:r>
      <w:r w:rsidR="00936FE8">
        <w:rPr>
          <w:rFonts w:ascii="Arial" w:eastAsia="Arial Unicode MS" w:hAnsi="Arial" w:cs="Arial"/>
          <w:sz w:val="24"/>
          <w:szCs w:val="24"/>
          <w:lang w:val="es-ES"/>
        </w:rPr>
        <w:t xml:space="preserve"> </w:t>
      </w:r>
      <w:r w:rsidR="00C07D6E" w:rsidRPr="00B51B05">
        <w:rPr>
          <w:rFonts w:ascii="Arial" w:eastAsia="Arial Unicode MS" w:hAnsi="Arial" w:cs="Arial"/>
          <w:sz w:val="24"/>
          <w:szCs w:val="24"/>
          <w:lang w:val="es-ES"/>
        </w:rPr>
        <w:t xml:space="preserve"> </w:t>
      </w:r>
      <w:r w:rsidR="00BE34E0" w:rsidRPr="00B51B05">
        <w:rPr>
          <w:rFonts w:ascii="Arial" w:eastAsia="Arial Unicode MS" w:hAnsi="Arial" w:cs="Arial"/>
          <w:sz w:val="24"/>
          <w:szCs w:val="24"/>
          <w:lang w:val="es-ES"/>
        </w:rPr>
        <w:t>fueron trasladadas al Juzgado de Pensiones Alimentarias y Violencia Doméstica de Siquirres</w:t>
      </w:r>
      <w:r w:rsidR="00C07D6E" w:rsidRPr="00B51B05">
        <w:rPr>
          <w:rFonts w:ascii="Arial" w:eastAsia="Arial Unicode MS" w:hAnsi="Arial" w:cs="Arial"/>
          <w:sz w:val="24"/>
          <w:szCs w:val="24"/>
          <w:lang w:val="es-ES"/>
        </w:rPr>
        <w:t xml:space="preserve"> y por la creación de </w:t>
      </w:r>
      <w:bookmarkStart w:id="4" w:name="_Hlk109718729"/>
      <w:r w:rsidR="00C07D6E" w:rsidRPr="00B51B05">
        <w:rPr>
          <w:rFonts w:ascii="Arial" w:eastAsia="Arial Unicode MS" w:hAnsi="Arial" w:cs="Arial"/>
          <w:sz w:val="24"/>
          <w:szCs w:val="24"/>
          <w:lang w:val="es-ES"/>
        </w:rPr>
        <w:t>Oficina de Comunicaciones Judic</w:t>
      </w:r>
      <w:r w:rsidR="00936FE8">
        <w:rPr>
          <w:rFonts w:ascii="Arial" w:eastAsia="Arial Unicode MS" w:hAnsi="Arial" w:cs="Arial"/>
          <w:sz w:val="24"/>
          <w:szCs w:val="24"/>
          <w:lang w:val="es-ES"/>
        </w:rPr>
        <w:t>i</w:t>
      </w:r>
      <w:r w:rsidR="00C07D6E" w:rsidRPr="00B51B05">
        <w:rPr>
          <w:rFonts w:ascii="Arial" w:eastAsia="Arial Unicode MS" w:hAnsi="Arial" w:cs="Arial"/>
          <w:sz w:val="24"/>
          <w:szCs w:val="24"/>
          <w:lang w:val="es-ES"/>
        </w:rPr>
        <w:t>ales</w:t>
      </w:r>
      <w:bookmarkEnd w:id="4"/>
      <w:r w:rsidR="00277D29" w:rsidRPr="00B51B05">
        <w:rPr>
          <w:rFonts w:ascii="Arial" w:eastAsia="Arial Unicode MS" w:hAnsi="Arial" w:cs="Arial"/>
          <w:sz w:val="24"/>
          <w:szCs w:val="24"/>
          <w:lang w:val="es-ES"/>
        </w:rPr>
        <w:t>,</w:t>
      </w:r>
      <w:r w:rsidR="00C07D6E" w:rsidRPr="00B51B05">
        <w:rPr>
          <w:rFonts w:ascii="Arial" w:eastAsia="Arial Unicode MS" w:hAnsi="Arial" w:cs="Arial"/>
          <w:sz w:val="24"/>
          <w:szCs w:val="24"/>
          <w:lang w:val="es-ES"/>
        </w:rPr>
        <w:t xml:space="preserve"> los técnicos fueron trasla</w:t>
      </w:r>
      <w:r w:rsidR="00277D29" w:rsidRPr="00B51B05">
        <w:rPr>
          <w:rFonts w:ascii="Arial" w:eastAsia="Arial Unicode MS" w:hAnsi="Arial" w:cs="Arial"/>
          <w:sz w:val="24"/>
          <w:szCs w:val="24"/>
          <w:lang w:val="es-ES"/>
        </w:rPr>
        <w:t>da</w:t>
      </w:r>
      <w:r w:rsidR="00C07D6E" w:rsidRPr="00B51B05">
        <w:rPr>
          <w:rFonts w:ascii="Arial" w:eastAsia="Arial Unicode MS" w:hAnsi="Arial" w:cs="Arial"/>
          <w:sz w:val="24"/>
          <w:szCs w:val="24"/>
          <w:lang w:val="es-ES"/>
        </w:rPr>
        <w:t xml:space="preserve">dos a las </w:t>
      </w:r>
      <w:r w:rsidR="00277D29" w:rsidRPr="00B51B05">
        <w:rPr>
          <w:rFonts w:ascii="Arial" w:eastAsia="Arial Unicode MS" w:hAnsi="Arial" w:cs="Arial"/>
          <w:sz w:val="24"/>
          <w:szCs w:val="24"/>
          <w:lang w:val="es-ES"/>
        </w:rPr>
        <w:t>Oficinas de Comunicaciones Judic</w:t>
      </w:r>
      <w:r w:rsidR="00936FE8">
        <w:rPr>
          <w:rFonts w:ascii="Arial" w:eastAsia="Arial Unicode MS" w:hAnsi="Arial" w:cs="Arial"/>
          <w:sz w:val="24"/>
          <w:szCs w:val="24"/>
          <w:lang w:val="es-ES"/>
        </w:rPr>
        <w:t>i</w:t>
      </w:r>
      <w:r w:rsidR="00277D29" w:rsidRPr="00B51B05">
        <w:rPr>
          <w:rFonts w:ascii="Arial" w:eastAsia="Arial Unicode MS" w:hAnsi="Arial" w:cs="Arial"/>
          <w:sz w:val="24"/>
          <w:szCs w:val="24"/>
          <w:lang w:val="es-ES"/>
        </w:rPr>
        <w:t>ales</w:t>
      </w:r>
      <w:r w:rsidR="00277D29" w:rsidRPr="00B51B05" w:rsidDel="00277D29">
        <w:rPr>
          <w:rFonts w:ascii="Arial" w:eastAsia="Arial Unicode MS" w:hAnsi="Arial" w:cs="Arial"/>
          <w:sz w:val="24"/>
          <w:szCs w:val="24"/>
          <w:lang w:val="es-ES"/>
        </w:rPr>
        <w:t xml:space="preserve"> </w:t>
      </w:r>
      <w:r w:rsidR="00C07D6E" w:rsidRPr="00B51B05">
        <w:rPr>
          <w:rFonts w:ascii="Arial" w:eastAsia="Arial Unicode MS" w:hAnsi="Arial" w:cs="Arial"/>
          <w:sz w:val="24"/>
          <w:szCs w:val="24"/>
          <w:lang w:val="es-ES"/>
        </w:rPr>
        <w:t xml:space="preserve"> de Heredia y Siquirres</w:t>
      </w:r>
      <w:r w:rsidR="00AD0422">
        <w:rPr>
          <w:rFonts w:ascii="Arial" w:eastAsia="Arial Unicode MS" w:hAnsi="Arial" w:cs="Arial"/>
          <w:sz w:val="24"/>
          <w:szCs w:val="24"/>
          <w:lang w:val="es-ES"/>
        </w:rPr>
        <w:t>, dándose la distribución de recursos interna</w:t>
      </w:r>
      <w:r w:rsidR="00F15789" w:rsidRPr="00B51B05">
        <w:rPr>
          <w:rFonts w:ascii="Arial" w:eastAsia="Arial Unicode MS" w:hAnsi="Arial" w:cs="Arial"/>
          <w:sz w:val="24"/>
          <w:szCs w:val="24"/>
          <w:lang w:val="es-ES"/>
        </w:rPr>
        <w:t xml:space="preserve"> </w:t>
      </w:r>
      <w:r w:rsidRPr="00B51B05">
        <w:rPr>
          <w:rFonts w:ascii="Arial" w:eastAsia="Arial Unicode MS" w:hAnsi="Arial" w:cs="Arial"/>
          <w:sz w:val="24"/>
          <w:szCs w:val="24"/>
          <w:lang w:val="es-ES"/>
        </w:rPr>
        <w:t> </w:t>
      </w:r>
    </w:p>
    <w:p w14:paraId="36009F5F" w14:textId="50EEC0B3" w:rsidR="000016A1" w:rsidRPr="00B51B05" w:rsidRDefault="000016A1" w:rsidP="000016A1">
      <w:pPr>
        <w:pStyle w:val="Textoindependiente"/>
        <w:tabs>
          <w:tab w:val="left" w:pos="567"/>
          <w:tab w:val="left" w:pos="900"/>
        </w:tabs>
        <w:spacing w:after="0"/>
        <w:jc w:val="both"/>
        <w:rPr>
          <w:rFonts w:ascii="Arial" w:eastAsia="Arial Unicode MS" w:hAnsi="Arial" w:cs="Arial"/>
          <w:sz w:val="24"/>
          <w:szCs w:val="24"/>
          <w:lang w:val="es-ES"/>
        </w:rPr>
      </w:pPr>
    </w:p>
    <w:p w14:paraId="023E98EB" w14:textId="77777777" w:rsidR="00286666" w:rsidRDefault="00286666" w:rsidP="008B12A1">
      <w:pPr>
        <w:pStyle w:val="NormalWeb"/>
        <w:rPr>
          <w:rFonts w:ascii="Arial" w:cs="Arial"/>
          <w:b/>
          <w:bCs/>
          <w:color w:val="auto"/>
        </w:rPr>
      </w:pPr>
    </w:p>
    <w:p w14:paraId="109EA286" w14:textId="77777777" w:rsidR="005F0676" w:rsidRDefault="005F0676" w:rsidP="008B12A1">
      <w:pPr>
        <w:pStyle w:val="NormalWeb"/>
        <w:rPr>
          <w:rFonts w:ascii="Arial" w:cs="Arial"/>
          <w:b/>
          <w:bCs/>
          <w:color w:val="auto"/>
        </w:rPr>
      </w:pPr>
    </w:p>
    <w:p w14:paraId="68499F54" w14:textId="77777777" w:rsidR="005F0676" w:rsidRDefault="005F0676" w:rsidP="008B12A1">
      <w:pPr>
        <w:pStyle w:val="NormalWeb"/>
        <w:rPr>
          <w:rFonts w:ascii="Arial" w:cs="Arial"/>
          <w:b/>
          <w:bCs/>
          <w:color w:val="auto"/>
        </w:rPr>
      </w:pPr>
    </w:p>
    <w:p w14:paraId="6176F219" w14:textId="77777777" w:rsidR="005F0676" w:rsidRDefault="005F0676" w:rsidP="008B12A1">
      <w:pPr>
        <w:pStyle w:val="NormalWeb"/>
        <w:rPr>
          <w:rFonts w:ascii="Arial" w:cs="Arial"/>
          <w:b/>
          <w:bCs/>
          <w:color w:val="auto"/>
        </w:rPr>
      </w:pPr>
    </w:p>
    <w:p w14:paraId="579E66FB" w14:textId="77777777" w:rsidR="005F0676" w:rsidRDefault="005F0676" w:rsidP="008B12A1">
      <w:pPr>
        <w:pStyle w:val="NormalWeb"/>
        <w:rPr>
          <w:rFonts w:ascii="Arial" w:cs="Arial"/>
          <w:b/>
          <w:bCs/>
          <w:color w:val="auto"/>
        </w:rPr>
      </w:pPr>
    </w:p>
    <w:p w14:paraId="18ACE9B6" w14:textId="77777777" w:rsidR="005F0676" w:rsidRDefault="005F0676" w:rsidP="008B12A1">
      <w:pPr>
        <w:pStyle w:val="NormalWeb"/>
        <w:rPr>
          <w:rFonts w:ascii="Arial" w:cs="Arial"/>
          <w:b/>
          <w:bCs/>
          <w:color w:val="auto"/>
        </w:rPr>
      </w:pPr>
    </w:p>
    <w:p w14:paraId="280525F2" w14:textId="77777777" w:rsidR="005F0676" w:rsidRDefault="005F0676" w:rsidP="008B12A1">
      <w:pPr>
        <w:pStyle w:val="NormalWeb"/>
        <w:rPr>
          <w:rFonts w:ascii="Arial" w:cs="Arial"/>
          <w:b/>
          <w:bCs/>
          <w:color w:val="auto"/>
        </w:rPr>
      </w:pPr>
    </w:p>
    <w:p w14:paraId="1A0172BE" w14:textId="77777777" w:rsidR="005F0676" w:rsidRDefault="005F0676" w:rsidP="008B12A1">
      <w:pPr>
        <w:pStyle w:val="NormalWeb"/>
        <w:rPr>
          <w:rFonts w:ascii="Arial" w:cs="Arial"/>
          <w:b/>
          <w:bCs/>
          <w:color w:val="auto"/>
        </w:rPr>
      </w:pPr>
    </w:p>
    <w:p w14:paraId="61D39D1D" w14:textId="77777777" w:rsidR="005F0676" w:rsidRDefault="005F0676" w:rsidP="008B12A1">
      <w:pPr>
        <w:pStyle w:val="NormalWeb"/>
        <w:rPr>
          <w:rFonts w:ascii="Arial" w:cs="Arial"/>
          <w:b/>
          <w:bCs/>
          <w:color w:val="auto"/>
        </w:rPr>
      </w:pPr>
    </w:p>
    <w:p w14:paraId="39FA1F4D" w14:textId="77777777" w:rsidR="005F0676" w:rsidRDefault="005F0676" w:rsidP="008B12A1">
      <w:pPr>
        <w:pStyle w:val="NormalWeb"/>
        <w:rPr>
          <w:rFonts w:ascii="Arial" w:cs="Arial"/>
          <w:b/>
          <w:bCs/>
          <w:color w:val="auto"/>
        </w:rPr>
      </w:pPr>
    </w:p>
    <w:p w14:paraId="1CC3AB6E" w14:textId="77777777" w:rsidR="005F0676" w:rsidRDefault="005F0676" w:rsidP="008B12A1">
      <w:pPr>
        <w:pStyle w:val="NormalWeb"/>
        <w:rPr>
          <w:rFonts w:ascii="Arial" w:cs="Arial"/>
          <w:b/>
          <w:bCs/>
          <w:color w:val="auto"/>
        </w:rPr>
      </w:pPr>
    </w:p>
    <w:p w14:paraId="6F239F99" w14:textId="77777777" w:rsidR="005F0676" w:rsidRDefault="005F0676" w:rsidP="008B12A1">
      <w:pPr>
        <w:pStyle w:val="NormalWeb"/>
        <w:rPr>
          <w:rFonts w:ascii="Arial" w:cs="Arial"/>
          <w:b/>
          <w:bCs/>
          <w:color w:val="auto"/>
        </w:rPr>
      </w:pPr>
    </w:p>
    <w:p w14:paraId="01C34951" w14:textId="77777777" w:rsidR="008B12A1" w:rsidRPr="00B51B05" w:rsidRDefault="008B12A1" w:rsidP="008B12A1">
      <w:pPr>
        <w:pStyle w:val="NormalWeb"/>
        <w:rPr>
          <w:rFonts w:ascii="Arial" w:cs="Arial"/>
          <w:b/>
          <w:bCs/>
          <w:color w:val="auto"/>
        </w:rPr>
      </w:pPr>
    </w:p>
    <w:p w14:paraId="15C78C18" w14:textId="77777777" w:rsidR="008B12A1" w:rsidRPr="00B51B05" w:rsidRDefault="008B12A1" w:rsidP="008B12A1">
      <w:pPr>
        <w:pStyle w:val="NormalWeb"/>
        <w:rPr>
          <w:rFonts w:ascii="Arial" w:cs="Arial"/>
          <w:b/>
          <w:bCs/>
          <w:color w:val="auto"/>
        </w:rPr>
      </w:pPr>
    </w:p>
    <w:p w14:paraId="5E6B46B6" w14:textId="4B385FDE" w:rsidR="00AB363B" w:rsidRDefault="00025B2C" w:rsidP="004D740A">
      <w:pPr>
        <w:jc w:val="center"/>
        <w:rPr>
          <w:rFonts w:ascii="Arial" w:hAnsi="Arial" w:cs="Arial"/>
          <w:b/>
          <w:bCs/>
          <w:sz w:val="24"/>
          <w:szCs w:val="24"/>
        </w:rPr>
      </w:pPr>
      <w:r w:rsidRPr="00B51B05">
        <w:rPr>
          <w:rFonts w:ascii="Arial" w:hAnsi="Arial" w:cs="Arial"/>
          <w:b/>
          <w:bCs/>
          <w:sz w:val="24"/>
          <w:szCs w:val="24"/>
        </w:rPr>
        <w:lastRenderedPageBreak/>
        <w:t>Gráfico 5:</w:t>
      </w:r>
    </w:p>
    <w:p w14:paraId="77622C85" w14:textId="77777777" w:rsidR="00AB363B" w:rsidRDefault="00446DCA" w:rsidP="00AB363B">
      <w:pPr>
        <w:jc w:val="center"/>
        <w:rPr>
          <w:rFonts w:ascii="Arial" w:cs="Arial"/>
          <w:b/>
          <w:bCs/>
        </w:rPr>
      </w:pPr>
      <w:r w:rsidRPr="00B51B05">
        <w:rPr>
          <w:rFonts w:ascii="Arial" w:cs="Arial"/>
          <w:b/>
          <w:bCs/>
        </w:rPr>
        <w:t xml:space="preserve">Presupuesto </w:t>
      </w:r>
      <w:r w:rsidR="0059014E" w:rsidRPr="00B51B05">
        <w:rPr>
          <w:rFonts w:ascii="Arial" w:cs="Arial"/>
          <w:b/>
          <w:bCs/>
        </w:rPr>
        <w:t>actual e</w:t>
      </w:r>
      <w:r w:rsidR="006B01B1" w:rsidRPr="00B51B05">
        <w:rPr>
          <w:rFonts w:ascii="Arial" w:cs="Arial"/>
          <w:b/>
          <w:bCs/>
        </w:rPr>
        <w:t>jecutado</w:t>
      </w:r>
      <w:r w:rsidRPr="00B51B05">
        <w:rPr>
          <w:rFonts w:ascii="Arial" w:cs="Arial"/>
          <w:b/>
          <w:bCs/>
        </w:rPr>
        <w:t xml:space="preserve"> por el Poder Judicial </w:t>
      </w:r>
    </w:p>
    <w:p w14:paraId="3DDD53F4" w14:textId="5C95BC35" w:rsidR="00446DCA" w:rsidRDefault="00446DCA" w:rsidP="004D740A">
      <w:pPr>
        <w:jc w:val="center"/>
        <w:rPr>
          <w:rFonts w:ascii="Arial" w:cs="Arial"/>
          <w:b/>
        </w:rPr>
      </w:pPr>
      <w:r w:rsidRPr="00B51B05">
        <w:rPr>
          <w:rFonts w:ascii="Arial" w:cs="Arial"/>
          <w:b/>
          <w:bCs/>
        </w:rPr>
        <w:t>versus</w:t>
      </w:r>
      <w:r w:rsidR="00DF5570" w:rsidRPr="00B51B05">
        <w:rPr>
          <w:rFonts w:ascii="Arial" w:cs="Arial"/>
          <w:b/>
          <w:bCs/>
        </w:rPr>
        <w:t xml:space="preserve"> </w:t>
      </w:r>
      <w:r w:rsidRPr="00B51B05">
        <w:rPr>
          <w:rFonts w:ascii="Arial" w:cs="Arial"/>
          <w:b/>
          <w:bCs/>
        </w:rPr>
        <w:t>Inversi</w:t>
      </w:r>
      <w:r w:rsidRPr="00B51B05">
        <w:rPr>
          <w:rFonts w:ascii="Arial" w:cs="Arial"/>
          <w:b/>
          <w:bCs/>
        </w:rPr>
        <w:t>ó</w:t>
      </w:r>
      <w:r w:rsidRPr="00B51B05">
        <w:rPr>
          <w:rFonts w:ascii="Arial" w:cs="Arial"/>
          <w:b/>
          <w:bCs/>
        </w:rPr>
        <w:t>n en Materia de G</w:t>
      </w:r>
      <w:r w:rsidRPr="00B51B05">
        <w:rPr>
          <w:rFonts w:ascii="Arial" w:cs="Arial"/>
          <w:b/>
          <w:bCs/>
        </w:rPr>
        <w:t>é</w:t>
      </w:r>
      <w:r w:rsidRPr="00B51B05">
        <w:rPr>
          <w:rFonts w:ascii="Arial" w:cs="Arial"/>
          <w:b/>
          <w:bCs/>
        </w:rPr>
        <w:t>nero para 202</w:t>
      </w:r>
      <w:r w:rsidR="003D022A" w:rsidRPr="00B51B05">
        <w:rPr>
          <w:rFonts w:ascii="Arial" w:cs="Arial"/>
          <w:b/>
          <w:bCs/>
        </w:rPr>
        <w:t>1</w:t>
      </w:r>
    </w:p>
    <w:p w14:paraId="3BB433FD" w14:textId="0E08C636" w:rsidR="003E420B" w:rsidRPr="00B51B05" w:rsidRDefault="003E420B" w:rsidP="00CB3BDB">
      <w:pPr>
        <w:jc w:val="center"/>
        <w:rPr>
          <w:rFonts w:ascii="Arial" w:hAnsi="Arial" w:cs="Arial"/>
          <w:sz w:val="24"/>
          <w:szCs w:val="24"/>
        </w:rPr>
      </w:pPr>
    </w:p>
    <w:p w14:paraId="086392AA" w14:textId="4B62C20B" w:rsidR="00025B2C" w:rsidRPr="00B51B05" w:rsidRDefault="000F5D3C" w:rsidP="00521196">
      <w:pPr>
        <w:ind w:right="-26"/>
        <w:jc w:val="center"/>
        <w:rPr>
          <w:rFonts w:ascii="Arial" w:eastAsia="Arial Unicode MS" w:hAnsi="Arial" w:cs="Arial"/>
          <w:sz w:val="24"/>
          <w:szCs w:val="24"/>
          <w:u w:color="000000"/>
          <w:lang w:val="es-ES"/>
        </w:rPr>
      </w:pPr>
      <w:r w:rsidRPr="00B51B05">
        <w:rPr>
          <w:rFonts w:ascii="Arial" w:hAnsi="Arial" w:cs="Arial"/>
          <w:noProof/>
          <w:sz w:val="24"/>
          <w:szCs w:val="24"/>
        </w:rPr>
        <w:drawing>
          <wp:inline distT="0" distB="0" distL="0" distR="0" wp14:anchorId="36DC14A8" wp14:editId="4FA1B020">
            <wp:extent cx="4229100" cy="2647950"/>
            <wp:effectExtent l="0" t="0" r="0" b="1270"/>
            <wp:docPr id="23" name="Gráfico 23">
              <a:extLst xmlns:a="http://schemas.openxmlformats.org/drawingml/2006/main">
                <a:ext uri="{FF2B5EF4-FFF2-40B4-BE49-F238E27FC236}">
                  <a16:creationId xmlns:a16="http://schemas.microsoft.com/office/drawing/2014/main" id="{06993368-063F-4AED-9764-9AF71ABC08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D985919" w14:textId="41183687" w:rsidR="00025B2C" w:rsidRPr="00B51B05" w:rsidRDefault="000F5D3C" w:rsidP="00521196">
      <w:pPr>
        <w:rPr>
          <w:rFonts w:ascii="Arial" w:hAnsi="Arial" w:cs="Arial"/>
          <w:lang w:eastAsia="en-US"/>
        </w:rPr>
      </w:pPr>
      <w:r w:rsidRPr="00B51B05">
        <w:rPr>
          <w:rFonts w:ascii="Arial" w:hAnsi="Arial" w:cs="Arial"/>
          <w:sz w:val="24"/>
          <w:szCs w:val="24"/>
          <w:lang w:eastAsia="en-US"/>
        </w:rPr>
        <w:t xml:space="preserve">                      </w:t>
      </w:r>
      <w:r w:rsidR="00025B2C" w:rsidRPr="00B51B05">
        <w:rPr>
          <w:rFonts w:ascii="Arial" w:hAnsi="Arial" w:cs="Arial"/>
          <w:lang w:eastAsia="en-US"/>
        </w:rPr>
        <w:t>Fuente: Elaboración propia</w:t>
      </w:r>
    </w:p>
    <w:p w14:paraId="643C3820" w14:textId="75420B79" w:rsidR="00025B2C" w:rsidRPr="00B51B05" w:rsidRDefault="00025B2C" w:rsidP="00660CD2">
      <w:pPr>
        <w:ind w:left="284"/>
        <w:jc w:val="both"/>
        <w:rPr>
          <w:rFonts w:ascii="Arial" w:eastAsia="Arial Unicode MS" w:hAnsi="Arial" w:cs="Arial"/>
          <w:u w:color="000000"/>
          <w:lang w:val="es-ES"/>
        </w:rPr>
      </w:pPr>
    </w:p>
    <w:p w14:paraId="678AD59D" w14:textId="77777777" w:rsidR="005F02DF" w:rsidRPr="00B51B05" w:rsidRDefault="005F02DF" w:rsidP="000016A1">
      <w:pPr>
        <w:pStyle w:val="Textoindependiente"/>
        <w:autoSpaceDE w:val="0"/>
        <w:autoSpaceDN w:val="0"/>
        <w:adjustRightInd w:val="0"/>
        <w:spacing w:after="0"/>
        <w:ind w:left="284"/>
        <w:jc w:val="both"/>
        <w:rPr>
          <w:rFonts w:ascii="Arial" w:eastAsia="Arial Unicode MS" w:hAnsi="Arial" w:cs="Arial"/>
          <w:b/>
          <w:bCs/>
          <w:sz w:val="24"/>
          <w:szCs w:val="24"/>
          <w:u w:color="000000"/>
          <w:lang w:val="es-ES"/>
        </w:rPr>
      </w:pPr>
    </w:p>
    <w:p w14:paraId="720251A5" w14:textId="77777777" w:rsidR="005F0676" w:rsidRDefault="005F0676">
      <w:pPr>
        <w:pStyle w:val="Textoindependiente"/>
        <w:autoSpaceDE w:val="0"/>
        <w:autoSpaceDN w:val="0"/>
        <w:adjustRightInd w:val="0"/>
        <w:spacing w:after="0"/>
        <w:ind w:left="284"/>
        <w:jc w:val="both"/>
        <w:rPr>
          <w:rFonts w:ascii="Arial" w:eastAsia="Arial Unicode MS" w:hAnsi="Arial" w:cs="Arial"/>
          <w:b/>
          <w:bCs/>
          <w:sz w:val="24"/>
          <w:szCs w:val="24"/>
          <w:u w:color="000000"/>
          <w:lang w:val="es-ES"/>
        </w:rPr>
      </w:pPr>
    </w:p>
    <w:p w14:paraId="4EAC916B" w14:textId="130FDE6C" w:rsidR="000016A1" w:rsidRPr="00B51B05" w:rsidRDefault="000016A1">
      <w:pPr>
        <w:pStyle w:val="Textoindependiente"/>
        <w:autoSpaceDE w:val="0"/>
        <w:autoSpaceDN w:val="0"/>
        <w:adjustRightInd w:val="0"/>
        <w:spacing w:after="0"/>
        <w:ind w:left="284"/>
        <w:jc w:val="both"/>
        <w:rPr>
          <w:rFonts w:ascii="Arial" w:eastAsia="Arial Unicode MS" w:hAnsi="Arial" w:cs="Arial"/>
          <w:b/>
          <w:bCs/>
          <w:sz w:val="24"/>
          <w:szCs w:val="24"/>
          <w:u w:color="000000"/>
          <w:lang w:val="es-ES"/>
        </w:rPr>
      </w:pPr>
      <w:r w:rsidRPr="00B51B05">
        <w:rPr>
          <w:rFonts w:ascii="Arial" w:eastAsia="Arial Unicode MS" w:hAnsi="Arial" w:cs="Arial"/>
          <w:b/>
          <w:bCs/>
          <w:sz w:val="24"/>
          <w:szCs w:val="24"/>
          <w:u w:color="000000"/>
          <w:lang w:val="es-ES"/>
        </w:rPr>
        <w:t>Materias Jurisdiccionales y Órganos Auxiliares:</w:t>
      </w:r>
    </w:p>
    <w:p w14:paraId="3859BC3A" w14:textId="77777777" w:rsidR="000016A1" w:rsidRPr="00B51B05" w:rsidRDefault="000016A1" w:rsidP="00D94503">
      <w:pPr>
        <w:ind w:left="284"/>
        <w:jc w:val="both"/>
        <w:rPr>
          <w:rFonts w:ascii="Arial" w:eastAsia="Arial Unicode MS" w:hAnsi="Arial" w:cs="Arial"/>
          <w:b/>
          <w:bCs/>
          <w:sz w:val="24"/>
          <w:szCs w:val="24"/>
          <w:u w:color="000000"/>
          <w:lang w:val="es-ES"/>
        </w:rPr>
      </w:pPr>
    </w:p>
    <w:p w14:paraId="0A4E2C8B" w14:textId="6F0FC016" w:rsidR="00C73420" w:rsidRPr="00B51B05" w:rsidRDefault="000016A1" w:rsidP="00C202E6">
      <w:pPr>
        <w:pStyle w:val="Textoindependiente"/>
        <w:autoSpaceDE w:val="0"/>
        <w:autoSpaceDN w:val="0"/>
        <w:adjustRightInd w:val="0"/>
        <w:spacing w:after="0"/>
        <w:ind w:left="284"/>
        <w:jc w:val="both"/>
        <w:rPr>
          <w:rFonts w:ascii="Arial" w:eastAsia="Arial Unicode MS" w:hAnsi="Arial" w:cs="Arial"/>
          <w:sz w:val="24"/>
          <w:szCs w:val="24"/>
        </w:rPr>
      </w:pPr>
      <w:r w:rsidRPr="00B51B05">
        <w:rPr>
          <w:rFonts w:ascii="Arial" w:eastAsia="Arial Unicode MS" w:hAnsi="Arial" w:cs="Arial"/>
          <w:sz w:val="24"/>
          <w:szCs w:val="24"/>
          <w:u w:color="000000"/>
          <w:lang w:val="es-ES"/>
        </w:rPr>
        <w:t>En lo que respecta a las materias jurisdiccionales y órganos auxiliares de justicia que se encargan de la</w:t>
      </w:r>
      <w:r w:rsidRPr="00B51B05">
        <w:rPr>
          <w:rFonts w:ascii="Arial" w:eastAsia="Arial Unicode MS" w:hAnsi="Arial" w:cs="Arial"/>
          <w:sz w:val="24"/>
          <w:szCs w:val="24"/>
        </w:rPr>
        <w:t xml:space="preserve"> atención de las materias Penal, Penal </w:t>
      </w:r>
      <w:r w:rsidRPr="008E0AD2">
        <w:rPr>
          <w:rFonts w:ascii="Arial" w:eastAsia="Arial Unicode MS" w:hAnsi="Arial" w:cs="Arial"/>
          <w:sz w:val="24"/>
          <w:szCs w:val="24"/>
        </w:rPr>
        <w:t>Juvenil y Violencia Doméstica</w:t>
      </w:r>
      <w:r w:rsidRPr="00B51B05">
        <w:rPr>
          <w:rFonts w:ascii="Arial" w:eastAsia="Arial Unicode MS" w:hAnsi="Arial" w:cs="Arial"/>
          <w:sz w:val="24"/>
          <w:szCs w:val="24"/>
        </w:rPr>
        <w:t xml:space="preserve">, </w:t>
      </w:r>
      <w:r w:rsidRPr="00B51B05">
        <w:rPr>
          <w:rFonts w:ascii="Arial" w:eastAsia="Arial Unicode MS" w:hAnsi="Arial" w:cs="Arial"/>
          <w:sz w:val="24"/>
          <w:szCs w:val="24"/>
          <w:lang w:val="es-ES"/>
        </w:rPr>
        <w:t>la institución</w:t>
      </w:r>
      <w:r w:rsidRPr="00B51B05">
        <w:rPr>
          <w:rFonts w:ascii="Arial" w:eastAsia="Arial Unicode MS" w:hAnsi="Arial" w:cs="Arial"/>
          <w:sz w:val="24"/>
          <w:szCs w:val="24"/>
        </w:rPr>
        <w:t xml:space="preserve"> para el 20</w:t>
      </w:r>
      <w:r w:rsidRPr="00B51B05">
        <w:rPr>
          <w:rFonts w:ascii="Arial" w:eastAsia="Arial Unicode MS" w:hAnsi="Arial" w:cs="Arial"/>
          <w:sz w:val="24"/>
          <w:szCs w:val="24"/>
          <w:lang w:val="es-ES"/>
        </w:rPr>
        <w:t>21</w:t>
      </w:r>
      <w:r w:rsidRPr="00B51B05">
        <w:rPr>
          <w:rFonts w:ascii="Arial" w:eastAsia="Arial Unicode MS" w:hAnsi="Arial" w:cs="Arial"/>
          <w:sz w:val="24"/>
          <w:szCs w:val="24"/>
        </w:rPr>
        <w:t xml:space="preserve"> destinó un total de ¢</w:t>
      </w:r>
      <w:r w:rsidR="00B739DD" w:rsidRPr="00B51B05">
        <w:rPr>
          <w:rFonts w:ascii="Arial" w:eastAsia="Arial Unicode MS" w:hAnsi="Arial" w:cs="Arial"/>
          <w:sz w:val="24"/>
          <w:szCs w:val="24"/>
          <w:lang w:val="es-ES"/>
        </w:rPr>
        <w:t>286.442.753.</w:t>
      </w:r>
      <w:r w:rsidR="000D5355" w:rsidRPr="00B51B05">
        <w:rPr>
          <w:rFonts w:ascii="Arial" w:eastAsia="Arial Unicode MS" w:hAnsi="Arial" w:cs="Arial"/>
          <w:sz w:val="24"/>
          <w:szCs w:val="24"/>
          <w:lang w:val="es-ES"/>
        </w:rPr>
        <w:t>715</w:t>
      </w:r>
      <w:r w:rsidRPr="00B51B05">
        <w:rPr>
          <w:rFonts w:ascii="Arial" w:eastAsia="Arial Unicode MS" w:hAnsi="Arial" w:cs="Arial"/>
          <w:sz w:val="24"/>
          <w:szCs w:val="24"/>
        </w:rPr>
        <w:t xml:space="preserve">, cantidad que en términos relativos asciende a un </w:t>
      </w:r>
      <w:r w:rsidR="006E07E5" w:rsidRPr="00B51B05">
        <w:rPr>
          <w:rFonts w:ascii="Arial" w:eastAsia="Arial Unicode MS" w:hAnsi="Arial" w:cs="Arial"/>
          <w:sz w:val="24"/>
          <w:szCs w:val="24"/>
          <w:lang w:val="es-ES"/>
        </w:rPr>
        <w:t>6</w:t>
      </w:r>
      <w:r w:rsidRPr="00B51B05">
        <w:rPr>
          <w:rFonts w:ascii="Arial" w:eastAsia="Arial Unicode MS" w:hAnsi="Arial" w:cs="Arial"/>
          <w:sz w:val="24"/>
          <w:szCs w:val="24"/>
          <w:lang w:val="es-ES"/>
        </w:rPr>
        <w:t>3.</w:t>
      </w:r>
      <w:r w:rsidR="006E07E5" w:rsidRPr="00B51B05">
        <w:rPr>
          <w:rFonts w:ascii="Arial" w:eastAsia="Arial Unicode MS" w:hAnsi="Arial" w:cs="Arial"/>
          <w:sz w:val="24"/>
          <w:szCs w:val="24"/>
          <w:lang w:val="es-ES"/>
        </w:rPr>
        <w:t>76</w:t>
      </w:r>
      <w:r w:rsidRPr="00B51B05">
        <w:rPr>
          <w:rFonts w:ascii="Arial" w:eastAsia="Arial Unicode MS" w:hAnsi="Arial" w:cs="Arial"/>
          <w:sz w:val="24"/>
          <w:szCs w:val="24"/>
        </w:rPr>
        <w:t xml:space="preserve">% del presupuesto total ejecutado durante </w:t>
      </w:r>
      <w:r w:rsidRPr="00B51B05">
        <w:rPr>
          <w:rFonts w:ascii="Arial" w:eastAsia="Arial Unicode MS" w:hAnsi="Arial" w:cs="Arial"/>
          <w:sz w:val="24"/>
          <w:szCs w:val="24"/>
          <w:lang w:val="es-ES"/>
        </w:rPr>
        <w:t xml:space="preserve">el </w:t>
      </w:r>
      <w:r w:rsidRPr="00B51B05">
        <w:rPr>
          <w:rFonts w:ascii="Arial" w:eastAsia="Arial Unicode MS" w:hAnsi="Arial" w:cs="Arial"/>
          <w:sz w:val="24"/>
          <w:szCs w:val="24"/>
        </w:rPr>
        <w:t>período</w:t>
      </w:r>
      <w:r w:rsidRPr="00B51B05">
        <w:rPr>
          <w:rFonts w:ascii="Arial" w:eastAsia="Arial Unicode MS" w:hAnsi="Arial" w:cs="Arial"/>
          <w:sz w:val="24"/>
          <w:szCs w:val="24"/>
          <w:lang w:val="es-ES"/>
        </w:rPr>
        <w:t xml:space="preserve"> en estudio</w:t>
      </w:r>
      <w:r w:rsidRPr="00B51B05">
        <w:rPr>
          <w:rFonts w:ascii="Arial" w:eastAsia="Arial Unicode MS" w:hAnsi="Arial" w:cs="Arial"/>
          <w:sz w:val="24"/>
          <w:szCs w:val="24"/>
        </w:rPr>
        <w:t>.</w:t>
      </w:r>
    </w:p>
    <w:p w14:paraId="1A550C81" w14:textId="2F2CB6AE" w:rsidR="00C73420" w:rsidRPr="00B51B05" w:rsidRDefault="00C73420" w:rsidP="00CB3BDB">
      <w:pPr>
        <w:pStyle w:val="Textoindependiente"/>
        <w:autoSpaceDE w:val="0"/>
        <w:autoSpaceDN w:val="0"/>
        <w:adjustRightInd w:val="0"/>
        <w:spacing w:after="0"/>
        <w:ind w:left="284"/>
        <w:jc w:val="center"/>
        <w:rPr>
          <w:rFonts w:ascii="Arial" w:eastAsia="Arial Unicode MS" w:hAnsi="Arial" w:cs="Arial"/>
          <w:b/>
          <w:bCs/>
          <w:sz w:val="24"/>
          <w:szCs w:val="24"/>
          <w:lang w:val="es-ES"/>
        </w:rPr>
      </w:pPr>
      <w:r w:rsidRPr="00B51B05">
        <w:rPr>
          <w:rFonts w:ascii="Arial" w:eastAsia="Arial Unicode MS" w:hAnsi="Arial" w:cs="Arial"/>
          <w:b/>
          <w:bCs/>
          <w:sz w:val="24"/>
          <w:szCs w:val="24"/>
          <w:lang w:val="es-ES"/>
        </w:rPr>
        <w:t>Gráfico 6</w:t>
      </w:r>
    </w:p>
    <w:p w14:paraId="5493F8D9" w14:textId="71645398" w:rsidR="00BD559D" w:rsidRPr="00B51B05" w:rsidRDefault="436BB1C3" w:rsidP="000016A1">
      <w:pPr>
        <w:pStyle w:val="Textoindependiente"/>
        <w:tabs>
          <w:tab w:val="left" w:pos="426"/>
        </w:tabs>
        <w:autoSpaceDE w:val="0"/>
        <w:autoSpaceDN w:val="0"/>
        <w:adjustRightInd w:val="0"/>
        <w:spacing w:after="0"/>
        <w:jc w:val="center"/>
        <w:rPr>
          <w:rFonts w:ascii="Arial" w:eastAsia="Arial Unicode MS" w:hAnsi="Arial" w:cs="Arial"/>
          <w:b/>
          <w:bCs/>
          <w:sz w:val="24"/>
          <w:szCs w:val="24"/>
          <w:u w:color="000000"/>
          <w:lang w:val="es-ES"/>
        </w:rPr>
      </w:pPr>
      <w:r w:rsidRPr="00B51B05">
        <w:rPr>
          <w:noProof/>
        </w:rPr>
        <w:drawing>
          <wp:inline distT="0" distB="0" distL="0" distR="0" wp14:anchorId="2AEB1039" wp14:editId="68921C2B">
            <wp:extent cx="3385466" cy="2363385"/>
            <wp:effectExtent l="0" t="0" r="5715" b="0"/>
            <wp:docPr id="575481539" name="Imagen 57548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425139" cy="2391080"/>
                    </a:xfrm>
                    <a:prstGeom prst="rect">
                      <a:avLst/>
                    </a:prstGeom>
                  </pic:spPr>
                </pic:pic>
              </a:graphicData>
            </a:graphic>
          </wp:inline>
        </w:drawing>
      </w:r>
    </w:p>
    <w:p w14:paraId="5A320BB1" w14:textId="6A4DDD10" w:rsidR="006E07E5" w:rsidRPr="00B51B05" w:rsidRDefault="00A227BD" w:rsidP="000F5D3C">
      <w:pPr>
        <w:pStyle w:val="Textoindependiente"/>
        <w:ind w:left="284"/>
        <w:rPr>
          <w:rFonts w:ascii="Arial" w:eastAsia="Arial Unicode MS" w:hAnsi="Arial" w:cs="Arial"/>
          <w:sz w:val="18"/>
          <w:szCs w:val="18"/>
          <w:u w:color="000000"/>
          <w:lang w:val="es-ES"/>
        </w:rPr>
      </w:pPr>
      <w:r w:rsidRPr="00B51B05">
        <w:rPr>
          <w:rFonts w:ascii="Arial" w:eastAsia="Arial Unicode MS" w:hAnsi="Arial" w:cs="Arial"/>
          <w:b/>
          <w:bCs/>
          <w:sz w:val="24"/>
          <w:szCs w:val="24"/>
          <w:lang w:val="es-ES"/>
        </w:rPr>
        <w:t xml:space="preserve"> </w:t>
      </w:r>
      <w:r w:rsidR="000F5D3C" w:rsidRPr="00B51B05">
        <w:rPr>
          <w:rFonts w:ascii="Arial" w:eastAsia="Arial Unicode MS" w:hAnsi="Arial" w:cs="Arial"/>
          <w:sz w:val="14"/>
          <w:szCs w:val="14"/>
          <w:u w:color="000000"/>
          <w:lang w:val="es-ES"/>
        </w:rPr>
        <w:t xml:space="preserve">                               </w:t>
      </w:r>
      <w:r w:rsidR="006A0FDB">
        <w:rPr>
          <w:rFonts w:ascii="Arial" w:eastAsia="Arial Unicode MS" w:hAnsi="Arial" w:cs="Arial"/>
          <w:sz w:val="14"/>
          <w:szCs w:val="14"/>
          <w:u w:color="000000"/>
          <w:lang w:val="es-ES"/>
        </w:rPr>
        <w:t xml:space="preserve">          </w:t>
      </w:r>
      <w:r w:rsidR="000F5D3C" w:rsidRPr="00B51B05">
        <w:rPr>
          <w:rFonts w:ascii="Arial" w:eastAsia="Arial Unicode MS" w:hAnsi="Arial" w:cs="Arial"/>
          <w:sz w:val="14"/>
          <w:szCs w:val="14"/>
          <w:u w:color="000000"/>
          <w:lang w:val="es-ES"/>
        </w:rPr>
        <w:t xml:space="preserve">     </w:t>
      </w:r>
      <w:r w:rsidR="00025B2C" w:rsidRPr="00B51B05">
        <w:rPr>
          <w:rFonts w:ascii="Arial" w:eastAsia="Arial Unicode MS" w:hAnsi="Arial" w:cs="Arial"/>
          <w:sz w:val="14"/>
          <w:szCs w:val="14"/>
          <w:u w:color="000000"/>
          <w:lang w:val="es-ES"/>
        </w:rPr>
        <w:t>Fuente: Elaboración propia</w:t>
      </w:r>
    </w:p>
    <w:p w14:paraId="7C2C2C79" w14:textId="572132C3" w:rsidR="00025B2C" w:rsidRPr="00B51B05" w:rsidRDefault="00687C6B" w:rsidP="00D94503">
      <w:pPr>
        <w:pStyle w:val="Textoindependiente"/>
        <w:jc w:val="both"/>
        <w:rPr>
          <w:rFonts w:ascii="Arial" w:eastAsia="Arial Unicode MS" w:hAnsi="Arial" w:cs="Arial"/>
          <w:bCs/>
          <w:sz w:val="22"/>
          <w:szCs w:val="22"/>
        </w:rPr>
      </w:pPr>
      <w:r w:rsidRPr="00B51B05">
        <w:rPr>
          <w:rFonts w:ascii="Arial" w:eastAsia="Arial Unicode MS" w:hAnsi="Arial" w:cs="Arial"/>
          <w:bCs/>
          <w:sz w:val="22"/>
          <w:szCs w:val="22"/>
        </w:rPr>
        <w:lastRenderedPageBreak/>
        <w:t>El presente informe</w:t>
      </w:r>
      <w:r w:rsidR="003C1BE1" w:rsidRPr="00B51B05">
        <w:rPr>
          <w:rFonts w:ascii="Arial" w:eastAsia="Arial Unicode MS" w:hAnsi="Arial" w:cs="Arial"/>
          <w:bCs/>
          <w:sz w:val="22"/>
          <w:szCs w:val="22"/>
        </w:rPr>
        <w:t xml:space="preserve"> fue </w:t>
      </w:r>
      <w:r w:rsidR="00F96381" w:rsidRPr="00B51B05">
        <w:rPr>
          <w:rFonts w:ascii="Arial" w:eastAsia="Arial Unicode MS" w:hAnsi="Arial" w:cs="Arial"/>
          <w:bCs/>
          <w:sz w:val="22"/>
          <w:szCs w:val="22"/>
        </w:rPr>
        <w:t>elaborado por</w:t>
      </w:r>
      <w:r w:rsidR="003C1BE1" w:rsidRPr="00B51B05">
        <w:rPr>
          <w:rFonts w:ascii="Arial" w:eastAsia="Arial Unicode MS" w:hAnsi="Arial" w:cs="Arial"/>
          <w:bCs/>
          <w:sz w:val="22"/>
          <w:szCs w:val="22"/>
        </w:rPr>
        <w:t xml:space="preserve"> la Licenciada Vanessa Guadamuz Alvarado, Profesional 2 del</w:t>
      </w:r>
      <w:r w:rsidR="00025B2C" w:rsidRPr="00B51B05">
        <w:rPr>
          <w:rFonts w:ascii="Arial" w:eastAsia="Arial Unicode MS" w:hAnsi="Arial" w:cs="Arial"/>
          <w:bCs/>
          <w:sz w:val="22"/>
          <w:szCs w:val="22"/>
        </w:rPr>
        <w:t xml:space="preserve"> Subproceso de Presupuesto y Portafolio de Proyectos.</w:t>
      </w:r>
    </w:p>
    <w:p w14:paraId="616287F5" w14:textId="77777777" w:rsidR="006E07E5" w:rsidRPr="00B51B05" w:rsidRDefault="006E07E5" w:rsidP="006E07E5">
      <w:pPr>
        <w:jc w:val="both"/>
        <w:rPr>
          <w:rFonts w:ascii="Arial" w:eastAsia="Arial Unicode MS" w:hAnsi="Arial" w:cs="Arial"/>
          <w:bCs/>
          <w:sz w:val="22"/>
          <w:szCs w:val="22"/>
        </w:rPr>
      </w:pPr>
    </w:p>
    <w:p w14:paraId="050A3BFD" w14:textId="4E1A48AA" w:rsidR="00025B2C" w:rsidRPr="00B51B05" w:rsidRDefault="00EA058C" w:rsidP="00D94503">
      <w:pPr>
        <w:jc w:val="both"/>
        <w:rPr>
          <w:rFonts w:ascii="Arial" w:eastAsia="Arial Unicode MS" w:hAnsi="Arial" w:cs="Arial"/>
          <w:bCs/>
          <w:sz w:val="22"/>
          <w:szCs w:val="22"/>
        </w:rPr>
      </w:pPr>
      <w:r w:rsidRPr="00B51B05">
        <w:rPr>
          <w:rFonts w:ascii="Arial" w:eastAsia="Arial Unicode MS" w:hAnsi="Arial" w:cs="Arial"/>
          <w:bCs/>
          <w:sz w:val="22"/>
          <w:szCs w:val="22"/>
        </w:rPr>
        <w:t>Atentamente;</w:t>
      </w:r>
      <w:bookmarkStart w:id="5" w:name="_Toc485994278"/>
      <w:bookmarkStart w:id="6" w:name="_Toc485994689"/>
      <w:bookmarkStart w:id="7" w:name="_Toc485995040"/>
      <w:bookmarkStart w:id="8" w:name="_Toc485995231"/>
    </w:p>
    <w:p w14:paraId="74AC16F3" w14:textId="1420CAAB" w:rsidR="00025B2C" w:rsidRPr="00B51B05" w:rsidRDefault="00025B2C" w:rsidP="00025B2C">
      <w:pPr>
        <w:ind w:left="284"/>
        <w:rPr>
          <w:rFonts w:ascii="Arial" w:eastAsia="Arial Unicode MS" w:hAnsi="Arial" w:cs="Arial"/>
          <w:sz w:val="18"/>
          <w:szCs w:val="18"/>
        </w:rPr>
      </w:pPr>
    </w:p>
    <w:p w14:paraId="0D0F9568" w14:textId="77777777" w:rsidR="006A0FDB" w:rsidRDefault="006A0FDB" w:rsidP="00277D29">
      <w:pPr>
        <w:rPr>
          <w:rFonts w:ascii="Arial" w:eastAsia="Arial Unicode MS" w:hAnsi="Arial" w:cs="Arial"/>
          <w:b/>
          <w:sz w:val="22"/>
          <w:szCs w:val="22"/>
        </w:rPr>
      </w:pPr>
    </w:p>
    <w:p w14:paraId="2283E08D" w14:textId="77777777" w:rsidR="006A0FDB" w:rsidRDefault="006A0FDB" w:rsidP="00277D29">
      <w:pPr>
        <w:rPr>
          <w:rFonts w:ascii="Arial" w:eastAsia="Arial Unicode MS" w:hAnsi="Arial" w:cs="Arial"/>
          <w:b/>
          <w:sz w:val="22"/>
          <w:szCs w:val="22"/>
        </w:rPr>
      </w:pPr>
    </w:p>
    <w:p w14:paraId="3B75B7C6" w14:textId="31BC5E8C" w:rsidR="00277D29" w:rsidRPr="006A0FDB" w:rsidRDefault="00277D29" w:rsidP="00277D29">
      <w:pPr>
        <w:rPr>
          <w:rFonts w:ascii="Arial" w:eastAsia="Arial Unicode MS" w:hAnsi="Arial" w:cs="Arial"/>
          <w:bCs/>
          <w:sz w:val="22"/>
          <w:szCs w:val="22"/>
        </w:rPr>
      </w:pPr>
      <w:r w:rsidRPr="006A0FDB">
        <w:rPr>
          <w:rFonts w:ascii="Arial" w:eastAsia="Arial Unicode MS" w:hAnsi="Arial" w:cs="Arial"/>
          <w:bCs/>
          <w:sz w:val="22"/>
          <w:szCs w:val="22"/>
        </w:rPr>
        <w:t xml:space="preserve">MSc. Erick Antonio Mora Leiva, Jefe          </w:t>
      </w:r>
    </w:p>
    <w:p w14:paraId="66981D21" w14:textId="6088E247" w:rsidR="00277D29" w:rsidRPr="006A0FDB" w:rsidRDefault="00277D29" w:rsidP="00277D29">
      <w:pPr>
        <w:rPr>
          <w:rFonts w:ascii="Arial" w:eastAsia="Arial Unicode MS" w:hAnsi="Arial" w:cs="Arial"/>
          <w:bCs/>
          <w:sz w:val="22"/>
          <w:szCs w:val="22"/>
        </w:rPr>
      </w:pPr>
      <w:r w:rsidRPr="006A0FDB">
        <w:rPr>
          <w:rFonts w:ascii="Arial" w:eastAsia="Arial Unicode MS" w:hAnsi="Arial" w:cs="Arial"/>
          <w:bCs/>
          <w:sz w:val="22"/>
          <w:szCs w:val="22"/>
        </w:rPr>
        <w:t>Proceso de Planeación y Evaluación</w:t>
      </w:r>
    </w:p>
    <w:p w14:paraId="08F95168" w14:textId="29B10E6A" w:rsidR="00025B2C" w:rsidRPr="006A0FDB" w:rsidRDefault="00025B2C" w:rsidP="00025B2C">
      <w:pPr>
        <w:ind w:left="284"/>
        <w:rPr>
          <w:rFonts w:ascii="Arial" w:eastAsia="Arial Unicode MS" w:hAnsi="Arial" w:cs="Arial"/>
          <w:bCs/>
          <w:sz w:val="18"/>
          <w:szCs w:val="18"/>
        </w:rPr>
      </w:pPr>
    </w:p>
    <w:p w14:paraId="3A099C39" w14:textId="77777777" w:rsidR="008E0AD2" w:rsidRPr="006A0FDB" w:rsidRDefault="008E0AD2" w:rsidP="00D94503">
      <w:pPr>
        <w:rPr>
          <w:rFonts w:ascii="Arial" w:eastAsia="Arial Unicode MS" w:hAnsi="Arial" w:cs="Arial"/>
          <w:bCs/>
          <w:sz w:val="22"/>
          <w:szCs w:val="22"/>
        </w:rPr>
      </w:pPr>
      <w:bookmarkStart w:id="9" w:name="_Toc487092207"/>
      <w:bookmarkStart w:id="10" w:name="_Toc487116716"/>
      <w:bookmarkStart w:id="11" w:name="_Toc515952115"/>
      <w:bookmarkStart w:id="12" w:name="_Toc12371426"/>
    </w:p>
    <w:p w14:paraId="31DADDFF" w14:textId="7CBB571B" w:rsidR="00025B2C" w:rsidRPr="006A0FDB" w:rsidRDefault="00025B2C" w:rsidP="00D94503">
      <w:pPr>
        <w:rPr>
          <w:rFonts w:ascii="Arial" w:eastAsia="Arial Unicode MS" w:hAnsi="Arial" w:cs="Arial"/>
          <w:bCs/>
          <w:sz w:val="22"/>
          <w:szCs w:val="22"/>
        </w:rPr>
      </w:pPr>
      <w:r w:rsidRPr="006A0FDB">
        <w:rPr>
          <w:rFonts w:ascii="Arial" w:eastAsia="Arial Unicode MS" w:hAnsi="Arial" w:cs="Arial"/>
          <w:bCs/>
          <w:sz w:val="22"/>
          <w:szCs w:val="22"/>
        </w:rPr>
        <w:t xml:space="preserve">Lic. Minor Alvarado Chaves, </w:t>
      </w:r>
      <w:bookmarkStart w:id="13" w:name="_Toc515952118"/>
      <w:bookmarkEnd w:id="5"/>
      <w:bookmarkEnd w:id="6"/>
      <w:bookmarkEnd w:id="7"/>
      <w:bookmarkEnd w:id="8"/>
      <w:bookmarkEnd w:id="9"/>
      <w:bookmarkEnd w:id="10"/>
      <w:bookmarkEnd w:id="11"/>
      <w:r w:rsidRPr="006A0FDB">
        <w:rPr>
          <w:rFonts w:ascii="Arial" w:eastAsia="Arial Unicode MS" w:hAnsi="Arial" w:cs="Arial"/>
          <w:bCs/>
          <w:sz w:val="22"/>
          <w:szCs w:val="22"/>
        </w:rPr>
        <w:t xml:space="preserve">Jefe          </w:t>
      </w:r>
      <w:bookmarkStart w:id="14" w:name="_Toc12371427"/>
      <w:bookmarkStart w:id="15" w:name="_Toc515952119"/>
      <w:bookmarkStart w:id="16" w:name="_Toc485994279"/>
      <w:bookmarkStart w:id="17" w:name="_Toc485994690"/>
      <w:bookmarkStart w:id="18" w:name="_Toc485995041"/>
      <w:bookmarkStart w:id="19" w:name="_Toc485995232"/>
      <w:bookmarkStart w:id="20" w:name="_Toc487092208"/>
      <w:bookmarkStart w:id="21" w:name="_Toc487116717"/>
      <w:bookmarkEnd w:id="12"/>
      <w:bookmarkEnd w:id="13"/>
    </w:p>
    <w:p w14:paraId="34834971" w14:textId="42B3B9F3" w:rsidR="00025B2C" w:rsidRPr="006A0FDB" w:rsidRDefault="00025B2C" w:rsidP="00D94503">
      <w:pPr>
        <w:rPr>
          <w:rFonts w:ascii="Arial" w:eastAsia="Arial Unicode MS" w:hAnsi="Arial" w:cs="Arial"/>
          <w:bCs/>
          <w:sz w:val="22"/>
          <w:szCs w:val="22"/>
        </w:rPr>
      </w:pPr>
      <w:r w:rsidRPr="006A0FDB">
        <w:rPr>
          <w:rFonts w:ascii="Arial" w:eastAsia="Arial Unicode MS" w:hAnsi="Arial" w:cs="Arial"/>
          <w:bCs/>
          <w:sz w:val="22"/>
          <w:szCs w:val="22"/>
        </w:rPr>
        <w:t xml:space="preserve">Subproceso de </w:t>
      </w:r>
      <w:r w:rsidR="008E0AD2" w:rsidRPr="006A0FDB">
        <w:rPr>
          <w:rFonts w:ascii="Arial" w:eastAsia="Arial Unicode MS" w:hAnsi="Arial" w:cs="Arial"/>
          <w:bCs/>
          <w:sz w:val="22"/>
          <w:szCs w:val="22"/>
        </w:rPr>
        <w:t xml:space="preserve">Formulación </w:t>
      </w:r>
      <w:r w:rsidRPr="006A0FDB">
        <w:rPr>
          <w:rFonts w:ascii="Arial" w:eastAsia="Arial Unicode MS" w:hAnsi="Arial" w:cs="Arial"/>
          <w:bCs/>
          <w:sz w:val="22"/>
          <w:szCs w:val="22"/>
        </w:rPr>
        <w:t>Presupuest</w:t>
      </w:r>
      <w:r w:rsidR="008E0AD2" w:rsidRPr="006A0FDB">
        <w:rPr>
          <w:rFonts w:ascii="Arial" w:eastAsia="Arial Unicode MS" w:hAnsi="Arial" w:cs="Arial"/>
          <w:bCs/>
          <w:sz w:val="22"/>
          <w:szCs w:val="22"/>
        </w:rPr>
        <w:t>aria</w:t>
      </w:r>
      <w:r w:rsidRPr="006A0FDB">
        <w:rPr>
          <w:rFonts w:ascii="Arial" w:eastAsia="Arial Unicode MS" w:hAnsi="Arial" w:cs="Arial"/>
          <w:bCs/>
          <w:sz w:val="22"/>
          <w:szCs w:val="22"/>
        </w:rPr>
        <w:t xml:space="preserve"> y</w:t>
      </w:r>
    </w:p>
    <w:p w14:paraId="2BA54AAB" w14:textId="13F3EAC4" w:rsidR="00025B2C" w:rsidRPr="006A0FDB" w:rsidRDefault="00025B2C" w:rsidP="00D94503">
      <w:pPr>
        <w:rPr>
          <w:rFonts w:ascii="Arial" w:eastAsia="Arial Unicode MS" w:hAnsi="Arial" w:cs="Arial"/>
          <w:bCs/>
          <w:sz w:val="22"/>
          <w:szCs w:val="22"/>
        </w:rPr>
      </w:pPr>
      <w:r w:rsidRPr="006A0FDB">
        <w:rPr>
          <w:rFonts w:ascii="Arial" w:eastAsia="Arial Unicode MS" w:hAnsi="Arial" w:cs="Arial"/>
          <w:bCs/>
          <w:sz w:val="22"/>
          <w:szCs w:val="22"/>
        </w:rPr>
        <w:t>Portafol</w:t>
      </w:r>
      <w:bookmarkStart w:id="22" w:name="_Toc515952117"/>
      <w:bookmarkStart w:id="23" w:name="_Toc12371428"/>
      <w:bookmarkEnd w:id="14"/>
      <w:bookmarkEnd w:id="15"/>
      <w:r w:rsidRPr="006A0FDB">
        <w:rPr>
          <w:rFonts w:ascii="Arial" w:eastAsia="Arial Unicode MS" w:hAnsi="Arial" w:cs="Arial"/>
          <w:bCs/>
          <w:sz w:val="22"/>
          <w:szCs w:val="22"/>
        </w:rPr>
        <w:t xml:space="preserve">io </w:t>
      </w:r>
      <w:bookmarkEnd w:id="16"/>
      <w:bookmarkEnd w:id="17"/>
      <w:bookmarkEnd w:id="18"/>
      <w:bookmarkEnd w:id="19"/>
      <w:bookmarkEnd w:id="20"/>
      <w:bookmarkEnd w:id="21"/>
      <w:bookmarkEnd w:id="22"/>
      <w:bookmarkEnd w:id="23"/>
      <w:r w:rsidRPr="006A0FDB">
        <w:rPr>
          <w:rFonts w:ascii="Arial" w:eastAsia="Arial Unicode MS" w:hAnsi="Arial" w:cs="Arial"/>
          <w:bCs/>
          <w:sz w:val="22"/>
          <w:szCs w:val="22"/>
        </w:rPr>
        <w:t xml:space="preserve">de Proyectos </w:t>
      </w:r>
    </w:p>
    <w:p w14:paraId="7F2E5B0F" w14:textId="045D6765" w:rsidR="00025B2C" w:rsidRPr="00B51B05" w:rsidRDefault="00025B2C">
      <w:pPr>
        <w:jc w:val="both"/>
        <w:rPr>
          <w:rFonts w:ascii="Arial" w:eastAsia="Arial Unicode MS" w:hAnsi="Arial" w:cs="Arial"/>
          <w:b/>
          <w:i/>
          <w:lang w:val="es-MX"/>
        </w:rPr>
      </w:pPr>
    </w:p>
    <w:p w14:paraId="30683F98" w14:textId="77777777" w:rsidR="00025B2C" w:rsidRPr="00B51B05" w:rsidRDefault="00025B2C">
      <w:pPr>
        <w:jc w:val="both"/>
        <w:rPr>
          <w:rFonts w:ascii="Arial" w:eastAsia="Arial Unicode MS" w:hAnsi="Arial" w:cs="Arial"/>
          <w:bCs/>
          <w:iCs/>
          <w:lang w:val="es-MX"/>
        </w:rPr>
      </w:pPr>
    </w:p>
    <w:p w14:paraId="49F41802" w14:textId="7F762048" w:rsidR="00277D29" w:rsidRPr="00B51B05" w:rsidRDefault="00277D29">
      <w:pPr>
        <w:rPr>
          <w:rFonts w:ascii="Arial" w:eastAsia="Arial Unicode MS" w:hAnsi="Arial" w:cs="Arial"/>
          <w:b/>
          <w:i/>
          <w:lang w:val="es-MX"/>
        </w:rPr>
      </w:pPr>
      <w:r w:rsidRPr="00B51B05">
        <w:rPr>
          <w:rFonts w:ascii="Arial" w:eastAsia="Arial Unicode MS" w:hAnsi="Arial" w:cs="Arial"/>
          <w:b/>
          <w:i/>
          <w:lang w:val="es-MX"/>
        </w:rPr>
        <w:br w:type="page"/>
      </w:r>
    </w:p>
    <w:p w14:paraId="48A8A1F4" w14:textId="3044CAE1" w:rsidR="003C1BE1" w:rsidRPr="004D740A" w:rsidRDefault="003C1BE1" w:rsidP="00F458D0">
      <w:pPr>
        <w:jc w:val="center"/>
        <w:rPr>
          <w:rFonts w:ascii="Arial" w:hAnsi="Arial" w:cs="Arial"/>
          <w:b/>
          <w:bCs/>
          <w:sz w:val="28"/>
          <w:szCs w:val="28"/>
          <w:lang w:val="es-ES"/>
        </w:rPr>
      </w:pPr>
      <w:bookmarkStart w:id="24" w:name="_Toc485994691"/>
      <w:bookmarkStart w:id="25" w:name="_Toc485995042"/>
      <w:r w:rsidRPr="004D740A">
        <w:rPr>
          <w:rFonts w:ascii="Arial" w:hAnsi="Arial" w:cs="Arial"/>
          <w:b/>
          <w:bCs/>
          <w:sz w:val="28"/>
          <w:szCs w:val="28"/>
          <w:lang w:val="es-ES"/>
        </w:rPr>
        <w:lastRenderedPageBreak/>
        <w:t xml:space="preserve">INFORME COSTO DE LA JUSTICIA </w:t>
      </w:r>
      <w:bookmarkEnd w:id="24"/>
      <w:bookmarkEnd w:id="25"/>
      <w:r w:rsidR="000F1B5E" w:rsidRPr="004D740A">
        <w:rPr>
          <w:rFonts w:ascii="Arial" w:hAnsi="Arial" w:cs="Arial"/>
          <w:b/>
          <w:bCs/>
          <w:sz w:val="28"/>
          <w:szCs w:val="28"/>
          <w:lang w:val="es-ES"/>
        </w:rPr>
        <w:t>202</w:t>
      </w:r>
      <w:r w:rsidR="00025B2C" w:rsidRPr="004D740A">
        <w:rPr>
          <w:rFonts w:ascii="Arial" w:hAnsi="Arial" w:cs="Arial"/>
          <w:b/>
          <w:bCs/>
          <w:sz w:val="28"/>
          <w:szCs w:val="28"/>
          <w:lang w:val="es-ES"/>
        </w:rPr>
        <w:t>1</w:t>
      </w:r>
    </w:p>
    <w:p w14:paraId="7DC437D3" w14:textId="0477E9B6" w:rsidR="003C1BE1" w:rsidRPr="006A0FDB" w:rsidRDefault="00334DEA" w:rsidP="00405B99">
      <w:pPr>
        <w:pStyle w:val="Ttulo2"/>
        <w:numPr>
          <w:ilvl w:val="0"/>
          <w:numId w:val="22"/>
        </w:numPr>
        <w:tabs>
          <w:tab w:val="left" w:pos="426"/>
        </w:tabs>
        <w:ind w:left="426" w:hanging="284"/>
        <w:rPr>
          <w:rFonts w:ascii="Times New Roman" w:eastAsia="Arial Unicode MS" w:hAnsi="Times New Roman"/>
          <w:iCs w:val="0"/>
          <w:sz w:val="24"/>
        </w:rPr>
      </w:pPr>
      <w:bookmarkStart w:id="26" w:name="_Toc485994692"/>
      <w:bookmarkStart w:id="27" w:name="_Toc485995043"/>
      <w:r w:rsidRPr="00B51B05">
        <w:rPr>
          <w:rFonts w:eastAsia="Arial Unicode MS" w:cs="Arial"/>
          <w:i w:val="0"/>
          <w:sz w:val="24"/>
        </w:rPr>
        <w:t xml:space="preserve"> </w:t>
      </w:r>
      <w:bookmarkStart w:id="28" w:name="_Toc106884592"/>
      <w:r w:rsidR="000F1B5E" w:rsidRPr="006A0FDB">
        <w:rPr>
          <w:rFonts w:eastAsia="Arial Unicode MS" w:cs="Arial"/>
          <w:i w:val="0"/>
          <w:sz w:val="24"/>
        </w:rPr>
        <w:t>CUMPLIMIENTO DEL</w:t>
      </w:r>
      <w:r w:rsidR="003C1BE1" w:rsidRPr="006A0FDB">
        <w:rPr>
          <w:rFonts w:eastAsia="Arial Unicode MS" w:cs="Arial"/>
          <w:i w:val="0"/>
          <w:sz w:val="24"/>
        </w:rPr>
        <w:t xml:space="preserve"> PRESUPUEST</w:t>
      </w:r>
      <w:bookmarkEnd w:id="26"/>
      <w:bookmarkEnd w:id="27"/>
      <w:r w:rsidR="000F1B5E" w:rsidRPr="006A0FDB">
        <w:rPr>
          <w:rFonts w:eastAsia="Arial Unicode MS" w:cs="Arial"/>
          <w:i w:val="0"/>
          <w:sz w:val="24"/>
        </w:rPr>
        <w:t>O</w:t>
      </w:r>
      <w:bookmarkEnd w:id="28"/>
      <w:r w:rsidR="00BC7DBD" w:rsidRPr="006A0FDB">
        <w:rPr>
          <w:rFonts w:eastAsia="Arial Unicode MS" w:cs="Arial"/>
          <w:i w:val="0"/>
          <w:sz w:val="24"/>
        </w:rPr>
        <w:t xml:space="preserve"> </w:t>
      </w:r>
    </w:p>
    <w:p w14:paraId="663D50E6" w14:textId="77777777" w:rsidR="00997B1B" w:rsidRDefault="00997B1B" w:rsidP="00405B99">
      <w:pPr>
        <w:tabs>
          <w:tab w:val="left" w:pos="180"/>
        </w:tabs>
        <w:ind w:left="142"/>
        <w:jc w:val="both"/>
        <w:rPr>
          <w:rFonts w:ascii="Arial" w:eastAsia="Arial Unicode MS" w:hAnsi="Arial" w:cs="Arial"/>
          <w:sz w:val="24"/>
          <w:szCs w:val="24"/>
        </w:rPr>
      </w:pPr>
    </w:p>
    <w:p w14:paraId="4068991B" w14:textId="38F70550" w:rsidR="00997B1B" w:rsidRPr="004D740A" w:rsidRDefault="00163E75" w:rsidP="00405B99">
      <w:pPr>
        <w:tabs>
          <w:tab w:val="left" w:pos="180"/>
        </w:tabs>
        <w:ind w:left="142"/>
        <w:jc w:val="both"/>
        <w:rPr>
          <w:rFonts w:ascii="Arial" w:eastAsia="Arial Unicode MS" w:hAnsi="Arial" w:cs="Arial"/>
          <w:sz w:val="24"/>
          <w:szCs w:val="24"/>
          <w:lang w:val="es-ES"/>
        </w:rPr>
      </w:pPr>
      <w:r w:rsidRPr="004D740A">
        <w:rPr>
          <w:rFonts w:ascii="Arial" w:eastAsia="Arial Unicode MS" w:hAnsi="Arial" w:cs="Arial"/>
          <w:sz w:val="24"/>
          <w:szCs w:val="24"/>
          <w:lang w:val="es-ES"/>
        </w:rPr>
        <w:t xml:space="preserve">Como </w:t>
      </w:r>
      <w:r w:rsidR="00D84FCA" w:rsidRPr="004D740A">
        <w:rPr>
          <w:rFonts w:ascii="Arial" w:eastAsia="Arial Unicode MS" w:hAnsi="Arial" w:cs="Arial"/>
          <w:sz w:val="24"/>
          <w:szCs w:val="24"/>
          <w:lang w:val="es-ES"/>
        </w:rPr>
        <w:t>introducción en este apartado se muestra</w:t>
      </w:r>
      <w:r w:rsidR="00B62773">
        <w:rPr>
          <w:rFonts w:ascii="Arial" w:eastAsia="Arial Unicode MS" w:hAnsi="Arial" w:cs="Arial"/>
          <w:sz w:val="24"/>
          <w:szCs w:val="24"/>
          <w:lang w:val="es-ES"/>
        </w:rPr>
        <w:t xml:space="preserve"> </w:t>
      </w:r>
      <w:r w:rsidR="00372CAB">
        <w:rPr>
          <w:rFonts w:ascii="Arial" w:eastAsia="Arial Unicode MS" w:hAnsi="Arial" w:cs="Arial"/>
          <w:sz w:val="24"/>
          <w:szCs w:val="24"/>
          <w:lang w:val="es-ES"/>
        </w:rPr>
        <w:t xml:space="preserve">lo que ha representado el presupuesto devengado del Poder Judicial con </w:t>
      </w:r>
      <w:r w:rsidR="008017FA" w:rsidRPr="004D740A">
        <w:rPr>
          <w:rFonts w:ascii="Arial" w:eastAsia="Arial Unicode MS" w:hAnsi="Arial" w:cs="Arial"/>
          <w:sz w:val="24"/>
          <w:szCs w:val="24"/>
          <w:lang w:val="es-ES"/>
        </w:rPr>
        <w:t>respecto a</w:t>
      </w:r>
      <w:r w:rsidR="00372CAB">
        <w:rPr>
          <w:rFonts w:ascii="Arial" w:eastAsia="Arial Unicode MS" w:hAnsi="Arial" w:cs="Arial"/>
          <w:sz w:val="24"/>
          <w:szCs w:val="24"/>
          <w:lang w:val="es-ES"/>
        </w:rPr>
        <w:t xml:space="preserve"> l</w:t>
      </w:r>
      <w:r w:rsidR="008017FA" w:rsidRPr="004D740A">
        <w:rPr>
          <w:rFonts w:ascii="Arial" w:eastAsia="Arial Unicode MS" w:hAnsi="Arial" w:cs="Arial"/>
          <w:sz w:val="24"/>
          <w:szCs w:val="24"/>
          <w:lang w:val="es-ES"/>
        </w:rPr>
        <w:t xml:space="preserve">os ingresos corrientes, al gasto </w:t>
      </w:r>
      <w:r w:rsidR="00834536" w:rsidRPr="004D740A">
        <w:rPr>
          <w:rFonts w:ascii="Arial" w:eastAsia="Arial Unicode MS" w:hAnsi="Arial" w:cs="Arial"/>
          <w:sz w:val="24"/>
          <w:szCs w:val="24"/>
          <w:lang w:val="es-ES"/>
        </w:rPr>
        <w:t>público,</w:t>
      </w:r>
      <w:r w:rsidR="00372CAB">
        <w:rPr>
          <w:rFonts w:ascii="Arial" w:eastAsia="Arial Unicode MS" w:hAnsi="Arial" w:cs="Arial"/>
          <w:sz w:val="24"/>
          <w:szCs w:val="24"/>
          <w:lang w:val="es-ES"/>
        </w:rPr>
        <w:t xml:space="preserve"> al</w:t>
      </w:r>
      <w:r w:rsidR="00834536" w:rsidRPr="004D740A">
        <w:rPr>
          <w:rFonts w:ascii="Arial" w:eastAsia="Arial Unicode MS" w:hAnsi="Arial" w:cs="Arial"/>
          <w:sz w:val="24"/>
          <w:szCs w:val="24"/>
          <w:lang w:val="es-ES"/>
        </w:rPr>
        <w:t xml:space="preserve"> Presupuesto Nacional y al PIB</w:t>
      </w:r>
      <w:r w:rsidR="00D062BE">
        <w:rPr>
          <w:rFonts w:ascii="Arial" w:eastAsia="Arial Unicode MS" w:hAnsi="Arial" w:cs="Arial"/>
          <w:sz w:val="24"/>
          <w:szCs w:val="24"/>
          <w:lang w:val="es-ES"/>
        </w:rPr>
        <w:t xml:space="preserve"> en </w:t>
      </w:r>
      <w:r w:rsidR="0042354D">
        <w:rPr>
          <w:rFonts w:ascii="Arial" w:eastAsia="Arial Unicode MS" w:hAnsi="Arial" w:cs="Arial"/>
          <w:sz w:val="24"/>
          <w:szCs w:val="24"/>
          <w:lang w:val="es-ES"/>
        </w:rPr>
        <w:t>los últimos cinco años</w:t>
      </w:r>
      <w:r w:rsidR="00834536" w:rsidRPr="004D740A">
        <w:rPr>
          <w:rFonts w:ascii="Arial" w:eastAsia="Arial Unicode MS" w:hAnsi="Arial" w:cs="Arial"/>
          <w:sz w:val="24"/>
          <w:szCs w:val="24"/>
          <w:lang w:val="es-ES"/>
        </w:rPr>
        <w:t>.</w:t>
      </w:r>
    </w:p>
    <w:p w14:paraId="395A56C2" w14:textId="137E54FB" w:rsidR="00834536" w:rsidRDefault="00E373E4" w:rsidP="00E373E4">
      <w:pPr>
        <w:tabs>
          <w:tab w:val="left" w:pos="180"/>
          <w:tab w:val="left" w:pos="6286"/>
        </w:tabs>
        <w:ind w:left="142"/>
        <w:jc w:val="both"/>
        <w:rPr>
          <w:rFonts w:ascii="Arial" w:eastAsia="Arial Unicode MS" w:hAnsi="Arial" w:cs="Arial"/>
          <w:sz w:val="24"/>
          <w:szCs w:val="24"/>
          <w:lang w:val="es-ES"/>
        </w:rPr>
      </w:pPr>
      <w:r>
        <w:rPr>
          <w:rFonts w:ascii="Arial" w:eastAsia="Arial Unicode MS" w:hAnsi="Arial" w:cs="Arial"/>
          <w:sz w:val="24"/>
          <w:szCs w:val="24"/>
          <w:lang w:val="es-ES"/>
        </w:rPr>
        <w:tab/>
      </w:r>
      <w:r>
        <w:rPr>
          <w:rFonts w:ascii="Arial" w:eastAsia="Arial Unicode MS" w:hAnsi="Arial" w:cs="Arial"/>
          <w:sz w:val="24"/>
          <w:szCs w:val="24"/>
          <w:lang w:val="es-ES"/>
        </w:rPr>
        <w:tab/>
      </w:r>
    </w:p>
    <w:p w14:paraId="3E7305CD" w14:textId="7793AC05" w:rsidR="00E373E4" w:rsidRPr="004D740A" w:rsidRDefault="00CF1B9E" w:rsidP="004D740A">
      <w:pPr>
        <w:ind w:left="142"/>
        <w:rPr>
          <w:rFonts w:ascii="Arial" w:hAnsi="Arial" w:cs="Arial"/>
          <w:b/>
          <w:bCs/>
          <w:sz w:val="24"/>
          <w:szCs w:val="24"/>
        </w:rPr>
      </w:pPr>
      <w:r w:rsidRPr="004D740A">
        <w:rPr>
          <w:rFonts w:ascii="Arial" w:hAnsi="Arial" w:cs="Arial"/>
          <w:b/>
          <w:bCs/>
          <w:sz w:val="24"/>
          <w:szCs w:val="24"/>
        </w:rPr>
        <w:t xml:space="preserve">Gráfico </w:t>
      </w:r>
      <w:r w:rsidR="00AB363B">
        <w:rPr>
          <w:rFonts w:ascii="Arial" w:hAnsi="Arial" w:cs="Arial"/>
          <w:b/>
          <w:bCs/>
          <w:sz w:val="24"/>
          <w:szCs w:val="24"/>
        </w:rPr>
        <w:t>7</w:t>
      </w:r>
      <w:r w:rsidRPr="004D740A">
        <w:rPr>
          <w:rFonts w:ascii="Arial" w:hAnsi="Arial" w:cs="Arial"/>
          <w:b/>
          <w:bCs/>
          <w:sz w:val="24"/>
          <w:szCs w:val="24"/>
        </w:rPr>
        <w:t>: Porcentaje de inversión en el Poder Judicial respecto a otras variables</w:t>
      </w:r>
    </w:p>
    <w:p w14:paraId="26FF4C83" w14:textId="77777777" w:rsidR="00E373E4" w:rsidRDefault="00E373E4" w:rsidP="00E373E4">
      <w:pPr>
        <w:tabs>
          <w:tab w:val="left" w:pos="180"/>
          <w:tab w:val="left" w:pos="6286"/>
        </w:tabs>
        <w:ind w:left="142"/>
        <w:jc w:val="both"/>
        <w:rPr>
          <w:rFonts w:ascii="Arial" w:eastAsia="Arial Unicode MS" w:hAnsi="Arial" w:cs="Arial"/>
          <w:sz w:val="24"/>
          <w:szCs w:val="24"/>
          <w:lang w:val="es-ES"/>
        </w:rPr>
      </w:pPr>
    </w:p>
    <w:p w14:paraId="019FFC0F" w14:textId="03F4F69F" w:rsidR="00E373E4" w:rsidRPr="004D740A" w:rsidRDefault="00E373E4" w:rsidP="004D740A">
      <w:pPr>
        <w:tabs>
          <w:tab w:val="left" w:pos="180"/>
          <w:tab w:val="left" w:pos="6286"/>
        </w:tabs>
        <w:ind w:left="426"/>
        <w:jc w:val="both"/>
        <w:rPr>
          <w:rFonts w:ascii="Arial" w:eastAsia="Arial Unicode MS" w:hAnsi="Arial" w:cs="Arial"/>
          <w:sz w:val="24"/>
          <w:szCs w:val="24"/>
          <w:lang w:val="es-ES"/>
        </w:rPr>
      </w:pPr>
      <w:r>
        <w:rPr>
          <w:rFonts w:ascii="Arial" w:eastAsia="Arial Unicode MS" w:hAnsi="Arial" w:cs="Arial"/>
          <w:noProof/>
          <w:sz w:val="24"/>
          <w:szCs w:val="24"/>
          <w:lang w:val="es-ES"/>
        </w:rPr>
        <w:drawing>
          <wp:inline distT="0" distB="0" distL="0" distR="0" wp14:anchorId="4D54785E" wp14:editId="51DF703C">
            <wp:extent cx="5734050" cy="2663687"/>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5313" cy="2678210"/>
                    </a:xfrm>
                    <a:prstGeom prst="rect">
                      <a:avLst/>
                    </a:prstGeom>
                    <a:noFill/>
                    <a:ln>
                      <a:noFill/>
                    </a:ln>
                  </pic:spPr>
                </pic:pic>
              </a:graphicData>
            </a:graphic>
          </wp:inline>
        </w:drawing>
      </w:r>
    </w:p>
    <w:p w14:paraId="290FFF13" w14:textId="6F347AD5" w:rsidR="000E444B" w:rsidRPr="004D740A" w:rsidRDefault="000E444B" w:rsidP="00405B99">
      <w:pPr>
        <w:tabs>
          <w:tab w:val="left" w:pos="180"/>
        </w:tabs>
        <w:ind w:left="142"/>
        <w:jc w:val="both"/>
        <w:rPr>
          <w:rFonts w:ascii="Arial" w:eastAsia="Arial Unicode MS" w:hAnsi="Arial" w:cs="Arial"/>
          <w:sz w:val="24"/>
          <w:szCs w:val="24"/>
          <w:lang w:val="es-ES"/>
        </w:rPr>
      </w:pPr>
    </w:p>
    <w:p w14:paraId="3525B3D0" w14:textId="2E389B02" w:rsidR="00982DEE" w:rsidRDefault="00D062BE" w:rsidP="004D740A">
      <w:pPr>
        <w:ind w:left="142"/>
        <w:jc w:val="both"/>
        <w:rPr>
          <w:rFonts w:ascii="Arial" w:eastAsia="Arial Unicode MS" w:hAnsi="Arial" w:cs="Arial"/>
          <w:sz w:val="24"/>
          <w:szCs w:val="24"/>
          <w:lang w:val="es-ES"/>
        </w:rPr>
      </w:pPr>
      <w:r>
        <w:rPr>
          <w:rFonts w:ascii="Arial" w:eastAsia="Arial Unicode MS" w:hAnsi="Arial" w:cs="Arial"/>
          <w:sz w:val="24"/>
          <w:szCs w:val="24"/>
          <w:lang w:val="es-ES"/>
        </w:rPr>
        <w:t>Se</w:t>
      </w:r>
      <w:r w:rsidR="000044CC">
        <w:rPr>
          <w:rFonts w:ascii="Arial" w:eastAsia="Arial Unicode MS" w:hAnsi="Arial" w:cs="Arial"/>
          <w:sz w:val="24"/>
          <w:szCs w:val="24"/>
          <w:lang w:val="es-ES"/>
        </w:rPr>
        <w:t xml:space="preserve"> muestra en el gráfico anterior </w:t>
      </w:r>
      <w:r>
        <w:rPr>
          <w:rFonts w:ascii="Arial" w:eastAsia="Arial Unicode MS" w:hAnsi="Arial" w:cs="Arial"/>
          <w:sz w:val="24"/>
          <w:szCs w:val="24"/>
          <w:lang w:val="es-ES"/>
        </w:rPr>
        <w:t>que</w:t>
      </w:r>
      <w:r w:rsidR="00836521">
        <w:rPr>
          <w:rFonts w:ascii="Arial" w:eastAsia="Arial Unicode MS" w:hAnsi="Arial" w:cs="Arial"/>
          <w:sz w:val="24"/>
          <w:szCs w:val="24"/>
          <w:lang w:val="es-ES"/>
        </w:rPr>
        <w:t xml:space="preserve"> los recursos devengados por e</w:t>
      </w:r>
      <w:r w:rsidR="00033901">
        <w:rPr>
          <w:rFonts w:ascii="Arial" w:eastAsia="Arial Unicode MS" w:hAnsi="Arial" w:cs="Arial"/>
          <w:sz w:val="24"/>
          <w:szCs w:val="24"/>
          <w:lang w:val="es-ES"/>
        </w:rPr>
        <w:t xml:space="preserve">l </w:t>
      </w:r>
      <w:r w:rsidR="008571EE">
        <w:rPr>
          <w:rFonts w:ascii="Arial" w:eastAsia="Arial Unicode MS" w:hAnsi="Arial" w:cs="Arial"/>
          <w:sz w:val="24"/>
          <w:szCs w:val="24"/>
          <w:lang w:val="es-ES"/>
        </w:rPr>
        <w:t>P</w:t>
      </w:r>
      <w:r w:rsidR="00033901">
        <w:rPr>
          <w:rFonts w:ascii="Arial" w:eastAsia="Arial Unicode MS" w:hAnsi="Arial" w:cs="Arial"/>
          <w:sz w:val="24"/>
          <w:szCs w:val="24"/>
          <w:lang w:val="es-ES"/>
        </w:rPr>
        <w:t xml:space="preserve">oder </w:t>
      </w:r>
      <w:r w:rsidR="008571EE">
        <w:rPr>
          <w:rFonts w:ascii="Arial" w:eastAsia="Arial Unicode MS" w:hAnsi="Arial" w:cs="Arial"/>
          <w:sz w:val="24"/>
          <w:szCs w:val="24"/>
          <w:lang w:val="es-ES"/>
        </w:rPr>
        <w:t>J</w:t>
      </w:r>
      <w:r w:rsidR="005F7DCD">
        <w:rPr>
          <w:rFonts w:ascii="Arial" w:eastAsia="Arial Unicode MS" w:hAnsi="Arial" w:cs="Arial"/>
          <w:sz w:val="24"/>
          <w:szCs w:val="24"/>
          <w:lang w:val="es-ES"/>
        </w:rPr>
        <w:t xml:space="preserve">udicial </w:t>
      </w:r>
      <w:r w:rsidR="000044CC">
        <w:rPr>
          <w:rFonts w:ascii="Arial" w:eastAsia="Arial Unicode MS" w:hAnsi="Arial" w:cs="Arial"/>
          <w:sz w:val="24"/>
          <w:szCs w:val="24"/>
          <w:lang w:val="es-ES"/>
        </w:rPr>
        <w:t xml:space="preserve">tiene </w:t>
      </w:r>
      <w:r w:rsidR="00836521">
        <w:rPr>
          <w:rFonts w:ascii="Arial" w:eastAsia="Arial Unicode MS" w:hAnsi="Arial" w:cs="Arial"/>
          <w:sz w:val="24"/>
          <w:szCs w:val="24"/>
          <w:lang w:val="es-ES"/>
        </w:rPr>
        <w:t xml:space="preserve">un </w:t>
      </w:r>
      <w:r w:rsidR="005F7DCD">
        <w:rPr>
          <w:rFonts w:ascii="Arial" w:eastAsia="Arial Unicode MS" w:hAnsi="Arial" w:cs="Arial"/>
          <w:sz w:val="24"/>
          <w:szCs w:val="24"/>
          <w:lang w:val="es-ES"/>
        </w:rPr>
        <w:t>comportamiento decreciente</w:t>
      </w:r>
      <w:r w:rsidR="000E6078">
        <w:rPr>
          <w:rFonts w:ascii="Arial" w:eastAsia="Arial Unicode MS" w:hAnsi="Arial" w:cs="Arial"/>
          <w:sz w:val="24"/>
          <w:szCs w:val="24"/>
          <w:lang w:val="es-ES"/>
        </w:rPr>
        <w:t xml:space="preserve"> en cada una de las variables estudiadas</w:t>
      </w:r>
      <w:r w:rsidR="00836521">
        <w:rPr>
          <w:rFonts w:ascii="Arial" w:eastAsia="Arial Unicode MS" w:hAnsi="Arial" w:cs="Arial"/>
          <w:sz w:val="24"/>
          <w:szCs w:val="24"/>
          <w:lang w:val="es-ES"/>
        </w:rPr>
        <w:t xml:space="preserve">; </w:t>
      </w:r>
      <w:r w:rsidR="00382DB1">
        <w:rPr>
          <w:rFonts w:ascii="Arial" w:eastAsia="Arial Unicode MS" w:hAnsi="Arial" w:cs="Arial"/>
          <w:sz w:val="24"/>
          <w:szCs w:val="24"/>
          <w:lang w:val="es-ES"/>
        </w:rPr>
        <w:t xml:space="preserve">esta conducta obedece </w:t>
      </w:r>
      <w:r w:rsidR="00AC2091">
        <w:rPr>
          <w:rFonts w:ascii="Arial" w:eastAsia="Arial Unicode MS" w:hAnsi="Arial" w:cs="Arial"/>
          <w:sz w:val="24"/>
          <w:szCs w:val="24"/>
          <w:lang w:val="es-ES"/>
        </w:rPr>
        <w:t>a</w:t>
      </w:r>
      <w:r w:rsidR="00424ECE">
        <w:rPr>
          <w:rFonts w:ascii="Arial" w:eastAsia="Arial Unicode MS" w:hAnsi="Arial" w:cs="Arial"/>
          <w:sz w:val="24"/>
          <w:szCs w:val="24"/>
          <w:lang w:val="es-ES"/>
        </w:rPr>
        <w:t xml:space="preserve"> </w:t>
      </w:r>
      <w:r w:rsidR="00DD2E52">
        <w:rPr>
          <w:rFonts w:ascii="Arial" w:eastAsia="Arial Unicode MS" w:hAnsi="Arial" w:cs="Arial"/>
          <w:sz w:val="24"/>
          <w:szCs w:val="24"/>
          <w:lang w:val="es-ES"/>
        </w:rPr>
        <w:t>una menor asignación de recursos</w:t>
      </w:r>
      <w:r w:rsidR="0054164E">
        <w:rPr>
          <w:rFonts w:ascii="Arial" w:eastAsia="Arial Unicode MS" w:hAnsi="Arial" w:cs="Arial"/>
          <w:sz w:val="24"/>
          <w:szCs w:val="24"/>
          <w:lang w:val="es-ES"/>
        </w:rPr>
        <w:t xml:space="preserve"> y</w:t>
      </w:r>
      <w:r w:rsidR="00DD2E52">
        <w:rPr>
          <w:rFonts w:ascii="Arial" w:eastAsia="Arial Unicode MS" w:hAnsi="Arial" w:cs="Arial"/>
          <w:sz w:val="24"/>
          <w:szCs w:val="24"/>
          <w:lang w:val="es-ES"/>
        </w:rPr>
        <w:t xml:space="preserve"> </w:t>
      </w:r>
      <w:r w:rsidR="00982DEE">
        <w:rPr>
          <w:rFonts w:ascii="Arial" w:eastAsia="Arial Unicode MS" w:hAnsi="Arial" w:cs="Arial"/>
          <w:sz w:val="24"/>
          <w:szCs w:val="24"/>
          <w:lang w:val="es-ES"/>
        </w:rPr>
        <w:t xml:space="preserve">que </w:t>
      </w:r>
      <w:r w:rsidR="00DD2E52">
        <w:rPr>
          <w:rFonts w:ascii="Arial" w:eastAsia="Arial Unicode MS" w:hAnsi="Arial" w:cs="Arial"/>
          <w:sz w:val="24"/>
          <w:szCs w:val="24"/>
          <w:lang w:val="es-ES"/>
        </w:rPr>
        <w:t xml:space="preserve">ha </w:t>
      </w:r>
      <w:r w:rsidR="00982DEE">
        <w:rPr>
          <w:rFonts w:ascii="Arial" w:eastAsia="Arial Unicode MS" w:hAnsi="Arial" w:cs="Arial"/>
          <w:sz w:val="24"/>
          <w:szCs w:val="24"/>
          <w:lang w:val="es-ES"/>
        </w:rPr>
        <w:t>oblig</w:t>
      </w:r>
      <w:r w:rsidR="00DD2E52">
        <w:rPr>
          <w:rFonts w:ascii="Arial" w:eastAsia="Arial Unicode MS" w:hAnsi="Arial" w:cs="Arial"/>
          <w:sz w:val="24"/>
          <w:szCs w:val="24"/>
          <w:lang w:val="es-ES"/>
        </w:rPr>
        <w:t>ado</w:t>
      </w:r>
      <w:r w:rsidR="00982DEE">
        <w:rPr>
          <w:rFonts w:ascii="Arial" w:eastAsia="Arial Unicode MS" w:hAnsi="Arial" w:cs="Arial"/>
          <w:sz w:val="24"/>
          <w:szCs w:val="24"/>
          <w:lang w:val="es-ES"/>
        </w:rPr>
        <w:t xml:space="preserve"> a la institución a tomar acciones y </w:t>
      </w:r>
      <w:r w:rsidR="00982DEE" w:rsidRPr="00B51B05">
        <w:rPr>
          <w:rFonts w:ascii="Arial" w:eastAsia="Arial Unicode MS" w:hAnsi="Arial" w:cs="Arial"/>
          <w:sz w:val="24"/>
          <w:szCs w:val="24"/>
          <w:lang w:val="es-ES"/>
        </w:rPr>
        <w:t>una serie de medidas de contención del gasto</w:t>
      </w:r>
      <w:r w:rsidR="00194ADC">
        <w:rPr>
          <w:rFonts w:ascii="Arial" w:eastAsia="Arial Unicode MS" w:hAnsi="Arial" w:cs="Arial"/>
          <w:sz w:val="24"/>
          <w:szCs w:val="24"/>
          <w:lang w:val="es-ES"/>
        </w:rPr>
        <w:t>, que vienen afectando el accionar del Pode</w:t>
      </w:r>
      <w:r w:rsidR="006A0FDB">
        <w:rPr>
          <w:rFonts w:ascii="Arial" w:eastAsia="Arial Unicode MS" w:hAnsi="Arial" w:cs="Arial"/>
          <w:sz w:val="24"/>
          <w:szCs w:val="24"/>
          <w:lang w:val="es-ES"/>
        </w:rPr>
        <w:t>r</w:t>
      </w:r>
      <w:r w:rsidR="00194ADC">
        <w:rPr>
          <w:rFonts w:ascii="Arial" w:eastAsia="Arial Unicode MS" w:hAnsi="Arial" w:cs="Arial"/>
          <w:sz w:val="24"/>
          <w:szCs w:val="24"/>
          <w:lang w:val="es-ES"/>
        </w:rPr>
        <w:t xml:space="preserve"> Judicial</w:t>
      </w:r>
      <w:r w:rsidR="00B16450">
        <w:rPr>
          <w:rFonts w:ascii="Arial" w:eastAsia="Arial Unicode MS" w:hAnsi="Arial" w:cs="Arial"/>
          <w:sz w:val="24"/>
          <w:szCs w:val="24"/>
          <w:lang w:val="es-ES"/>
        </w:rPr>
        <w:t>, ya que ha tenido que afrontar las obligaciones con menos recursos económicos asignados</w:t>
      </w:r>
    </w:p>
    <w:p w14:paraId="62183B88" w14:textId="77777777" w:rsidR="00D062BE" w:rsidRDefault="00D062BE" w:rsidP="00D062BE">
      <w:pPr>
        <w:jc w:val="both"/>
        <w:rPr>
          <w:rFonts w:ascii="Arial" w:eastAsia="Arial Unicode MS" w:hAnsi="Arial" w:cs="Arial"/>
          <w:sz w:val="24"/>
          <w:szCs w:val="24"/>
          <w:lang w:val="es-ES"/>
        </w:rPr>
      </w:pPr>
    </w:p>
    <w:p w14:paraId="29188FBD" w14:textId="77777777" w:rsidR="00C61BBE" w:rsidRDefault="00C61BBE" w:rsidP="004D740A">
      <w:pPr>
        <w:jc w:val="both"/>
        <w:rPr>
          <w:rFonts w:ascii="Arial" w:eastAsia="Arial Unicode MS" w:hAnsi="Arial" w:cs="Arial"/>
          <w:sz w:val="24"/>
          <w:szCs w:val="24"/>
          <w:lang w:val="es-ES"/>
        </w:rPr>
      </w:pPr>
    </w:p>
    <w:p w14:paraId="42BA4355" w14:textId="55235FB9" w:rsidR="00157C24" w:rsidRPr="00B51B05" w:rsidRDefault="00157C24" w:rsidP="00157C24">
      <w:pPr>
        <w:pStyle w:val="Textoindependiente"/>
        <w:spacing w:after="0"/>
        <w:ind w:left="142"/>
        <w:jc w:val="both"/>
        <w:rPr>
          <w:rFonts w:ascii="Arial" w:eastAsia="Arial Unicode MS" w:hAnsi="Arial" w:cs="Arial"/>
          <w:sz w:val="24"/>
          <w:szCs w:val="24"/>
          <w:lang w:val="es-ES"/>
        </w:rPr>
      </w:pPr>
      <w:r w:rsidRPr="00B51B05">
        <w:rPr>
          <w:rFonts w:ascii="Arial" w:eastAsia="Arial Unicode MS" w:hAnsi="Arial" w:cs="Arial"/>
          <w:sz w:val="24"/>
          <w:szCs w:val="24"/>
          <w:lang w:val="es-ES"/>
        </w:rPr>
        <w:t xml:space="preserve">El cuadro número </w:t>
      </w:r>
      <w:r w:rsidR="00AB363B">
        <w:rPr>
          <w:rFonts w:ascii="Arial" w:eastAsia="Arial Unicode MS" w:hAnsi="Arial" w:cs="Arial"/>
          <w:sz w:val="24"/>
          <w:szCs w:val="24"/>
          <w:lang w:val="es-ES"/>
        </w:rPr>
        <w:t>2</w:t>
      </w:r>
      <w:r w:rsidR="00AB363B" w:rsidRPr="00B51B05">
        <w:rPr>
          <w:rFonts w:ascii="Arial" w:eastAsia="Arial Unicode MS" w:hAnsi="Arial" w:cs="Arial"/>
          <w:sz w:val="24"/>
          <w:szCs w:val="24"/>
          <w:lang w:val="es-ES"/>
        </w:rPr>
        <w:t xml:space="preserve"> </w:t>
      </w:r>
      <w:r w:rsidRPr="00B51B05">
        <w:rPr>
          <w:rFonts w:ascii="Arial" w:eastAsia="Arial Unicode MS" w:hAnsi="Arial" w:cs="Arial"/>
          <w:sz w:val="24"/>
          <w:szCs w:val="24"/>
          <w:lang w:val="es-ES"/>
        </w:rPr>
        <w:t>muestra el presupuesto actual del Poder Judicial para cada año y</w:t>
      </w:r>
      <w:r w:rsidRPr="00B51B05">
        <w:rPr>
          <w:rFonts w:ascii="Arial" w:eastAsia="Arial Unicode MS" w:hAnsi="Arial" w:cs="Arial"/>
          <w:sz w:val="24"/>
          <w:szCs w:val="24"/>
        </w:rPr>
        <w:t xml:space="preserve"> </w:t>
      </w:r>
      <w:r w:rsidRPr="00B51B05">
        <w:rPr>
          <w:rFonts w:ascii="Arial" w:eastAsia="Arial Unicode MS" w:hAnsi="Arial" w:cs="Arial"/>
          <w:sz w:val="24"/>
          <w:szCs w:val="24"/>
          <w:lang w:val="es-ES"/>
        </w:rPr>
        <w:t>su</w:t>
      </w:r>
      <w:r w:rsidRPr="00B51B05">
        <w:rPr>
          <w:rFonts w:ascii="Arial" w:eastAsia="Arial Unicode MS" w:hAnsi="Arial" w:cs="Arial"/>
          <w:sz w:val="24"/>
          <w:szCs w:val="24"/>
        </w:rPr>
        <w:t xml:space="preserve"> ejecución</w:t>
      </w:r>
      <w:r w:rsidRPr="00B51B05">
        <w:rPr>
          <w:rFonts w:ascii="Arial" w:eastAsia="Arial Unicode MS" w:hAnsi="Arial" w:cs="Arial"/>
          <w:sz w:val="24"/>
          <w:szCs w:val="24"/>
          <w:lang w:val="es-ES"/>
        </w:rPr>
        <w:t xml:space="preserve"> presupuestaria durante el último quinquenio. Con relación a la ejecución del 2021 alcanzó un 97.26% mostrando un aumento del 1.29% con relación a la ejecución del 2020. </w:t>
      </w:r>
    </w:p>
    <w:p w14:paraId="535C16AB" w14:textId="77777777" w:rsidR="00157C24" w:rsidRPr="00B51B05" w:rsidRDefault="00157C24" w:rsidP="00157C24">
      <w:pPr>
        <w:tabs>
          <w:tab w:val="left" w:pos="180"/>
        </w:tabs>
        <w:ind w:left="142"/>
        <w:jc w:val="both"/>
        <w:rPr>
          <w:rFonts w:ascii="Arial" w:eastAsia="Arial Unicode MS" w:hAnsi="Arial" w:cs="Arial"/>
          <w:sz w:val="24"/>
          <w:szCs w:val="24"/>
        </w:rPr>
      </w:pPr>
    </w:p>
    <w:p w14:paraId="50616FD2" w14:textId="79541A45" w:rsidR="00836521" w:rsidRDefault="00836521">
      <w:pPr>
        <w:rPr>
          <w:rFonts w:ascii="Arial" w:eastAsia="Arial Unicode MS" w:hAnsi="Arial" w:cs="Arial"/>
          <w:b/>
          <w:bCs/>
          <w:sz w:val="24"/>
          <w:szCs w:val="24"/>
        </w:rPr>
      </w:pPr>
      <w:r>
        <w:rPr>
          <w:rFonts w:ascii="Arial" w:eastAsia="Arial Unicode MS" w:hAnsi="Arial" w:cs="Arial"/>
          <w:b/>
          <w:bCs/>
          <w:sz w:val="24"/>
          <w:szCs w:val="24"/>
        </w:rPr>
        <w:br w:type="page"/>
      </w:r>
    </w:p>
    <w:p w14:paraId="4CE89541" w14:textId="2A80BB7C" w:rsidR="003C1BE1" w:rsidRPr="00B51B05" w:rsidRDefault="003C1BE1" w:rsidP="00F461D2">
      <w:pPr>
        <w:ind w:left="426"/>
        <w:jc w:val="center"/>
        <w:rPr>
          <w:rFonts w:ascii="Arial" w:eastAsia="Arial Unicode MS" w:hAnsi="Arial" w:cs="Arial"/>
          <w:b/>
          <w:bCs/>
          <w:sz w:val="24"/>
          <w:szCs w:val="24"/>
        </w:rPr>
      </w:pPr>
      <w:r w:rsidRPr="00B51B05">
        <w:rPr>
          <w:rFonts w:ascii="Arial" w:eastAsia="Arial Unicode MS" w:hAnsi="Arial" w:cs="Arial"/>
          <w:b/>
          <w:bCs/>
          <w:sz w:val="24"/>
          <w:szCs w:val="24"/>
        </w:rPr>
        <w:lastRenderedPageBreak/>
        <w:t xml:space="preserve">Cuadro </w:t>
      </w:r>
      <w:r w:rsidR="00AB363B">
        <w:rPr>
          <w:rFonts w:ascii="Arial" w:eastAsia="Arial Unicode MS" w:hAnsi="Arial" w:cs="Arial"/>
          <w:b/>
          <w:bCs/>
          <w:sz w:val="24"/>
          <w:szCs w:val="24"/>
        </w:rPr>
        <w:t>2</w:t>
      </w:r>
    </w:p>
    <w:p w14:paraId="11B2C92A" w14:textId="4C9F7258" w:rsidR="003C1BE1" w:rsidRDefault="003C1BE1" w:rsidP="00F461D2">
      <w:pPr>
        <w:pStyle w:val="Textoindependiente"/>
        <w:spacing w:after="0"/>
        <w:ind w:left="426" w:right="-283"/>
        <w:jc w:val="center"/>
        <w:rPr>
          <w:rFonts w:ascii="Arial" w:eastAsia="Arial Unicode MS" w:hAnsi="Arial" w:cs="Arial"/>
          <w:b/>
          <w:bCs/>
          <w:sz w:val="24"/>
          <w:szCs w:val="24"/>
          <w:lang w:val="es-ES"/>
        </w:rPr>
      </w:pPr>
      <w:r w:rsidRPr="00B51B05">
        <w:rPr>
          <w:rFonts w:ascii="Arial" w:eastAsia="Arial Unicode MS" w:hAnsi="Arial" w:cs="Arial"/>
          <w:b/>
          <w:bCs/>
          <w:sz w:val="24"/>
          <w:szCs w:val="24"/>
        </w:rPr>
        <w:t xml:space="preserve">Comparación entre el Presupuesto </w:t>
      </w:r>
      <w:r w:rsidR="00E77BCF" w:rsidRPr="00B51B05">
        <w:rPr>
          <w:rFonts w:ascii="Arial" w:eastAsia="Arial Unicode MS" w:hAnsi="Arial" w:cs="Arial"/>
          <w:b/>
          <w:bCs/>
          <w:sz w:val="24"/>
          <w:szCs w:val="24"/>
          <w:lang w:val="es-ES"/>
        </w:rPr>
        <w:t>Actual</w:t>
      </w:r>
      <w:r w:rsidRPr="00B51B05">
        <w:rPr>
          <w:rFonts w:ascii="Arial" w:eastAsia="Arial Unicode MS" w:hAnsi="Arial" w:cs="Arial"/>
          <w:b/>
          <w:bCs/>
          <w:sz w:val="24"/>
          <w:szCs w:val="24"/>
        </w:rPr>
        <w:t xml:space="preserve"> y el Ejecutado 201</w:t>
      </w:r>
      <w:r w:rsidR="00E77BCF" w:rsidRPr="00B51B05">
        <w:rPr>
          <w:rFonts w:ascii="Arial" w:eastAsia="Arial Unicode MS" w:hAnsi="Arial" w:cs="Arial"/>
          <w:b/>
          <w:bCs/>
          <w:sz w:val="24"/>
          <w:szCs w:val="24"/>
          <w:lang w:val="es-ES"/>
        </w:rPr>
        <w:t>7</w:t>
      </w:r>
      <w:r w:rsidRPr="00B51B05">
        <w:rPr>
          <w:rFonts w:ascii="Arial" w:eastAsia="Arial Unicode MS" w:hAnsi="Arial" w:cs="Arial"/>
          <w:b/>
          <w:bCs/>
          <w:sz w:val="24"/>
          <w:szCs w:val="24"/>
        </w:rPr>
        <w:t>-20</w:t>
      </w:r>
      <w:r w:rsidR="00235E42" w:rsidRPr="00B51B05">
        <w:rPr>
          <w:rFonts w:ascii="Arial" w:eastAsia="Arial Unicode MS" w:hAnsi="Arial" w:cs="Arial"/>
          <w:b/>
          <w:bCs/>
          <w:sz w:val="24"/>
          <w:szCs w:val="24"/>
          <w:lang w:val="es-ES"/>
        </w:rPr>
        <w:t>2</w:t>
      </w:r>
      <w:r w:rsidR="00E77BCF" w:rsidRPr="00B51B05">
        <w:rPr>
          <w:rFonts w:ascii="Arial" w:eastAsia="Arial Unicode MS" w:hAnsi="Arial" w:cs="Arial"/>
          <w:b/>
          <w:bCs/>
          <w:sz w:val="24"/>
          <w:szCs w:val="24"/>
          <w:lang w:val="es-ES"/>
        </w:rPr>
        <w:t>1</w:t>
      </w:r>
    </w:p>
    <w:p w14:paraId="1BF272E9" w14:textId="77777777" w:rsidR="006A0FDB" w:rsidRPr="00B51B05" w:rsidRDefault="006A0FDB" w:rsidP="00F461D2">
      <w:pPr>
        <w:pStyle w:val="Textoindependiente"/>
        <w:spacing w:after="0"/>
        <w:ind w:left="426" w:right="-283"/>
        <w:jc w:val="center"/>
        <w:rPr>
          <w:rFonts w:ascii="Arial" w:eastAsia="Arial Unicode MS" w:hAnsi="Arial" w:cs="Arial"/>
          <w:b/>
          <w:bCs/>
          <w:sz w:val="24"/>
          <w:szCs w:val="24"/>
          <w:lang w:val="es-ES"/>
        </w:rPr>
      </w:pPr>
    </w:p>
    <w:p w14:paraId="469C554A" w14:textId="47885FAB" w:rsidR="00307CE6" w:rsidRPr="00B51B05" w:rsidRDefault="0073449F" w:rsidP="004D740A">
      <w:pPr>
        <w:pStyle w:val="Textoindependiente"/>
        <w:spacing w:after="0"/>
        <w:ind w:right="-283"/>
        <w:jc w:val="center"/>
        <w:rPr>
          <w:rFonts w:ascii="Arial" w:eastAsia="Arial Unicode MS" w:hAnsi="Arial" w:cs="Arial"/>
          <w:b/>
          <w:bCs/>
          <w:sz w:val="24"/>
          <w:szCs w:val="24"/>
          <w:lang w:val="es-ES"/>
        </w:rPr>
      </w:pPr>
      <w:r w:rsidRPr="0073449F">
        <w:rPr>
          <w:rFonts w:eastAsia="Arial Unicode MS"/>
          <w:noProof/>
        </w:rPr>
        <w:drawing>
          <wp:inline distT="0" distB="0" distL="0" distR="0" wp14:anchorId="63E6A911" wp14:editId="24093D84">
            <wp:extent cx="6065520" cy="12820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65520" cy="1282065"/>
                    </a:xfrm>
                    <a:prstGeom prst="rect">
                      <a:avLst/>
                    </a:prstGeom>
                    <a:noFill/>
                    <a:ln>
                      <a:noFill/>
                    </a:ln>
                  </pic:spPr>
                </pic:pic>
              </a:graphicData>
            </a:graphic>
          </wp:inline>
        </w:drawing>
      </w:r>
    </w:p>
    <w:p w14:paraId="25DB5316" w14:textId="77777777" w:rsidR="003C1BE1" w:rsidRPr="00B51B05" w:rsidRDefault="003C1BE1" w:rsidP="00F461D2">
      <w:pPr>
        <w:ind w:left="426"/>
        <w:jc w:val="both"/>
        <w:rPr>
          <w:rFonts w:ascii="Arial" w:eastAsia="Arial Unicode MS" w:hAnsi="Arial" w:cs="Arial"/>
          <w:sz w:val="14"/>
          <w:szCs w:val="14"/>
        </w:rPr>
      </w:pPr>
      <w:r w:rsidRPr="00B51B05">
        <w:rPr>
          <w:rFonts w:ascii="Arial" w:eastAsia="Arial Unicode MS" w:hAnsi="Arial" w:cs="Arial"/>
          <w:bCs/>
          <w:sz w:val="14"/>
          <w:szCs w:val="14"/>
        </w:rPr>
        <w:t xml:space="preserve">Elaboración propia de acuerdo con la información suministrada por la Dirección de Gestión Humana, Financiero Contable y Presupuesto Ley. </w:t>
      </w:r>
    </w:p>
    <w:p w14:paraId="473EA8C2" w14:textId="77777777" w:rsidR="008036BE" w:rsidRDefault="008036BE" w:rsidP="00157C24">
      <w:pPr>
        <w:tabs>
          <w:tab w:val="left" w:pos="180"/>
        </w:tabs>
        <w:ind w:left="142"/>
        <w:jc w:val="both"/>
        <w:rPr>
          <w:rFonts w:ascii="Arial" w:eastAsia="Arial Unicode MS" w:hAnsi="Arial" w:cs="Arial"/>
          <w:sz w:val="24"/>
          <w:szCs w:val="24"/>
        </w:rPr>
      </w:pPr>
    </w:p>
    <w:p w14:paraId="62963864" w14:textId="77777777" w:rsidR="00F60883" w:rsidRDefault="00F60883" w:rsidP="00157C24">
      <w:pPr>
        <w:tabs>
          <w:tab w:val="left" w:pos="180"/>
        </w:tabs>
        <w:ind w:left="142"/>
        <w:jc w:val="both"/>
        <w:rPr>
          <w:rFonts w:ascii="Arial" w:eastAsia="Arial Unicode MS" w:hAnsi="Arial" w:cs="Arial"/>
          <w:sz w:val="24"/>
          <w:szCs w:val="24"/>
        </w:rPr>
      </w:pPr>
    </w:p>
    <w:p w14:paraId="6F50DC31" w14:textId="75554071" w:rsidR="0018175F" w:rsidRDefault="0018175F" w:rsidP="00157C24">
      <w:pPr>
        <w:tabs>
          <w:tab w:val="left" w:pos="180"/>
        </w:tabs>
        <w:ind w:left="142"/>
        <w:jc w:val="both"/>
        <w:rPr>
          <w:rFonts w:ascii="Arial" w:eastAsia="Arial Unicode MS" w:hAnsi="Arial" w:cs="Arial"/>
          <w:sz w:val="24"/>
          <w:szCs w:val="24"/>
        </w:rPr>
      </w:pPr>
      <w:r w:rsidRPr="00B51B05">
        <w:rPr>
          <w:rFonts w:ascii="Arial" w:eastAsia="Arial Unicode MS" w:hAnsi="Arial" w:cs="Arial"/>
          <w:sz w:val="24"/>
          <w:szCs w:val="24"/>
        </w:rPr>
        <w:t xml:space="preserve">El Poder Judicial mantiene una ejecución presupuestaria destacada, persistiendo siempre por encima del 90%, como se observa en el gráfico </w:t>
      </w:r>
      <w:r w:rsidR="00C54F22" w:rsidRPr="00B51B05">
        <w:rPr>
          <w:rFonts w:ascii="Arial" w:eastAsia="Arial Unicode MS" w:hAnsi="Arial" w:cs="Arial"/>
          <w:sz w:val="24"/>
          <w:szCs w:val="24"/>
        </w:rPr>
        <w:t>adjunto</w:t>
      </w:r>
      <w:r w:rsidRPr="00B51B05">
        <w:rPr>
          <w:rFonts w:ascii="Arial" w:eastAsia="Arial Unicode MS" w:hAnsi="Arial" w:cs="Arial"/>
          <w:sz w:val="24"/>
          <w:szCs w:val="24"/>
        </w:rPr>
        <w:t xml:space="preserve"> el comportamiento de los últimos cinco años.</w:t>
      </w:r>
    </w:p>
    <w:p w14:paraId="5E2B7F1B" w14:textId="77777777" w:rsidR="00FD228E" w:rsidRPr="00B51B05" w:rsidRDefault="00FD228E" w:rsidP="00157C24">
      <w:pPr>
        <w:tabs>
          <w:tab w:val="left" w:pos="180"/>
        </w:tabs>
        <w:ind w:left="142"/>
        <w:jc w:val="both"/>
        <w:rPr>
          <w:rFonts w:ascii="Arial" w:eastAsia="Arial Unicode MS" w:hAnsi="Arial" w:cs="Arial"/>
          <w:sz w:val="24"/>
          <w:szCs w:val="24"/>
        </w:rPr>
      </w:pPr>
    </w:p>
    <w:p w14:paraId="3FB21FAB" w14:textId="77777777" w:rsidR="00FD228E" w:rsidRDefault="00FD228E" w:rsidP="00157C24">
      <w:pPr>
        <w:pStyle w:val="Textoindependiente"/>
        <w:spacing w:after="0"/>
        <w:ind w:left="567"/>
        <w:jc w:val="center"/>
        <w:rPr>
          <w:rFonts w:ascii="Arial" w:eastAsia="Arial Unicode MS" w:hAnsi="Arial" w:cs="Arial"/>
          <w:b/>
          <w:bCs/>
          <w:sz w:val="24"/>
          <w:szCs w:val="24"/>
          <w:lang w:val="es-ES"/>
        </w:rPr>
      </w:pPr>
    </w:p>
    <w:p w14:paraId="362631E8" w14:textId="33424B25" w:rsidR="00BD53E8" w:rsidRPr="00B51B05" w:rsidRDefault="00CA517E" w:rsidP="00157C24">
      <w:pPr>
        <w:pStyle w:val="Textoindependiente"/>
        <w:spacing w:after="0"/>
        <w:ind w:left="567"/>
        <w:jc w:val="center"/>
        <w:rPr>
          <w:rFonts w:ascii="Arial" w:eastAsia="Arial Unicode MS" w:hAnsi="Arial" w:cs="Arial"/>
          <w:b/>
          <w:bCs/>
          <w:sz w:val="24"/>
          <w:szCs w:val="24"/>
          <w:lang w:val="es-ES"/>
        </w:rPr>
      </w:pPr>
      <w:r w:rsidRPr="00B51B05">
        <w:rPr>
          <w:rFonts w:ascii="Arial" w:eastAsia="Arial Unicode MS" w:hAnsi="Arial" w:cs="Arial"/>
          <w:b/>
          <w:bCs/>
          <w:sz w:val="24"/>
          <w:szCs w:val="24"/>
          <w:lang w:val="es-ES"/>
        </w:rPr>
        <w:t xml:space="preserve">Gráfico </w:t>
      </w:r>
      <w:r w:rsidR="00AB363B">
        <w:rPr>
          <w:rFonts w:ascii="Arial" w:eastAsia="Arial Unicode MS" w:hAnsi="Arial" w:cs="Arial"/>
          <w:b/>
          <w:bCs/>
          <w:sz w:val="24"/>
          <w:szCs w:val="24"/>
          <w:lang w:val="es-ES"/>
        </w:rPr>
        <w:t>8</w:t>
      </w:r>
    </w:p>
    <w:p w14:paraId="095ADD1F" w14:textId="22DE4AF1" w:rsidR="00157C24" w:rsidRPr="00B51B05" w:rsidRDefault="00157C24" w:rsidP="00157C24">
      <w:pPr>
        <w:pStyle w:val="Textoindependiente"/>
        <w:spacing w:after="0"/>
        <w:ind w:left="567"/>
        <w:jc w:val="center"/>
        <w:rPr>
          <w:rFonts w:ascii="Arial" w:eastAsia="Arial Unicode MS" w:hAnsi="Arial" w:cs="Arial"/>
          <w:b/>
          <w:bCs/>
          <w:sz w:val="24"/>
          <w:szCs w:val="24"/>
          <w:lang w:val="es-ES"/>
        </w:rPr>
      </w:pPr>
    </w:p>
    <w:p w14:paraId="13F923BA" w14:textId="45519F8A" w:rsidR="00C54F22" w:rsidRPr="00B51B05" w:rsidRDefault="007A41B2" w:rsidP="00C54F22">
      <w:pPr>
        <w:pStyle w:val="Textoindependiente"/>
        <w:spacing w:after="0"/>
        <w:ind w:left="567"/>
        <w:jc w:val="center"/>
        <w:rPr>
          <w:rFonts w:ascii="Arial" w:eastAsia="Arial Unicode MS" w:hAnsi="Arial" w:cs="Arial"/>
          <w:b/>
          <w:bCs/>
          <w:sz w:val="24"/>
          <w:szCs w:val="24"/>
          <w:lang w:val="es-ES"/>
        </w:rPr>
      </w:pPr>
      <w:r w:rsidRPr="00B51B05">
        <w:rPr>
          <w:rFonts w:ascii="Arial" w:hAnsi="Arial" w:cs="Arial"/>
          <w:noProof/>
        </w:rPr>
        <mc:AlternateContent>
          <mc:Choice Requires="wps">
            <w:drawing>
              <wp:anchor distT="0" distB="0" distL="114300" distR="114300" simplePos="0" relativeHeight="251658250" behindDoc="0" locked="0" layoutInCell="1" allowOverlap="1" wp14:anchorId="4FFC6DA9" wp14:editId="5FE9ADE2">
                <wp:simplePos x="0" y="0"/>
                <wp:positionH relativeFrom="column">
                  <wp:posOffset>4762500</wp:posOffset>
                </wp:positionH>
                <wp:positionV relativeFrom="paragraph">
                  <wp:posOffset>408940</wp:posOffset>
                </wp:positionV>
                <wp:extent cx="552880" cy="211919"/>
                <wp:effectExtent l="0" t="0" r="0" b="0"/>
                <wp:wrapNone/>
                <wp:docPr id="2" name="Rectángulo 1"/>
                <wp:cNvGraphicFramePr/>
                <a:graphic xmlns:a="http://schemas.openxmlformats.org/drawingml/2006/main">
                  <a:graphicData uri="http://schemas.microsoft.com/office/word/2010/wordprocessingShape">
                    <wps:wsp>
                      <wps:cNvSpPr/>
                      <wps:spPr>
                        <a:xfrm>
                          <a:off x="0" y="0"/>
                          <a:ext cx="552880" cy="2119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50D0E4" w14:textId="77777777" w:rsidR="00726A8B" w:rsidRDefault="00726A8B" w:rsidP="007A41B2">
                            <w:pPr>
                              <w:jc w:val="center"/>
                              <w:rPr>
                                <w:rFonts w:asciiTheme="minorHAnsi" w:hAnsi="Calibri" w:cstheme="minorBidi"/>
                                <w:b/>
                                <w:bCs/>
                                <w:color w:val="000000"/>
                                <w:sz w:val="16"/>
                                <w:szCs w:val="16"/>
                              </w:rPr>
                            </w:pPr>
                            <w:r>
                              <w:rPr>
                                <w:rFonts w:asciiTheme="minorHAnsi" w:hAnsi="Calibri" w:cstheme="minorBidi"/>
                                <w:b/>
                                <w:bCs/>
                                <w:color w:val="000000"/>
                                <w:sz w:val="16"/>
                                <w:szCs w:val="16"/>
                              </w:rPr>
                              <w:t>97,26 %</w:t>
                            </w:r>
                          </w:p>
                        </w:txbxContent>
                      </wps:txbx>
                      <wps:bodyPr/>
                    </wps:wsp>
                  </a:graphicData>
                </a:graphic>
              </wp:anchor>
            </w:drawing>
          </mc:Choice>
          <mc:Fallback>
            <w:pict>
              <v:rect w14:anchorId="4FFC6DA9" id="Rectángulo 1" o:spid="_x0000_s1033" style="position:absolute;left:0;text-align:left;margin-left:375pt;margin-top:32.2pt;width:43.55pt;height:16.7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" fillcolor="white [3212]" stroked="f" strokeweight="1pt">
                <v:textbox>
                  <w:txbxContent>
                    <w:p w14:paraId="1650D0E4" w14:textId="77777777" w:rsidR="00726A8B" w:rsidRDefault="00726A8B" w:rsidP="007A41B2">
                      <w:pPr>
                        <w:jc w:val="center"/>
                        <w:rPr>
                          <w:rFonts w:asciiTheme="minorHAnsi" w:hAnsi="Calibri" w:cstheme="minorBidi"/>
                          <w:b/>
                          <w:bCs/>
                          <w:color w:val="000000"/>
                          <w:sz w:val="16"/>
                          <w:szCs w:val="16"/>
                        </w:rPr>
                      </w:pPr>
                      <w:r>
                        <w:rPr>
                          <w:rFonts w:asciiTheme="minorHAnsi" w:hAnsi="Calibri" w:cstheme="minorBidi"/>
                          <w:b/>
                          <w:bCs/>
                          <w:color w:val="000000"/>
                          <w:sz w:val="16"/>
                          <w:szCs w:val="16"/>
                        </w:rPr>
                        <w:t>97,26 %</w:t>
                      </w:r>
                    </w:p>
                  </w:txbxContent>
                </v:textbox>
              </v:rect>
            </w:pict>
          </mc:Fallback>
        </mc:AlternateContent>
      </w:r>
      <w:r w:rsidR="00157C24" w:rsidRPr="00B51B05">
        <w:rPr>
          <w:rFonts w:ascii="Arial" w:hAnsi="Arial" w:cs="Arial"/>
          <w:noProof/>
        </w:rPr>
        <w:drawing>
          <wp:inline distT="0" distB="0" distL="0" distR="0" wp14:anchorId="047B032B" wp14:editId="7E35375F">
            <wp:extent cx="4638675" cy="2619375"/>
            <wp:effectExtent l="0" t="0" r="9525" b="9525"/>
            <wp:docPr id="1" name="Gráfico 1">
              <a:extLst xmlns:a="http://schemas.openxmlformats.org/drawingml/2006/main">
                <a:ext uri="{FF2B5EF4-FFF2-40B4-BE49-F238E27FC236}">
                  <a16:creationId xmlns:a16="http://schemas.microsoft.com/office/drawing/2014/main" id="{0AD79416-AD1C-4099-96A4-11867B9D78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B51B05">
        <w:rPr>
          <w:rFonts w:ascii="Arial" w:hAnsi="Arial" w:cs="Arial"/>
          <w:noProof/>
        </w:rPr>
        <w:t xml:space="preserve"> </w:t>
      </w:r>
    </w:p>
    <w:p w14:paraId="41B18954" w14:textId="77777777" w:rsidR="00374692" w:rsidRDefault="00374692">
      <w:pPr>
        <w:tabs>
          <w:tab w:val="left" w:pos="180"/>
        </w:tabs>
        <w:ind w:left="284"/>
        <w:jc w:val="both"/>
        <w:rPr>
          <w:rFonts w:ascii="Arial" w:eastAsia="Arial Unicode MS" w:hAnsi="Arial" w:cs="Arial"/>
          <w:sz w:val="24"/>
          <w:szCs w:val="24"/>
        </w:rPr>
      </w:pPr>
    </w:p>
    <w:p w14:paraId="5A147D2C" w14:textId="433BB8A1" w:rsidR="00F224BD" w:rsidRDefault="00F224BD">
      <w:pPr>
        <w:tabs>
          <w:tab w:val="left" w:pos="180"/>
        </w:tabs>
        <w:ind w:left="284"/>
        <w:jc w:val="both"/>
        <w:rPr>
          <w:rFonts w:ascii="Arial" w:eastAsia="Arial Unicode MS" w:hAnsi="Arial" w:cs="Arial"/>
          <w:sz w:val="24"/>
          <w:szCs w:val="24"/>
        </w:rPr>
      </w:pPr>
      <w:r>
        <w:rPr>
          <w:rFonts w:ascii="Arial" w:eastAsia="Arial Unicode MS" w:hAnsi="Arial" w:cs="Arial"/>
          <w:sz w:val="24"/>
          <w:szCs w:val="24"/>
        </w:rPr>
        <w:t>Es importante señalar que el Ministerio de Hacienda establece los siguientes parámetros para valorar el nivel de cumplimiento de metas e indicadores.</w:t>
      </w:r>
    </w:p>
    <w:p w14:paraId="3617084B" w14:textId="77777777" w:rsidR="00CD7C01" w:rsidRDefault="00CD7C01">
      <w:pPr>
        <w:tabs>
          <w:tab w:val="left" w:pos="180"/>
        </w:tabs>
        <w:ind w:left="284"/>
        <w:jc w:val="both"/>
        <w:rPr>
          <w:rFonts w:ascii="Arial" w:eastAsia="Arial Unicode MS" w:hAnsi="Arial" w:cs="Arial"/>
          <w:sz w:val="24"/>
          <w:szCs w:val="24"/>
        </w:rPr>
      </w:pPr>
    </w:p>
    <w:p w14:paraId="77CA5A11" w14:textId="77777777" w:rsidR="00CD7C01" w:rsidRDefault="00CD7C01">
      <w:pPr>
        <w:tabs>
          <w:tab w:val="left" w:pos="180"/>
        </w:tabs>
        <w:ind w:left="284"/>
        <w:jc w:val="both"/>
        <w:rPr>
          <w:rFonts w:ascii="Arial" w:eastAsia="Arial Unicode MS" w:hAnsi="Arial" w:cs="Arial"/>
          <w:sz w:val="24"/>
          <w:szCs w:val="24"/>
        </w:rPr>
      </w:pPr>
    </w:p>
    <w:p w14:paraId="7DB09899" w14:textId="7ADB1945" w:rsidR="00CD7C01" w:rsidRDefault="00CD7C01" w:rsidP="004D740A">
      <w:pPr>
        <w:tabs>
          <w:tab w:val="left" w:pos="180"/>
        </w:tabs>
        <w:ind w:left="284"/>
        <w:jc w:val="center"/>
        <w:rPr>
          <w:rFonts w:ascii="Arial" w:eastAsia="Arial Unicode MS" w:hAnsi="Arial" w:cs="Arial"/>
          <w:sz w:val="24"/>
          <w:szCs w:val="24"/>
        </w:rPr>
      </w:pPr>
      <w:r>
        <w:rPr>
          <w:noProof/>
        </w:rPr>
        <w:lastRenderedPageBreak/>
        <w:drawing>
          <wp:inline distT="0" distB="0" distL="0" distR="0" wp14:anchorId="4265574A" wp14:editId="43718673">
            <wp:extent cx="5141594" cy="991340"/>
            <wp:effectExtent l="0" t="0" r="1905" b="0"/>
            <wp:docPr id="26" name="Imagen 2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Texto, Aplicación&#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5141594" cy="991340"/>
                    </a:xfrm>
                    <a:prstGeom prst="rect">
                      <a:avLst/>
                    </a:prstGeom>
                  </pic:spPr>
                </pic:pic>
              </a:graphicData>
            </a:graphic>
          </wp:inline>
        </w:drawing>
      </w:r>
    </w:p>
    <w:p w14:paraId="73476C77" w14:textId="77777777" w:rsidR="00F224BD" w:rsidRDefault="00F224BD">
      <w:pPr>
        <w:tabs>
          <w:tab w:val="left" w:pos="180"/>
        </w:tabs>
        <w:ind w:left="284"/>
        <w:jc w:val="both"/>
        <w:rPr>
          <w:rFonts w:ascii="Arial" w:eastAsia="Arial Unicode MS" w:hAnsi="Arial" w:cs="Arial"/>
          <w:sz w:val="24"/>
          <w:szCs w:val="24"/>
        </w:rPr>
      </w:pPr>
    </w:p>
    <w:p w14:paraId="59CA4C23" w14:textId="77777777" w:rsidR="00F224BD" w:rsidRDefault="00F224BD">
      <w:pPr>
        <w:tabs>
          <w:tab w:val="left" w:pos="180"/>
        </w:tabs>
        <w:ind w:left="284"/>
        <w:jc w:val="both"/>
        <w:rPr>
          <w:rFonts w:ascii="Arial" w:eastAsia="Arial Unicode MS" w:hAnsi="Arial" w:cs="Arial"/>
          <w:sz w:val="24"/>
          <w:szCs w:val="24"/>
        </w:rPr>
      </w:pPr>
    </w:p>
    <w:p w14:paraId="7F617ACF" w14:textId="3C34FE47" w:rsidR="00C54F22" w:rsidRDefault="00C54F22">
      <w:pPr>
        <w:tabs>
          <w:tab w:val="left" w:pos="180"/>
        </w:tabs>
        <w:ind w:left="284"/>
        <w:jc w:val="both"/>
        <w:rPr>
          <w:rFonts w:ascii="Arial" w:eastAsia="Arial Unicode MS" w:hAnsi="Arial" w:cs="Arial"/>
          <w:sz w:val="24"/>
          <w:szCs w:val="24"/>
        </w:rPr>
      </w:pPr>
      <w:r w:rsidRPr="00B51B05">
        <w:rPr>
          <w:rFonts w:ascii="Arial" w:eastAsia="Arial Unicode MS" w:hAnsi="Arial" w:cs="Arial"/>
          <w:sz w:val="24"/>
          <w:szCs w:val="24"/>
        </w:rPr>
        <w:t xml:space="preserve">En el período 2020-2021, </w:t>
      </w:r>
      <w:r w:rsidR="00497CE6" w:rsidRPr="00B51B05">
        <w:rPr>
          <w:rFonts w:ascii="Arial" w:eastAsia="Arial Unicode MS" w:hAnsi="Arial" w:cs="Arial"/>
          <w:sz w:val="24"/>
          <w:szCs w:val="24"/>
        </w:rPr>
        <w:t xml:space="preserve">los porcentajes de ejecución son del 95.97% para 2020 y de un 97.26% para el 2021, mostrando en el cuadro </w:t>
      </w:r>
      <w:r w:rsidR="00AB363B">
        <w:rPr>
          <w:rFonts w:ascii="Arial" w:eastAsia="Arial Unicode MS" w:hAnsi="Arial" w:cs="Arial"/>
          <w:sz w:val="24"/>
          <w:szCs w:val="24"/>
        </w:rPr>
        <w:t>3</w:t>
      </w:r>
      <w:r w:rsidR="00AB363B" w:rsidRPr="00B51B05">
        <w:rPr>
          <w:rFonts w:ascii="Arial" w:eastAsia="Arial Unicode MS" w:hAnsi="Arial" w:cs="Arial"/>
          <w:sz w:val="24"/>
          <w:szCs w:val="24"/>
        </w:rPr>
        <w:t xml:space="preserve"> </w:t>
      </w:r>
      <w:r w:rsidR="00497CE6" w:rsidRPr="00B51B05">
        <w:rPr>
          <w:rFonts w:ascii="Arial" w:eastAsia="Arial Unicode MS" w:hAnsi="Arial" w:cs="Arial"/>
          <w:sz w:val="24"/>
          <w:szCs w:val="24"/>
        </w:rPr>
        <w:t>la distribución por programa presupuestario.</w:t>
      </w:r>
      <w:r w:rsidR="00ED2F40">
        <w:rPr>
          <w:rFonts w:ascii="Arial" w:eastAsia="Arial Unicode MS" w:hAnsi="Arial" w:cs="Arial"/>
          <w:sz w:val="24"/>
          <w:szCs w:val="24"/>
        </w:rPr>
        <w:t xml:space="preserve"> Siendo que el Poder Judicial tiene una ejecución presupuestaria más que efectiva. </w:t>
      </w:r>
    </w:p>
    <w:p w14:paraId="713A46ED" w14:textId="77777777" w:rsidR="00533CCF" w:rsidRDefault="00533CCF">
      <w:pPr>
        <w:tabs>
          <w:tab w:val="left" w:pos="180"/>
        </w:tabs>
        <w:ind w:left="284"/>
        <w:jc w:val="both"/>
        <w:rPr>
          <w:rFonts w:ascii="Arial" w:eastAsia="Arial Unicode MS" w:hAnsi="Arial" w:cs="Arial"/>
          <w:sz w:val="24"/>
          <w:szCs w:val="24"/>
        </w:rPr>
      </w:pPr>
    </w:p>
    <w:p w14:paraId="6CDD2ACA" w14:textId="262B5F49" w:rsidR="00533CCF" w:rsidRPr="00E51E05" w:rsidRDefault="003956F4">
      <w:pPr>
        <w:tabs>
          <w:tab w:val="left" w:pos="180"/>
        </w:tabs>
        <w:ind w:left="284"/>
        <w:jc w:val="both"/>
        <w:rPr>
          <w:rFonts w:ascii="Arial" w:eastAsia="Arial Unicode MS" w:hAnsi="Arial" w:cs="Arial"/>
          <w:b/>
          <w:bCs/>
          <w:sz w:val="24"/>
          <w:szCs w:val="24"/>
        </w:rPr>
      </w:pPr>
      <w:r w:rsidRPr="00E51E05">
        <w:rPr>
          <w:rFonts w:ascii="Arial" w:eastAsia="Arial Unicode MS" w:hAnsi="Arial" w:cs="Arial"/>
          <w:b/>
          <w:bCs/>
          <w:sz w:val="24"/>
          <w:szCs w:val="24"/>
        </w:rPr>
        <w:t>Restricción de las Norma</w:t>
      </w:r>
      <w:r w:rsidR="003574B1" w:rsidRPr="00E51E05">
        <w:rPr>
          <w:rFonts w:ascii="Arial" w:eastAsia="Arial Unicode MS" w:hAnsi="Arial" w:cs="Arial"/>
          <w:b/>
          <w:bCs/>
          <w:sz w:val="24"/>
          <w:szCs w:val="24"/>
        </w:rPr>
        <w:t>s Presupuestarias:</w:t>
      </w:r>
    </w:p>
    <w:p w14:paraId="7E2E9252" w14:textId="77777777" w:rsidR="00533CCF" w:rsidRDefault="00533CCF">
      <w:pPr>
        <w:tabs>
          <w:tab w:val="left" w:pos="180"/>
        </w:tabs>
        <w:ind w:left="284"/>
        <w:jc w:val="both"/>
        <w:rPr>
          <w:rFonts w:ascii="Arial" w:eastAsia="Arial Unicode MS" w:hAnsi="Arial" w:cs="Arial"/>
          <w:sz w:val="24"/>
          <w:szCs w:val="24"/>
        </w:rPr>
      </w:pPr>
    </w:p>
    <w:p w14:paraId="7BC1FE7C" w14:textId="5F971593" w:rsidR="00E60901" w:rsidRPr="00E51E05" w:rsidRDefault="00E60901" w:rsidP="00E51E05">
      <w:pPr>
        <w:pStyle w:val="Textoindependiente3"/>
        <w:tabs>
          <w:tab w:val="left" w:pos="567"/>
        </w:tabs>
        <w:ind w:left="284"/>
        <w:rPr>
          <w:rFonts w:ascii="Arial" w:eastAsia="Arial Unicode MS" w:hAnsi="Arial" w:cs="Arial"/>
          <w:lang w:val="es-CR"/>
        </w:rPr>
      </w:pPr>
      <w:r w:rsidRPr="00E51E05">
        <w:rPr>
          <w:rFonts w:ascii="Arial" w:eastAsia="Arial Unicode MS" w:hAnsi="Arial" w:cs="Arial"/>
          <w:lang w:val="es-CR"/>
        </w:rPr>
        <w:t>Es importante indicar que en la publicación de la Ley 9926 de presupuesto ordinario y extraordinario de la República para el ejercicio económico 2021, en el Alcance 318 de la Gaceta 284 del 2 de diciembre del 2020, se indica:</w:t>
      </w:r>
    </w:p>
    <w:p w14:paraId="5C4CE669" w14:textId="77777777" w:rsidR="00E60901" w:rsidRPr="000A04A4" w:rsidRDefault="00E60901" w:rsidP="00E60901">
      <w:pPr>
        <w:pStyle w:val="Textoindependiente3"/>
        <w:tabs>
          <w:tab w:val="left" w:pos="2592"/>
        </w:tabs>
        <w:rPr>
          <w:i/>
          <w:spacing w:val="-3"/>
          <w:sz w:val="22"/>
          <w:szCs w:val="22"/>
        </w:rPr>
      </w:pPr>
    </w:p>
    <w:p w14:paraId="0D3044A8" w14:textId="77777777" w:rsidR="00E60901" w:rsidRPr="000A04A4" w:rsidRDefault="00E60901" w:rsidP="00E51E05">
      <w:pPr>
        <w:pStyle w:val="Prrafodelista"/>
        <w:ind w:left="851" w:right="1021"/>
        <w:jc w:val="both"/>
        <w:rPr>
          <w:rFonts w:ascii="Book Antiqua" w:hAnsi="Book Antiqua" w:cs="Book Antiqua"/>
          <w:i/>
          <w:spacing w:val="-3"/>
          <w:sz w:val="22"/>
          <w:szCs w:val="22"/>
        </w:rPr>
      </w:pPr>
      <w:r w:rsidRPr="000A04A4">
        <w:rPr>
          <w:rFonts w:ascii="Book Antiqua" w:hAnsi="Book Antiqua" w:cs="Book Antiqua"/>
          <w:i/>
          <w:spacing w:val="-3"/>
          <w:sz w:val="22"/>
          <w:szCs w:val="22"/>
        </w:rPr>
        <w:t>“Durante el ejercicio económico 202</w:t>
      </w:r>
      <w:r>
        <w:rPr>
          <w:rFonts w:ascii="Book Antiqua" w:hAnsi="Book Antiqua" w:cs="Book Antiqua"/>
          <w:i/>
          <w:spacing w:val="-3"/>
          <w:sz w:val="22"/>
          <w:szCs w:val="22"/>
        </w:rPr>
        <w:t>1</w:t>
      </w:r>
      <w:r w:rsidRPr="000A04A4">
        <w:rPr>
          <w:rFonts w:ascii="Book Antiqua" w:hAnsi="Book Antiqua" w:cs="Book Antiqua"/>
          <w:i/>
          <w:spacing w:val="-3"/>
          <w:sz w:val="22"/>
          <w:szCs w:val="22"/>
        </w:rPr>
        <w:t>, los órganos que conforman el presupuesto nacional no podrán destinar los sobrantes o remanentes que se produzcan en las diferentes subpartidas que pertenecen a las partidas 0, 1, 2 y 6, para incrementar otras partidas presupuestarias ni entre ellas, con excepción de las subpartidas 6.03.01, Prestaciones legales, 6.03.99 Otras prestaciones, 6.06.01</w:t>
      </w:r>
      <w:r>
        <w:rPr>
          <w:rFonts w:ascii="Book Antiqua" w:hAnsi="Book Antiqua" w:cs="Book Antiqua"/>
          <w:i/>
          <w:spacing w:val="-3"/>
          <w:sz w:val="22"/>
          <w:szCs w:val="22"/>
        </w:rPr>
        <w:t xml:space="preserve"> </w:t>
      </w:r>
      <w:r w:rsidRPr="000A04A4">
        <w:rPr>
          <w:rFonts w:ascii="Book Antiqua" w:hAnsi="Book Antiqua" w:cs="Book Antiqua"/>
          <w:i/>
          <w:spacing w:val="-3"/>
          <w:sz w:val="22"/>
          <w:szCs w:val="22"/>
        </w:rPr>
        <w:t>Indemnizaciones y 6.06.02 Reintegros o devoluciones, 7.01.03 Transferencias de capital a instituciones descentralizadas no empresariales (exclusivamente para contribuciones estatales de seguros de pensiones y salud) y 6.01.03 Transferencias corrientes a instituciones descentralizadas no empresariales (exclusivamente para contribuciones estatales de seguros de pensiones y salud)”.</w:t>
      </w:r>
    </w:p>
    <w:p w14:paraId="0FC693D6" w14:textId="77777777" w:rsidR="00E60901" w:rsidRDefault="00E60901" w:rsidP="00E60901">
      <w:pPr>
        <w:pStyle w:val="Prrafodelista"/>
        <w:ind w:left="851"/>
        <w:jc w:val="both"/>
        <w:rPr>
          <w:rFonts w:ascii="Tahoma" w:hAnsi="Tahoma" w:cs="Tahoma"/>
        </w:rPr>
      </w:pPr>
    </w:p>
    <w:p w14:paraId="50223210" w14:textId="580BB1A6" w:rsidR="00E60901" w:rsidRDefault="00C35BD6" w:rsidP="004D740A">
      <w:pPr>
        <w:jc w:val="both"/>
        <w:rPr>
          <w:rFonts w:ascii="Arial" w:eastAsia="Arial Unicode MS" w:hAnsi="Arial" w:cs="Arial"/>
          <w:sz w:val="24"/>
          <w:szCs w:val="24"/>
        </w:rPr>
      </w:pPr>
      <w:r>
        <w:rPr>
          <w:rFonts w:ascii="Arial" w:eastAsia="Arial Unicode MS" w:hAnsi="Arial" w:cs="Arial"/>
          <w:sz w:val="24"/>
          <w:szCs w:val="24"/>
        </w:rPr>
        <w:t xml:space="preserve">Las </w:t>
      </w:r>
      <w:r w:rsidR="00052D3C">
        <w:rPr>
          <w:rFonts w:ascii="Arial" w:eastAsia="Arial Unicode MS" w:hAnsi="Arial" w:cs="Arial"/>
          <w:sz w:val="24"/>
          <w:szCs w:val="24"/>
        </w:rPr>
        <w:t xml:space="preserve">normas de ejecución han dado una </w:t>
      </w:r>
      <w:r w:rsidR="00052D3C" w:rsidRPr="004D740A">
        <w:rPr>
          <w:rFonts w:ascii="Arial" w:eastAsia="Arial Unicode MS" w:hAnsi="Arial" w:cs="Arial"/>
          <w:b/>
          <w:bCs/>
          <w:sz w:val="24"/>
          <w:szCs w:val="24"/>
          <w:u w:val="single"/>
        </w:rPr>
        <w:t>gran rigidez</w:t>
      </w:r>
      <w:r w:rsidR="00052D3C">
        <w:rPr>
          <w:rFonts w:ascii="Arial" w:eastAsia="Arial Unicode MS" w:hAnsi="Arial" w:cs="Arial"/>
          <w:sz w:val="24"/>
          <w:szCs w:val="24"/>
        </w:rPr>
        <w:t xml:space="preserve"> a</w:t>
      </w:r>
      <w:r w:rsidR="00020147">
        <w:rPr>
          <w:rFonts w:ascii="Arial" w:eastAsia="Arial Unicode MS" w:hAnsi="Arial" w:cs="Arial"/>
          <w:sz w:val="24"/>
          <w:szCs w:val="24"/>
        </w:rPr>
        <w:t>l manejo del gasto</w:t>
      </w:r>
      <w:r w:rsidR="00244A28">
        <w:rPr>
          <w:rFonts w:ascii="Arial" w:eastAsia="Arial Unicode MS" w:hAnsi="Arial" w:cs="Arial"/>
          <w:sz w:val="24"/>
          <w:szCs w:val="24"/>
        </w:rPr>
        <w:t xml:space="preserve">, lo que aunado a las limitaciones presupuestarias </w:t>
      </w:r>
      <w:r w:rsidR="00E10221">
        <w:rPr>
          <w:rFonts w:ascii="Arial" w:eastAsia="Arial Unicode MS" w:hAnsi="Arial" w:cs="Arial"/>
          <w:sz w:val="24"/>
          <w:szCs w:val="24"/>
        </w:rPr>
        <w:t>producto de la crisis de las finanzas públicas</w:t>
      </w:r>
      <w:r w:rsidR="001F46D5">
        <w:rPr>
          <w:rFonts w:ascii="Arial" w:eastAsia="Arial Unicode MS" w:hAnsi="Arial" w:cs="Arial"/>
          <w:sz w:val="24"/>
          <w:szCs w:val="24"/>
        </w:rPr>
        <w:t xml:space="preserve">, </w:t>
      </w:r>
      <w:r w:rsidR="003D7CC8">
        <w:rPr>
          <w:rFonts w:ascii="Arial" w:eastAsia="Arial Unicode MS" w:hAnsi="Arial" w:cs="Arial"/>
          <w:sz w:val="24"/>
          <w:szCs w:val="24"/>
        </w:rPr>
        <w:t>hacen que los centros de responsabilidad</w:t>
      </w:r>
      <w:r w:rsidR="000A78A0">
        <w:rPr>
          <w:rFonts w:ascii="Arial" w:eastAsia="Arial Unicode MS" w:hAnsi="Arial" w:cs="Arial"/>
          <w:sz w:val="24"/>
          <w:szCs w:val="24"/>
        </w:rPr>
        <w:t xml:space="preserve"> </w:t>
      </w:r>
      <w:r w:rsidR="000A78A0" w:rsidRPr="00DD27C1">
        <w:rPr>
          <w:rFonts w:ascii="Arial" w:eastAsia="Arial Unicode MS" w:hAnsi="Arial" w:cs="Arial"/>
          <w:b/>
          <w:bCs/>
          <w:sz w:val="24"/>
          <w:szCs w:val="24"/>
          <w:u w:val="single"/>
        </w:rPr>
        <w:t>hayan tenido un panorama complicado</w:t>
      </w:r>
      <w:r w:rsidR="000A78A0">
        <w:rPr>
          <w:rFonts w:ascii="Arial" w:eastAsia="Arial Unicode MS" w:hAnsi="Arial" w:cs="Arial"/>
          <w:sz w:val="24"/>
          <w:szCs w:val="24"/>
        </w:rPr>
        <w:t xml:space="preserve"> para poder </w:t>
      </w:r>
      <w:r w:rsidR="00E52734">
        <w:rPr>
          <w:rFonts w:ascii="Arial" w:eastAsia="Arial Unicode MS" w:hAnsi="Arial" w:cs="Arial"/>
          <w:sz w:val="24"/>
          <w:szCs w:val="24"/>
        </w:rPr>
        <w:t xml:space="preserve">ejecutar los </w:t>
      </w:r>
      <w:r w:rsidR="003C0415">
        <w:rPr>
          <w:rFonts w:ascii="Arial" w:eastAsia="Arial Unicode MS" w:hAnsi="Arial" w:cs="Arial"/>
          <w:sz w:val="24"/>
          <w:szCs w:val="24"/>
        </w:rPr>
        <w:t>recursos que</w:t>
      </w:r>
      <w:r w:rsidR="00E52734">
        <w:rPr>
          <w:rFonts w:ascii="Arial" w:eastAsia="Arial Unicode MS" w:hAnsi="Arial" w:cs="Arial"/>
          <w:sz w:val="24"/>
          <w:szCs w:val="24"/>
        </w:rPr>
        <w:t xml:space="preserve"> les fueron aprobados.</w:t>
      </w:r>
      <w:r w:rsidR="00412FAD">
        <w:rPr>
          <w:rFonts w:ascii="Arial" w:eastAsia="Arial Unicode MS" w:hAnsi="Arial" w:cs="Arial"/>
          <w:sz w:val="24"/>
          <w:szCs w:val="24"/>
        </w:rPr>
        <w:t xml:space="preserve"> </w:t>
      </w:r>
      <w:r w:rsidR="00E52734">
        <w:rPr>
          <w:rFonts w:ascii="Arial" w:eastAsia="Arial Unicode MS" w:hAnsi="Arial" w:cs="Arial"/>
          <w:sz w:val="24"/>
          <w:szCs w:val="24"/>
        </w:rPr>
        <w:t xml:space="preserve">Sin embargo, </w:t>
      </w:r>
      <w:r w:rsidR="000A1A97">
        <w:rPr>
          <w:rFonts w:ascii="Arial" w:eastAsia="Arial Unicode MS" w:hAnsi="Arial" w:cs="Arial"/>
          <w:sz w:val="24"/>
          <w:szCs w:val="24"/>
        </w:rPr>
        <w:t xml:space="preserve">cabe </w:t>
      </w:r>
      <w:r w:rsidR="002C3A4B">
        <w:rPr>
          <w:rFonts w:ascii="Arial" w:eastAsia="Arial Unicode MS" w:hAnsi="Arial" w:cs="Arial"/>
          <w:sz w:val="24"/>
          <w:szCs w:val="24"/>
        </w:rPr>
        <w:t>resaltar</w:t>
      </w:r>
      <w:r w:rsidR="00B9581D">
        <w:rPr>
          <w:rFonts w:ascii="Arial" w:eastAsia="Arial Unicode MS" w:hAnsi="Arial" w:cs="Arial"/>
          <w:sz w:val="24"/>
          <w:szCs w:val="24"/>
        </w:rPr>
        <w:t xml:space="preserve"> que</w:t>
      </w:r>
      <w:r w:rsidR="00A27599">
        <w:rPr>
          <w:rFonts w:ascii="Arial" w:eastAsia="Arial Unicode MS" w:hAnsi="Arial" w:cs="Arial"/>
          <w:sz w:val="24"/>
          <w:szCs w:val="24"/>
        </w:rPr>
        <w:t>,</w:t>
      </w:r>
      <w:r w:rsidR="00B9581D">
        <w:rPr>
          <w:rFonts w:ascii="Arial" w:eastAsia="Arial Unicode MS" w:hAnsi="Arial" w:cs="Arial"/>
          <w:sz w:val="24"/>
          <w:szCs w:val="24"/>
        </w:rPr>
        <w:t xml:space="preserve"> el Poder Judicial </w:t>
      </w:r>
      <w:r w:rsidR="003B7389" w:rsidRPr="00E51E05">
        <w:rPr>
          <w:rFonts w:ascii="Arial" w:eastAsia="Arial Unicode MS" w:hAnsi="Arial" w:cs="Arial"/>
          <w:sz w:val="24"/>
          <w:szCs w:val="24"/>
        </w:rPr>
        <w:t>cumple con la normativa de ejecución citada</w:t>
      </w:r>
      <w:r w:rsidR="006B703C">
        <w:rPr>
          <w:rFonts w:ascii="Arial" w:eastAsia="Arial Unicode MS" w:hAnsi="Arial" w:cs="Arial"/>
          <w:sz w:val="24"/>
          <w:szCs w:val="24"/>
        </w:rPr>
        <w:t xml:space="preserve">, </w:t>
      </w:r>
      <w:r w:rsidR="001600B0">
        <w:rPr>
          <w:rFonts w:ascii="Arial" w:eastAsia="Arial Unicode MS" w:hAnsi="Arial" w:cs="Arial"/>
          <w:sz w:val="24"/>
          <w:szCs w:val="24"/>
        </w:rPr>
        <w:t>logrando ejecuciones históricas mayores al 9</w:t>
      </w:r>
      <w:r w:rsidR="00412FAD">
        <w:rPr>
          <w:rFonts w:ascii="Arial" w:eastAsia="Arial Unicode MS" w:hAnsi="Arial" w:cs="Arial"/>
          <w:sz w:val="24"/>
          <w:szCs w:val="24"/>
        </w:rPr>
        <w:t>5</w:t>
      </w:r>
      <w:r w:rsidR="001600B0">
        <w:rPr>
          <w:rFonts w:ascii="Arial" w:eastAsia="Arial Unicode MS" w:hAnsi="Arial" w:cs="Arial"/>
          <w:sz w:val="24"/>
          <w:szCs w:val="24"/>
        </w:rPr>
        <w:t>%.</w:t>
      </w:r>
      <w:r w:rsidR="006B703C">
        <w:rPr>
          <w:rFonts w:ascii="Arial" w:eastAsia="Arial Unicode MS" w:hAnsi="Arial" w:cs="Arial"/>
          <w:sz w:val="24"/>
          <w:szCs w:val="24"/>
        </w:rPr>
        <w:t xml:space="preserve"> </w:t>
      </w:r>
      <w:r w:rsidR="00DD27C1">
        <w:rPr>
          <w:rFonts w:ascii="Arial" w:eastAsia="Arial Unicode MS" w:hAnsi="Arial" w:cs="Arial"/>
          <w:sz w:val="24"/>
          <w:szCs w:val="24"/>
        </w:rPr>
        <w:t>Producto del esfuerzo institucional de todo el personal asociado a las labores descritas para impulsar el uso eficiente de los recursos.</w:t>
      </w:r>
    </w:p>
    <w:p w14:paraId="35B2A1F6" w14:textId="43AEB724" w:rsidR="0055553A" w:rsidRDefault="0055553A">
      <w:pPr>
        <w:tabs>
          <w:tab w:val="left" w:pos="180"/>
        </w:tabs>
        <w:ind w:left="284"/>
        <w:jc w:val="both"/>
        <w:rPr>
          <w:rFonts w:ascii="Arial" w:eastAsia="Arial Unicode MS" w:hAnsi="Arial" w:cs="Arial"/>
          <w:sz w:val="24"/>
          <w:szCs w:val="24"/>
        </w:rPr>
      </w:pPr>
    </w:p>
    <w:p w14:paraId="015C3439" w14:textId="332ECE3B" w:rsidR="00C54F22" w:rsidRDefault="0063722B">
      <w:pPr>
        <w:rPr>
          <w:rFonts w:ascii="Arial" w:eastAsia="Arial Unicode MS" w:hAnsi="Arial" w:cs="Arial"/>
          <w:b/>
          <w:sz w:val="24"/>
          <w:szCs w:val="24"/>
          <w:lang w:val="x-none"/>
        </w:rPr>
      </w:pPr>
      <w:r>
        <w:rPr>
          <w:rFonts w:ascii="Arial" w:eastAsia="Arial Unicode MS" w:hAnsi="Arial" w:cs="Arial"/>
          <w:b/>
          <w:sz w:val="24"/>
          <w:szCs w:val="24"/>
          <w:lang w:val="x-none"/>
        </w:rPr>
        <w:br w:type="page"/>
      </w:r>
    </w:p>
    <w:p w14:paraId="2A50D08F" w14:textId="06DD63EA" w:rsidR="003C1BE1" w:rsidRPr="00B51B05" w:rsidRDefault="003C1BE1" w:rsidP="00A8107B">
      <w:pPr>
        <w:tabs>
          <w:tab w:val="left" w:pos="180"/>
        </w:tabs>
        <w:ind w:left="1416"/>
        <w:jc w:val="center"/>
        <w:rPr>
          <w:rFonts w:ascii="Arial" w:eastAsia="Arial Unicode MS" w:hAnsi="Arial" w:cs="Arial"/>
          <w:b/>
          <w:sz w:val="24"/>
          <w:szCs w:val="24"/>
        </w:rPr>
      </w:pPr>
      <w:r w:rsidRPr="00B51B05">
        <w:rPr>
          <w:rFonts w:ascii="Arial" w:eastAsia="Arial Unicode MS" w:hAnsi="Arial" w:cs="Arial"/>
          <w:b/>
          <w:sz w:val="24"/>
          <w:szCs w:val="24"/>
        </w:rPr>
        <w:lastRenderedPageBreak/>
        <w:t xml:space="preserve">Cuadro </w:t>
      </w:r>
      <w:r w:rsidR="00AB363B">
        <w:rPr>
          <w:rFonts w:ascii="Arial" w:eastAsia="Arial Unicode MS" w:hAnsi="Arial" w:cs="Arial"/>
          <w:b/>
          <w:sz w:val="24"/>
          <w:szCs w:val="24"/>
        </w:rPr>
        <w:t>3</w:t>
      </w:r>
    </w:p>
    <w:p w14:paraId="795DB4DE" w14:textId="77777777" w:rsidR="00144AB3" w:rsidRPr="00B51B05" w:rsidRDefault="00144AB3" w:rsidP="00144AB3">
      <w:pPr>
        <w:tabs>
          <w:tab w:val="left" w:pos="180"/>
        </w:tabs>
        <w:ind w:left="1416"/>
        <w:jc w:val="center"/>
        <w:rPr>
          <w:rFonts w:ascii="Arial" w:eastAsia="Arial Unicode MS" w:hAnsi="Arial" w:cs="Arial"/>
          <w:b/>
          <w:sz w:val="24"/>
          <w:szCs w:val="24"/>
        </w:rPr>
      </w:pPr>
      <w:r w:rsidRPr="00B51B05">
        <w:rPr>
          <w:rFonts w:ascii="Arial" w:eastAsia="Arial Unicode MS" w:hAnsi="Arial" w:cs="Arial"/>
          <w:b/>
          <w:sz w:val="24"/>
          <w:szCs w:val="24"/>
        </w:rPr>
        <w:t>Comparación Presupuesto Total Aprobado versus Ejecutado</w:t>
      </w:r>
    </w:p>
    <w:p w14:paraId="1AF0AE53" w14:textId="05CF3660" w:rsidR="00FA220F" w:rsidRPr="00B51B05" w:rsidRDefault="00144AB3" w:rsidP="00FA220F">
      <w:pPr>
        <w:tabs>
          <w:tab w:val="left" w:pos="180"/>
        </w:tabs>
        <w:ind w:left="1416"/>
        <w:jc w:val="center"/>
        <w:rPr>
          <w:rFonts w:ascii="Arial" w:eastAsia="Arial Unicode MS" w:hAnsi="Arial" w:cs="Arial"/>
          <w:b/>
          <w:sz w:val="24"/>
          <w:szCs w:val="24"/>
        </w:rPr>
      </w:pPr>
      <w:r w:rsidRPr="00B51B05">
        <w:rPr>
          <w:rFonts w:ascii="Arial" w:eastAsia="Arial Unicode MS" w:hAnsi="Arial" w:cs="Arial"/>
          <w:b/>
          <w:sz w:val="24"/>
          <w:szCs w:val="24"/>
        </w:rPr>
        <w:t>Por Programa para el 20</w:t>
      </w:r>
      <w:r w:rsidR="00E87F45" w:rsidRPr="00B51B05">
        <w:rPr>
          <w:rFonts w:ascii="Arial" w:eastAsia="Arial Unicode MS" w:hAnsi="Arial" w:cs="Arial"/>
          <w:b/>
          <w:sz w:val="24"/>
          <w:szCs w:val="24"/>
        </w:rPr>
        <w:t>20</w:t>
      </w:r>
      <w:r w:rsidRPr="00B51B05">
        <w:rPr>
          <w:rFonts w:ascii="Arial" w:eastAsia="Arial Unicode MS" w:hAnsi="Arial" w:cs="Arial"/>
          <w:b/>
          <w:sz w:val="24"/>
          <w:szCs w:val="24"/>
        </w:rPr>
        <w:t xml:space="preserve"> y 202</w:t>
      </w:r>
      <w:r w:rsidR="00E87F45" w:rsidRPr="00B51B05">
        <w:rPr>
          <w:rFonts w:ascii="Arial" w:eastAsia="Arial Unicode MS" w:hAnsi="Arial" w:cs="Arial"/>
          <w:b/>
          <w:sz w:val="24"/>
          <w:szCs w:val="24"/>
        </w:rPr>
        <w:t>1</w:t>
      </w:r>
    </w:p>
    <w:p w14:paraId="7965A3F0" w14:textId="4B4F2EB0" w:rsidR="005F6594" w:rsidRPr="00B51B05" w:rsidRDefault="005F6594" w:rsidP="00FA220F">
      <w:pPr>
        <w:tabs>
          <w:tab w:val="left" w:pos="180"/>
        </w:tabs>
        <w:ind w:left="1416"/>
        <w:jc w:val="center"/>
        <w:rPr>
          <w:rFonts w:ascii="Arial" w:eastAsia="Arial Unicode MS" w:hAnsi="Arial" w:cs="Arial"/>
          <w:b/>
          <w:sz w:val="24"/>
          <w:szCs w:val="24"/>
        </w:rPr>
      </w:pPr>
    </w:p>
    <w:tbl>
      <w:tblPr>
        <w:tblW w:w="5046" w:type="pct"/>
        <w:tblCellMar>
          <w:left w:w="70" w:type="dxa"/>
          <w:right w:w="70" w:type="dxa"/>
        </w:tblCellMar>
        <w:tblLook w:val="04A0" w:firstRow="1" w:lastRow="0" w:firstColumn="1" w:lastColumn="0" w:noHBand="0" w:noVBand="1"/>
      </w:tblPr>
      <w:tblGrid>
        <w:gridCol w:w="3502"/>
        <w:gridCol w:w="1269"/>
        <w:gridCol w:w="1269"/>
        <w:gridCol w:w="896"/>
        <w:gridCol w:w="1269"/>
        <w:gridCol w:w="1269"/>
        <w:gridCol w:w="896"/>
      </w:tblGrid>
      <w:tr w:rsidR="007D755D" w:rsidRPr="00B51B05" w14:paraId="52A2609C" w14:textId="77777777" w:rsidTr="006E3C32">
        <w:trPr>
          <w:trHeight w:val="815"/>
        </w:trPr>
        <w:tc>
          <w:tcPr>
            <w:tcW w:w="1816" w:type="pct"/>
            <w:tcBorders>
              <w:top w:val="nil"/>
              <w:left w:val="nil"/>
              <w:bottom w:val="nil"/>
              <w:right w:val="nil"/>
            </w:tcBorders>
            <w:shd w:val="clear" w:color="000000" w:fill="0070C0"/>
            <w:vAlign w:val="center"/>
            <w:hideMark/>
          </w:tcPr>
          <w:p w14:paraId="21231FCD" w14:textId="77777777" w:rsidR="005F6594" w:rsidRPr="00B51B05" w:rsidRDefault="005F6594" w:rsidP="00D57EB7">
            <w:pPr>
              <w:rPr>
                <w:rFonts w:ascii="Arial" w:hAnsi="Arial" w:cs="Arial"/>
                <w:b/>
                <w:bCs/>
                <w:sz w:val="16"/>
                <w:szCs w:val="16"/>
                <w:lang w:eastAsia="es-CR"/>
              </w:rPr>
            </w:pPr>
            <w:r w:rsidRPr="00B51B05">
              <w:rPr>
                <w:rFonts w:ascii="Arial" w:hAnsi="Arial" w:cs="Arial"/>
                <w:b/>
                <w:bCs/>
                <w:sz w:val="16"/>
                <w:szCs w:val="16"/>
                <w:lang w:eastAsia="es-CR"/>
              </w:rPr>
              <w:t>Programa</w:t>
            </w:r>
          </w:p>
        </w:tc>
        <w:tc>
          <w:tcPr>
            <w:tcW w:w="658" w:type="pct"/>
            <w:tcBorders>
              <w:top w:val="nil"/>
              <w:left w:val="nil"/>
              <w:bottom w:val="nil"/>
              <w:right w:val="nil"/>
            </w:tcBorders>
            <w:shd w:val="clear" w:color="000000" w:fill="0070C0"/>
            <w:vAlign w:val="center"/>
            <w:hideMark/>
          </w:tcPr>
          <w:p w14:paraId="5B87B2EB" w14:textId="77777777" w:rsidR="005F6594" w:rsidRPr="00B51B05" w:rsidRDefault="005F6594" w:rsidP="00D57EB7">
            <w:pPr>
              <w:rPr>
                <w:rFonts w:ascii="Arial" w:hAnsi="Arial" w:cs="Arial"/>
                <w:b/>
                <w:bCs/>
                <w:sz w:val="16"/>
                <w:szCs w:val="16"/>
                <w:lang w:eastAsia="es-CR"/>
              </w:rPr>
            </w:pPr>
            <w:r w:rsidRPr="00B51B05">
              <w:rPr>
                <w:rFonts w:ascii="Arial" w:hAnsi="Arial" w:cs="Arial"/>
                <w:b/>
                <w:bCs/>
                <w:sz w:val="16"/>
                <w:szCs w:val="16"/>
                <w:lang w:eastAsia="es-CR"/>
              </w:rPr>
              <w:t>Presupuesto Actual 2020</w:t>
            </w:r>
          </w:p>
        </w:tc>
        <w:tc>
          <w:tcPr>
            <w:tcW w:w="658" w:type="pct"/>
            <w:tcBorders>
              <w:top w:val="nil"/>
              <w:left w:val="nil"/>
              <w:bottom w:val="nil"/>
              <w:right w:val="nil"/>
            </w:tcBorders>
            <w:shd w:val="clear" w:color="000000" w:fill="0070C0"/>
            <w:vAlign w:val="center"/>
            <w:hideMark/>
          </w:tcPr>
          <w:p w14:paraId="7FE7CB17" w14:textId="77777777" w:rsidR="005F6594" w:rsidRPr="00B51B05" w:rsidRDefault="005F6594" w:rsidP="00D57EB7">
            <w:pPr>
              <w:rPr>
                <w:rFonts w:ascii="Arial" w:hAnsi="Arial" w:cs="Arial"/>
                <w:b/>
                <w:bCs/>
                <w:sz w:val="16"/>
                <w:szCs w:val="16"/>
                <w:lang w:eastAsia="es-CR"/>
              </w:rPr>
            </w:pPr>
            <w:r w:rsidRPr="00B51B05">
              <w:rPr>
                <w:rFonts w:ascii="Arial" w:hAnsi="Arial" w:cs="Arial"/>
                <w:b/>
                <w:bCs/>
                <w:sz w:val="16"/>
                <w:szCs w:val="16"/>
                <w:lang w:eastAsia="es-CR"/>
              </w:rPr>
              <w:t>Total Ejecutado 2020</w:t>
            </w:r>
          </w:p>
        </w:tc>
        <w:tc>
          <w:tcPr>
            <w:tcW w:w="465" w:type="pct"/>
            <w:tcBorders>
              <w:top w:val="nil"/>
              <w:left w:val="nil"/>
              <w:bottom w:val="nil"/>
              <w:right w:val="nil"/>
            </w:tcBorders>
            <w:shd w:val="clear" w:color="000000" w:fill="0070C0"/>
            <w:vAlign w:val="center"/>
            <w:hideMark/>
          </w:tcPr>
          <w:p w14:paraId="7A673CDE" w14:textId="77777777" w:rsidR="005F6594" w:rsidRPr="00B51B05" w:rsidRDefault="005F6594" w:rsidP="00D57EB7">
            <w:pPr>
              <w:rPr>
                <w:rFonts w:ascii="Arial" w:hAnsi="Arial" w:cs="Arial"/>
                <w:b/>
                <w:bCs/>
                <w:sz w:val="16"/>
                <w:szCs w:val="16"/>
                <w:lang w:eastAsia="es-CR"/>
              </w:rPr>
            </w:pPr>
            <w:r w:rsidRPr="00B51B05">
              <w:rPr>
                <w:rFonts w:ascii="Arial" w:hAnsi="Arial" w:cs="Arial"/>
                <w:b/>
                <w:bCs/>
                <w:sz w:val="16"/>
                <w:szCs w:val="16"/>
                <w:lang w:eastAsia="es-CR"/>
              </w:rPr>
              <w:t>% Ejecución</w:t>
            </w:r>
          </w:p>
        </w:tc>
        <w:tc>
          <w:tcPr>
            <w:tcW w:w="658" w:type="pct"/>
            <w:tcBorders>
              <w:top w:val="nil"/>
              <w:left w:val="nil"/>
              <w:bottom w:val="nil"/>
              <w:right w:val="nil"/>
            </w:tcBorders>
            <w:shd w:val="clear" w:color="000000" w:fill="0070C0"/>
            <w:vAlign w:val="center"/>
            <w:hideMark/>
          </w:tcPr>
          <w:p w14:paraId="6597193E" w14:textId="77777777" w:rsidR="005F6594" w:rsidRPr="00B51B05" w:rsidRDefault="005F6594" w:rsidP="00D57EB7">
            <w:pPr>
              <w:rPr>
                <w:rFonts w:ascii="Arial" w:hAnsi="Arial" w:cs="Arial"/>
                <w:b/>
                <w:bCs/>
                <w:sz w:val="16"/>
                <w:szCs w:val="16"/>
                <w:lang w:eastAsia="es-CR"/>
              </w:rPr>
            </w:pPr>
            <w:r w:rsidRPr="00B51B05">
              <w:rPr>
                <w:rFonts w:ascii="Arial" w:hAnsi="Arial" w:cs="Arial"/>
                <w:b/>
                <w:bCs/>
                <w:sz w:val="16"/>
                <w:szCs w:val="16"/>
                <w:lang w:eastAsia="es-CR"/>
              </w:rPr>
              <w:t>Presupuesto Actual 2021</w:t>
            </w:r>
          </w:p>
        </w:tc>
        <w:tc>
          <w:tcPr>
            <w:tcW w:w="658" w:type="pct"/>
            <w:tcBorders>
              <w:top w:val="nil"/>
              <w:left w:val="nil"/>
              <w:bottom w:val="nil"/>
              <w:right w:val="nil"/>
            </w:tcBorders>
            <w:shd w:val="clear" w:color="000000" w:fill="0070C0"/>
            <w:vAlign w:val="center"/>
            <w:hideMark/>
          </w:tcPr>
          <w:p w14:paraId="70B03E74" w14:textId="77777777" w:rsidR="005F6594" w:rsidRPr="00B51B05" w:rsidRDefault="005F6594" w:rsidP="00D57EB7">
            <w:pPr>
              <w:rPr>
                <w:rFonts w:ascii="Arial" w:hAnsi="Arial" w:cs="Arial"/>
                <w:b/>
                <w:bCs/>
                <w:sz w:val="16"/>
                <w:szCs w:val="16"/>
                <w:lang w:eastAsia="es-CR"/>
              </w:rPr>
            </w:pPr>
            <w:r w:rsidRPr="00B51B05">
              <w:rPr>
                <w:rFonts w:ascii="Arial" w:hAnsi="Arial" w:cs="Arial"/>
                <w:b/>
                <w:bCs/>
                <w:sz w:val="16"/>
                <w:szCs w:val="16"/>
                <w:lang w:eastAsia="es-CR"/>
              </w:rPr>
              <w:t>Total Ejecutado 2021</w:t>
            </w:r>
          </w:p>
        </w:tc>
        <w:tc>
          <w:tcPr>
            <w:tcW w:w="86" w:type="pct"/>
            <w:tcBorders>
              <w:top w:val="nil"/>
              <w:left w:val="nil"/>
              <w:bottom w:val="nil"/>
              <w:right w:val="nil"/>
            </w:tcBorders>
            <w:shd w:val="clear" w:color="000000" w:fill="0070C0"/>
            <w:vAlign w:val="center"/>
            <w:hideMark/>
          </w:tcPr>
          <w:p w14:paraId="3458EDAA" w14:textId="77777777" w:rsidR="005F6594" w:rsidRPr="00B51B05" w:rsidRDefault="005F6594" w:rsidP="00D57EB7">
            <w:pPr>
              <w:rPr>
                <w:rFonts w:ascii="Arial" w:hAnsi="Arial" w:cs="Arial"/>
                <w:b/>
                <w:bCs/>
                <w:sz w:val="16"/>
                <w:szCs w:val="16"/>
                <w:lang w:eastAsia="es-CR"/>
              </w:rPr>
            </w:pPr>
            <w:r w:rsidRPr="00B51B05">
              <w:rPr>
                <w:rFonts w:ascii="Arial" w:hAnsi="Arial" w:cs="Arial"/>
                <w:b/>
                <w:bCs/>
                <w:sz w:val="16"/>
                <w:szCs w:val="16"/>
                <w:lang w:eastAsia="es-CR"/>
              </w:rPr>
              <w:t>% Ejecución</w:t>
            </w:r>
          </w:p>
        </w:tc>
      </w:tr>
      <w:tr w:rsidR="007D755D" w:rsidRPr="00B51B05" w14:paraId="033FD933" w14:textId="77777777" w:rsidTr="006E3C32">
        <w:trPr>
          <w:trHeight w:val="293"/>
        </w:trPr>
        <w:tc>
          <w:tcPr>
            <w:tcW w:w="1816" w:type="pct"/>
            <w:tcBorders>
              <w:top w:val="nil"/>
              <w:left w:val="nil"/>
              <w:bottom w:val="nil"/>
              <w:right w:val="nil"/>
            </w:tcBorders>
            <w:shd w:val="clear" w:color="000000" w:fill="FFFFFF"/>
            <w:noWrap/>
            <w:vAlign w:val="bottom"/>
            <w:hideMark/>
          </w:tcPr>
          <w:p w14:paraId="3A610FF2" w14:textId="77777777" w:rsidR="005F6594" w:rsidRPr="00B51B05" w:rsidRDefault="005F6594" w:rsidP="005F6594">
            <w:pPr>
              <w:rPr>
                <w:rFonts w:ascii="Arial" w:hAnsi="Arial" w:cs="Arial"/>
                <w:sz w:val="14"/>
                <w:szCs w:val="14"/>
                <w:lang w:eastAsia="es-CR"/>
              </w:rPr>
            </w:pPr>
            <w:r w:rsidRPr="00B51B05">
              <w:rPr>
                <w:rFonts w:ascii="Arial" w:hAnsi="Arial" w:cs="Arial"/>
                <w:sz w:val="14"/>
                <w:szCs w:val="14"/>
                <w:lang w:eastAsia="es-CR"/>
              </w:rPr>
              <w:t xml:space="preserve">Prog. 926 - Dirección Administ. y Otros Org. de Apoyo </w:t>
            </w:r>
          </w:p>
        </w:tc>
        <w:tc>
          <w:tcPr>
            <w:tcW w:w="658" w:type="pct"/>
            <w:tcBorders>
              <w:top w:val="nil"/>
              <w:left w:val="nil"/>
              <w:bottom w:val="nil"/>
              <w:right w:val="nil"/>
            </w:tcBorders>
            <w:shd w:val="clear" w:color="000000" w:fill="FFFFFF"/>
            <w:noWrap/>
            <w:vAlign w:val="bottom"/>
            <w:hideMark/>
          </w:tcPr>
          <w:p w14:paraId="38AD977F" w14:textId="77777777" w:rsidR="005F6594" w:rsidRPr="00B51B05" w:rsidRDefault="005F6594" w:rsidP="005F6594">
            <w:pPr>
              <w:jc w:val="right"/>
              <w:rPr>
                <w:rFonts w:ascii="Arial" w:hAnsi="Arial" w:cs="Arial"/>
                <w:sz w:val="14"/>
                <w:szCs w:val="14"/>
                <w:lang w:eastAsia="es-CR"/>
              </w:rPr>
            </w:pPr>
            <w:r w:rsidRPr="00B51B05">
              <w:rPr>
                <w:rFonts w:ascii="Arial" w:hAnsi="Arial" w:cs="Arial"/>
                <w:sz w:val="14"/>
                <w:szCs w:val="14"/>
                <w:lang w:eastAsia="es-CR"/>
              </w:rPr>
              <w:t>¢97 332 609 197</w:t>
            </w:r>
          </w:p>
        </w:tc>
        <w:tc>
          <w:tcPr>
            <w:tcW w:w="658" w:type="pct"/>
            <w:tcBorders>
              <w:top w:val="nil"/>
              <w:left w:val="nil"/>
              <w:bottom w:val="nil"/>
              <w:right w:val="nil"/>
            </w:tcBorders>
            <w:shd w:val="clear" w:color="000000" w:fill="FFFFFF"/>
            <w:noWrap/>
            <w:vAlign w:val="bottom"/>
            <w:hideMark/>
          </w:tcPr>
          <w:p w14:paraId="7699C225" w14:textId="77777777" w:rsidR="005F6594" w:rsidRPr="00B51B05" w:rsidRDefault="005F6594" w:rsidP="005F6594">
            <w:pPr>
              <w:jc w:val="right"/>
              <w:rPr>
                <w:rFonts w:ascii="Arial" w:hAnsi="Arial" w:cs="Arial"/>
                <w:sz w:val="14"/>
                <w:szCs w:val="14"/>
                <w:lang w:eastAsia="es-CR"/>
              </w:rPr>
            </w:pPr>
            <w:r w:rsidRPr="00B51B05">
              <w:rPr>
                <w:rFonts w:ascii="Arial" w:hAnsi="Arial" w:cs="Arial"/>
                <w:sz w:val="14"/>
                <w:szCs w:val="14"/>
                <w:lang w:eastAsia="es-CR"/>
              </w:rPr>
              <w:t>¢89 441 087 919</w:t>
            </w:r>
          </w:p>
        </w:tc>
        <w:tc>
          <w:tcPr>
            <w:tcW w:w="465" w:type="pct"/>
            <w:tcBorders>
              <w:top w:val="nil"/>
              <w:left w:val="nil"/>
              <w:bottom w:val="nil"/>
              <w:right w:val="nil"/>
            </w:tcBorders>
            <w:shd w:val="clear" w:color="000000" w:fill="FFFFFF"/>
            <w:noWrap/>
            <w:vAlign w:val="bottom"/>
            <w:hideMark/>
          </w:tcPr>
          <w:p w14:paraId="03B9EB93" w14:textId="77777777" w:rsidR="005F6594" w:rsidRPr="00B51B05" w:rsidRDefault="005F6594" w:rsidP="005F6594">
            <w:pPr>
              <w:jc w:val="center"/>
              <w:rPr>
                <w:rFonts w:ascii="Arial" w:hAnsi="Arial" w:cs="Arial"/>
                <w:sz w:val="14"/>
                <w:szCs w:val="14"/>
                <w:lang w:eastAsia="es-CR"/>
              </w:rPr>
            </w:pPr>
            <w:r w:rsidRPr="00B51B05">
              <w:rPr>
                <w:rFonts w:ascii="Arial" w:hAnsi="Arial" w:cs="Arial"/>
                <w:sz w:val="14"/>
                <w:szCs w:val="14"/>
                <w:lang w:eastAsia="es-CR"/>
              </w:rPr>
              <w:t>91,89%</w:t>
            </w:r>
          </w:p>
        </w:tc>
        <w:tc>
          <w:tcPr>
            <w:tcW w:w="658" w:type="pct"/>
            <w:tcBorders>
              <w:top w:val="nil"/>
              <w:left w:val="nil"/>
              <w:bottom w:val="nil"/>
              <w:right w:val="nil"/>
            </w:tcBorders>
            <w:shd w:val="clear" w:color="000000" w:fill="FFFFFF"/>
            <w:noWrap/>
            <w:vAlign w:val="bottom"/>
            <w:hideMark/>
          </w:tcPr>
          <w:p w14:paraId="0E8F09B2" w14:textId="77777777" w:rsidR="005F6594" w:rsidRPr="00B51B05" w:rsidRDefault="005F6594" w:rsidP="005F6594">
            <w:pPr>
              <w:jc w:val="right"/>
              <w:rPr>
                <w:rFonts w:ascii="Arial" w:hAnsi="Arial" w:cs="Arial"/>
                <w:sz w:val="14"/>
                <w:szCs w:val="14"/>
                <w:lang w:eastAsia="es-CR"/>
              </w:rPr>
            </w:pPr>
            <w:r w:rsidRPr="00B51B05">
              <w:rPr>
                <w:rFonts w:ascii="Arial" w:hAnsi="Arial" w:cs="Arial"/>
                <w:sz w:val="14"/>
                <w:szCs w:val="14"/>
                <w:lang w:eastAsia="es-CR"/>
              </w:rPr>
              <w:t>¢96 166 660 750</w:t>
            </w:r>
          </w:p>
        </w:tc>
        <w:tc>
          <w:tcPr>
            <w:tcW w:w="658" w:type="pct"/>
            <w:tcBorders>
              <w:top w:val="nil"/>
              <w:left w:val="nil"/>
              <w:bottom w:val="nil"/>
              <w:right w:val="nil"/>
            </w:tcBorders>
            <w:shd w:val="clear" w:color="000000" w:fill="FFFFFF"/>
            <w:noWrap/>
            <w:vAlign w:val="bottom"/>
            <w:hideMark/>
          </w:tcPr>
          <w:p w14:paraId="2073BA59" w14:textId="77777777" w:rsidR="005F6594" w:rsidRPr="00B51B05" w:rsidRDefault="005F6594" w:rsidP="005F6594">
            <w:pPr>
              <w:jc w:val="right"/>
              <w:rPr>
                <w:rFonts w:ascii="Arial" w:hAnsi="Arial" w:cs="Arial"/>
                <w:sz w:val="14"/>
                <w:szCs w:val="14"/>
                <w:lang w:eastAsia="es-CR"/>
              </w:rPr>
            </w:pPr>
            <w:r w:rsidRPr="00B51B05">
              <w:rPr>
                <w:rFonts w:ascii="Arial" w:hAnsi="Arial" w:cs="Arial"/>
                <w:sz w:val="14"/>
                <w:szCs w:val="14"/>
                <w:lang w:eastAsia="es-CR"/>
              </w:rPr>
              <w:t>¢90 633 723 436</w:t>
            </w:r>
          </w:p>
        </w:tc>
        <w:tc>
          <w:tcPr>
            <w:tcW w:w="86" w:type="pct"/>
            <w:tcBorders>
              <w:top w:val="nil"/>
              <w:left w:val="nil"/>
              <w:bottom w:val="nil"/>
              <w:right w:val="nil"/>
            </w:tcBorders>
            <w:shd w:val="clear" w:color="000000" w:fill="FFFFFF"/>
            <w:noWrap/>
            <w:vAlign w:val="bottom"/>
            <w:hideMark/>
          </w:tcPr>
          <w:p w14:paraId="12C0A327" w14:textId="77777777" w:rsidR="005F6594" w:rsidRPr="00B51B05" w:rsidRDefault="005F6594" w:rsidP="005F6594">
            <w:pPr>
              <w:jc w:val="center"/>
              <w:rPr>
                <w:rFonts w:ascii="Arial" w:hAnsi="Arial" w:cs="Arial"/>
                <w:sz w:val="14"/>
                <w:szCs w:val="14"/>
                <w:lang w:eastAsia="es-CR"/>
              </w:rPr>
            </w:pPr>
            <w:r w:rsidRPr="00B51B05">
              <w:rPr>
                <w:rFonts w:ascii="Arial" w:hAnsi="Arial" w:cs="Arial"/>
                <w:sz w:val="14"/>
                <w:szCs w:val="14"/>
                <w:lang w:eastAsia="es-CR"/>
              </w:rPr>
              <w:t>94,25%</w:t>
            </w:r>
          </w:p>
        </w:tc>
      </w:tr>
      <w:tr w:rsidR="007D755D" w:rsidRPr="00B51B05" w14:paraId="6398D39E" w14:textId="77777777" w:rsidTr="006E3C32">
        <w:trPr>
          <w:trHeight w:val="293"/>
        </w:trPr>
        <w:tc>
          <w:tcPr>
            <w:tcW w:w="1816" w:type="pct"/>
            <w:tcBorders>
              <w:top w:val="nil"/>
              <w:left w:val="nil"/>
              <w:bottom w:val="nil"/>
              <w:right w:val="nil"/>
            </w:tcBorders>
            <w:shd w:val="clear" w:color="000000" w:fill="FFFFFF"/>
            <w:noWrap/>
            <w:vAlign w:val="bottom"/>
            <w:hideMark/>
          </w:tcPr>
          <w:p w14:paraId="437C3EB0" w14:textId="77777777" w:rsidR="005F6594" w:rsidRPr="00B51B05" w:rsidRDefault="005F6594" w:rsidP="005F6594">
            <w:pPr>
              <w:rPr>
                <w:rFonts w:ascii="Arial" w:hAnsi="Arial" w:cs="Arial"/>
                <w:sz w:val="14"/>
                <w:szCs w:val="14"/>
                <w:lang w:eastAsia="es-CR"/>
              </w:rPr>
            </w:pPr>
            <w:r w:rsidRPr="00B51B05">
              <w:rPr>
                <w:rFonts w:ascii="Arial" w:hAnsi="Arial" w:cs="Arial"/>
                <w:sz w:val="14"/>
                <w:szCs w:val="14"/>
                <w:lang w:eastAsia="es-CR"/>
              </w:rPr>
              <w:t>Prog. 927 - Servicio Jurisdiccional</w:t>
            </w:r>
          </w:p>
        </w:tc>
        <w:tc>
          <w:tcPr>
            <w:tcW w:w="658" w:type="pct"/>
            <w:tcBorders>
              <w:top w:val="nil"/>
              <w:left w:val="nil"/>
              <w:bottom w:val="nil"/>
              <w:right w:val="nil"/>
            </w:tcBorders>
            <w:shd w:val="clear" w:color="000000" w:fill="FFFFFF"/>
            <w:noWrap/>
            <w:vAlign w:val="bottom"/>
            <w:hideMark/>
          </w:tcPr>
          <w:p w14:paraId="107DB285" w14:textId="77777777" w:rsidR="005F6594" w:rsidRPr="00B51B05" w:rsidRDefault="005F6594" w:rsidP="005F6594">
            <w:pPr>
              <w:jc w:val="right"/>
              <w:rPr>
                <w:rFonts w:ascii="Arial" w:hAnsi="Arial" w:cs="Arial"/>
                <w:sz w:val="14"/>
                <w:szCs w:val="14"/>
                <w:lang w:eastAsia="es-CR"/>
              </w:rPr>
            </w:pPr>
            <w:r w:rsidRPr="00B51B05">
              <w:rPr>
                <w:rFonts w:ascii="Arial" w:hAnsi="Arial" w:cs="Arial"/>
                <w:sz w:val="14"/>
                <w:szCs w:val="14"/>
                <w:lang w:eastAsia="es-CR"/>
              </w:rPr>
              <w:t>¢164 933 242 427</w:t>
            </w:r>
          </w:p>
        </w:tc>
        <w:tc>
          <w:tcPr>
            <w:tcW w:w="658" w:type="pct"/>
            <w:tcBorders>
              <w:top w:val="nil"/>
              <w:left w:val="nil"/>
              <w:bottom w:val="nil"/>
              <w:right w:val="nil"/>
            </w:tcBorders>
            <w:shd w:val="clear" w:color="000000" w:fill="FFFFFF"/>
            <w:noWrap/>
            <w:vAlign w:val="bottom"/>
            <w:hideMark/>
          </w:tcPr>
          <w:p w14:paraId="413654DC" w14:textId="77777777" w:rsidR="005F6594" w:rsidRPr="00B51B05" w:rsidRDefault="005F6594" w:rsidP="005F6594">
            <w:pPr>
              <w:jc w:val="right"/>
              <w:rPr>
                <w:rFonts w:ascii="Arial" w:hAnsi="Arial" w:cs="Arial"/>
                <w:sz w:val="14"/>
                <w:szCs w:val="14"/>
                <w:lang w:eastAsia="es-CR"/>
              </w:rPr>
            </w:pPr>
            <w:r w:rsidRPr="00B51B05">
              <w:rPr>
                <w:rFonts w:ascii="Arial" w:hAnsi="Arial" w:cs="Arial"/>
                <w:sz w:val="14"/>
                <w:szCs w:val="14"/>
                <w:lang w:eastAsia="es-CR"/>
              </w:rPr>
              <w:t>¢163 473 016 541</w:t>
            </w:r>
          </w:p>
        </w:tc>
        <w:tc>
          <w:tcPr>
            <w:tcW w:w="465" w:type="pct"/>
            <w:tcBorders>
              <w:top w:val="nil"/>
              <w:left w:val="nil"/>
              <w:bottom w:val="nil"/>
              <w:right w:val="nil"/>
            </w:tcBorders>
            <w:shd w:val="clear" w:color="000000" w:fill="FFFFFF"/>
            <w:noWrap/>
            <w:vAlign w:val="bottom"/>
            <w:hideMark/>
          </w:tcPr>
          <w:p w14:paraId="5C624CC5" w14:textId="77777777" w:rsidR="005F6594" w:rsidRPr="00B51B05" w:rsidRDefault="005F6594" w:rsidP="005F6594">
            <w:pPr>
              <w:jc w:val="center"/>
              <w:rPr>
                <w:rFonts w:ascii="Arial" w:hAnsi="Arial" w:cs="Arial"/>
                <w:sz w:val="14"/>
                <w:szCs w:val="14"/>
                <w:lang w:eastAsia="es-CR"/>
              </w:rPr>
            </w:pPr>
            <w:r w:rsidRPr="00B51B05">
              <w:rPr>
                <w:rFonts w:ascii="Arial" w:hAnsi="Arial" w:cs="Arial"/>
                <w:sz w:val="14"/>
                <w:szCs w:val="14"/>
                <w:lang w:eastAsia="es-CR"/>
              </w:rPr>
              <w:t>99,11%</w:t>
            </w:r>
          </w:p>
        </w:tc>
        <w:tc>
          <w:tcPr>
            <w:tcW w:w="658" w:type="pct"/>
            <w:tcBorders>
              <w:top w:val="nil"/>
              <w:left w:val="nil"/>
              <w:bottom w:val="nil"/>
              <w:right w:val="nil"/>
            </w:tcBorders>
            <w:shd w:val="clear" w:color="000000" w:fill="FFFFFF"/>
            <w:noWrap/>
            <w:vAlign w:val="bottom"/>
            <w:hideMark/>
          </w:tcPr>
          <w:p w14:paraId="4227FB08" w14:textId="77777777" w:rsidR="005F6594" w:rsidRPr="00B51B05" w:rsidRDefault="005F6594" w:rsidP="005F6594">
            <w:pPr>
              <w:jc w:val="right"/>
              <w:rPr>
                <w:rFonts w:ascii="Arial" w:hAnsi="Arial" w:cs="Arial"/>
                <w:sz w:val="14"/>
                <w:szCs w:val="14"/>
                <w:lang w:eastAsia="es-CR"/>
              </w:rPr>
            </w:pPr>
            <w:r w:rsidRPr="00B51B05">
              <w:rPr>
                <w:rFonts w:ascii="Arial" w:hAnsi="Arial" w:cs="Arial"/>
                <w:sz w:val="14"/>
                <w:szCs w:val="14"/>
                <w:lang w:eastAsia="es-CR"/>
              </w:rPr>
              <w:t>¢165 112 367 358</w:t>
            </w:r>
          </w:p>
        </w:tc>
        <w:tc>
          <w:tcPr>
            <w:tcW w:w="658" w:type="pct"/>
            <w:tcBorders>
              <w:top w:val="nil"/>
              <w:left w:val="nil"/>
              <w:bottom w:val="nil"/>
              <w:right w:val="nil"/>
            </w:tcBorders>
            <w:shd w:val="clear" w:color="000000" w:fill="FFFFFF"/>
            <w:noWrap/>
            <w:vAlign w:val="bottom"/>
            <w:hideMark/>
          </w:tcPr>
          <w:p w14:paraId="12D6371A" w14:textId="77777777" w:rsidR="005F6594" w:rsidRPr="00B51B05" w:rsidRDefault="005F6594" w:rsidP="005F6594">
            <w:pPr>
              <w:jc w:val="right"/>
              <w:rPr>
                <w:rFonts w:ascii="Arial" w:hAnsi="Arial" w:cs="Arial"/>
                <w:sz w:val="14"/>
                <w:szCs w:val="14"/>
                <w:lang w:eastAsia="es-CR"/>
              </w:rPr>
            </w:pPr>
            <w:r w:rsidRPr="00B51B05">
              <w:rPr>
                <w:rFonts w:ascii="Arial" w:hAnsi="Arial" w:cs="Arial"/>
                <w:sz w:val="14"/>
                <w:szCs w:val="14"/>
                <w:lang w:eastAsia="es-CR"/>
              </w:rPr>
              <w:t>¢163 764 380 064</w:t>
            </w:r>
          </w:p>
        </w:tc>
        <w:tc>
          <w:tcPr>
            <w:tcW w:w="86" w:type="pct"/>
            <w:tcBorders>
              <w:top w:val="nil"/>
              <w:left w:val="nil"/>
              <w:bottom w:val="nil"/>
              <w:right w:val="nil"/>
            </w:tcBorders>
            <w:shd w:val="clear" w:color="000000" w:fill="FFFFFF"/>
            <w:noWrap/>
            <w:vAlign w:val="bottom"/>
            <w:hideMark/>
          </w:tcPr>
          <w:p w14:paraId="3F0CA814" w14:textId="77777777" w:rsidR="005F6594" w:rsidRPr="00B51B05" w:rsidRDefault="005F6594" w:rsidP="005F6594">
            <w:pPr>
              <w:jc w:val="center"/>
              <w:rPr>
                <w:rFonts w:ascii="Arial" w:hAnsi="Arial" w:cs="Arial"/>
                <w:sz w:val="14"/>
                <w:szCs w:val="14"/>
                <w:lang w:eastAsia="es-CR"/>
              </w:rPr>
            </w:pPr>
            <w:r w:rsidRPr="00B51B05">
              <w:rPr>
                <w:rFonts w:ascii="Arial" w:hAnsi="Arial" w:cs="Arial"/>
                <w:sz w:val="14"/>
                <w:szCs w:val="14"/>
                <w:lang w:eastAsia="es-CR"/>
              </w:rPr>
              <w:t>99,18%</w:t>
            </w:r>
          </w:p>
        </w:tc>
      </w:tr>
      <w:tr w:rsidR="007D755D" w:rsidRPr="00B51B05" w14:paraId="41094600" w14:textId="77777777" w:rsidTr="006E3C32">
        <w:trPr>
          <w:trHeight w:val="293"/>
        </w:trPr>
        <w:tc>
          <w:tcPr>
            <w:tcW w:w="1816" w:type="pct"/>
            <w:tcBorders>
              <w:top w:val="nil"/>
              <w:left w:val="nil"/>
              <w:bottom w:val="nil"/>
              <w:right w:val="nil"/>
            </w:tcBorders>
            <w:shd w:val="clear" w:color="000000" w:fill="FFFFFF"/>
            <w:noWrap/>
            <w:vAlign w:val="bottom"/>
            <w:hideMark/>
          </w:tcPr>
          <w:p w14:paraId="78FB31C2" w14:textId="77777777" w:rsidR="005F6594" w:rsidRPr="00B51B05" w:rsidRDefault="005F6594" w:rsidP="005F6594">
            <w:pPr>
              <w:rPr>
                <w:rFonts w:ascii="Arial" w:hAnsi="Arial" w:cs="Arial"/>
                <w:sz w:val="14"/>
                <w:szCs w:val="14"/>
                <w:lang w:eastAsia="es-CR"/>
              </w:rPr>
            </w:pPr>
            <w:r w:rsidRPr="00B51B05">
              <w:rPr>
                <w:rFonts w:ascii="Arial" w:hAnsi="Arial" w:cs="Arial"/>
                <w:sz w:val="14"/>
                <w:szCs w:val="14"/>
                <w:lang w:eastAsia="es-CR"/>
              </w:rPr>
              <w:t>Prog. 928 - Organismo de Investigación Judicial</w:t>
            </w:r>
          </w:p>
        </w:tc>
        <w:tc>
          <w:tcPr>
            <w:tcW w:w="658" w:type="pct"/>
            <w:tcBorders>
              <w:top w:val="nil"/>
              <w:left w:val="nil"/>
              <w:bottom w:val="nil"/>
              <w:right w:val="nil"/>
            </w:tcBorders>
            <w:shd w:val="clear" w:color="auto" w:fill="auto"/>
            <w:noWrap/>
            <w:vAlign w:val="bottom"/>
            <w:hideMark/>
          </w:tcPr>
          <w:p w14:paraId="57B0C5C1" w14:textId="77777777" w:rsidR="005F6594" w:rsidRPr="00B51B05" w:rsidRDefault="005F6594" w:rsidP="005F6594">
            <w:pPr>
              <w:jc w:val="right"/>
              <w:rPr>
                <w:rFonts w:ascii="Arial" w:hAnsi="Arial" w:cs="Arial"/>
                <w:sz w:val="14"/>
                <w:szCs w:val="14"/>
                <w:lang w:eastAsia="es-CR"/>
              </w:rPr>
            </w:pPr>
            <w:r w:rsidRPr="00B51B05">
              <w:rPr>
                <w:rFonts w:ascii="Arial" w:hAnsi="Arial" w:cs="Arial"/>
                <w:sz w:val="14"/>
                <w:szCs w:val="14"/>
                <w:lang w:eastAsia="es-CR"/>
              </w:rPr>
              <w:t>¢99 873 307 031</w:t>
            </w:r>
          </w:p>
        </w:tc>
        <w:tc>
          <w:tcPr>
            <w:tcW w:w="658" w:type="pct"/>
            <w:tcBorders>
              <w:top w:val="nil"/>
              <w:left w:val="nil"/>
              <w:bottom w:val="nil"/>
              <w:right w:val="nil"/>
            </w:tcBorders>
            <w:shd w:val="clear" w:color="000000" w:fill="FFFFFF"/>
            <w:noWrap/>
            <w:vAlign w:val="bottom"/>
            <w:hideMark/>
          </w:tcPr>
          <w:p w14:paraId="339F54B5" w14:textId="77777777" w:rsidR="005F6594" w:rsidRPr="00B51B05" w:rsidRDefault="005F6594" w:rsidP="005F6594">
            <w:pPr>
              <w:jc w:val="right"/>
              <w:rPr>
                <w:rFonts w:ascii="Arial" w:hAnsi="Arial" w:cs="Arial"/>
                <w:sz w:val="14"/>
                <w:szCs w:val="14"/>
                <w:lang w:eastAsia="es-CR"/>
              </w:rPr>
            </w:pPr>
            <w:r w:rsidRPr="00B51B05">
              <w:rPr>
                <w:rFonts w:ascii="Arial" w:hAnsi="Arial" w:cs="Arial"/>
                <w:sz w:val="14"/>
                <w:szCs w:val="14"/>
                <w:lang w:eastAsia="es-CR"/>
              </w:rPr>
              <w:t>¢93 534 454 998</w:t>
            </w:r>
          </w:p>
        </w:tc>
        <w:tc>
          <w:tcPr>
            <w:tcW w:w="465" w:type="pct"/>
            <w:tcBorders>
              <w:top w:val="nil"/>
              <w:left w:val="nil"/>
              <w:bottom w:val="nil"/>
              <w:right w:val="nil"/>
            </w:tcBorders>
            <w:shd w:val="clear" w:color="000000" w:fill="FFFFFF"/>
            <w:noWrap/>
            <w:vAlign w:val="bottom"/>
            <w:hideMark/>
          </w:tcPr>
          <w:p w14:paraId="02816432" w14:textId="77777777" w:rsidR="005F6594" w:rsidRPr="00B51B05" w:rsidRDefault="005F6594" w:rsidP="005F6594">
            <w:pPr>
              <w:jc w:val="center"/>
              <w:rPr>
                <w:rFonts w:ascii="Arial" w:hAnsi="Arial" w:cs="Arial"/>
                <w:sz w:val="14"/>
                <w:szCs w:val="14"/>
                <w:lang w:eastAsia="es-CR"/>
              </w:rPr>
            </w:pPr>
            <w:r w:rsidRPr="00B51B05">
              <w:rPr>
                <w:rFonts w:ascii="Arial" w:hAnsi="Arial" w:cs="Arial"/>
                <w:sz w:val="14"/>
                <w:szCs w:val="14"/>
                <w:lang w:eastAsia="es-CR"/>
              </w:rPr>
              <w:t>93,65%</w:t>
            </w:r>
          </w:p>
        </w:tc>
        <w:tc>
          <w:tcPr>
            <w:tcW w:w="658" w:type="pct"/>
            <w:tcBorders>
              <w:top w:val="nil"/>
              <w:left w:val="nil"/>
              <w:bottom w:val="nil"/>
              <w:right w:val="nil"/>
            </w:tcBorders>
            <w:shd w:val="clear" w:color="auto" w:fill="auto"/>
            <w:noWrap/>
            <w:vAlign w:val="bottom"/>
            <w:hideMark/>
          </w:tcPr>
          <w:p w14:paraId="38ED8DBC" w14:textId="77777777" w:rsidR="005F6594" w:rsidRPr="00B51B05" w:rsidRDefault="005F6594" w:rsidP="005F6594">
            <w:pPr>
              <w:jc w:val="right"/>
              <w:rPr>
                <w:rFonts w:ascii="Arial" w:hAnsi="Arial" w:cs="Arial"/>
                <w:sz w:val="14"/>
                <w:szCs w:val="14"/>
                <w:lang w:eastAsia="es-CR"/>
              </w:rPr>
            </w:pPr>
            <w:r w:rsidRPr="00B51B05">
              <w:rPr>
                <w:rFonts w:ascii="Arial" w:hAnsi="Arial" w:cs="Arial"/>
                <w:sz w:val="14"/>
                <w:szCs w:val="14"/>
                <w:lang w:eastAsia="es-CR"/>
              </w:rPr>
              <w:t>¢98 382 910 452</w:t>
            </w:r>
          </w:p>
        </w:tc>
        <w:tc>
          <w:tcPr>
            <w:tcW w:w="658" w:type="pct"/>
            <w:tcBorders>
              <w:top w:val="nil"/>
              <w:left w:val="nil"/>
              <w:bottom w:val="nil"/>
              <w:right w:val="nil"/>
            </w:tcBorders>
            <w:shd w:val="clear" w:color="000000" w:fill="FFFFFF"/>
            <w:noWrap/>
            <w:vAlign w:val="bottom"/>
            <w:hideMark/>
          </w:tcPr>
          <w:p w14:paraId="0C63284A" w14:textId="77777777" w:rsidR="005F6594" w:rsidRPr="00B51B05" w:rsidRDefault="005F6594" w:rsidP="005F6594">
            <w:pPr>
              <w:jc w:val="right"/>
              <w:rPr>
                <w:rFonts w:ascii="Arial" w:hAnsi="Arial" w:cs="Arial"/>
                <w:sz w:val="14"/>
                <w:szCs w:val="14"/>
                <w:lang w:eastAsia="es-CR"/>
              </w:rPr>
            </w:pPr>
            <w:r w:rsidRPr="00B51B05">
              <w:rPr>
                <w:rFonts w:ascii="Arial" w:hAnsi="Arial" w:cs="Arial"/>
                <w:sz w:val="14"/>
                <w:szCs w:val="14"/>
                <w:lang w:eastAsia="es-CR"/>
              </w:rPr>
              <w:t>¢94 417 287 754</w:t>
            </w:r>
          </w:p>
        </w:tc>
        <w:tc>
          <w:tcPr>
            <w:tcW w:w="86" w:type="pct"/>
            <w:tcBorders>
              <w:top w:val="nil"/>
              <w:left w:val="nil"/>
              <w:bottom w:val="nil"/>
              <w:right w:val="nil"/>
            </w:tcBorders>
            <w:shd w:val="clear" w:color="000000" w:fill="FFFFFF"/>
            <w:noWrap/>
            <w:vAlign w:val="bottom"/>
            <w:hideMark/>
          </w:tcPr>
          <w:p w14:paraId="530D51D5" w14:textId="77777777" w:rsidR="005F6594" w:rsidRPr="00B51B05" w:rsidRDefault="005F6594" w:rsidP="005F6594">
            <w:pPr>
              <w:jc w:val="center"/>
              <w:rPr>
                <w:rFonts w:ascii="Arial" w:hAnsi="Arial" w:cs="Arial"/>
                <w:sz w:val="14"/>
                <w:szCs w:val="14"/>
                <w:lang w:eastAsia="es-CR"/>
              </w:rPr>
            </w:pPr>
            <w:r w:rsidRPr="00B51B05">
              <w:rPr>
                <w:rFonts w:ascii="Arial" w:hAnsi="Arial" w:cs="Arial"/>
                <w:sz w:val="14"/>
                <w:szCs w:val="14"/>
                <w:lang w:eastAsia="es-CR"/>
              </w:rPr>
              <w:t>95,97%</w:t>
            </w:r>
          </w:p>
        </w:tc>
      </w:tr>
      <w:tr w:rsidR="007D755D" w:rsidRPr="00B51B05" w14:paraId="74779444" w14:textId="77777777" w:rsidTr="006E3C32">
        <w:trPr>
          <w:trHeight w:val="293"/>
        </w:trPr>
        <w:tc>
          <w:tcPr>
            <w:tcW w:w="1816" w:type="pct"/>
            <w:tcBorders>
              <w:top w:val="nil"/>
              <w:left w:val="nil"/>
              <w:bottom w:val="nil"/>
              <w:right w:val="nil"/>
            </w:tcBorders>
            <w:shd w:val="clear" w:color="000000" w:fill="FFFFFF"/>
            <w:noWrap/>
            <w:vAlign w:val="bottom"/>
            <w:hideMark/>
          </w:tcPr>
          <w:p w14:paraId="1BCF3DE0" w14:textId="77777777" w:rsidR="005F6594" w:rsidRPr="00B51B05" w:rsidRDefault="005F6594" w:rsidP="005F6594">
            <w:pPr>
              <w:rPr>
                <w:rFonts w:ascii="Arial" w:hAnsi="Arial" w:cs="Arial"/>
                <w:sz w:val="14"/>
                <w:szCs w:val="14"/>
                <w:lang w:eastAsia="es-CR"/>
              </w:rPr>
            </w:pPr>
            <w:r w:rsidRPr="00B51B05">
              <w:rPr>
                <w:rFonts w:ascii="Arial" w:hAnsi="Arial" w:cs="Arial"/>
                <w:sz w:val="14"/>
                <w:szCs w:val="14"/>
                <w:lang w:eastAsia="es-CR"/>
              </w:rPr>
              <w:t>Prog. 929 - Ministerio Público</w:t>
            </w:r>
          </w:p>
        </w:tc>
        <w:tc>
          <w:tcPr>
            <w:tcW w:w="658" w:type="pct"/>
            <w:tcBorders>
              <w:top w:val="nil"/>
              <w:left w:val="nil"/>
              <w:bottom w:val="nil"/>
              <w:right w:val="nil"/>
            </w:tcBorders>
            <w:shd w:val="clear" w:color="000000" w:fill="FFFFFF"/>
            <w:noWrap/>
            <w:vAlign w:val="bottom"/>
            <w:hideMark/>
          </w:tcPr>
          <w:p w14:paraId="788585F9" w14:textId="77777777" w:rsidR="005F6594" w:rsidRPr="00B51B05" w:rsidRDefault="005F6594" w:rsidP="005F6594">
            <w:pPr>
              <w:jc w:val="right"/>
              <w:rPr>
                <w:rFonts w:ascii="Arial" w:hAnsi="Arial" w:cs="Arial"/>
                <w:sz w:val="14"/>
                <w:szCs w:val="14"/>
                <w:lang w:eastAsia="es-CR"/>
              </w:rPr>
            </w:pPr>
            <w:r w:rsidRPr="00B51B05">
              <w:rPr>
                <w:rFonts w:ascii="Arial" w:hAnsi="Arial" w:cs="Arial"/>
                <w:sz w:val="14"/>
                <w:szCs w:val="14"/>
                <w:lang w:eastAsia="es-CR"/>
              </w:rPr>
              <w:t>¢53 643 020 839</w:t>
            </w:r>
          </w:p>
        </w:tc>
        <w:tc>
          <w:tcPr>
            <w:tcW w:w="658" w:type="pct"/>
            <w:tcBorders>
              <w:top w:val="nil"/>
              <w:left w:val="nil"/>
              <w:bottom w:val="nil"/>
              <w:right w:val="nil"/>
            </w:tcBorders>
            <w:shd w:val="clear" w:color="000000" w:fill="FFFFFF"/>
            <w:noWrap/>
            <w:vAlign w:val="bottom"/>
            <w:hideMark/>
          </w:tcPr>
          <w:p w14:paraId="3571AC3A" w14:textId="77777777" w:rsidR="005F6594" w:rsidRPr="00B51B05" w:rsidRDefault="005F6594" w:rsidP="005F6594">
            <w:pPr>
              <w:jc w:val="right"/>
              <w:rPr>
                <w:rFonts w:ascii="Arial" w:hAnsi="Arial" w:cs="Arial"/>
                <w:sz w:val="14"/>
                <w:szCs w:val="14"/>
                <w:lang w:eastAsia="es-CR"/>
              </w:rPr>
            </w:pPr>
            <w:r w:rsidRPr="00B51B05">
              <w:rPr>
                <w:rFonts w:ascii="Arial" w:hAnsi="Arial" w:cs="Arial"/>
                <w:sz w:val="14"/>
                <w:szCs w:val="14"/>
                <w:lang w:eastAsia="es-CR"/>
              </w:rPr>
              <w:t>¢52 499 418 249</w:t>
            </w:r>
          </w:p>
        </w:tc>
        <w:tc>
          <w:tcPr>
            <w:tcW w:w="465" w:type="pct"/>
            <w:tcBorders>
              <w:top w:val="nil"/>
              <w:left w:val="nil"/>
              <w:bottom w:val="nil"/>
              <w:right w:val="nil"/>
            </w:tcBorders>
            <w:shd w:val="clear" w:color="000000" w:fill="FFFFFF"/>
            <w:noWrap/>
            <w:vAlign w:val="bottom"/>
            <w:hideMark/>
          </w:tcPr>
          <w:p w14:paraId="64E8EFD4" w14:textId="77777777" w:rsidR="005F6594" w:rsidRPr="00B51B05" w:rsidRDefault="005F6594" w:rsidP="005F6594">
            <w:pPr>
              <w:jc w:val="center"/>
              <w:rPr>
                <w:rFonts w:ascii="Arial" w:hAnsi="Arial" w:cs="Arial"/>
                <w:sz w:val="14"/>
                <w:szCs w:val="14"/>
                <w:lang w:eastAsia="es-CR"/>
              </w:rPr>
            </w:pPr>
            <w:r w:rsidRPr="00B51B05">
              <w:rPr>
                <w:rFonts w:ascii="Arial" w:hAnsi="Arial" w:cs="Arial"/>
                <w:sz w:val="14"/>
                <w:szCs w:val="14"/>
                <w:lang w:eastAsia="es-CR"/>
              </w:rPr>
              <w:t>97,87%</w:t>
            </w:r>
          </w:p>
        </w:tc>
        <w:tc>
          <w:tcPr>
            <w:tcW w:w="658" w:type="pct"/>
            <w:tcBorders>
              <w:top w:val="nil"/>
              <w:left w:val="nil"/>
              <w:bottom w:val="nil"/>
              <w:right w:val="nil"/>
            </w:tcBorders>
            <w:shd w:val="clear" w:color="000000" w:fill="FFFFFF"/>
            <w:noWrap/>
            <w:vAlign w:val="bottom"/>
            <w:hideMark/>
          </w:tcPr>
          <w:p w14:paraId="57459226" w14:textId="77777777" w:rsidR="005F6594" w:rsidRPr="00B51B05" w:rsidRDefault="005F6594" w:rsidP="005F6594">
            <w:pPr>
              <w:jc w:val="right"/>
              <w:rPr>
                <w:rFonts w:ascii="Arial" w:hAnsi="Arial" w:cs="Arial"/>
                <w:sz w:val="14"/>
                <w:szCs w:val="14"/>
                <w:lang w:eastAsia="es-CR"/>
              </w:rPr>
            </w:pPr>
            <w:r w:rsidRPr="00B51B05">
              <w:rPr>
                <w:rFonts w:ascii="Arial" w:hAnsi="Arial" w:cs="Arial"/>
                <w:sz w:val="14"/>
                <w:szCs w:val="14"/>
                <w:lang w:eastAsia="es-CR"/>
              </w:rPr>
              <w:t>¢53 454 503 832</w:t>
            </w:r>
          </w:p>
        </w:tc>
        <w:tc>
          <w:tcPr>
            <w:tcW w:w="658" w:type="pct"/>
            <w:tcBorders>
              <w:top w:val="nil"/>
              <w:left w:val="nil"/>
              <w:bottom w:val="nil"/>
              <w:right w:val="nil"/>
            </w:tcBorders>
            <w:shd w:val="clear" w:color="000000" w:fill="FFFFFF"/>
            <w:noWrap/>
            <w:vAlign w:val="bottom"/>
            <w:hideMark/>
          </w:tcPr>
          <w:p w14:paraId="2304987E" w14:textId="77777777" w:rsidR="005F6594" w:rsidRPr="00B51B05" w:rsidRDefault="005F6594" w:rsidP="005F6594">
            <w:pPr>
              <w:jc w:val="right"/>
              <w:rPr>
                <w:rFonts w:ascii="Arial" w:hAnsi="Arial" w:cs="Arial"/>
                <w:sz w:val="14"/>
                <w:szCs w:val="14"/>
                <w:lang w:eastAsia="es-CR"/>
              </w:rPr>
            </w:pPr>
            <w:r w:rsidRPr="00B51B05">
              <w:rPr>
                <w:rFonts w:ascii="Arial" w:hAnsi="Arial" w:cs="Arial"/>
                <w:sz w:val="14"/>
                <w:szCs w:val="14"/>
                <w:lang w:eastAsia="es-CR"/>
              </w:rPr>
              <w:t>¢52 851 067 614</w:t>
            </w:r>
          </w:p>
        </w:tc>
        <w:tc>
          <w:tcPr>
            <w:tcW w:w="86" w:type="pct"/>
            <w:tcBorders>
              <w:top w:val="nil"/>
              <w:left w:val="nil"/>
              <w:bottom w:val="nil"/>
              <w:right w:val="nil"/>
            </w:tcBorders>
            <w:shd w:val="clear" w:color="000000" w:fill="FFFFFF"/>
            <w:noWrap/>
            <w:vAlign w:val="bottom"/>
            <w:hideMark/>
          </w:tcPr>
          <w:p w14:paraId="025AE7B4" w14:textId="77777777" w:rsidR="005F6594" w:rsidRPr="00B51B05" w:rsidRDefault="005F6594" w:rsidP="005F6594">
            <w:pPr>
              <w:jc w:val="center"/>
              <w:rPr>
                <w:rFonts w:ascii="Arial" w:hAnsi="Arial" w:cs="Arial"/>
                <w:sz w:val="14"/>
                <w:szCs w:val="14"/>
                <w:lang w:eastAsia="es-CR"/>
              </w:rPr>
            </w:pPr>
            <w:r w:rsidRPr="00B51B05">
              <w:rPr>
                <w:rFonts w:ascii="Arial" w:hAnsi="Arial" w:cs="Arial"/>
                <w:sz w:val="14"/>
                <w:szCs w:val="14"/>
                <w:lang w:eastAsia="es-CR"/>
              </w:rPr>
              <w:t>98,87%</w:t>
            </w:r>
          </w:p>
        </w:tc>
      </w:tr>
      <w:tr w:rsidR="007D755D" w:rsidRPr="00B51B05" w14:paraId="23AE640C" w14:textId="77777777" w:rsidTr="006E3C32">
        <w:trPr>
          <w:trHeight w:val="293"/>
        </w:trPr>
        <w:tc>
          <w:tcPr>
            <w:tcW w:w="1816" w:type="pct"/>
            <w:tcBorders>
              <w:top w:val="nil"/>
              <w:left w:val="nil"/>
              <w:bottom w:val="nil"/>
              <w:right w:val="nil"/>
            </w:tcBorders>
            <w:shd w:val="clear" w:color="000000" w:fill="FFFFFF"/>
            <w:noWrap/>
            <w:vAlign w:val="bottom"/>
            <w:hideMark/>
          </w:tcPr>
          <w:p w14:paraId="2A7FF788" w14:textId="77777777" w:rsidR="005F6594" w:rsidRPr="00B51B05" w:rsidRDefault="005F6594" w:rsidP="005F6594">
            <w:pPr>
              <w:rPr>
                <w:rFonts w:ascii="Arial" w:hAnsi="Arial" w:cs="Arial"/>
                <w:sz w:val="14"/>
                <w:szCs w:val="14"/>
                <w:lang w:eastAsia="es-CR"/>
              </w:rPr>
            </w:pPr>
            <w:r w:rsidRPr="00B51B05">
              <w:rPr>
                <w:rFonts w:ascii="Arial" w:hAnsi="Arial" w:cs="Arial"/>
                <w:sz w:val="14"/>
                <w:szCs w:val="14"/>
                <w:lang w:eastAsia="es-CR"/>
              </w:rPr>
              <w:t>Prog. 930 - Defensa Pública</w:t>
            </w:r>
          </w:p>
        </w:tc>
        <w:tc>
          <w:tcPr>
            <w:tcW w:w="658" w:type="pct"/>
            <w:tcBorders>
              <w:top w:val="nil"/>
              <w:left w:val="nil"/>
              <w:bottom w:val="nil"/>
              <w:right w:val="nil"/>
            </w:tcBorders>
            <w:shd w:val="clear" w:color="000000" w:fill="FFFFFF"/>
            <w:noWrap/>
            <w:vAlign w:val="bottom"/>
            <w:hideMark/>
          </w:tcPr>
          <w:p w14:paraId="0A47EC82" w14:textId="77777777" w:rsidR="005F6594" w:rsidRPr="00B51B05" w:rsidRDefault="005F6594" w:rsidP="005F6594">
            <w:pPr>
              <w:jc w:val="right"/>
              <w:rPr>
                <w:rFonts w:ascii="Arial" w:hAnsi="Arial" w:cs="Arial"/>
                <w:sz w:val="14"/>
                <w:szCs w:val="14"/>
                <w:lang w:eastAsia="es-CR"/>
              </w:rPr>
            </w:pPr>
            <w:r w:rsidRPr="00B51B05">
              <w:rPr>
                <w:rFonts w:ascii="Arial" w:hAnsi="Arial" w:cs="Arial"/>
                <w:sz w:val="14"/>
                <w:szCs w:val="14"/>
                <w:lang w:eastAsia="es-CR"/>
              </w:rPr>
              <w:t>¢40 359 573 045</w:t>
            </w:r>
          </w:p>
        </w:tc>
        <w:tc>
          <w:tcPr>
            <w:tcW w:w="658" w:type="pct"/>
            <w:tcBorders>
              <w:top w:val="nil"/>
              <w:left w:val="nil"/>
              <w:bottom w:val="nil"/>
              <w:right w:val="nil"/>
            </w:tcBorders>
            <w:shd w:val="clear" w:color="000000" w:fill="FFFFFF"/>
            <w:noWrap/>
            <w:vAlign w:val="bottom"/>
            <w:hideMark/>
          </w:tcPr>
          <w:p w14:paraId="0448F160" w14:textId="77777777" w:rsidR="005F6594" w:rsidRPr="00B51B05" w:rsidRDefault="005F6594" w:rsidP="005F6594">
            <w:pPr>
              <w:jc w:val="right"/>
              <w:rPr>
                <w:rFonts w:ascii="Arial" w:hAnsi="Arial" w:cs="Arial"/>
                <w:sz w:val="14"/>
                <w:szCs w:val="14"/>
                <w:lang w:eastAsia="es-CR"/>
              </w:rPr>
            </w:pPr>
            <w:r w:rsidRPr="00B51B05">
              <w:rPr>
                <w:rFonts w:ascii="Arial" w:hAnsi="Arial" w:cs="Arial"/>
                <w:sz w:val="14"/>
                <w:szCs w:val="14"/>
                <w:lang w:eastAsia="es-CR"/>
              </w:rPr>
              <w:t>¢38 945 417 300</w:t>
            </w:r>
          </w:p>
        </w:tc>
        <w:tc>
          <w:tcPr>
            <w:tcW w:w="465" w:type="pct"/>
            <w:tcBorders>
              <w:top w:val="nil"/>
              <w:left w:val="nil"/>
              <w:bottom w:val="nil"/>
              <w:right w:val="nil"/>
            </w:tcBorders>
            <w:shd w:val="clear" w:color="000000" w:fill="FFFFFF"/>
            <w:noWrap/>
            <w:vAlign w:val="bottom"/>
            <w:hideMark/>
          </w:tcPr>
          <w:p w14:paraId="7D60A18D" w14:textId="77777777" w:rsidR="005F6594" w:rsidRPr="00B51B05" w:rsidRDefault="005F6594" w:rsidP="005F6594">
            <w:pPr>
              <w:jc w:val="center"/>
              <w:rPr>
                <w:rFonts w:ascii="Arial" w:hAnsi="Arial" w:cs="Arial"/>
                <w:sz w:val="14"/>
                <w:szCs w:val="14"/>
                <w:lang w:eastAsia="es-CR"/>
              </w:rPr>
            </w:pPr>
            <w:r w:rsidRPr="00B51B05">
              <w:rPr>
                <w:rFonts w:ascii="Arial" w:hAnsi="Arial" w:cs="Arial"/>
                <w:sz w:val="14"/>
                <w:szCs w:val="14"/>
                <w:lang w:eastAsia="es-CR"/>
              </w:rPr>
              <w:t>96,50%</w:t>
            </w:r>
          </w:p>
        </w:tc>
        <w:tc>
          <w:tcPr>
            <w:tcW w:w="658" w:type="pct"/>
            <w:tcBorders>
              <w:top w:val="nil"/>
              <w:left w:val="nil"/>
              <w:bottom w:val="nil"/>
              <w:right w:val="nil"/>
            </w:tcBorders>
            <w:shd w:val="clear" w:color="000000" w:fill="FFFFFF"/>
            <w:noWrap/>
            <w:vAlign w:val="bottom"/>
            <w:hideMark/>
          </w:tcPr>
          <w:p w14:paraId="7F228878" w14:textId="77777777" w:rsidR="005F6594" w:rsidRPr="00B51B05" w:rsidRDefault="005F6594" w:rsidP="005F6594">
            <w:pPr>
              <w:jc w:val="right"/>
              <w:rPr>
                <w:rFonts w:ascii="Arial" w:hAnsi="Arial" w:cs="Arial"/>
                <w:sz w:val="14"/>
                <w:szCs w:val="14"/>
                <w:lang w:eastAsia="es-CR"/>
              </w:rPr>
            </w:pPr>
            <w:r w:rsidRPr="00B51B05">
              <w:rPr>
                <w:rFonts w:ascii="Arial" w:hAnsi="Arial" w:cs="Arial"/>
                <w:sz w:val="14"/>
                <w:szCs w:val="14"/>
                <w:lang w:eastAsia="es-CR"/>
              </w:rPr>
              <w:t>¢39 483 671 947</w:t>
            </w:r>
          </w:p>
        </w:tc>
        <w:tc>
          <w:tcPr>
            <w:tcW w:w="658" w:type="pct"/>
            <w:tcBorders>
              <w:top w:val="nil"/>
              <w:left w:val="nil"/>
              <w:bottom w:val="nil"/>
              <w:right w:val="nil"/>
            </w:tcBorders>
            <w:shd w:val="clear" w:color="000000" w:fill="FFFFFF"/>
            <w:noWrap/>
            <w:vAlign w:val="bottom"/>
            <w:hideMark/>
          </w:tcPr>
          <w:p w14:paraId="6ADA534F" w14:textId="77777777" w:rsidR="005F6594" w:rsidRPr="00B51B05" w:rsidRDefault="005F6594" w:rsidP="005F6594">
            <w:pPr>
              <w:jc w:val="right"/>
              <w:rPr>
                <w:rFonts w:ascii="Arial" w:hAnsi="Arial" w:cs="Arial"/>
                <w:sz w:val="14"/>
                <w:szCs w:val="14"/>
                <w:lang w:eastAsia="es-CR"/>
              </w:rPr>
            </w:pPr>
            <w:r w:rsidRPr="00B51B05">
              <w:rPr>
                <w:rFonts w:ascii="Arial" w:hAnsi="Arial" w:cs="Arial"/>
                <w:sz w:val="14"/>
                <w:szCs w:val="14"/>
                <w:lang w:eastAsia="es-CR"/>
              </w:rPr>
              <w:t>¢38 764 027 994</w:t>
            </w:r>
          </w:p>
        </w:tc>
        <w:tc>
          <w:tcPr>
            <w:tcW w:w="86" w:type="pct"/>
            <w:tcBorders>
              <w:top w:val="nil"/>
              <w:left w:val="nil"/>
              <w:bottom w:val="nil"/>
              <w:right w:val="nil"/>
            </w:tcBorders>
            <w:shd w:val="clear" w:color="000000" w:fill="FFFFFF"/>
            <w:noWrap/>
            <w:vAlign w:val="bottom"/>
            <w:hideMark/>
          </w:tcPr>
          <w:p w14:paraId="54BAF74F" w14:textId="77777777" w:rsidR="005F6594" w:rsidRPr="00B51B05" w:rsidRDefault="005F6594" w:rsidP="005F6594">
            <w:pPr>
              <w:jc w:val="center"/>
              <w:rPr>
                <w:rFonts w:ascii="Arial" w:hAnsi="Arial" w:cs="Arial"/>
                <w:sz w:val="14"/>
                <w:szCs w:val="14"/>
                <w:lang w:eastAsia="es-CR"/>
              </w:rPr>
            </w:pPr>
            <w:r w:rsidRPr="00B51B05">
              <w:rPr>
                <w:rFonts w:ascii="Arial" w:hAnsi="Arial" w:cs="Arial"/>
                <w:sz w:val="14"/>
                <w:szCs w:val="14"/>
                <w:lang w:eastAsia="es-CR"/>
              </w:rPr>
              <w:t>98,18%</w:t>
            </w:r>
          </w:p>
        </w:tc>
      </w:tr>
      <w:tr w:rsidR="007D755D" w:rsidRPr="00B51B05" w14:paraId="6D302CB4" w14:textId="77777777" w:rsidTr="006E3C32">
        <w:trPr>
          <w:trHeight w:val="645"/>
        </w:trPr>
        <w:tc>
          <w:tcPr>
            <w:tcW w:w="1816" w:type="pct"/>
            <w:tcBorders>
              <w:top w:val="nil"/>
              <w:left w:val="nil"/>
              <w:bottom w:val="nil"/>
              <w:right w:val="nil"/>
            </w:tcBorders>
            <w:shd w:val="clear" w:color="000000" w:fill="FFFFFF"/>
            <w:vAlign w:val="bottom"/>
            <w:hideMark/>
          </w:tcPr>
          <w:p w14:paraId="7440EBBC" w14:textId="77777777" w:rsidR="005F6594" w:rsidRPr="00B51B05" w:rsidRDefault="005F6594" w:rsidP="005F6594">
            <w:pPr>
              <w:rPr>
                <w:rFonts w:ascii="Arial" w:hAnsi="Arial" w:cs="Arial"/>
                <w:sz w:val="14"/>
                <w:szCs w:val="14"/>
                <w:lang w:eastAsia="es-CR"/>
              </w:rPr>
            </w:pPr>
            <w:r w:rsidRPr="00B51B05">
              <w:rPr>
                <w:rFonts w:ascii="Arial" w:hAnsi="Arial" w:cs="Arial"/>
                <w:sz w:val="14"/>
                <w:szCs w:val="14"/>
                <w:lang w:eastAsia="es-CR"/>
              </w:rPr>
              <w:t>Prog. 950 - Servicio de Atención y Protección a Víctimas y Testigos</w:t>
            </w:r>
          </w:p>
        </w:tc>
        <w:tc>
          <w:tcPr>
            <w:tcW w:w="658" w:type="pct"/>
            <w:tcBorders>
              <w:top w:val="nil"/>
              <w:left w:val="nil"/>
              <w:bottom w:val="nil"/>
              <w:right w:val="nil"/>
            </w:tcBorders>
            <w:shd w:val="clear" w:color="000000" w:fill="FFFFFF"/>
            <w:noWrap/>
            <w:vAlign w:val="center"/>
            <w:hideMark/>
          </w:tcPr>
          <w:p w14:paraId="79A08128" w14:textId="77777777" w:rsidR="005F6594" w:rsidRPr="00B51B05" w:rsidRDefault="005F6594" w:rsidP="005F6594">
            <w:pPr>
              <w:jc w:val="right"/>
              <w:rPr>
                <w:rFonts w:ascii="Arial" w:hAnsi="Arial" w:cs="Arial"/>
                <w:sz w:val="14"/>
                <w:szCs w:val="14"/>
                <w:lang w:eastAsia="es-CR"/>
              </w:rPr>
            </w:pPr>
            <w:r w:rsidRPr="00B51B05">
              <w:rPr>
                <w:rFonts w:ascii="Arial" w:hAnsi="Arial" w:cs="Arial"/>
                <w:sz w:val="14"/>
                <w:szCs w:val="14"/>
                <w:lang w:eastAsia="es-CR"/>
              </w:rPr>
              <w:t>¢9 750 429 416</w:t>
            </w:r>
          </w:p>
        </w:tc>
        <w:tc>
          <w:tcPr>
            <w:tcW w:w="658" w:type="pct"/>
            <w:tcBorders>
              <w:top w:val="nil"/>
              <w:left w:val="nil"/>
              <w:bottom w:val="nil"/>
              <w:right w:val="nil"/>
            </w:tcBorders>
            <w:shd w:val="clear" w:color="000000" w:fill="FFFFFF"/>
            <w:noWrap/>
            <w:vAlign w:val="center"/>
            <w:hideMark/>
          </w:tcPr>
          <w:p w14:paraId="1D87D119" w14:textId="77777777" w:rsidR="005F6594" w:rsidRPr="00B51B05" w:rsidRDefault="005F6594" w:rsidP="005F6594">
            <w:pPr>
              <w:jc w:val="right"/>
              <w:rPr>
                <w:rFonts w:ascii="Arial" w:hAnsi="Arial" w:cs="Arial"/>
                <w:sz w:val="14"/>
                <w:szCs w:val="14"/>
                <w:lang w:eastAsia="es-CR"/>
              </w:rPr>
            </w:pPr>
            <w:r w:rsidRPr="00B51B05">
              <w:rPr>
                <w:rFonts w:ascii="Arial" w:hAnsi="Arial" w:cs="Arial"/>
                <w:sz w:val="14"/>
                <w:szCs w:val="14"/>
                <w:lang w:eastAsia="es-CR"/>
              </w:rPr>
              <w:t>¢9 202 879 115</w:t>
            </w:r>
          </w:p>
        </w:tc>
        <w:tc>
          <w:tcPr>
            <w:tcW w:w="465" w:type="pct"/>
            <w:tcBorders>
              <w:top w:val="nil"/>
              <w:left w:val="nil"/>
              <w:bottom w:val="nil"/>
              <w:right w:val="nil"/>
            </w:tcBorders>
            <w:shd w:val="clear" w:color="000000" w:fill="FFFFFF"/>
            <w:noWrap/>
            <w:vAlign w:val="center"/>
            <w:hideMark/>
          </w:tcPr>
          <w:p w14:paraId="7E6D5F68" w14:textId="77777777" w:rsidR="005F6594" w:rsidRPr="00B51B05" w:rsidRDefault="005F6594" w:rsidP="005F6594">
            <w:pPr>
              <w:jc w:val="center"/>
              <w:rPr>
                <w:rFonts w:ascii="Arial" w:hAnsi="Arial" w:cs="Arial"/>
                <w:sz w:val="14"/>
                <w:szCs w:val="14"/>
                <w:lang w:eastAsia="es-CR"/>
              </w:rPr>
            </w:pPr>
            <w:r w:rsidRPr="00B51B05">
              <w:rPr>
                <w:rFonts w:ascii="Arial" w:hAnsi="Arial" w:cs="Arial"/>
                <w:sz w:val="14"/>
                <w:szCs w:val="14"/>
                <w:lang w:eastAsia="es-CR"/>
              </w:rPr>
              <w:t>94,38%</w:t>
            </w:r>
          </w:p>
        </w:tc>
        <w:tc>
          <w:tcPr>
            <w:tcW w:w="658" w:type="pct"/>
            <w:tcBorders>
              <w:top w:val="nil"/>
              <w:left w:val="nil"/>
              <w:bottom w:val="nil"/>
              <w:right w:val="nil"/>
            </w:tcBorders>
            <w:shd w:val="clear" w:color="000000" w:fill="FFFFFF"/>
            <w:noWrap/>
            <w:vAlign w:val="center"/>
            <w:hideMark/>
          </w:tcPr>
          <w:p w14:paraId="44F202E1" w14:textId="77777777" w:rsidR="005F6594" w:rsidRPr="00B51B05" w:rsidRDefault="005F6594" w:rsidP="005F6594">
            <w:pPr>
              <w:jc w:val="right"/>
              <w:rPr>
                <w:rFonts w:ascii="Arial" w:hAnsi="Arial" w:cs="Arial"/>
                <w:sz w:val="14"/>
                <w:szCs w:val="14"/>
                <w:lang w:eastAsia="es-CR"/>
              </w:rPr>
            </w:pPr>
            <w:r w:rsidRPr="00B51B05">
              <w:rPr>
                <w:rFonts w:ascii="Arial" w:hAnsi="Arial" w:cs="Arial"/>
                <w:sz w:val="14"/>
                <w:szCs w:val="14"/>
                <w:lang w:eastAsia="es-CR"/>
              </w:rPr>
              <w:t>¢9 345 031 349</w:t>
            </w:r>
          </w:p>
        </w:tc>
        <w:tc>
          <w:tcPr>
            <w:tcW w:w="658" w:type="pct"/>
            <w:tcBorders>
              <w:top w:val="nil"/>
              <w:left w:val="nil"/>
              <w:bottom w:val="nil"/>
              <w:right w:val="nil"/>
            </w:tcBorders>
            <w:shd w:val="clear" w:color="000000" w:fill="FFFFFF"/>
            <w:noWrap/>
            <w:vAlign w:val="center"/>
            <w:hideMark/>
          </w:tcPr>
          <w:p w14:paraId="1365535F" w14:textId="77777777" w:rsidR="005F6594" w:rsidRPr="00B51B05" w:rsidRDefault="005F6594" w:rsidP="005F6594">
            <w:pPr>
              <w:jc w:val="right"/>
              <w:rPr>
                <w:rFonts w:ascii="Arial" w:hAnsi="Arial" w:cs="Arial"/>
                <w:sz w:val="14"/>
                <w:szCs w:val="14"/>
                <w:lang w:eastAsia="es-CR"/>
              </w:rPr>
            </w:pPr>
            <w:r w:rsidRPr="00B51B05">
              <w:rPr>
                <w:rFonts w:ascii="Arial" w:hAnsi="Arial" w:cs="Arial"/>
                <w:sz w:val="14"/>
                <w:szCs w:val="14"/>
                <w:lang w:eastAsia="es-CR"/>
              </w:rPr>
              <w:t>¢8 848 262 565</w:t>
            </w:r>
          </w:p>
        </w:tc>
        <w:tc>
          <w:tcPr>
            <w:tcW w:w="86" w:type="pct"/>
            <w:tcBorders>
              <w:top w:val="nil"/>
              <w:left w:val="nil"/>
              <w:bottom w:val="nil"/>
              <w:right w:val="nil"/>
            </w:tcBorders>
            <w:shd w:val="clear" w:color="000000" w:fill="FFFFFF"/>
            <w:noWrap/>
            <w:vAlign w:val="center"/>
            <w:hideMark/>
          </w:tcPr>
          <w:p w14:paraId="313C30FD" w14:textId="77777777" w:rsidR="005F6594" w:rsidRPr="00B51B05" w:rsidRDefault="005F6594" w:rsidP="005F6594">
            <w:pPr>
              <w:jc w:val="center"/>
              <w:rPr>
                <w:rFonts w:ascii="Arial" w:hAnsi="Arial" w:cs="Arial"/>
                <w:sz w:val="14"/>
                <w:szCs w:val="14"/>
                <w:lang w:eastAsia="es-CR"/>
              </w:rPr>
            </w:pPr>
            <w:r w:rsidRPr="00B51B05">
              <w:rPr>
                <w:rFonts w:ascii="Arial" w:hAnsi="Arial" w:cs="Arial"/>
                <w:sz w:val="14"/>
                <w:szCs w:val="14"/>
                <w:lang w:eastAsia="es-CR"/>
              </w:rPr>
              <w:t>94,68%</w:t>
            </w:r>
          </w:p>
        </w:tc>
      </w:tr>
      <w:tr w:rsidR="007D755D" w:rsidRPr="00B51B05" w14:paraId="590F3215" w14:textId="77777777" w:rsidTr="006E3C32">
        <w:trPr>
          <w:trHeight w:val="293"/>
        </w:trPr>
        <w:tc>
          <w:tcPr>
            <w:tcW w:w="1816" w:type="pct"/>
            <w:tcBorders>
              <w:top w:val="nil"/>
              <w:left w:val="nil"/>
              <w:bottom w:val="nil"/>
              <w:right w:val="nil"/>
            </w:tcBorders>
            <w:shd w:val="clear" w:color="000000" w:fill="E7E6E6"/>
            <w:noWrap/>
            <w:vAlign w:val="center"/>
            <w:hideMark/>
          </w:tcPr>
          <w:p w14:paraId="6C2FEA93" w14:textId="77777777" w:rsidR="005F6594" w:rsidRPr="00B51B05" w:rsidRDefault="005F6594" w:rsidP="005F6594">
            <w:pPr>
              <w:jc w:val="center"/>
              <w:rPr>
                <w:rFonts w:ascii="Arial" w:hAnsi="Arial" w:cs="Arial"/>
                <w:b/>
                <w:bCs/>
                <w:sz w:val="14"/>
                <w:szCs w:val="14"/>
                <w:lang w:eastAsia="es-CR"/>
              </w:rPr>
            </w:pPr>
            <w:r w:rsidRPr="00B51B05">
              <w:rPr>
                <w:rFonts w:ascii="Arial" w:hAnsi="Arial" w:cs="Arial"/>
                <w:b/>
                <w:bCs/>
                <w:sz w:val="14"/>
                <w:szCs w:val="14"/>
                <w:lang w:eastAsia="es-CR"/>
              </w:rPr>
              <w:t>Total</w:t>
            </w:r>
          </w:p>
        </w:tc>
        <w:tc>
          <w:tcPr>
            <w:tcW w:w="658" w:type="pct"/>
            <w:tcBorders>
              <w:top w:val="nil"/>
              <w:left w:val="nil"/>
              <w:bottom w:val="nil"/>
              <w:right w:val="nil"/>
            </w:tcBorders>
            <w:shd w:val="clear" w:color="000000" w:fill="E7E6E6"/>
            <w:noWrap/>
            <w:vAlign w:val="center"/>
            <w:hideMark/>
          </w:tcPr>
          <w:p w14:paraId="05470CE8" w14:textId="77777777" w:rsidR="005F6594" w:rsidRPr="00B51B05" w:rsidRDefault="005F6594" w:rsidP="005F6594">
            <w:pPr>
              <w:jc w:val="right"/>
              <w:rPr>
                <w:rFonts w:ascii="Arial" w:hAnsi="Arial" w:cs="Arial"/>
                <w:b/>
                <w:bCs/>
                <w:sz w:val="14"/>
                <w:szCs w:val="14"/>
                <w:lang w:eastAsia="es-CR"/>
              </w:rPr>
            </w:pPr>
            <w:r w:rsidRPr="00B51B05">
              <w:rPr>
                <w:rFonts w:ascii="Arial" w:hAnsi="Arial" w:cs="Arial"/>
                <w:b/>
                <w:bCs/>
                <w:sz w:val="14"/>
                <w:szCs w:val="14"/>
                <w:lang w:eastAsia="es-CR"/>
              </w:rPr>
              <w:t>¢465 892 181 955</w:t>
            </w:r>
          </w:p>
        </w:tc>
        <w:tc>
          <w:tcPr>
            <w:tcW w:w="658" w:type="pct"/>
            <w:tcBorders>
              <w:top w:val="nil"/>
              <w:left w:val="nil"/>
              <w:bottom w:val="nil"/>
              <w:right w:val="nil"/>
            </w:tcBorders>
            <w:shd w:val="clear" w:color="000000" w:fill="E7E6E6"/>
            <w:noWrap/>
            <w:vAlign w:val="center"/>
            <w:hideMark/>
          </w:tcPr>
          <w:p w14:paraId="11C6CB5E" w14:textId="77777777" w:rsidR="005F6594" w:rsidRPr="00B51B05" w:rsidRDefault="005F6594" w:rsidP="005F6594">
            <w:pPr>
              <w:jc w:val="right"/>
              <w:rPr>
                <w:rFonts w:ascii="Arial" w:hAnsi="Arial" w:cs="Arial"/>
                <w:b/>
                <w:bCs/>
                <w:sz w:val="14"/>
                <w:szCs w:val="14"/>
                <w:lang w:eastAsia="es-CR"/>
              </w:rPr>
            </w:pPr>
            <w:r w:rsidRPr="00B51B05">
              <w:rPr>
                <w:rFonts w:ascii="Arial" w:hAnsi="Arial" w:cs="Arial"/>
                <w:b/>
                <w:bCs/>
                <w:sz w:val="14"/>
                <w:szCs w:val="14"/>
                <w:lang w:eastAsia="es-CR"/>
              </w:rPr>
              <w:t>¢447 096 274 122</w:t>
            </w:r>
          </w:p>
        </w:tc>
        <w:tc>
          <w:tcPr>
            <w:tcW w:w="465" w:type="pct"/>
            <w:tcBorders>
              <w:top w:val="nil"/>
              <w:left w:val="nil"/>
              <w:bottom w:val="nil"/>
              <w:right w:val="nil"/>
            </w:tcBorders>
            <w:shd w:val="clear" w:color="000000" w:fill="E7E6E6"/>
            <w:noWrap/>
            <w:vAlign w:val="center"/>
            <w:hideMark/>
          </w:tcPr>
          <w:p w14:paraId="127499A3" w14:textId="77777777" w:rsidR="005F6594" w:rsidRPr="00B51B05" w:rsidRDefault="005F6594" w:rsidP="005F6594">
            <w:pPr>
              <w:jc w:val="center"/>
              <w:rPr>
                <w:rFonts w:ascii="Arial" w:hAnsi="Arial" w:cs="Arial"/>
                <w:b/>
                <w:bCs/>
                <w:sz w:val="14"/>
                <w:szCs w:val="14"/>
                <w:lang w:eastAsia="es-CR"/>
              </w:rPr>
            </w:pPr>
            <w:r w:rsidRPr="00B51B05">
              <w:rPr>
                <w:rFonts w:ascii="Arial" w:hAnsi="Arial" w:cs="Arial"/>
                <w:b/>
                <w:bCs/>
                <w:sz w:val="14"/>
                <w:szCs w:val="14"/>
                <w:lang w:eastAsia="es-CR"/>
              </w:rPr>
              <w:t>95,97%</w:t>
            </w:r>
          </w:p>
        </w:tc>
        <w:tc>
          <w:tcPr>
            <w:tcW w:w="658" w:type="pct"/>
            <w:tcBorders>
              <w:top w:val="nil"/>
              <w:left w:val="nil"/>
              <w:bottom w:val="nil"/>
              <w:right w:val="nil"/>
            </w:tcBorders>
            <w:shd w:val="clear" w:color="000000" w:fill="E7E6E6"/>
            <w:noWrap/>
            <w:vAlign w:val="center"/>
            <w:hideMark/>
          </w:tcPr>
          <w:p w14:paraId="1E36B671" w14:textId="77777777" w:rsidR="005F6594" w:rsidRPr="00B51B05" w:rsidRDefault="005F6594" w:rsidP="005F6594">
            <w:pPr>
              <w:jc w:val="right"/>
              <w:rPr>
                <w:rFonts w:ascii="Arial" w:hAnsi="Arial" w:cs="Arial"/>
                <w:b/>
                <w:bCs/>
                <w:sz w:val="14"/>
                <w:szCs w:val="14"/>
                <w:lang w:eastAsia="es-CR"/>
              </w:rPr>
            </w:pPr>
            <w:r w:rsidRPr="00B51B05">
              <w:rPr>
                <w:rFonts w:ascii="Arial" w:hAnsi="Arial" w:cs="Arial"/>
                <w:b/>
                <w:bCs/>
                <w:sz w:val="14"/>
                <w:szCs w:val="14"/>
                <w:lang w:eastAsia="es-CR"/>
              </w:rPr>
              <w:t>¢461 945 145 688</w:t>
            </w:r>
          </w:p>
        </w:tc>
        <w:tc>
          <w:tcPr>
            <w:tcW w:w="658" w:type="pct"/>
            <w:tcBorders>
              <w:top w:val="nil"/>
              <w:left w:val="nil"/>
              <w:bottom w:val="nil"/>
              <w:right w:val="nil"/>
            </w:tcBorders>
            <w:shd w:val="clear" w:color="000000" w:fill="E7E6E6"/>
            <w:noWrap/>
            <w:vAlign w:val="center"/>
            <w:hideMark/>
          </w:tcPr>
          <w:p w14:paraId="3401D7AE" w14:textId="77777777" w:rsidR="005F6594" w:rsidRPr="00B51B05" w:rsidRDefault="005F6594" w:rsidP="005F6594">
            <w:pPr>
              <w:jc w:val="right"/>
              <w:rPr>
                <w:rFonts w:ascii="Arial" w:hAnsi="Arial" w:cs="Arial"/>
                <w:b/>
                <w:bCs/>
                <w:sz w:val="14"/>
                <w:szCs w:val="14"/>
                <w:lang w:eastAsia="es-CR"/>
              </w:rPr>
            </w:pPr>
            <w:r w:rsidRPr="00B51B05">
              <w:rPr>
                <w:rFonts w:ascii="Arial" w:hAnsi="Arial" w:cs="Arial"/>
                <w:b/>
                <w:bCs/>
                <w:sz w:val="14"/>
                <w:szCs w:val="14"/>
                <w:lang w:eastAsia="es-CR"/>
              </w:rPr>
              <w:t>¢449 278 749 428</w:t>
            </w:r>
          </w:p>
        </w:tc>
        <w:tc>
          <w:tcPr>
            <w:tcW w:w="86" w:type="pct"/>
            <w:tcBorders>
              <w:top w:val="nil"/>
              <w:left w:val="nil"/>
              <w:bottom w:val="nil"/>
              <w:right w:val="nil"/>
            </w:tcBorders>
            <w:shd w:val="clear" w:color="000000" w:fill="E7E6E6"/>
            <w:noWrap/>
            <w:vAlign w:val="center"/>
            <w:hideMark/>
          </w:tcPr>
          <w:p w14:paraId="45BC04C1" w14:textId="77777777" w:rsidR="005F6594" w:rsidRPr="00B51B05" w:rsidRDefault="005F6594" w:rsidP="005F6594">
            <w:pPr>
              <w:jc w:val="center"/>
              <w:rPr>
                <w:rFonts w:ascii="Arial" w:hAnsi="Arial" w:cs="Arial"/>
                <w:b/>
                <w:bCs/>
                <w:sz w:val="14"/>
                <w:szCs w:val="14"/>
                <w:lang w:eastAsia="es-CR"/>
              </w:rPr>
            </w:pPr>
            <w:r w:rsidRPr="00B51B05">
              <w:rPr>
                <w:rFonts w:ascii="Arial" w:hAnsi="Arial" w:cs="Arial"/>
                <w:b/>
                <w:bCs/>
                <w:sz w:val="14"/>
                <w:szCs w:val="14"/>
                <w:lang w:eastAsia="es-CR"/>
              </w:rPr>
              <w:t>97,26%</w:t>
            </w:r>
          </w:p>
        </w:tc>
      </w:tr>
    </w:tbl>
    <w:p w14:paraId="07C102E0" w14:textId="4F9DC2F0" w:rsidR="003C1BE1" w:rsidRPr="00B51B05" w:rsidRDefault="00172D04" w:rsidP="00CA14F2">
      <w:pPr>
        <w:tabs>
          <w:tab w:val="left" w:pos="851"/>
          <w:tab w:val="left" w:pos="8931"/>
        </w:tabs>
        <w:ind w:left="851" w:right="-285" w:hanging="1135"/>
        <w:jc w:val="both"/>
        <w:rPr>
          <w:rFonts w:ascii="Arial" w:eastAsia="Arial Unicode MS" w:hAnsi="Arial" w:cs="Arial"/>
          <w:sz w:val="16"/>
          <w:szCs w:val="16"/>
        </w:rPr>
      </w:pPr>
      <w:r w:rsidRPr="00B51B05">
        <w:rPr>
          <w:rFonts w:ascii="Arial" w:eastAsia="Arial Unicode MS" w:hAnsi="Arial" w:cs="Arial"/>
          <w:bCs/>
          <w:sz w:val="16"/>
          <w:szCs w:val="16"/>
        </w:rPr>
        <w:t xml:space="preserve">      </w:t>
      </w:r>
      <w:r w:rsidR="00E87F45" w:rsidRPr="00B51B05">
        <w:rPr>
          <w:rFonts w:ascii="Arial" w:eastAsia="Arial Unicode MS" w:hAnsi="Arial" w:cs="Arial"/>
          <w:bCs/>
          <w:sz w:val="16"/>
          <w:szCs w:val="16"/>
        </w:rPr>
        <w:t xml:space="preserve"> </w:t>
      </w:r>
      <w:r w:rsidR="003C1BE1" w:rsidRPr="00B51B05">
        <w:rPr>
          <w:rFonts w:ascii="Arial" w:eastAsia="Arial Unicode MS" w:hAnsi="Arial" w:cs="Arial"/>
          <w:bCs/>
          <w:sz w:val="16"/>
          <w:szCs w:val="16"/>
        </w:rPr>
        <w:t xml:space="preserve">Elaboración propia de acuerdo con la información suministrada por la Dirección de Gestión Humana y de Financiero </w:t>
      </w:r>
      <w:r w:rsidR="00681DF6" w:rsidRPr="00B51B05">
        <w:rPr>
          <w:rFonts w:ascii="Arial" w:eastAsia="Arial Unicode MS" w:hAnsi="Arial" w:cs="Arial"/>
          <w:bCs/>
          <w:sz w:val="16"/>
          <w:szCs w:val="16"/>
        </w:rPr>
        <w:t>C</w:t>
      </w:r>
      <w:r w:rsidR="003C1BE1" w:rsidRPr="00B51B05">
        <w:rPr>
          <w:rFonts w:ascii="Arial" w:eastAsia="Arial Unicode MS" w:hAnsi="Arial" w:cs="Arial"/>
          <w:bCs/>
          <w:sz w:val="16"/>
          <w:szCs w:val="16"/>
        </w:rPr>
        <w:t>ontable.</w:t>
      </w:r>
    </w:p>
    <w:p w14:paraId="1297F929" w14:textId="77777777" w:rsidR="003C1BE1" w:rsidRPr="00B51B05" w:rsidRDefault="003C1BE1" w:rsidP="00F461D2">
      <w:pPr>
        <w:tabs>
          <w:tab w:val="left" w:pos="180"/>
        </w:tabs>
        <w:ind w:left="1416"/>
        <w:jc w:val="both"/>
        <w:rPr>
          <w:rFonts w:ascii="Arial" w:eastAsia="Arial Unicode MS" w:hAnsi="Arial" w:cs="Arial"/>
          <w:sz w:val="24"/>
          <w:szCs w:val="24"/>
        </w:rPr>
      </w:pPr>
    </w:p>
    <w:p w14:paraId="01D4F79F" w14:textId="77777777" w:rsidR="0055553A" w:rsidRDefault="0055553A" w:rsidP="006E3C32">
      <w:pPr>
        <w:tabs>
          <w:tab w:val="left" w:pos="180"/>
        </w:tabs>
        <w:ind w:left="1416"/>
        <w:jc w:val="both"/>
        <w:rPr>
          <w:rFonts w:ascii="Arial" w:eastAsia="Arial Unicode MS" w:hAnsi="Arial" w:cs="Arial"/>
          <w:sz w:val="24"/>
          <w:szCs w:val="24"/>
        </w:rPr>
      </w:pPr>
    </w:p>
    <w:p w14:paraId="770F63A0" w14:textId="297EDAE3" w:rsidR="00822926" w:rsidRDefault="0063722B" w:rsidP="004D740A">
      <w:pPr>
        <w:pStyle w:val="Textoindependiente"/>
        <w:jc w:val="both"/>
        <w:rPr>
          <w:rFonts w:ascii="Arial" w:eastAsia="Arial Unicode MS" w:hAnsi="Arial" w:cs="Arial"/>
          <w:sz w:val="24"/>
          <w:szCs w:val="24"/>
          <w:lang w:val="es-ES"/>
        </w:rPr>
      </w:pPr>
      <w:r w:rsidRPr="00F91E23">
        <w:rPr>
          <w:rFonts w:ascii="Arial" w:eastAsia="Arial Unicode MS" w:hAnsi="Arial" w:cs="Arial"/>
          <w:sz w:val="24"/>
          <w:szCs w:val="24"/>
          <w:lang w:val="es-ES"/>
        </w:rPr>
        <w:t>E</w:t>
      </w:r>
      <w:r w:rsidR="00731632" w:rsidRPr="00F91E23">
        <w:rPr>
          <w:rFonts w:ascii="Arial" w:eastAsia="Arial Unicode MS" w:hAnsi="Arial" w:cs="Arial"/>
          <w:sz w:val="24"/>
          <w:szCs w:val="24"/>
          <w:lang w:val="es-ES"/>
        </w:rPr>
        <w:t>s importante indicar que del</w:t>
      </w:r>
      <w:r w:rsidRPr="00F91E23">
        <w:rPr>
          <w:rFonts w:ascii="Arial" w:eastAsia="Arial Unicode MS" w:hAnsi="Arial" w:cs="Arial"/>
          <w:sz w:val="24"/>
          <w:szCs w:val="24"/>
        </w:rPr>
        <w:t xml:space="preserve"> total ejecutado por el Programa 926 “Dirección, Administración y Otros Órganos de Apoyo”, ¢</w:t>
      </w:r>
      <w:r w:rsidRPr="00F91E23">
        <w:rPr>
          <w:rFonts w:ascii="Arial" w:eastAsia="Arial Unicode MS" w:hAnsi="Arial" w:cs="Arial"/>
          <w:sz w:val="24"/>
          <w:szCs w:val="24"/>
          <w:lang w:val="es-CR"/>
        </w:rPr>
        <w:t>2</w:t>
      </w:r>
      <w:r w:rsidRPr="00F91E23">
        <w:rPr>
          <w:rFonts w:ascii="Arial" w:eastAsia="Arial Unicode MS" w:hAnsi="Arial" w:cs="Arial"/>
          <w:sz w:val="24"/>
          <w:szCs w:val="24"/>
          <w:lang w:val="es-ES"/>
        </w:rPr>
        <w:t>5.765.328.</w:t>
      </w:r>
      <w:r w:rsidR="009B53FA" w:rsidRPr="00F91E23">
        <w:rPr>
          <w:rFonts w:ascii="Arial" w:eastAsia="Arial Unicode MS" w:hAnsi="Arial" w:cs="Arial"/>
          <w:sz w:val="24"/>
          <w:szCs w:val="24"/>
          <w:lang w:val="es-ES"/>
        </w:rPr>
        <w:t>907</w:t>
      </w:r>
      <w:r w:rsidR="009B53FA" w:rsidRPr="00F91E23">
        <w:rPr>
          <w:rFonts w:ascii="Arial" w:eastAsia="Arial Unicode MS" w:hAnsi="Arial" w:cs="Arial"/>
          <w:sz w:val="24"/>
          <w:szCs w:val="24"/>
        </w:rPr>
        <w:t xml:space="preserve"> </w:t>
      </w:r>
      <w:r w:rsidR="009B53FA" w:rsidRPr="00F91E23">
        <w:rPr>
          <w:rFonts w:ascii="Arial" w:eastAsia="Arial Unicode MS" w:hAnsi="Arial" w:cs="Arial"/>
          <w:sz w:val="24"/>
          <w:szCs w:val="24"/>
          <w:lang w:val="es-ES"/>
        </w:rPr>
        <w:t>corresponden</w:t>
      </w:r>
      <w:r w:rsidR="006F285F" w:rsidRPr="00F91E23">
        <w:rPr>
          <w:rFonts w:ascii="Arial" w:eastAsia="Arial Unicode MS" w:hAnsi="Arial" w:cs="Arial"/>
          <w:sz w:val="24"/>
          <w:szCs w:val="24"/>
          <w:lang w:val="es-ES"/>
        </w:rPr>
        <w:t xml:space="preserve"> a gastos </w:t>
      </w:r>
      <w:r w:rsidR="00822926" w:rsidRPr="00F91E23">
        <w:rPr>
          <w:rFonts w:ascii="Arial" w:eastAsia="Arial Unicode MS" w:hAnsi="Arial" w:cs="Arial"/>
          <w:sz w:val="24"/>
          <w:szCs w:val="24"/>
          <w:lang w:val="es-ES"/>
        </w:rPr>
        <w:t>institucionales que se cargan a las Administraciones u oficinas que lo conforman, pero que son de uso común o de cobertura institucional,</w:t>
      </w:r>
      <w:r w:rsidR="00822926" w:rsidRPr="00F91E23">
        <w:rPr>
          <w:rFonts w:ascii="Arial" w:eastAsia="Arial Unicode MS" w:hAnsi="Arial" w:cs="Arial"/>
          <w:sz w:val="24"/>
          <w:szCs w:val="24"/>
        </w:rPr>
        <w:t xml:space="preserve"> </w:t>
      </w:r>
      <w:r w:rsidR="00822926" w:rsidRPr="004D740A">
        <w:rPr>
          <w:rFonts w:ascii="Arial" w:eastAsia="Arial Unicode MS" w:hAnsi="Arial" w:cs="Arial"/>
          <w:sz w:val="24"/>
          <w:szCs w:val="24"/>
          <w:lang w:val="es-ES"/>
        </w:rPr>
        <w:t xml:space="preserve">al excluirlo, el peso </w:t>
      </w:r>
      <w:r w:rsidR="00822926" w:rsidRPr="004D740A">
        <w:rPr>
          <w:rFonts w:ascii="Arial" w:eastAsia="Arial Unicode MS" w:hAnsi="Arial" w:cs="Arial"/>
          <w:sz w:val="24"/>
          <w:szCs w:val="24"/>
        </w:rPr>
        <w:t>que originalmente se estima en un 20</w:t>
      </w:r>
      <w:r w:rsidR="00822926" w:rsidRPr="004D740A">
        <w:rPr>
          <w:rFonts w:ascii="Arial" w:eastAsia="Arial Unicode MS" w:hAnsi="Arial" w:cs="Arial"/>
          <w:sz w:val="24"/>
          <w:szCs w:val="24"/>
          <w:lang w:val="es-CR"/>
        </w:rPr>
        <w:t>.17</w:t>
      </w:r>
      <w:r w:rsidR="00822926" w:rsidRPr="004D740A">
        <w:rPr>
          <w:rFonts w:ascii="Arial" w:eastAsia="Arial Unicode MS" w:hAnsi="Arial" w:cs="Arial"/>
          <w:sz w:val="24"/>
          <w:szCs w:val="24"/>
        </w:rPr>
        <w:t>%, pasa a ser un 1</w:t>
      </w:r>
      <w:r w:rsidR="00822926" w:rsidRPr="004D740A">
        <w:rPr>
          <w:rFonts w:ascii="Arial" w:eastAsia="Arial Unicode MS" w:hAnsi="Arial" w:cs="Arial"/>
          <w:sz w:val="24"/>
          <w:szCs w:val="24"/>
          <w:lang w:val="es-CR"/>
        </w:rPr>
        <w:t>4</w:t>
      </w:r>
      <w:r w:rsidR="00822926" w:rsidRPr="004D740A">
        <w:rPr>
          <w:rFonts w:ascii="Arial" w:eastAsia="Arial Unicode MS" w:hAnsi="Arial" w:cs="Arial"/>
          <w:sz w:val="24"/>
          <w:szCs w:val="24"/>
        </w:rPr>
        <w:t>.</w:t>
      </w:r>
      <w:r w:rsidR="00822926" w:rsidRPr="004D740A">
        <w:rPr>
          <w:rFonts w:ascii="Arial" w:eastAsia="Arial Unicode MS" w:hAnsi="Arial" w:cs="Arial"/>
          <w:sz w:val="24"/>
          <w:szCs w:val="24"/>
          <w:lang w:val="es-CR"/>
        </w:rPr>
        <w:t>44</w:t>
      </w:r>
      <w:r w:rsidR="00822926" w:rsidRPr="004D740A">
        <w:rPr>
          <w:rFonts w:ascii="Arial" w:eastAsia="Arial Unicode MS" w:hAnsi="Arial" w:cs="Arial"/>
          <w:sz w:val="24"/>
          <w:szCs w:val="24"/>
        </w:rPr>
        <w:t>%</w:t>
      </w:r>
      <w:r w:rsidR="00822926" w:rsidRPr="004D740A">
        <w:rPr>
          <w:rFonts w:ascii="Arial" w:eastAsia="Arial Unicode MS" w:hAnsi="Arial" w:cs="Arial"/>
          <w:sz w:val="24"/>
          <w:szCs w:val="24"/>
          <w:lang w:val="es-CR"/>
        </w:rPr>
        <w:t xml:space="preserve"> </w:t>
      </w:r>
      <w:r w:rsidR="00822926" w:rsidRPr="004D740A">
        <w:rPr>
          <w:rFonts w:ascii="Arial" w:eastAsia="Arial Unicode MS" w:hAnsi="Arial" w:cs="Arial"/>
          <w:sz w:val="24"/>
          <w:szCs w:val="24"/>
        </w:rPr>
        <w:t>(¢</w:t>
      </w:r>
      <w:r w:rsidR="00822926" w:rsidRPr="004D740A">
        <w:rPr>
          <w:rFonts w:ascii="Arial" w:eastAsia="Arial Unicode MS" w:hAnsi="Arial" w:cs="Arial"/>
          <w:sz w:val="24"/>
          <w:szCs w:val="24"/>
          <w:lang w:val="es-ES"/>
        </w:rPr>
        <w:t>64.868.394.529</w:t>
      </w:r>
      <w:r w:rsidR="00822926" w:rsidRPr="004D740A">
        <w:rPr>
          <w:rFonts w:ascii="Arial" w:eastAsia="Arial Unicode MS" w:hAnsi="Arial" w:cs="Arial"/>
          <w:sz w:val="24"/>
          <w:szCs w:val="24"/>
        </w:rPr>
        <w:t>).</w:t>
      </w:r>
    </w:p>
    <w:p w14:paraId="37CF0976" w14:textId="77777777" w:rsidR="000D06B9" w:rsidRDefault="000D06B9" w:rsidP="0055553A">
      <w:pPr>
        <w:pStyle w:val="Textoindependiente"/>
        <w:spacing w:after="0"/>
        <w:jc w:val="both"/>
        <w:rPr>
          <w:rFonts w:ascii="Arial" w:eastAsia="Arial Unicode MS" w:hAnsi="Arial" w:cs="Arial"/>
          <w:b/>
          <w:bCs/>
          <w:sz w:val="24"/>
          <w:szCs w:val="24"/>
          <w:highlight w:val="yellow"/>
          <w:lang w:val="es-ES"/>
        </w:rPr>
      </w:pPr>
    </w:p>
    <w:p w14:paraId="7B07598F" w14:textId="733AF4D2" w:rsidR="0055553A" w:rsidRDefault="0055553A" w:rsidP="0055553A">
      <w:pPr>
        <w:pStyle w:val="Textoindependiente"/>
        <w:spacing w:after="0"/>
        <w:jc w:val="both"/>
        <w:rPr>
          <w:rFonts w:ascii="Arial" w:eastAsia="Arial Unicode MS" w:hAnsi="Arial" w:cs="Arial"/>
          <w:b/>
          <w:bCs/>
          <w:sz w:val="24"/>
          <w:szCs w:val="24"/>
          <w:lang w:val="es-ES"/>
        </w:rPr>
      </w:pPr>
      <w:r w:rsidRPr="0085263C">
        <w:rPr>
          <w:rFonts w:ascii="Arial" w:eastAsia="Arial Unicode MS" w:hAnsi="Arial" w:cs="Arial"/>
          <w:b/>
          <w:bCs/>
          <w:sz w:val="24"/>
          <w:szCs w:val="24"/>
          <w:lang w:val="es-ES"/>
        </w:rPr>
        <w:t>Impacto del Impuesto al Valor Agregado (IVA) en el presupuesto 2021:</w:t>
      </w:r>
    </w:p>
    <w:p w14:paraId="6403B045" w14:textId="77777777" w:rsidR="0055553A" w:rsidRDefault="0055553A" w:rsidP="0055553A">
      <w:pPr>
        <w:pStyle w:val="Textoindependiente"/>
        <w:spacing w:after="0"/>
        <w:jc w:val="both"/>
        <w:rPr>
          <w:rFonts w:ascii="Arial" w:eastAsia="Arial Unicode MS" w:hAnsi="Arial" w:cs="Arial"/>
          <w:b/>
          <w:bCs/>
          <w:sz w:val="24"/>
          <w:szCs w:val="24"/>
          <w:lang w:val="es-ES"/>
        </w:rPr>
      </w:pPr>
    </w:p>
    <w:p w14:paraId="7C8E2180" w14:textId="77777777" w:rsidR="0055553A" w:rsidRDefault="0055553A" w:rsidP="0055553A">
      <w:pPr>
        <w:jc w:val="both"/>
        <w:rPr>
          <w:rFonts w:ascii="Arial" w:hAnsi="Arial" w:cs="Arial"/>
          <w:sz w:val="24"/>
          <w:szCs w:val="24"/>
        </w:rPr>
      </w:pPr>
      <w:r w:rsidRPr="00546F84">
        <w:rPr>
          <w:rFonts w:ascii="Arial" w:hAnsi="Arial" w:cs="Arial"/>
          <w:sz w:val="24"/>
          <w:szCs w:val="24"/>
        </w:rPr>
        <w:t xml:space="preserve">Como parte de la misma </w:t>
      </w:r>
      <w:r>
        <w:rPr>
          <w:rFonts w:ascii="Arial" w:hAnsi="Arial" w:cs="Arial"/>
          <w:sz w:val="24"/>
          <w:szCs w:val="24"/>
        </w:rPr>
        <w:t>Ley de Fortalecimiento de las Finanzas Públicas, en el Título 1, se incorpora lo correspondiente a la Ley del Impuesto al Valor Agregado (IVA) que viene a reformar la anterior Ley del Impuesto General sobre las Ventas (Ley N°6826). En el artículo 10 de la nueva Ley se establece la tarifa de pago del 13% y en el artículo 11 la tarifa reducida del 4%, 2% y 1% respectivamente para las excepciones a aplicar en algunos bienes y servicios.</w:t>
      </w:r>
    </w:p>
    <w:p w14:paraId="5DA2C172" w14:textId="77777777" w:rsidR="000D06B9" w:rsidRDefault="000D06B9" w:rsidP="0055553A">
      <w:pPr>
        <w:jc w:val="both"/>
        <w:rPr>
          <w:rFonts w:ascii="Arial" w:hAnsi="Arial" w:cs="Arial"/>
          <w:sz w:val="24"/>
          <w:szCs w:val="24"/>
        </w:rPr>
      </w:pPr>
    </w:p>
    <w:p w14:paraId="73A834EA" w14:textId="07D07C4A" w:rsidR="0055553A" w:rsidRDefault="0055553A" w:rsidP="0055553A">
      <w:pPr>
        <w:jc w:val="both"/>
        <w:rPr>
          <w:rFonts w:ascii="Arial" w:hAnsi="Arial" w:cs="Arial"/>
          <w:sz w:val="24"/>
          <w:szCs w:val="24"/>
        </w:rPr>
      </w:pPr>
      <w:r w:rsidRPr="3399EF5C">
        <w:rPr>
          <w:rFonts w:ascii="Arial" w:hAnsi="Arial" w:cs="Arial"/>
          <w:sz w:val="24"/>
          <w:szCs w:val="24"/>
        </w:rPr>
        <w:t xml:space="preserve">El pago de este impuesto </w:t>
      </w:r>
      <w:r>
        <w:rPr>
          <w:rFonts w:ascii="Arial" w:hAnsi="Arial" w:cs="Arial"/>
          <w:sz w:val="24"/>
          <w:szCs w:val="24"/>
        </w:rPr>
        <w:t xml:space="preserve">vino </w:t>
      </w:r>
      <w:r w:rsidRPr="3399EF5C">
        <w:rPr>
          <w:rFonts w:ascii="Arial" w:hAnsi="Arial" w:cs="Arial"/>
          <w:sz w:val="24"/>
          <w:szCs w:val="24"/>
        </w:rPr>
        <w:t xml:space="preserve">a representar una nueva carga al presupuesto del Poder Judicial, debido a que se ha tenido que asumir dentro del mismo límite que otorga la Regla Fiscal, por lo que se han debido sacrificar o ajustar otros rubros muy importantes para el funcionamiento de la institución como tal. </w:t>
      </w:r>
    </w:p>
    <w:p w14:paraId="1702FA4F" w14:textId="77777777" w:rsidR="0055553A" w:rsidRDefault="0055553A" w:rsidP="0055553A">
      <w:pPr>
        <w:jc w:val="both"/>
        <w:rPr>
          <w:rFonts w:ascii="Arial" w:hAnsi="Arial" w:cs="Arial"/>
          <w:sz w:val="24"/>
          <w:szCs w:val="24"/>
        </w:rPr>
      </w:pPr>
    </w:p>
    <w:p w14:paraId="68496191" w14:textId="77777777" w:rsidR="0055553A" w:rsidRDefault="0055553A" w:rsidP="0055553A">
      <w:pPr>
        <w:jc w:val="both"/>
        <w:rPr>
          <w:rFonts w:ascii="Arial" w:hAnsi="Arial" w:cs="Arial"/>
          <w:sz w:val="24"/>
          <w:szCs w:val="24"/>
        </w:rPr>
      </w:pPr>
      <w:r>
        <w:rPr>
          <w:rFonts w:ascii="Arial" w:hAnsi="Arial" w:cs="Arial"/>
          <w:sz w:val="24"/>
          <w:szCs w:val="24"/>
        </w:rPr>
        <w:t xml:space="preserve">Para el presupuesto del 2020 no fue posible tomar las previsiones a tiempo para el pago de este impuesto, por lo que se tuvieron que tomar medidas urgentes que fueron aprobadas por Corte Plena en sesión N°40-19, del 23 de setiembre del 2019, artículo XX y que hacían referencia tanto a la ejecución presupuestaria del 2020 como a la formulación del 2021. Estas disposiciones fueron comunicadas a todos los centros de responsabilidad </w:t>
      </w:r>
      <w:r>
        <w:rPr>
          <w:rFonts w:ascii="Arial" w:hAnsi="Arial" w:cs="Arial"/>
          <w:sz w:val="24"/>
          <w:szCs w:val="24"/>
        </w:rPr>
        <w:lastRenderedPageBreak/>
        <w:t>por parte de la Dirección Ejecutiva mediante Circular N°135-2019, la que se adjunta seguidamente.</w:t>
      </w:r>
    </w:p>
    <w:p w14:paraId="6230F2B5" w14:textId="77777777" w:rsidR="0055553A" w:rsidRDefault="0055553A" w:rsidP="0055553A">
      <w:pPr>
        <w:jc w:val="both"/>
        <w:rPr>
          <w:rFonts w:ascii="Arial" w:hAnsi="Arial" w:cs="Arial"/>
          <w:sz w:val="24"/>
          <w:szCs w:val="24"/>
        </w:rPr>
      </w:pPr>
    </w:p>
    <w:p w14:paraId="0ADBED56" w14:textId="77777777" w:rsidR="0055553A" w:rsidRDefault="0055553A" w:rsidP="0055553A">
      <w:pPr>
        <w:jc w:val="center"/>
        <w:rPr>
          <w:rFonts w:ascii="Arial" w:hAnsi="Arial" w:cs="Arial"/>
          <w:sz w:val="24"/>
          <w:szCs w:val="24"/>
        </w:rPr>
      </w:pPr>
      <w:r>
        <w:rPr>
          <w:rFonts w:ascii="Arial" w:hAnsi="Arial" w:cs="Arial"/>
          <w:sz w:val="24"/>
          <w:szCs w:val="24"/>
        </w:rPr>
        <w:object w:dxaOrig="1508" w:dyaOrig="983" w14:anchorId="6CD679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8.75pt" o:ole="">
            <v:imagedata r:id="rId27" o:title=""/>
          </v:shape>
          <o:OLEObject Type="Embed" ProgID="Acrobat.Document.DC" ShapeID="_x0000_i1025" DrawAspect="Icon" ObjectID="_1737290891" r:id="rId28"/>
        </w:object>
      </w:r>
    </w:p>
    <w:p w14:paraId="322CBF14" w14:textId="77777777" w:rsidR="0055553A" w:rsidRDefault="0055553A" w:rsidP="0055553A">
      <w:pPr>
        <w:jc w:val="both"/>
        <w:rPr>
          <w:rFonts w:ascii="Arial" w:hAnsi="Arial" w:cs="Arial"/>
          <w:sz w:val="24"/>
          <w:szCs w:val="24"/>
        </w:rPr>
      </w:pPr>
      <w:r>
        <w:rPr>
          <w:rFonts w:ascii="Arial" w:hAnsi="Arial" w:cs="Arial"/>
          <w:sz w:val="24"/>
          <w:szCs w:val="24"/>
        </w:rPr>
        <w:t>Como dato de referencia que muestra el impacto que este nuevo impuesto representó para la institución, es que, según estimaciones realizadas por el Departamento Financiero Contable, durante el período 2020 el Poder Judicial canceló un total de ¢5.645.000.000 por concepto de IVA, mientras que para el 2021 ese monto fue de ¢5.624.000.000, lo que hace suponer que el comportamiento para los años venideros será en esa línea.</w:t>
      </w:r>
    </w:p>
    <w:p w14:paraId="1357E40C" w14:textId="77777777" w:rsidR="000D06B9" w:rsidRPr="00B85D7E" w:rsidRDefault="000D06B9">
      <w:pPr>
        <w:pStyle w:val="Textoindependiente"/>
        <w:spacing w:after="0"/>
        <w:jc w:val="both"/>
        <w:rPr>
          <w:rFonts w:ascii="Arial" w:eastAsia="Arial Unicode MS" w:hAnsi="Arial" w:cs="Arial"/>
          <w:b/>
          <w:bCs/>
          <w:sz w:val="24"/>
          <w:szCs w:val="24"/>
          <w:lang w:val="es-CR"/>
        </w:rPr>
      </w:pPr>
    </w:p>
    <w:p w14:paraId="7355024D" w14:textId="77777777" w:rsidR="0055553A" w:rsidRPr="00B85D7E" w:rsidRDefault="0055553A" w:rsidP="0085263C">
      <w:pPr>
        <w:spacing w:after="419"/>
        <w:ind w:right="43"/>
        <w:jc w:val="both"/>
        <w:rPr>
          <w:rFonts w:ascii="Arial" w:hAnsi="Arial" w:cs="Arial"/>
          <w:sz w:val="24"/>
          <w:szCs w:val="24"/>
        </w:rPr>
      </w:pPr>
      <w:r w:rsidRPr="00B85D7E">
        <w:rPr>
          <w:rFonts w:ascii="Arial" w:hAnsi="Arial" w:cs="Arial"/>
          <w:sz w:val="24"/>
          <w:szCs w:val="24"/>
        </w:rPr>
        <w:t>La Corte Plena en la sesión N° 40-19 celebrada el 23 de setiembre del año 2019, artículo XX, conoció el oficio N° 1356-PLA-2019 /3870-DE-2019 de 26 de agosto de 2019 sobre los efectos que tendrá la aplicación del Impuesto al Valor Agregado (IVA), sobre la ejecución del Presupuesto 2020 y en la Formulación del Proyecto de Presupuesto 2021.</w:t>
      </w:r>
    </w:p>
    <w:p w14:paraId="61C4315B" w14:textId="2DD452CA" w:rsidR="0055553A" w:rsidRPr="00B85D7E" w:rsidRDefault="0055553A" w:rsidP="0055553A">
      <w:pPr>
        <w:widowControl w:val="0"/>
        <w:autoSpaceDE w:val="0"/>
        <w:autoSpaceDN w:val="0"/>
        <w:adjustRightInd w:val="0"/>
        <w:ind w:firstLine="708"/>
        <w:jc w:val="both"/>
        <w:rPr>
          <w:rFonts w:ascii="Arial" w:hAnsi="Arial" w:cs="Arial"/>
          <w:snapToGrid w:val="0"/>
          <w:sz w:val="24"/>
          <w:szCs w:val="24"/>
          <w:shd w:val="clear" w:color="auto" w:fill="FFFFFF"/>
          <w:lang w:val="es-ES"/>
        </w:rPr>
      </w:pPr>
      <w:r w:rsidRPr="00B85D7E">
        <w:rPr>
          <w:rFonts w:ascii="Arial" w:hAnsi="Arial" w:cs="Arial"/>
          <w:snapToGrid w:val="0"/>
          <w:sz w:val="24"/>
          <w:szCs w:val="24"/>
          <w:shd w:val="clear" w:color="auto" w:fill="FFFFFF"/>
          <w:lang w:val="es-ES"/>
        </w:rPr>
        <w:t xml:space="preserve">En línea con lo anterior, bajo el supuesto de que el Ministerio de Hacienda mantendrá para el proceso de formulación presupuestaria del 2021 los mismos criterios de aplicación de la Regla Fiscal que se utilizaron para el 2020, el Poder Judicial contará para el 2021 a lo sumo con una asignación presupuestaria similar tanto en gasto corriente como en gasto de capital y con ella, deberá hace frente al incremento natural de los precios de los artículos y servicios, así como al incremento por concepto de costo de vida de su planilla.  </w:t>
      </w:r>
    </w:p>
    <w:p w14:paraId="3EA66758" w14:textId="77777777" w:rsidR="0055553A" w:rsidRPr="00B85D7E" w:rsidRDefault="0055553A" w:rsidP="0055553A">
      <w:pPr>
        <w:widowControl w:val="0"/>
        <w:autoSpaceDE w:val="0"/>
        <w:autoSpaceDN w:val="0"/>
        <w:adjustRightInd w:val="0"/>
        <w:ind w:firstLine="708"/>
        <w:jc w:val="both"/>
        <w:rPr>
          <w:rFonts w:ascii="Arial" w:hAnsi="Arial" w:cs="Arial"/>
          <w:snapToGrid w:val="0"/>
          <w:sz w:val="24"/>
          <w:szCs w:val="24"/>
          <w:shd w:val="clear" w:color="auto" w:fill="FFFFFF"/>
          <w:lang w:val="es-ES"/>
        </w:rPr>
      </w:pPr>
    </w:p>
    <w:p w14:paraId="10D77B68" w14:textId="77777777" w:rsidR="0055553A" w:rsidRPr="00B85D7E" w:rsidRDefault="0055553A" w:rsidP="0055553A">
      <w:pPr>
        <w:widowControl w:val="0"/>
        <w:autoSpaceDE w:val="0"/>
        <w:autoSpaceDN w:val="0"/>
        <w:adjustRightInd w:val="0"/>
        <w:ind w:firstLine="708"/>
        <w:jc w:val="both"/>
        <w:rPr>
          <w:rFonts w:ascii="Arial" w:hAnsi="Arial" w:cs="Arial"/>
          <w:b/>
          <w:bCs/>
          <w:snapToGrid w:val="0"/>
          <w:sz w:val="24"/>
          <w:szCs w:val="24"/>
          <w:shd w:val="clear" w:color="auto" w:fill="FFFFFF"/>
          <w:lang w:val="es-ES"/>
        </w:rPr>
      </w:pPr>
      <w:r w:rsidRPr="00B85D7E">
        <w:rPr>
          <w:rFonts w:ascii="Arial" w:hAnsi="Arial" w:cs="Arial"/>
          <w:b/>
          <w:bCs/>
          <w:snapToGrid w:val="0"/>
          <w:sz w:val="24"/>
          <w:szCs w:val="24"/>
          <w:shd w:val="clear" w:color="auto" w:fill="FFFFFF"/>
          <w:lang w:val="es-ES"/>
        </w:rPr>
        <w:t>Lo anterior, significa que la formulación presupuestaria del 2021 tiene implícito un rebajo producto de la aplicación del impacto del Impuesto al Valor Agregado de similar magnitud al del 2020.</w:t>
      </w:r>
    </w:p>
    <w:p w14:paraId="35A5EF7E" w14:textId="77777777" w:rsidR="0055553A" w:rsidRPr="00B85D7E" w:rsidRDefault="0055553A" w:rsidP="0055553A">
      <w:pPr>
        <w:widowControl w:val="0"/>
        <w:autoSpaceDE w:val="0"/>
        <w:autoSpaceDN w:val="0"/>
        <w:adjustRightInd w:val="0"/>
        <w:ind w:firstLine="708"/>
        <w:jc w:val="both"/>
        <w:rPr>
          <w:rFonts w:ascii="Arial" w:hAnsi="Arial" w:cs="Arial"/>
          <w:snapToGrid w:val="0"/>
          <w:sz w:val="24"/>
          <w:szCs w:val="24"/>
          <w:shd w:val="clear" w:color="auto" w:fill="FFFFFF"/>
          <w:lang w:val="es-ES"/>
        </w:rPr>
      </w:pPr>
    </w:p>
    <w:p w14:paraId="39E17CC8" w14:textId="77777777" w:rsidR="0055553A" w:rsidRPr="00B85D7E" w:rsidRDefault="0055553A" w:rsidP="0055553A">
      <w:pPr>
        <w:spacing w:after="419"/>
        <w:ind w:right="43" w:firstLine="708"/>
        <w:jc w:val="both"/>
        <w:rPr>
          <w:rFonts w:ascii="Arial" w:hAnsi="Arial" w:cs="Arial"/>
          <w:sz w:val="24"/>
          <w:szCs w:val="24"/>
        </w:rPr>
      </w:pPr>
      <w:r w:rsidRPr="00B85D7E">
        <w:rPr>
          <w:rFonts w:ascii="Arial" w:hAnsi="Arial" w:cs="Arial"/>
          <w:sz w:val="24"/>
          <w:szCs w:val="24"/>
        </w:rPr>
        <w:t xml:space="preserve">Además, </w:t>
      </w:r>
      <w:r>
        <w:rPr>
          <w:rFonts w:ascii="Arial" w:hAnsi="Arial" w:cs="Arial"/>
          <w:sz w:val="24"/>
          <w:szCs w:val="24"/>
        </w:rPr>
        <w:t>cabe señalar que en un informe conjunto elaborado por la Dirección de Planificación y la Dirección Ejecutiva (</w:t>
      </w:r>
      <w:r w:rsidRPr="00B85D7E">
        <w:rPr>
          <w:rFonts w:ascii="Arial" w:hAnsi="Arial" w:cs="Arial"/>
          <w:sz w:val="24"/>
          <w:szCs w:val="24"/>
        </w:rPr>
        <w:t>1356-PLA-2019 /3870-DE-2019</w:t>
      </w:r>
      <w:r>
        <w:rPr>
          <w:rFonts w:ascii="Arial" w:hAnsi="Arial" w:cs="Arial"/>
          <w:sz w:val="24"/>
          <w:szCs w:val="24"/>
        </w:rPr>
        <w:t>)</w:t>
      </w:r>
      <w:r w:rsidRPr="00B85D7E">
        <w:rPr>
          <w:rFonts w:ascii="Arial" w:hAnsi="Arial" w:cs="Arial"/>
          <w:sz w:val="24"/>
          <w:szCs w:val="24"/>
        </w:rPr>
        <w:t xml:space="preserve"> se plante</w:t>
      </w:r>
      <w:r>
        <w:rPr>
          <w:rFonts w:ascii="Arial" w:hAnsi="Arial" w:cs="Arial"/>
          <w:sz w:val="24"/>
          <w:szCs w:val="24"/>
        </w:rPr>
        <w:t>ó</w:t>
      </w:r>
      <w:r w:rsidRPr="00B85D7E">
        <w:rPr>
          <w:rFonts w:ascii="Arial" w:hAnsi="Arial" w:cs="Arial"/>
          <w:sz w:val="24"/>
          <w:szCs w:val="24"/>
        </w:rPr>
        <w:t xml:space="preserve"> como una de las propuestas relacionadas con la formulación presupuestaria del 2021 lo siguiente:</w:t>
      </w:r>
    </w:p>
    <w:p w14:paraId="1A7CCD7D" w14:textId="77777777" w:rsidR="0055553A" w:rsidRPr="00B85D7E" w:rsidRDefault="0055553A" w:rsidP="0055553A">
      <w:pPr>
        <w:spacing w:after="419"/>
        <w:ind w:right="43" w:firstLine="708"/>
        <w:jc w:val="both"/>
        <w:rPr>
          <w:b/>
          <w:bCs/>
          <w:i/>
          <w:iCs/>
          <w:sz w:val="24"/>
          <w:szCs w:val="24"/>
        </w:rPr>
      </w:pPr>
      <w:r w:rsidRPr="00B85D7E">
        <w:rPr>
          <w:b/>
          <w:bCs/>
          <w:i/>
          <w:iCs/>
          <w:sz w:val="24"/>
          <w:szCs w:val="24"/>
        </w:rPr>
        <w:t>“(…) 10. En razón de que está próximo el inicio del proceso de formulación presupuestaria del 2021, bajo el supuesto de que se mantendrán las mismas medidas de contención del gasto y que nuevamente no habrá posibilidad de un incremento en el presupuesto solicitado por el Poder Judicial, se sugiere que los Centros de Responsabilidad de los distintos programas presupuestarios  ajusten  el límite de sus solicitudes de gasto para ese período, considerando a lo sumo el mismo monto formulado para el 2020 e incluyendo el impuesto al valor agregado como parte de este límite. (…)”</w:t>
      </w:r>
    </w:p>
    <w:p w14:paraId="0DD556B7" w14:textId="77777777" w:rsidR="006A0FDB" w:rsidRDefault="006A0FDB" w:rsidP="0055553A">
      <w:pPr>
        <w:widowControl w:val="0"/>
        <w:autoSpaceDE w:val="0"/>
        <w:autoSpaceDN w:val="0"/>
        <w:adjustRightInd w:val="0"/>
        <w:ind w:firstLine="708"/>
        <w:jc w:val="both"/>
        <w:rPr>
          <w:rFonts w:ascii="Arial" w:hAnsi="Arial" w:cs="Arial"/>
          <w:snapToGrid w:val="0"/>
          <w:sz w:val="24"/>
          <w:szCs w:val="24"/>
          <w:shd w:val="clear" w:color="auto" w:fill="FFFFFF"/>
          <w:lang w:val="es-ES"/>
        </w:rPr>
      </w:pPr>
    </w:p>
    <w:p w14:paraId="40E3FD2A" w14:textId="3F2F1F6C" w:rsidR="0055553A" w:rsidRPr="00B85D7E" w:rsidRDefault="0055553A" w:rsidP="0055553A">
      <w:pPr>
        <w:widowControl w:val="0"/>
        <w:autoSpaceDE w:val="0"/>
        <w:autoSpaceDN w:val="0"/>
        <w:adjustRightInd w:val="0"/>
        <w:ind w:firstLine="708"/>
        <w:jc w:val="both"/>
        <w:rPr>
          <w:rFonts w:ascii="Arial" w:hAnsi="Arial" w:cs="Arial"/>
          <w:snapToGrid w:val="0"/>
          <w:sz w:val="24"/>
          <w:szCs w:val="24"/>
          <w:shd w:val="clear" w:color="auto" w:fill="FFFFFF"/>
          <w:lang w:val="es-ES"/>
        </w:rPr>
      </w:pPr>
      <w:r w:rsidRPr="00B85D7E">
        <w:rPr>
          <w:rFonts w:ascii="Arial" w:hAnsi="Arial" w:cs="Arial"/>
          <w:snapToGrid w:val="0"/>
          <w:sz w:val="24"/>
          <w:szCs w:val="24"/>
          <w:shd w:val="clear" w:color="auto" w:fill="FFFFFF"/>
          <w:lang w:val="es-ES"/>
        </w:rPr>
        <w:lastRenderedPageBreak/>
        <w:t>Por otra parte, es oportuno indicar que el Consejo Superior en sesión N°95-19 celebrada el 31 de octubre de 2019,</w:t>
      </w:r>
      <w:bookmarkStart w:id="29" w:name="_Toc23179396"/>
      <w:r w:rsidRPr="00B85D7E">
        <w:rPr>
          <w:rFonts w:ascii="Arial" w:hAnsi="Arial" w:cs="Arial"/>
          <w:snapToGrid w:val="0"/>
          <w:sz w:val="24"/>
          <w:szCs w:val="24"/>
          <w:shd w:val="clear" w:color="auto" w:fill="FFFFFF"/>
          <w:lang w:val="es-ES"/>
        </w:rPr>
        <w:t xml:space="preserve"> artículo XXVI</w:t>
      </w:r>
      <w:bookmarkEnd w:id="29"/>
      <w:r w:rsidRPr="00B85D7E">
        <w:rPr>
          <w:rFonts w:ascii="Arial" w:hAnsi="Arial" w:cs="Arial"/>
          <w:snapToGrid w:val="0"/>
          <w:sz w:val="24"/>
          <w:szCs w:val="24"/>
          <w:shd w:val="clear" w:color="auto" w:fill="FFFFFF"/>
          <w:lang w:val="es-ES"/>
        </w:rPr>
        <w:t>, conoció el oficio N°1236-AUD-2019 del 18 de octubre de 2019, suscrito por el máster Roberth García González, Auditor Judicial y en lo que interesa acordó:</w:t>
      </w:r>
    </w:p>
    <w:p w14:paraId="05741C69" w14:textId="77777777" w:rsidR="0055553A" w:rsidRPr="00B85D7E" w:rsidRDefault="0055553A" w:rsidP="0055553A">
      <w:pPr>
        <w:spacing w:after="160" w:line="259" w:lineRule="auto"/>
        <w:jc w:val="both"/>
        <w:rPr>
          <w:rFonts w:ascii="Arial" w:eastAsia="Calibri" w:hAnsi="Arial" w:cs="Arial"/>
          <w:b/>
          <w:bCs/>
          <w:i/>
          <w:iCs/>
          <w:sz w:val="24"/>
          <w:szCs w:val="24"/>
          <w:lang w:val="es-ES" w:eastAsia="en-US"/>
        </w:rPr>
      </w:pPr>
    </w:p>
    <w:p w14:paraId="5272AE0D" w14:textId="77777777" w:rsidR="0055553A" w:rsidRPr="0061157A" w:rsidRDefault="0055553A" w:rsidP="0055553A">
      <w:pPr>
        <w:spacing w:after="160" w:line="259" w:lineRule="auto"/>
        <w:ind w:left="708"/>
        <w:jc w:val="both"/>
        <w:rPr>
          <w:i/>
          <w:iCs/>
          <w:color w:val="000000"/>
          <w:sz w:val="22"/>
          <w:szCs w:val="22"/>
          <w:lang w:val="es-ES_tradnl" w:eastAsia="ar-SA"/>
        </w:rPr>
      </w:pPr>
      <w:r w:rsidRPr="000413D5">
        <w:rPr>
          <w:i/>
          <w:iCs/>
          <w:color w:val="000000"/>
          <w:sz w:val="22"/>
          <w:szCs w:val="22"/>
          <w:lang w:val="es-ES_tradnl" w:eastAsia="ar-SA"/>
        </w:rPr>
        <w:t>“… a) Solicitar a la Dirección de Planificación, Dirección Ejecutiva, Depart</w:t>
      </w:r>
      <w:r w:rsidRPr="002C159B">
        <w:rPr>
          <w:i/>
          <w:iCs/>
          <w:color w:val="000000"/>
          <w:sz w:val="22"/>
          <w:szCs w:val="22"/>
          <w:lang w:val="es-ES_tradnl" w:eastAsia="ar-SA"/>
        </w:rPr>
        <w:t>amento de Proveeduría y Departamento Financiero Contable para que de forma conjunta rindan un informe con las medidas institucionales pertinentes, a través de las cuales se pueda solventar o minimizar el impacto, que sobre el presupuesto asignado para la c</w:t>
      </w:r>
      <w:r w:rsidRPr="000B2518">
        <w:rPr>
          <w:i/>
          <w:iCs/>
          <w:color w:val="000000"/>
          <w:sz w:val="22"/>
          <w:szCs w:val="22"/>
          <w:lang w:val="es-ES_tradnl" w:eastAsia="ar-SA"/>
        </w:rPr>
        <w:t>ompra de bienes y servicios (incluyendo alquileres), tendrá el Poder Judicial a partir de enero de 2020, con la entrada en vigor del Impuesto sobre el Valor Agregado, incluido en el Capítulo 1, Título 1 de la Ley 9635 Fortalecimiento de las Finanzas Públic</w:t>
      </w:r>
      <w:r w:rsidRPr="0061157A">
        <w:rPr>
          <w:i/>
          <w:iCs/>
          <w:color w:val="000000"/>
          <w:sz w:val="22"/>
          <w:szCs w:val="22"/>
          <w:lang w:val="es-ES_tradnl" w:eastAsia="ar-SA"/>
        </w:rPr>
        <w:t xml:space="preserve">as. Con relación a este punto la Corte Plena en sesión Nº 41-19 celebrada el 30 de setiembre de 2019, artículo XV, tuvo por hecha la exposición de la máster Nacira Valverde Bermúdez, Directora interina de Planificación, referente al informe de remisión del proyecto de presupuesto del Poder Judicial para el 2020, enviado por el Ministerio de Hacienda a la Asamblea Legislativa”. </w:t>
      </w:r>
    </w:p>
    <w:p w14:paraId="5CFFE0D1" w14:textId="6338E24F" w:rsidR="0055553A" w:rsidRDefault="0055553A" w:rsidP="0055553A">
      <w:pPr>
        <w:rPr>
          <w:rFonts w:ascii="Arial" w:eastAsia="Calibri" w:hAnsi="Arial" w:cs="Arial"/>
          <w:b/>
          <w:bCs/>
          <w:sz w:val="24"/>
          <w:szCs w:val="24"/>
          <w:u w:val="single"/>
          <w:lang w:val="es-ES" w:eastAsia="en-US"/>
        </w:rPr>
      </w:pPr>
    </w:p>
    <w:p w14:paraId="5F608F96" w14:textId="77777777" w:rsidR="0055553A" w:rsidRPr="00B85D7E" w:rsidRDefault="0055553A" w:rsidP="0055553A">
      <w:pPr>
        <w:spacing w:after="160" w:line="259" w:lineRule="auto"/>
        <w:rPr>
          <w:rFonts w:ascii="Arial" w:eastAsia="Calibri" w:hAnsi="Arial" w:cs="Arial"/>
          <w:b/>
          <w:bCs/>
          <w:sz w:val="24"/>
          <w:szCs w:val="24"/>
          <w:u w:val="single"/>
          <w:lang w:val="es-ES" w:eastAsia="en-US"/>
        </w:rPr>
      </w:pPr>
      <w:r w:rsidRPr="00B85D7E">
        <w:rPr>
          <w:rFonts w:ascii="Arial" w:eastAsia="Calibri" w:hAnsi="Arial" w:cs="Arial"/>
          <w:b/>
          <w:bCs/>
          <w:sz w:val="24"/>
          <w:szCs w:val="24"/>
          <w:u w:val="single"/>
          <w:lang w:val="es-ES" w:eastAsia="en-US"/>
        </w:rPr>
        <w:t>Acciones a partir de los acuerdos anteriores</w:t>
      </w:r>
    </w:p>
    <w:p w14:paraId="16714948" w14:textId="59F2D2CD" w:rsidR="0055553A" w:rsidRPr="00B85D7E" w:rsidRDefault="0055553A" w:rsidP="0055553A">
      <w:pPr>
        <w:widowControl w:val="0"/>
        <w:autoSpaceDE w:val="0"/>
        <w:autoSpaceDN w:val="0"/>
        <w:adjustRightInd w:val="0"/>
        <w:ind w:firstLine="708"/>
        <w:jc w:val="both"/>
        <w:rPr>
          <w:rFonts w:ascii="Arial" w:hAnsi="Arial" w:cs="Arial"/>
          <w:snapToGrid w:val="0"/>
          <w:sz w:val="24"/>
          <w:szCs w:val="24"/>
          <w:shd w:val="clear" w:color="auto" w:fill="FFFFFF"/>
          <w:lang w:val="es-ES"/>
        </w:rPr>
      </w:pPr>
      <w:r w:rsidRPr="00B85D7E">
        <w:rPr>
          <w:rFonts w:ascii="Arial" w:hAnsi="Arial" w:cs="Arial"/>
          <w:snapToGrid w:val="0"/>
          <w:sz w:val="24"/>
          <w:szCs w:val="24"/>
          <w:shd w:val="clear" w:color="auto" w:fill="FFFFFF"/>
          <w:lang w:val="es-ES"/>
        </w:rPr>
        <w:t xml:space="preserve">En atención a los acuerdos anteriores, </w:t>
      </w:r>
      <w:r>
        <w:rPr>
          <w:rFonts w:ascii="Arial" w:hAnsi="Arial" w:cs="Arial"/>
          <w:snapToGrid w:val="0"/>
          <w:sz w:val="24"/>
          <w:szCs w:val="24"/>
          <w:shd w:val="clear" w:color="auto" w:fill="FFFFFF"/>
          <w:lang w:val="es-ES"/>
        </w:rPr>
        <w:t xml:space="preserve">en calidad de </w:t>
      </w:r>
      <w:r w:rsidRPr="00B85D7E">
        <w:rPr>
          <w:rFonts w:ascii="Arial" w:hAnsi="Arial" w:cs="Arial"/>
          <w:snapToGrid w:val="0"/>
          <w:sz w:val="24"/>
          <w:szCs w:val="24"/>
          <w:shd w:val="clear" w:color="auto" w:fill="FFFFFF"/>
          <w:lang w:val="es-ES"/>
        </w:rPr>
        <w:t>Director del Despacho de la Presidencia</w:t>
      </w:r>
      <w:r>
        <w:rPr>
          <w:rFonts w:ascii="Arial" w:hAnsi="Arial" w:cs="Arial"/>
          <w:snapToGrid w:val="0"/>
          <w:sz w:val="24"/>
          <w:szCs w:val="24"/>
          <w:shd w:val="clear" w:color="auto" w:fill="FFFFFF"/>
          <w:lang w:val="es-ES"/>
        </w:rPr>
        <w:t xml:space="preserve">, el </w:t>
      </w:r>
      <w:r w:rsidR="00105433" w:rsidRPr="00B85D7E">
        <w:rPr>
          <w:rFonts w:ascii="Arial" w:hAnsi="Arial" w:cs="Arial"/>
          <w:snapToGrid w:val="0"/>
          <w:sz w:val="24"/>
          <w:szCs w:val="24"/>
          <w:shd w:val="clear" w:color="auto" w:fill="FFFFFF"/>
          <w:lang w:val="es-ES"/>
        </w:rPr>
        <w:t>Máster</w:t>
      </w:r>
      <w:r w:rsidRPr="00B85D7E">
        <w:rPr>
          <w:rFonts w:ascii="Arial" w:hAnsi="Arial" w:cs="Arial"/>
          <w:snapToGrid w:val="0"/>
          <w:sz w:val="24"/>
          <w:szCs w:val="24"/>
          <w:shd w:val="clear" w:color="auto" w:fill="FFFFFF"/>
          <w:lang w:val="es-ES"/>
        </w:rPr>
        <w:t xml:space="preserve"> Roger Mata Brenes, convocó a las Direcciones Administrativas y de los Programas Institucionales a una reunión de trabajo, para valorar posibles escenarios que permit</w:t>
      </w:r>
      <w:r>
        <w:rPr>
          <w:rFonts w:ascii="Arial" w:hAnsi="Arial" w:cs="Arial"/>
          <w:snapToGrid w:val="0"/>
          <w:sz w:val="24"/>
          <w:szCs w:val="24"/>
          <w:shd w:val="clear" w:color="auto" w:fill="FFFFFF"/>
          <w:lang w:val="es-ES"/>
        </w:rPr>
        <w:t xml:space="preserve">ieran </w:t>
      </w:r>
      <w:r w:rsidRPr="00B85D7E">
        <w:rPr>
          <w:rFonts w:ascii="Arial" w:hAnsi="Arial" w:cs="Arial"/>
          <w:snapToGrid w:val="0"/>
          <w:sz w:val="24"/>
          <w:szCs w:val="24"/>
          <w:shd w:val="clear" w:color="auto" w:fill="FFFFFF"/>
          <w:lang w:val="es-ES"/>
        </w:rPr>
        <w:t>dar inicio a la formulación presupuestaria para 2021.</w:t>
      </w:r>
    </w:p>
    <w:p w14:paraId="13151631" w14:textId="77777777" w:rsidR="0055553A" w:rsidRPr="00B85D7E" w:rsidRDefault="0055553A" w:rsidP="0055553A">
      <w:pPr>
        <w:widowControl w:val="0"/>
        <w:autoSpaceDE w:val="0"/>
        <w:autoSpaceDN w:val="0"/>
        <w:adjustRightInd w:val="0"/>
        <w:ind w:firstLine="708"/>
        <w:jc w:val="both"/>
        <w:rPr>
          <w:rFonts w:ascii="Arial" w:hAnsi="Arial" w:cs="Arial"/>
          <w:snapToGrid w:val="0"/>
          <w:sz w:val="24"/>
          <w:szCs w:val="24"/>
          <w:shd w:val="clear" w:color="auto" w:fill="FFFFFF"/>
          <w:lang w:val="es-ES"/>
        </w:rPr>
      </w:pPr>
    </w:p>
    <w:p w14:paraId="2B0110C5" w14:textId="77777777" w:rsidR="0055553A" w:rsidRPr="00B85D7E" w:rsidRDefault="0055553A" w:rsidP="0055553A">
      <w:pPr>
        <w:widowControl w:val="0"/>
        <w:autoSpaceDE w:val="0"/>
        <w:autoSpaceDN w:val="0"/>
        <w:adjustRightInd w:val="0"/>
        <w:ind w:firstLine="708"/>
        <w:jc w:val="both"/>
        <w:rPr>
          <w:rFonts w:ascii="Arial" w:hAnsi="Arial" w:cs="Arial"/>
          <w:snapToGrid w:val="0"/>
          <w:sz w:val="24"/>
          <w:szCs w:val="24"/>
          <w:shd w:val="clear" w:color="auto" w:fill="FFFFFF"/>
          <w:lang w:val="es-ES"/>
        </w:rPr>
      </w:pPr>
      <w:r w:rsidRPr="00B85D7E">
        <w:rPr>
          <w:rFonts w:ascii="Arial" w:hAnsi="Arial" w:cs="Arial"/>
          <w:snapToGrid w:val="0"/>
          <w:sz w:val="24"/>
          <w:szCs w:val="24"/>
          <w:shd w:val="clear" w:color="auto" w:fill="FFFFFF"/>
          <w:lang w:val="es-ES"/>
        </w:rPr>
        <w:t>Lo anterior en el entendido de que el nuevo ejercicio presupuestario presenta</w:t>
      </w:r>
      <w:r>
        <w:rPr>
          <w:rFonts w:ascii="Arial" w:hAnsi="Arial" w:cs="Arial"/>
          <w:snapToGrid w:val="0"/>
          <w:sz w:val="24"/>
          <w:szCs w:val="24"/>
          <w:shd w:val="clear" w:color="auto" w:fill="FFFFFF"/>
          <w:lang w:val="es-ES"/>
        </w:rPr>
        <w:t>ba</w:t>
      </w:r>
      <w:r w:rsidRPr="00B85D7E">
        <w:rPr>
          <w:rFonts w:ascii="Arial" w:hAnsi="Arial" w:cs="Arial"/>
          <w:snapToGrid w:val="0"/>
          <w:sz w:val="24"/>
          <w:szCs w:val="24"/>
          <w:shd w:val="clear" w:color="auto" w:fill="FFFFFF"/>
          <w:lang w:val="es-ES"/>
        </w:rPr>
        <w:t xml:space="preserve"> condiciones aún más críticas que en años anteriores en vista de la aplicación de la regla fiscal y se concluyó sobre la necesidad de hacer un esfuerzo adicional para absorber el impacto del Impuesto del Valor Agregado exigido y no incorporado  en el presupuesto 2020, para lograr mantener el equilibrio en el gasto corriente y el gasto de capital, así como hacer frente al pago de compromisos por servicios continuados</w:t>
      </w:r>
      <w:r>
        <w:rPr>
          <w:rFonts w:ascii="Arial" w:hAnsi="Arial" w:cs="Arial"/>
          <w:snapToGrid w:val="0"/>
          <w:sz w:val="24"/>
          <w:szCs w:val="24"/>
          <w:shd w:val="clear" w:color="auto" w:fill="FFFFFF"/>
          <w:lang w:val="es-ES"/>
        </w:rPr>
        <w:t>,</w:t>
      </w:r>
      <w:r w:rsidRPr="00B85D7E">
        <w:rPr>
          <w:rFonts w:ascii="Arial" w:hAnsi="Arial" w:cs="Arial"/>
          <w:snapToGrid w:val="0"/>
          <w:sz w:val="24"/>
          <w:szCs w:val="24"/>
          <w:shd w:val="clear" w:color="auto" w:fill="FFFFFF"/>
          <w:lang w:val="es-ES"/>
        </w:rPr>
        <w:t xml:space="preserve"> entre ellos</w:t>
      </w:r>
      <w:r>
        <w:rPr>
          <w:rFonts w:ascii="Arial" w:hAnsi="Arial" w:cs="Arial"/>
          <w:snapToGrid w:val="0"/>
          <w:sz w:val="24"/>
          <w:szCs w:val="24"/>
          <w:shd w:val="clear" w:color="auto" w:fill="FFFFFF"/>
          <w:lang w:val="es-ES"/>
        </w:rPr>
        <w:t>,</w:t>
      </w:r>
      <w:r w:rsidRPr="00B85D7E">
        <w:rPr>
          <w:rFonts w:ascii="Arial" w:hAnsi="Arial" w:cs="Arial"/>
          <w:snapToGrid w:val="0"/>
          <w:sz w:val="24"/>
          <w:szCs w:val="24"/>
          <w:shd w:val="clear" w:color="auto" w:fill="FFFFFF"/>
          <w:lang w:val="es-ES"/>
        </w:rPr>
        <w:t xml:space="preserve"> servicios públicos, contratos de alquiler de edificios, alquiler de servicios de seguridad y limpieza de inmuebles, principalmente. </w:t>
      </w:r>
    </w:p>
    <w:p w14:paraId="62ED2D88" w14:textId="77777777" w:rsidR="0055553A" w:rsidRPr="00B85D7E" w:rsidRDefault="0055553A" w:rsidP="0055553A">
      <w:pPr>
        <w:spacing w:after="160" w:line="259" w:lineRule="auto"/>
        <w:jc w:val="both"/>
        <w:rPr>
          <w:rFonts w:ascii="Arial" w:eastAsia="Calibri" w:hAnsi="Arial" w:cs="Arial"/>
          <w:sz w:val="24"/>
          <w:szCs w:val="24"/>
          <w:lang w:eastAsia="en-US"/>
        </w:rPr>
      </w:pPr>
    </w:p>
    <w:p w14:paraId="3FF89DB0" w14:textId="77777777" w:rsidR="0055553A" w:rsidRPr="00B85D7E" w:rsidRDefault="0055553A" w:rsidP="0055553A">
      <w:pPr>
        <w:widowControl w:val="0"/>
        <w:autoSpaceDE w:val="0"/>
        <w:autoSpaceDN w:val="0"/>
        <w:adjustRightInd w:val="0"/>
        <w:ind w:firstLine="708"/>
        <w:jc w:val="both"/>
        <w:rPr>
          <w:rFonts w:ascii="Arial" w:hAnsi="Arial" w:cs="Arial"/>
          <w:snapToGrid w:val="0"/>
          <w:sz w:val="24"/>
          <w:szCs w:val="24"/>
          <w:shd w:val="clear" w:color="auto" w:fill="FFFFFF"/>
          <w:lang w:val="es-ES"/>
        </w:rPr>
      </w:pPr>
      <w:r w:rsidRPr="00B85D7E">
        <w:rPr>
          <w:rFonts w:ascii="Arial" w:hAnsi="Arial" w:cs="Arial"/>
          <w:snapToGrid w:val="0"/>
          <w:sz w:val="24"/>
          <w:szCs w:val="24"/>
          <w:shd w:val="clear" w:color="auto" w:fill="FFFFFF"/>
          <w:lang w:val="es-ES"/>
        </w:rPr>
        <w:t xml:space="preserve">Como parte del análisis preliminar realizado por la Dirección de Planificación, se hicieron proyecciones considerando una serie de necesidades denominadas ineludibles de los Centros de Responsabilidad; esto es, una proyección de un conjunto de pagos o compromisos asociados a servicios públicos y contratos. </w:t>
      </w:r>
    </w:p>
    <w:p w14:paraId="3FC63644" w14:textId="77777777" w:rsidR="0055553A" w:rsidRPr="00B85D7E" w:rsidRDefault="0055553A" w:rsidP="0055553A">
      <w:pPr>
        <w:widowControl w:val="0"/>
        <w:autoSpaceDE w:val="0"/>
        <w:autoSpaceDN w:val="0"/>
        <w:adjustRightInd w:val="0"/>
        <w:ind w:firstLine="708"/>
        <w:jc w:val="both"/>
        <w:rPr>
          <w:rFonts w:ascii="Arial" w:hAnsi="Arial" w:cs="Arial"/>
          <w:snapToGrid w:val="0"/>
          <w:sz w:val="24"/>
          <w:szCs w:val="24"/>
          <w:shd w:val="clear" w:color="auto" w:fill="FFFFFF"/>
          <w:lang w:val="es-ES"/>
        </w:rPr>
      </w:pPr>
    </w:p>
    <w:p w14:paraId="321C9390" w14:textId="77777777" w:rsidR="0055553A" w:rsidRPr="00B85D7E" w:rsidRDefault="0055553A" w:rsidP="0055553A">
      <w:pPr>
        <w:widowControl w:val="0"/>
        <w:autoSpaceDE w:val="0"/>
        <w:autoSpaceDN w:val="0"/>
        <w:adjustRightInd w:val="0"/>
        <w:ind w:firstLine="708"/>
        <w:jc w:val="both"/>
        <w:rPr>
          <w:rFonts w:ascii="Arial" w:hAnsi="Arial" w:cs="Arial"/>
          <w:snapToGrid w:val="0"/>
          <w:sz w:val="24"/>
          <w:szCs w:val="24"/>
          <w:shd w:val="clear" w:color="auto" w:fill="FFFFFF"/>
          <w:lang w:val="es-ES"/>
        </w:rPr>
      </w:pPr>
      <w:r w:rsidRPr="00B85D7E">
        <w:rPr>
          <w:rFonts w:ascii="Arial" w:hAnsi="Arial" w:cs="Arial"/>
          <w:snapToGrid w:val="0"/>
          <w:sz w:val="24"/>
          <w:szCs w:val="24"/>
          <w:shd w:val="clear" w:color="auto" w:fill="FFFFFF"/>
          <w:lang w:val="es-ES"/>
        </w:rPr>
        <w:t>Como resultado se obtuvo de manera alarmante que el gasto corriente de algunos centros de responsabilidad apenas cubr</w:t>
      </w:r>
      <w:r>
        <w:rPr>
          <w:rFonts w:ascii="Arial" w:hAnsi="Arial" w:cs="Arial"/>
          <w:snapToGrid w:val="0"/>
          <w:sz w:val="24"/>
          <w:szCs w:val="24"/>
          <w:shd w:val="clear" w:color="auto" w:fill="FFFFFF"/>
          <w:lang w:val="es-ES"/>
        </w:rPr>
        <w:t>ía</w:t>
      </w:r>
      <w:r w:rsidRPr="00B85D7E">
        <w:rPr>
          <w:rFonts w:ascii="Arial" w:hAnsi="Arial" w:cs="Arial"/>
          <w:snapToGrid w:val="0"/>
          <w:sz w:val="24"/>
          <w:szCs w:val="24"/>
          <w:shd w:val="clear" w:color="auto" w:fill="FFFFFF"/>
          <w:lang w:val="es-ES"/>
        </w:rPr>
        <w:t xml:space="preserve"> estos gastos obligatorios, quedando sin financiamiento alguno o con muy poco financiamiento para cubrir otras necesidades de gasto corriente como podrían ser viáticos, combustible, recursos para capacitación, materiales y suministros como papel, tintas, entre otros. </w:t>
      </w:r>
    </w:p>
    <w:p w14:paraId="0D55D262" w14:textId="77777777" w:rsidR="0055553A" w:rsidRPr="00B85D7E" w:rsidRDefault="0055553A" w:rsidP="0055553A">
      <w:pPr>
        <w:widowControl w:val="0"/>
        <w:autoSpaceDE w:val="0"/>
        <w:autoSpaceDN w:val="0"/>
        <w:adjustRightInd w:val="0"/>
        <w:ind w:firstLine="708"/>
        <w:jc w:val="both"/>
        <w:rPr>
          <w:rFonts w:ascii="Arial" w:hAnsi="Arial" w:cs="Arial"/>
          <w:snapToGrid w:val="0"/>
          <w:sz w:val="24"/>
          <w:szCs w:val="24"/>
          <w:shd w:val="clear" w:color="auto" w:fill="FFFFFF"/>
          <w:lang w:val="es-ES"/>
        </w:rPr>
      </w:pPr>
    </w:p>
    <w:p w14:paraId="3074AFA0" w14:textId="77777777" w:rsidR="0055553A" w:rsidRPr="00B85D7E" w:rsidRDefault="0055553A" w:rsidP="0055553A">
      <w:pPr>
        <w:spacing w:after="160" w:line="259" w:lineRule="auto"/>
        <w:ind w:firstLine="360"/>
        <w:jc w:val="both"/>
        <w:rPr>
          <w:rFonts w:ascii="Arial" w:hAnsi="Arial" w:cs="Arial"/>
          <w:snapToGrid w:val="0"/>
          <w:sz w:val="24"/>
          <w:szCs w:val="24"/>
          <w:shd w:val="clear" w:color="auto" w:fill="FFFFFF"/>
          <w:lang w:val="es-ES"/>
        </w:rPr>
      </w:pPr>
      <w:bookmarkStart w:id="30" w:name="_Hlk25849623"/>
      <w:r w:rsidRPr="00B85D7E">
        <w:rPr>
          <w:rFonts w:ascii="Arial" w:hAnsi="Arial" w:cs="Arial"/>
          <w:snapToGrid w:val="0"/>
          <w:sz w:val="24"/>
          <w:szCs w:val="24"/>
          <w:shd w:val="clear" w:color="auto" w:fill="FFFFFF"/>
          <w:lang w:val="es-ES"/>
        </w:rPr>
        <w:lastRenderedPageBreak/>
        <w:t>Entre los casos más críticos se puede citar la Dirección Ejecutiva, el III Circuito Judicial de San José, la Sala Constitucional, el Centro Electrónico de Información Jurisprudencial, el III Circuito Judicial de Alajuela, el Departamento de Trabajo Social y Psicología, así como el Ministerio Público y la Defensa Pública.</w:t>
      </w:r>
    </w:p>
    <w:bookmarkEnd w:id="30"/>
    <w:p w14:paraId="0782658B" w14:textId="77777777" w:rsidR="0055553A" w:rsidRPr="00B85D7E" w:rsidRDefault="0055553A" w:rsidP="0055553A">
      <w:pPr>
        <w:spacing w:after="160" w:line="259" w:lineRule="auto"/>
        <w:ind w:firstLine="360"/>
        <w:jc w:val="both"/>
        <w:rPr>
          <w:rFonts w:ascii="Arial" w:hAnsi="Arial" w:cs="Arial"/>
          <w:snapToGrid w:val="0"/>
          <w:sz w:val="24"/>
          <w:szCs w:val="24"/>
          <w:shd w:val="clear" w:color="auto" w:fill="FFFFFF"/>
          <w:lang w:val="es-ES"/>
        </w:rPr>
      </w:pPr>
    </w:p>
    <w:p w14:paraId="307E45DC" w14:textId="77777777" w:rsidR="0055553A" w:rsidRPr="00B85D7E" w:rsidRDefault="0055553A" w:rsidP="0055553A">
      <w:pPr>
        <w:spacing w:after="160" w:line="259" w:lineRule="auto"/>
        <w:ind w:firstLine="360"/>
        <w:jc w:val="both"/>
        <w:rPr>
          <w:i/>
          <w:iCs/>
          <w:snapToGrid w:val="0"/>
          <w:sz w:val="24"/>
          <w:szCs w:val="24"/>
          <w:shd w:val="clear" w:color="auto" w:fill="FFFFFF"/>
          <w:lang w:val="es-ES"/>
        </w:rPr>
      </w:pPr>
      <w:r w:rsidRPr="00B85D7E">
        <w:rPr>
          <w:rFonts w:ascii="Arial" w:hAnsi="Arial" w:cs="Arial"/>
          <w:snapToGrid w:val="0"/>
          <w:sz w:val="24"/>
          <w:szCs w:val="24"/>
          <w:shd w:val="clear" w:color="auto" w:fill="FFFFFF"/>
          <w:lang w:val="es-ES"/>
        </w:rPr>
        <w:t>En virtud de lo anterior, fue necesario adoptar algunas medidas a nivel administrativo previo al inicio del proceso de formulación presupuestaria 2021, dado el impacto del IVA conforme se describe en párrafos anteriores</w:t>
      </w:r>
      <w:r>
        <w:rPr>
          <w:rFonts w:ascii="Arial" w:hAnsi="Arial" w:cs="Arial"/>
          <w:snapToGrid w:val="0"/>
          <w:sz w:val="24"/>
          <w:szCs w:val="24"/>
          <w:shd w:val="clear" w:color="auto" w:fill="FFFFFF"/>
          <w:lang w:val="es-ES"/>
        </w:rPr>
        <w:t>, las cuales se hicieron del conocimiento</w:t>
      </w:r>
      <w:r w:rsidRPr="00B85D7E">
        <w:rPr>
          <w:rFonts w:ascii="Arial" w:hAnsi="Arial" w:cs="Arial"/>
          <w:snapToGrid w:val="0"/>
          <w:sz w:val="24"/>
          <w:szCs w:val="24"/>
          <w:shd w:val="clear" w:color="auto" w:fill="FFFFFF"/>
          <w:lang w:val="es-ES"/>
        </w:rPr>
        <w:t xml:space="preserve"> de la Corte Plena</w:t>
      </w:r>
      <w:r>
        <w:rPr>
          <w:rFonts w:ascii="Arial" w:hAnsi="Arial" w:cs="Arial"/>
          <w:snapToGrid w:val="0"/>
          <w:sz w:val="24"/>
          <w:szCs w:val="24"/>
          <w:shd w:val="clear" w:color="auto" w:fill="FFFFFF"/>
          <w:lang w:val="es-ES"/>
        </w:rPr>
        <w:t>, Concretamente se indicó:</w:t>
      </w:r>
      <w:r w:rsidRPr="00B85D7E">
        <w:rPr>
          <w:i/>
          <w:iCs/>
          <w:snapToGrid w:val="0"/>
          <w:sz w:val="24"/>
          <w:szCs w:val="24"/>
          <w:shd w:val="clear" w:color="auto" w:fill="FFFFFF"/>
          <w:lang w:val="es-ES"/>
        </w:rPr>
        <w:t xml:space="preserve">“(…) </w:t>
      </w:r>
    </w:p>
    <w:p w14:paraId="774AE3E2" w14:textId="77777777" w:rsidR="0055553A" w:rsidRPr="00B85D7E" w:rsidRDefault="0055553A" w:rsidP="0055553A">
      <w:pPr>
        <w:numPr>
          <w:ilvl w:val="0"/>
          <w:numId w:val="46"/>
        </w:numPr>
        <w:spacing w:after="160" w:line="259" w:lineRule="auto"/>
        <w:contextualSpacing/>
        <w:jc w:val="both"/>
        <w:rPr>
          <w:rFonts w:eastAsia="Calibri"/>
          <w:i/>
          <w:iCs/>
          <w:sz w:val="24"/>
          <w:szCs w:val="24"/>
          <w:lang w:eastAsia="en-US"/>
        </w:rPr>
      </w:pPr>
      <w:r w:rsidRPr="00B85D7E">
        <w:rPr>
          <w:rFonts w:eastAsia="Calibri"/>
          <w:i/>
          <w:iCs/>
          <w:sz w:val="24"/>
          <w:szCs w:val="24"/>
          <w:lang w:eastAsia="en-US"/>
        </w:rPr>
        <w:t xml:space="preserve">Conforme los cálculos de la Dirección de Gestión Humana, la estimación por concepto de costo de vida para el 2021 es cercana a los ¢4.158 millones.  </w:t>
      </w:r>
    </w:p>
    <w:p w14:paraId="0F154293" w14:textId="77777777" w:rsidR="0055553A" w:rsidRPr="00B85D7E" w:rsidRDefault="0055553A" w:rsidP="0055553A">
      <w:pPr>
        <w:spacing w:after="160" w:line="259" w:lineRule="auto"/>
        <w:ind w:left="720"/>
        <w:contextualSpacing/>
        <w:jc w:val="both"/>
        <w:rPr>
          <w:rFonts w:eastAsia="Calibri"/>
          <w:i/>
          <w:iCs/>
          <w:sz w:val="24"/>
          <w:szCs w:val="24"/>
          <w:lang w:eastAsia="en-US"/>
        </w:rPr>
      </w:pPr>
    </w:p>
    <w:p w14:paraId="3DA7C36A" w14:textId="77777777" w:rsidR="0055553A" w:rsidRPr="00B85D7E" w:rsidRDefault="0055553A" w:rsidP="0055553A">
      <w:pPr>
        <w:spacing w:after="160" w:line="259" w:lineRule="auto"/>
        <w:ind w:left="720"/>
        <w:contextualSpacing/>
        <w:jc w:val="both"/>
        <w:rPr>
          <w:rFonts w:eastAsia="Calibri"/>
          <w:i/>
          <w:iCs/>
          <w:sz w:val="24"/>
          <w:szCs w:val="24"/>
          <w:lang w:eastAsia="en-US"/>
        </w:rPr>
      </w:pPr>
      <w:r w:rsidRPr="00B85D7E">
        <w:rPr>
          <w:rFonts w:eastAsia="Calibri"/>
          <w:i/>
          <w:iCs/>
          <w:sz w:val="24"/>
          <w:szCs w:val="24"/>
          <w:lang w:eastAsia="en-US"/>
        </w:rPr>
        <w:t>Estos recursos se considera que necesariamente deberán ser cubiertos por la misma partida de Remuneraciones, al no existir posibilidad de atenderlo con gasto corriente de otras partidas presupuestarias, aspecto que podría afectar la operatividad del Poder Judicial y que deberá ser informado posteriormente por la Dirección de Gestión Humana.</w:t>
      </w:r>
    </w:p>
    <w:p w14:paraId="68009452" w14:textId="77777777" w:rsidR="0055553A" w:rsidRPr="00B85D7E" w:rsidRDefault="0055553A" w:rsidP="0055553A">
      <w:pPr>
        <w:spacing w:after="160" w:line="259" w:lineRule="auto"/>
        <w:ind w:left="720"/>
        <w:contextualSpacing/>
        <w:jc w:val="both"/>
        <w:rPr>
          <w:rFonts w:eastAsia="Calibri"/>
          <w:i/>
          <w:iCs/>
          <w:sz w:val="24"/>
          <w:szCs w:val="24"/>
          <w:lang w:eastAsia="en-US"/>
        </w:rPr>
      </w:pPr>
    </w:p>
    <w:p w14:paraId="7946ED52" w14:textId="77777777" w:rsidR="0055553A" w:rsidRPr="00B85D7E" w:rsidRDefault="0055553A" w:rsidP="0055553A">
      <w:pPr>
        <w:numPr>
          <w:ilvl w:val="0"/>
          <w:numId w:val="46"/>
        </w:numPr>
        <w:spacing w:after="160" w:line="259" w:lineRule="auto"/>
        <w:contextualSpacing/>
        <w:jc w:val="both"/>
        <w:rPr>
          <w:rFonts w:eastAsia="Calibri"/>
          <w:i/>
          <w:iCs/>
          <w:sz w:val="24"/>
          <w:szCs w:val="24"/>
          <w:lang w:eastAsia="en-US"/>
        </w:rPr>
      </w:pPr>
      <w:r w:rsidRPr="00B85D7E">
        <w:rPr>
          <w:rFonts w:eastAsia="Calibri"/>
          <w:i/>
          <w:iCs/>
          <w:sz w:val="24"/>
          <w:szCs w:val="24"/>
          <w:lang w:eastAsia="en-US"/>
        </w:rPr>
        <w:t xml:space="preserve">Mediante oficio 5562-DE-2019 la Dirección Ejecutiva informó respecto a una serie de medidas en torno a la formulación del presupuesto del 2021:  </w:t>
      </w:r>
    </w:p>
    <w:p w14:paraId="310B5355" w14:textId="77777777" w:rsidR="0055553A" w:rsidRPr="00B85D7E" w:rsidRDefault="0055553A" w:rsidP="0055553A">
      <w:pPr>
        <w:spacing w:after="160" w:line="259" w:lineRule="auto"/>
        <w:ind w:left="720"/>
        <w:contextualSpacing/>
        <w:jc w:val="both"/>
        <w:rPr>
          <w:rFonts w:eastAsia="Calibri"/>
          <w:sz w:val="24"/>
          <w:szCs w:val="24"/>
          <w:lang w:eastAsia="en-US"/>
        </w:rPr>
      </w:pPr>
    </w:p>
    <w:p w14:paraId="1A88B720" w14:textId="77777777" w:rsidR="0055553A" w:rsidRPr="00B85D7E" w:rsidRDefault="0055553A" w:rsidP="0055553A">
      <w:pPr>
        <w:spacing w:after="160" w:line="259" w:lineRule="auto"/>
        <w:ind w:left="720"/>
        <w:contextualSpacing/>
        <w:jc w:val="both"/>
        <w:rPr>
          <w:rFonts w:eastAsia="Calibri"/>
          <w:i/>
          <w:iCs/>
          <w:sz w:val="22"/>
          <w:szCs w:val="22"/>
          <w:lang w:eastAsia="en-US"/>
        </w:rPr>
      </w:pPr>
      <w:r w:rsidRPr="00B85D7E">
        <w:rPr>
          <w:rFonts w:eastAsia="Calibri"/>
          <w:i/>
          <w:iCs/>
          <w:sz w:val="22"/>
          <w:szCs w:val="22"/>
          <w:lang w:eastAsia="en-US"/>
        </w:rPr>
        <w:t xml:space="preserve">“ (…) </w:t>
      </w:r>
    </w:p>
    <w:p w14:paraId="09E618E6" w14:textId="77777777" w:rsidR="0055553A" w:rsidRPr="00B85D7E" w:rsidRDefault="0055553A" w:rsidP="0055553A">
      <w:pPr>
        <w:spacing w:after="160" w:line="259" w:lineRule="auto"/>
        <w:ind w:left="720"/>
        <w:contextualSpacing/>
        <w:jc w:val="both"/>
        <w:rPr>
          <w:rFonts w:eastAsia="Calibri"/>
          <w:i/>
          <w:iCs/>
          <w:sz w:val="22"/>
          <w:szCs w:val="22"/>
          <w:lang w:eastAsia="en-US"/>
        </w:rPr>
      </w:pPr>
    </w:p>
    <w:p w14:paraId="5B55F3F6" w14:textId="77777777" w:rsidR="0055553A" w:rsidRPr="00B85D7E" w:rsidRDefault="0055553A" w:rsidP="0055553A">
      <w:pPr>
        <w:spacing w:after="160" w:line="259" w:lineRule="auto"/>
        <w:ind w:left="720"/>
        <w:contextualSpacing/>
        <w:jc w:val="both"/>
        <w:rPr>
          <w:rFonts w:eastAsia="Calibri"/>
          <w:i/>
          <w:iCs/>
          <w:sz w:val="22"/>
          <w:szCs w:val="22"/>
          <w:lang w:eastAsia="en-US"/>
        </w:rPr>
      </w:pPr>
      <w:r w:rsidRPr="00B85D7E">
        <w:rPr>
          <w:rFonts w:eastAsia="Calibri"/>
          <w:i/>
          <w:iCs/>
          <w:sz w:val="22"/>
          <w:szCs w:val="22"/>
          <w:lang w:eastAsia="en-US"/>
        </w:rPr>
        <w:t xml:space="preserve">1. Cuadros de Consumo. </w:t>
      </w:r>
    </w:p>
    <w:p w14:paraId="0B7D1E5B" w14:textId="77777777" w:rsidR="0055553A" w:rsidRPr="00B85D7E" w:rsidRDefault="0055553A" w:rsidP="0055553A">
      <w:pPr>
        <w:spacing w:after="160" w:line="259" w:lineRule="auto"/>
        <w:ind w:left="720"/>
        <w:contextualSpacing/>
        <w:jc w:val="both"/>
        <w:rPr>
          <w:rFonts w:eastAsia="Calibri"/>
          <w:i/>
          <w:iCs/>
          <w:sz w:val="22"/>
          <w:szCs w:val="22"/>
          <w:lang w:eastAsia="en-US"/>
        </w:rPr>
      </w:pPr>
      <w:r w:rsidRPr="00B85D7E">
        <w:rPr>
          <w:rFonts w:eastAsia="Calibri"/>
          <w:i/>
          <w:iCs/>
          <w:sz w:val="22"/>
          <w:szCs w:val="22"/>
          <w:lang w:eastAsia="en-US"/>
        </w:rPr>
        <w:t xml:space="preserve">El Departamento de Proveeduría llevó a cabo la revisión de los cuadros de consumo de los suministros de inventario y los ajustó a la baja con los estrictamente necesarios para la operación ordinaria de las oficinas. Muchos de los artículos se modificaron para que no se formularan de manera automática, sino para que sean presupuestados según histórico de consumo. En este sentido las oficinas deberán ser comedidas y formular responsablemente lo que requieren de forma tal que no se haga en exceso ni se vayan a presentar faltantes. </w:t>
      </w:r>
    </w:p>
    <w:p w14:paraId="5A023172" w14:textId="77777777" w:rsidR="0055553A" w:rsidRPr="00B85D7E" w:rsidRDefault="0055553A" w:rsidP="0055553A">
      <w:pPr>
        <w:spacing w:after="160" w:line="259" w:lineRule="auto"/>
        <w:ind w:left="720"/>
        <w:contextualSpacing/>
        <w:jc w:val="both"/>
        <w:rPr>
          <w:rFonts w:eastAsia="Calibri"/>
          <w:i/>
          <w:iCs/>
          <w:sz w:val="22"/>
          <w:szCs w:val="22"/>
          <w:lang w:eastAsia="en-US"/>
        </w:rPr>
      </w:pPr>
      <w:r w:rsidRPr="00B85D7E">
        <w:rPr>
          <w:rFonts w:eastAsia="Calibri"/>
          <w:i/>
          <w:iCs/>
          <w:sz w:val="22"/>
          <w:szCs w:val="22"/>
          <w:lang w:eastAsia="en-US"/>
        </w:rPr>
        <w:t xml:space="preserve"> </w:t>
      </w:r>
    </w:p>
    <w:p w14:paraId="212FB895" w14:textId="77777777" w:rsidR="0055553A" w:rsidRPr="00B85D7E" w:rsidRDefault="0055553A" w:rsidP="0055553A">
      <w:pPr>
        <w:spacing w:after="160" w:line="259" w:lineRule="auto"/>
        <w:ind w:left="720"/>
        <w:contextualSpacing/>
        <w:jc w:val="both"/>
        <w:rPr>
          <w:rFonts w:eastAsia="Calibri"/>
          <w:i/>
          <w:iCs/>
          <w:sz w:val="22"/>
          <w:szCs w:val="22"/>
          <w:lang w:eastAsia="en-US"/>
        </w:rPr>
      </w:pPr>
      <w:r w:rsidRPr="00B85D7E">
        <w:rPr>
          <w:rFonts w:eastAsia="Calibri"/>
          <w:i/>
          <w:iCs/>
          <w:sz w:val="22"/>
          <w:szCs w:val="22"/>
          <w:lang w:eastAsia="en-US"/>
        </w:rPr>
        <w:t xml:space="preserve">2.   Servicios Públicos. </w:t>
      </w:r>
    </w:p>
    <w:p w14:paraId="3EC9019F" w14:textId="77777777" w:rsidR="0055553A" w:rsidRPr="00B85D7E" w:rsidRDefault="0055553A" w:rsidP="0055553A">
      <w:pPr>
        <w:spacing w:after="160" w:line="259" w:lineRule="auto"/>
        <w:ind w:left="720"/>
        <w:contextualSpacing/>
        <w:jc w:val="both"/>
        <w:rPr>
          <w:rFonts w:eastAsia="Calibri"/>
          <w:i/>
          <w:iCs/>
          <w:sz w:val="22"/>
          <w:szCs w:val="22"/>
          <w:lang w:eastAsia="en-US"/>
        </w:rPr>
      </w:pPr>
      <w:r w:rsidRPr="00B85D7E">
        <w:rPr>
          <w:rFonts w:eastAsia="Calibri"/>
          <w:i/>
          <w:iCs/>
          <w:sz w:val="22"/>
          <w:szCs w:val="22"/>
          <w:lang w:eastAsia="en-US"/>
        </w:rPr>
        <w:t xml:space="preserve"> El Departamento Financiero Contable realizó una revisión de los montos formulados en electricidad, correos, agua y alcantarillado,</w:t>
      </w:r>
      <w:r w:rsidRPr="00B85D7E">
        <w:rPr>
          <w:rFonts w:eastAsiaTheme="minorHAnsi"/>
          <w:i/>
          <w:iCs/>
          <w:lang w:eastAsia="en-US"/>
        </w:rPr>
        <w:t xml:space="preserve"> </w:t>
      </w:r>
      <w:r w:rsidRPr="00B85D7E">
        <w:rPr>
          <w:rFonts w:eastAsia="Calibri"/>
          <w:i/>
          <w:iCs/>
          <w:sz w:val="22"/>
          <w:szCs w:val="22"/>
          <w:lang w:eastAsia="en-US"/>
        </w:rPr>
        <w:t xml:space="preserve">telecomunicaciones; llegándose a la conclusión de que no resultaba factible ningún ajuste en estos rubros, ya que se podría comprometer la operación ordinaria de la institución.  </w:t>
      </w:r>
    </w:p>
    <w:p w14:paraId="40501444" w14:textId="77777777" w:rsidR="0055553A" w:rsidRPr="00B85D7E" w:rsidRDefault="0055553A" w:rsidP="0055553A">
      <w:pPr>
        <w:spacing w:after="160" w:line="259" w:lineRule="auto"/>
        <w:ind w:left="720"/>
        <w:contextualSpacing/>
        <w:jc w:val="both"/>
        <w:rPr>
          <w:rFonts w:eastAsia="Calibri"/>
          <w:i/>
          <w:iCs/>
          <w:sz w:val="22"/>
          <w:szCs w:val="22"/>
          <w:lang w:eastAsia="en-US"/>
        </w:rPr>
      </w:pPr>
      <w:r w:rsidRPr="00B85D7E">
        <w:rPr>
          <w:rFonts w:eastAsia="Calibri"/>
          <w:i/>
          <w:iCs/>
          <w:sz w:val="22"/>
          <w:szCs w:val="22"/>
          <w:lang w:eastAsia="en-US"/>
        </w:rPr>
        <w:t xml:space="preserve"> </w:t>
      </w:r>
    </w:p>
    <w:p w14:paraId="5B2656EF" w14:textId="77777777" w:rsidR="0055553A" w:rsidRPr="00B85D7E" w:rsidRDefault="0055553A" w:rsidP="0055553A">
      <w:pPr>
        <w:spacing w:after="160" w:line="259" w:lineRule="auto"/>
        <w:ind w:left="720"/>
        <w:contextualSpacing/>
        <w:jc w:val="both"/>
        <w:rPr>
          <w:rFonts w:eastAsia="Calibri"/>
          <w:i/>
          <w:iCs/>
          <w:sz w:val="22"/>
          <w:szCs w:val="22"/>
          <w:lang w:eastAsia="en-US"/>
        </w:rPr>
      </w:pPr>
      <w:r w:rsidRPr="00B85D7E">
        <w:rPr>
          <w:rFonts w:eastAsia="Calibri"/>
          <w:i/>
          <w:iCs/>
          <w:sz w:val="22"/>
          <w:szCs w:val="22"/>
          <w:lang w:eastAsia="en-US"/>
        </w:rPr>
        <w:t xml:space="preserve"> En cuanto a la subpartida de telecomunicaciones, se determinó que sí era posible el rebajo, específicamente en lo que formula la Dirección de Tecnología de la Información, no obstante, este ajuste corresponde a esa Dirección.  </w:t>
      </w:r>
    </w:p>
    <w:p w14:paraId="68E1EDAE" w14:textId="77777777" w:rsidR="0055553A" w:rsidRPr="00B85D7E" w:rsidRDefault="0055553A" w:rsidP="0055553A">
      <w:pPr>
        <w:spacing w:after="160" w:line="259" w:lineRule="auto"/>
        <w:ind w:left="720"/>
        <w:contextualSpacing/>
        <w:jc w:val="both"/>
        <w:rPr>
          <w:rFonts w:eastAsia="Calibri"/>
          <w:i/>
          <w:iCs/>
          <w:sz w:val="22"/>
          <w:szCs w:val="22"/>
          <w:lang w:eastAsia="en-US"/>
        </w:rPr>
      </w:pPr>
      <w:r w:rsidRPr="00B85D7E">
        <w:rPr>
          <w:rFonts w:eastAsia="Calibri"/>
          <w:i/>
          <w:iCs/>
          <w:sz w:val="22"/>
          <w:szCs w:val="22"/>
          <w:lang w:eastAsia="en-US"/>
        </w:rPr>
        <w:t xml:space="preserve"> </w:t>
      </w:r>
    </w:p>
    <w:p w14:paraId="3E682AC4" w14:textId="77777777" w:rsidR="0055553A" w:rsidRPr="00B85D7E" w:rsidRDefault="0055553A" w:rsidP="0055553A">
      <w:pPr>
        <w:spacing w:after="160" w:line="259" w:lineRule="auto"/>
        <w:ind w:left="720"/>
        <w:contextualSpacing/>
        <w:jc w:val="both"/>
        <w:rPr>
          <w:rFonts w:eastAsia="Calibri"/>
          <w:i/>
          <w:iCs/>
          <w:sz w:val="22"/>
          <w:szCs w:val="22"/>
          <w:lang w:eastAsia="en-US"/>
        </w:rPr>
      </w:pPr>
      <w:r w:rsidRPr="00B85D7E">
        <w:rPr>
          <w:rFonts w:eastAsia="Calibri"/>
          <w:i/>
          <w:iCs/>
          <w:sz w:val="22"/>
          <w:szCs w:val="22"/>
          <w:lang w:eastAsia="en-US"/>
        </w:rPr>
        <w:t xml:space="preserve">3. Alquileres.  </w:t>
      </w:r>
    </w:p>
    <w:p w14:paraId="3D3D7306" w14:textId="77777777" w:rsidR="0055553A" w:rsidRPr="00B85D7E" w:rsidRDefault="0055553A" w:rsidP="0055553A">
      <w:pPr>
        <w:spacing w:after="160" w:line="259" w:lineRule="auto"/>
        <w:ind w:left="720"/>
        <w:contextualSpacing/>
        <w:jc w:val="both"/>
        <w:rPr>
          <w:rFonts w:eastAsia="Calibri"/>
          <w:i/>
          <w:iCs/>
          <w:sz w:val="22"/>
          <w:szCs w:val="22"/>
          <w:lang w:eastAsia="en-US"/>
        </w:rPr>
      </w:pPr>
      <w:r w:rsidRPr="00B85D7E">
        <w:rPr>
          <w:rFonts w:eastAsia="Calibri"/>
          <w:i/>
          <w:iCs/>
          <w:sz w:val="22"/>
          <w:szCs w:val="22"/>
          <w:lang w:eastAsia="en-US"/>
        </w:rPr>
        <w:lastRenderedPageBreak/>
        <w:t xml:space="preserve"> Debido al comportamiento histórico que se han presentado en esta subpartida, se determinó realizar los siguientes cambios: </w:t>
      </w:r>
    </w:p>
    <w:p w14:paraId="79729481" w14:textId="77777777" w:rsidR="0055553A" w:rsidRPr="00B85D7E" w:rsidRDefault="0055553A" w:rsidP="0055553A">
      <w:pPr>
        <w:spacing w:after="160" w:line="259" w:lineRule="auto"/>
        <w:ind w:left="720"/>
        <w:contextualSpacing/>
        <w:jc w:val="both"/>
        <w:rPr>
          <w:rFonts w:eastAsia="Calibri"/>
          <w:i/>
          <w:iCs/>
          <w:sz w:val="22"/>
          <w:szCs w:val="22"/>
          <w:lang w:eastAsia="en-US"/>
        </w:rPr>
      </w:pPr>
      <w:r w:rsidRPr="00B85D7E">
        <w:rPr>
          <w:rFonts w:eastAsia="Calibri"/>
          <w:i/>
          <w:iCs/>
          <w:sz w:val="22"/>
          <w:szCs w:val="22"/>
          <w:lang w:eastAsia="en-US"/>
        </w:rPr>
        <w:t xml:space="preserve"> </w:t>
      </w:r>
    </w:p>
    <w:p w14:paraId="3BB80536" w14:textId="77777777" w:rsidR="0055553A" w:rsidRPr="00B85D7E" w:rsidRDefault="0055553A" w:rsidP="0055553A">
      <w:pPr>
        <w:spacing w:after="160" w:line="259" w:lineRule="auto"/>
        <w:ind w:left="720"/>
        <w:contextualSpacing/>
        <w:jc w:val="both"/>
        <w:rPr>
          <w:rFonts w:eastAsia="Calibri"/>
          <w:i/>
          <w:iCs/>
          <w:sz w:val="22"/>
          <w:szCs w:val="22"/>
          <w:lang w:eastAsia="en-US"/>
        </w:rPr>
      </w:pPr>
      <w:r w:rsidRPr="00B85D7E">
        <w:rPr>
          <w:rFonts w:eastAsia="Calibri"/>
          <w:i/>
          <w:iCs/>
          <w:sz w:val="22"/>
          <w:szCs w:val="22"/>
          <w:lang w:eastAsia="en-US"/>
        </w:rPr>
        <w:t xml:space="preserve">3.1. Para los contratos de alquiler de locales con reajuste de precios basado en el IPC (índice de precios al consumidor), de acuerdo con el comportamiento histórico de este macro precio, se propone disminuye el porcentaje de incremento anual de un 10% al 5%. </w:t>
      </w:r>
    </w:p>
    <w:p w14:paraId="1DACB545" w14:textId="77777777" w:rsidR="0055553A" w:rsidRPr="00B85D7E" w:rsidRDefault="0055553A" w:rsidP="0055553A">
      <w:pPr>
        <w:spacing w:after="160" w:line="259" w:lineRule="auto"/>
        <w:ind w:left="720"/>
        <w:contextualSpacing/>
        <w:jc w:val="both"/>
        <w:rPr>
          <w:rFonts w:eastAsia="Calibri"/>
          <w:i/>
          <w:iCs/>
          <w:sz w:val="22"/>
          <w:szCs w:val="22"/>
          <w:lang w:eastAsia="en-US"/>
        </w:rPr>
      </w:pPr>
      <w:r w:rsidRPr="00B85D7E">
        <w:rPr>
          <w:rFonts w:eastAsia="Calibri"/>
          <w:i/>
          <w:iCs/>
          <w:sz w:val="22"/>
          <w:szCs w:val="22"/>
          <w:lang w:eastAsia="en-US"/>
        </w:rPr>
        <w:t xml:space="preserve"> </w:t>
      </w:r>
    </w:p>
    <w:p w14:paraId="05B2EAF1" w14:textId="77777777" w:rsidR="0055553A" w:rsidRPr="00B85D7E" w:rsidRDefault="0055553A" w:rsidP="0055553A">
      <w:pPr>
        <w:spacing w:after="160" w:line="259" w:lineRule="auto"/>
        <w:ind w:left="720"/>
        <w:contextualSpacing/>
        <w:jc w:val="both"/>
        <w:rPr>
          <w:rFonts w:eastAsia="Calibri"/>
          <w:i/>
          <w:iCs/>
          <w:sz w:val="22"/>
          <w:szCs w:val="22"/>
          <w:lang w:eastAsia="en-US"/>
        </w:rPr>
      </w:pPr>
      <w:r w:rsidRPr="00B85D7E">
        <w:rPr>
          <w:rFonts w:eastAsia="Calibri"/>
          <w:i/>
          <w:iCs/>
          <w:sz w:val="22"/>
          <w:szCs w:val="22"/>
          <w:lang w:eastAsia="en-US"/>
        </w:rPr>
        <w:t xml:space="preserve">3.2. Los contratos de alquiler de local que se detallan se deben formular por 6 meses, considerando que se sustituirán por el edificio Anexo E, que se construirá con recursos del Fideicomiso Inmobiliario: </w:t>
      </w:r>
    </w:p>
    <w:p w14:paraId="3BEBCEFB" w14:textId="77777777" w:rsidR="0055553A" w:rsidRPr="00B85D7E" w:rsidRDefault="0055553A" w:rsidP="0055553A">
      <w:pPr>
        <w:spacing w:after="160" w:line="259" w:lineRule="auto"/>
        <w:ind w:left="720"/>
        <w:contextualSpacing/>
        <w:jc w:val="both"/>
        <w:rPr>
          <w:rFonts w:eastAsia="Calibri"/>
          <w:i/>
          <w:iCs/>
          <w:sz w:val="22"/>
          <w:szCs w:val="22"/>
          <w:lang w:eastAsia="en-US"/>
        </w:rPr>
      </w:pPr>
      <w:r w:rsidRPr="00B85D7E">
        <w:rPr>
          <w:rFonts w:eastAsia="Calibri"/>
          <w:i/>
          <w:iCs/>
          <w:sz w:val="22"/>
          <w:szCs w:val="22"/>
          <w:lang w:eastAsia="en-US"/>
        </w:rPr>
        <w:t xml:space="preserve"> </w:t>
      </w:r>
    </w:p>
    <w:p w14:paraId="60704C32" w14:textId="77777777" w:rsidR="0055553A" w:rsidRPr="00B85D7E" w:rsidRDefault="0055553A" w:rsidP="0055553A">
      <w:pPr>
        <w:spacing w:after="160" w:line="259" w:lineRule="auto"/>
        <w:ind w:left="1416"/>
        <w:contextualSpacing/>
        <w:jc w:val="both"/>
        <w:rPr>
          <w:rFonts w:eastAsia="Calibri"/>
          <w:i/>
          <w:iCs/>
          <w:sz w:val="22"/>
          <w:szCs w:val="22"/>
          <w:lang w:eastAsia="en-US"/>
        </w:rPr>
      </w:pPr>
      <w:r w:rsidRPr="00B85D7E">
        <w:rPr>
          <w:rFonts w:eastAsia="Calibri"/>
          <w:i/>
          <w:iCs/>
          <w:sz w:val="22"/>
          <w:szCs w:val="22"/>
          <w:lang w:eastAsia="en-US"/>
        </w:rPr>
        <w:t xml:space="preserve">a. Contrato N° 001218-2018, Arrendamiento de local para ubicar los despachos que alojaran la Reforma Procesal Civil. </w:t>
      </w:r>
    </w:p>
    <w:p w14:paraId="4F281246" w14:textId="77777777" w:rsidR="0055553A" w:rsidRPr="00B85D7E" w:rsidRDefault="0055553A" w:rsidP="0055553A">
      <w:pPr>
        <w:spacing w:after="160" w:line="259" w:lineRule="auto"/>
        <w:ind w:left="1416"/>
        <w:contextualSpacing/>
        <w:jc w:val="both"/>
        <w:rPr>
          <w:rFonts w:eastAsia="Calibri"/>
          <w:i/>
          <w:iCs/>
          <w:sz w:val="22"/>
          <w:szCs w:val="22"/>
          <w:lang w:eastAsia="en-US"/>
        </w:rPr>
      </w:pPr>
      <w:r w:rsidRPr="00B85D7E">
        <w:rPr>
          <w:rFonts w:eastAsia="Calibri"/>
          <w:i/>
          <w:iCs/>
          <w:sz w:val="22"/>
          <w:szCs w:val="22"/>
          <w:lang w:eastAsia="en-US"/>
        </w:rPr>
        <w:t xml:space="preserve">b. Contrato N° 011217-2017, Arrendamiento de local para ubicar al Tribunal de apelaciones laborales, Juzgado Primero Laboral de San José, Juzgado Segundo Laboral de San José y Defensa Pública Laboral. </w:t>
      </w:r>
    </w:p>
    <w:p w14:paraId="4F51E7C9" w14:textId="77777777" w:rsidR="0055553A" w:rsidRPr="00B85D7E" w:rsidRDefault="0055553A" w:rsidP="0055553A">
      <w:pPr>
        <w:spacing w:after="160" w:line="259" w:lineRule="auto"/>
        <w:ind w:left="1416"/>
        <w:contextualSpacing/>
        <w:jc w:val="both"/>
        <w:rPr>
          <w:rFonts w:eastAsia="Calibri"/>
          <w:i/>
          <w:iCs/>
          <w:sz w:val="22"/>
          <w:szCs w:val="22"/>
          <w:lang w:eastAsia="en-US"/>
        </w:rPr>
      </w:pPr>
      <w:r w:rsidRPr="00B85D7E">
        <w:rPr>
          <w:rFonts w:eastAsia="Calibri"/>
          <w:i/>
          <w:iCs/>
          <w:sz w:val="22"/>
          <w:szCs w:val="22"/>
          <w:lang w:eastAsia="en-US"/>
        </w:rPr>
        <w:t xml:space="preserve">c. Contrato N° 0009-02-2009, Alquiler de local para alojar al Juzgado de Seguridad Social del Primer Circuito Judicial de San José (primer piso).  </w:t>
      </w:r>
    </w:p>
    <w:p w14:paraId="1435FA7D" w14:textId="77777777" w:rsidR="0055553A" w:rsidRPr="00B85D7E" w:rsidRDefault="0055553A" w:rsidP="0055553A">
      <w:pPr>
        <w:spacing w:after="160" w:line="259" w:lineRule="auto"/>
        <w:ind w:left="1416"/>
        <w:contextualSpacing/>
        <w:jc w:val="both"/>
        <w:rPr>
          <w:rFonts w:eastAsia="Calibri"/>
          <w:i/>
          <w:iCs/>
          <w:sz w:val="22"/>
          <w:szCs w:val="22"/>
          <w:lang w:eastAsia="en-US"/>
        </w:rPr>
      </w:pPr>
      <w:r w:rsidRPr="00B85D7E">
        <w:rPr>
          <w:rFonts w:eastAsia="Calibri"/>
          <w:i/>
          <w:iCs/>
          <w:sz w:val="22"/>
          <w:szCs w:val="22"/>
          <w:lang w:eastAsia="en-US"/>
        </w:rPr>
        <w:t xml:space="preserve">d. Contrato N° 005217 Alquiler de local para alojar al Juzgado de Seguridad Social del Primer Circuito Judicial de San José (segundo piso). </w:t>
      </w:r>
    </w:p>
    <w:p w14:paraId="75D75989" w14:textId="77777777" w:rsidR="0055553A" w:rsidRPr="00B85D7E" w:rsidRDefault="0055553A" w:rsidP="0055553A">
      <w:pPr>
        <w:spacing w:after="160" w:line="259" w:lineRule="auto"/>
        <w:ind w:left="720"/>
        <w:contextualSpacing/>
        <w:jc w:val="both"/>
        <w:rPr>
          <w:rFonts w:eastAsia="Calibri"/>
          <w:i/>
          <w:iCs/>
          <w:sz w:val="22"/>
          <w:szCs w:val="22"/>
          <w:lang w:eastAsia="en-US"/>
        </w:rPr>
      </w:pPr>
      <w:r w:rsidRPr="00B85D7E">
        <w:rPr>
          <w:rFonts w:eastAsia="Calibri"/>
          <w:i/>
          <w:iCs/>
          <w:sz w:val="22"/>
          <w:szCs w:val="22"/>
          <w:lang w:eastAsia="en-US"/>
        </w:rPr>
        <w:t xml:space="preserve"> </w:t>
      </w:r>
    </w:p>
    <w:p w14:paraId="6192CB96" w14:textId="77777777" w:rsidR="0055553A" w:rsidRPr="00B85D7E" w:rsidRDefault="0055553A" w:rsidP="0055553A">
      <w:pPr>
        <w:spacing w:after="160" w:line="259" w:lineRule="auto"/>
        <w:ind w:left="720"/>
        <w:contextualSpacing/>
        <w:jc w:val="both"/>
        <w:rPr>
          <w:rFonts w:eastAsia="Calibri"/>
          <w:i/>
          <w:iCs/>
          <w:sz w:val="22"/>
          <w:szCs w:val="22"/>
          <w:lang w:eastAsia="en-US"/>
        </w:rPr>
      </w:pPr>
      <w:r w:rsidRPr="00B85D7E">
        <w:rPr>
          <w:rFonts w:eastAsia="Calibri"/>
          <w:i/>
          <w:iCs/>
          <w:sz w:val="22"/>
          <w:szCs w:val="22"/>
          <w:lang w:eastAsia="en-US"/>
        </w:rPr>
        <w:t xml:space="preserve">3.3. En el caso de los procedimientos de contratación de nuevos alquileres que se encuentran en trámite de inicio en el Departamento de Proveeduría, resulta necesario que se avale tomar las siguientes medidas: </w:t>
      </w:r>
    </w:p>
    <w:p w14:paraId="57992C35" w14:textId="77777777" w:rsidR="0055553A" w:rsidRPr="00B85D7E" w:rsidRDefault="0055553A" w:rsidP="0055553A">
      <w:pPr>
        <w:spacing w:after="160" w:line="259" w:lineRule="auto"/>
        <w:ind w:left="720"/>
        <w:contextualSpacing/>
        <w:jc w:val="both"/>
        <w:rPr>
          <w:rFonts w:eastAsia="Calibri"/>
          <w:i/>
          <w:iCs/>
          <w:sz w:val="22"/>
          <w:szCs w:val="22"/>
          <w:lang w:eastAsia="en-US"/>
        </w:rPr>
      </w:pPr>
      <w:r w:rsidRPr="00B85D7E">
        <w:rPr>
          <w:rFonts w:eastAsia="Calibri"/>
          <w:i/>
          <w:iCs/>
          <w:sz w:val="22"/>
          <w:szCs w:val="22"/>
          <w:lang w:eastAsia="en-US"/>
        </w:rPr>
        <w:t xml:space="preserve"> </w:t>
      </w:r>
    </w:p>
    <w:p w14:paraId="2A41CA9E" w14:textId="77777777" w:rsidR="0055553A" w:rsidRPr="00B85D7E" w:rsidRDefault="0055553A" w:rsidP="0055553A">
      <w:pPr>
        <w:numPr>
          <w:ilvl w:val="0"/>
          <w:numId w:val="48"/>
        </w:numPr>
        <w:spacing w:after="160" w:line="259" w:lineRule="auto"/>
        <w:contextualSpacing/>
        <w:jc w:val="both"/>
        <w:rPr>
          <w:rFonts w:eastAsia="Calibri"/>
          <w:i/>
          <w:iCs/>
          <w:sz w:val="22"/>
          <w:szCs w:val="22"/>
          <w:lang w:eastAsia="en-US"/>
        </w:rPr>
      </w:pPr>
      <w:r w:rsidRPr="00B85D7E">
        <w:rPr>
          <w:rFonts w:eastAsia="Calibri"/>
          <w:i/>
          <w:iCs/>
          <w:sz w:val="22"/>
          <w:szCs w:val="22"/>
          <w:lang w:eastAsia="en-US"/>
        </w:rPr>
        <w:t xml:space="preserve">No dar orden inicio a los siguientes procedimientos y por ende, no formular recursos para el año 2021 por los motivos que se indican en cada caso:  </w:t>
      </w:r>
    </w:p>
    <w:p w14:paraId="3906CF50" w14:textId="77777777" w:rsidR="0055553A" w:rsidRPr="00B85D7E" w:rsidRDefault="0055553A" w:rsidP="0055553A">
      <w:pPr>
        <w:spacing w:after="160" w:line="259" w:lineRule="auto"/>
        <w:ind w:left="720"/>
        <w:contextualSpacing/>
        <w:jc w:val="both"/>
        <w:rPr>
          <w:rFonts w:eastAsia="Calibri"/>
          <w:i/>
          <w:iCs/>
          <w:sz w:val="22"/>
          <w:szCs w:val="22"/>
          <w:lang w:eastAsia="en-US"/>
        </w:rPr>
      </w:pPr>
    </w:p>
    <w:tbl>
      <w:tblPr>
        <w:tblStyle w:val="Tablanormal1"/>
        <w:tblW w:w="8778" w:type="dxa"/>
        <w:tblInd w:w="856" w:type="dxa"/>
        <w:tblLook w:val="04A0" w:firstRow="1" w:lastRow="0" w:firstColumn="1" w:lastColumn="0" w:noHBand="0" w:noVBand="1"/>
      </w:tblPr>
      <w:tblGrid>
        <w:gridCol w:w="540"/>
        <w:gridCol w:w="665"/>
        <w:gridCol w:w="739"/>
        <w:gridCol w:w="3159"/>
        <w:gridCol w:w="1701"/>
        <w:gridCol w:w="1974"/>
      </w:tblGrid>
      <w:tr w:rsidR="0055553A" w:rsidRPr="000B2518" w14:paraId="664A40EC" w14:textId="77777777" w:rsidTr="00305AEE">
        <w:trPr>
          <w:cnfStyle w:val="100000000000" w:firstRow="1" w:lastRow="0" w:firstColumn="0" w:lastColumn="0" w:oddVBand="0" w:evenVBand="0" w:oddHBand="0"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944" w:type="dxa"/>
            <w:gridSpan w:val="3"/>
            <w:hideMark/>
          </w:tcPr>
          <w:p w14:paraId="554C0794" w14:textId="77777777" w:rsidR="0055553A" w:rsidRPr="00B85D7E" w:rsidRDefault="0055553A" w:rsidP="00305AEE">
            <w:pPr>
              <w:spacing w:after="160" w:line="259" w:lineRule="auto"/>
              <w:jc w:val="center"/>
              <w:rPr>
                <w:rFonts w:eastAsiaTheme="minorHAnsi"/>
                <w:i/>
                <w:iCs/>
                <w:sz w:val="14"/>
                <w:szCs w:val="14"/>
                <w:lang w:eastAsia="en-US"/>
              </w:rPr>
            </w:pPr>
            <w:r w:rsidRPr="00B85D7E">
              <w:rPr>
                <w:rFonts w:eastAsiaTheme="minorHAnsi"/>
                <w:i/>
                <w:iCs/>
                <w:sz w:val="14"/>
                <w:szCs w:val="14"/>
                <w:lang w:eastAsia="en-US"/>
              </w:rPr>
              <w:t>Procedimiento</w:t>
            </w:r>
          </w:p>
        </w:tc>
        <w:tc>
          <w:tcPr>
            <w:tcW w:w="3159" w:type="dxa"/>
            <w:hideMark/>
          </w:tcPr>
          <w:p w14:paraId="60CB9899" w14:textId="77777777" w:rsidR="0055553A" w:rsidRPr="00B85D7E" w:rsidRDefault="0055553A" w:rsidP="00305AEE">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 xml:space="preserve">Objeto de la contratación </w:t>
            </w:r>
          </w:p>
        </w:tc>
        <w:tc>
          <w:tcPr>
            <w:tcW w:w="1701" w:type="dxa"/>
            <w:hideMark/>
          </w:tcPr>
          <w:p w14:paraId="7DAA0BA2" w14:textId="77777777" w:rsidR="0055553A" w:rsidRPr="00B85D7E" w:rsidRDefault="0055553A" w:rsidP="00305AEE">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Monto estimado anual con IVA</w:t>
            </w:r>
          </w:p>
        </w:tc>
        <w:tc>
          <w:tcPr>
            <w:tcW w:w="1974" w:type="dxa"/>
          </w:tcPr>
          <w:p w14:paraId="7F8D2ED3" w14:textId="77777777" w:rsidR="0055553A" w:rsidRPr="00B85D7E" w:rsidRDefault="0055553A" w:rsidP="00305AEE">
            <w:pPr>
              <w:tabs>
                <w:tab w:val="left" w:pos="2112"/>
              </w:tabs>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Justificación</w:t>
            </w:r>
          </w:p>
        </w:tc>
      </w:tr>
      <w:tr w:rsidR="0055553A" w:rsidRPr="000B2518" w14:paraId="2B83CAFB" w14:textId="77777777" w:rsidTr="00305AE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0" w:type="dxa"/>
            <w:hideMark/>
          </w:tcPr>
          <w:p w14:paraId="49A989B5" w14:textId="77777777" w:rsidR="0055553A" w:rsidRPr="00B85D7E" w:rsidRDefault="0055553A" w:rsidP="00305AEE">
            <w:pPr>
              <w:spacing w:after="160" w:line="259" w:lineRule="auto"/>
              <w:jc w:val="center"/>
              <w:rPr>
                <w:rFonts w:eastAsiaTheme="minorHAnsi"/>
                <w:i/>
                <w:iCs/>
                <w:sz w:val="14"/>
                <w:szCs w:val="14"/>
                <w:lang w:eastAsia="en-US"/>
              </w:rPr>
            </w:pPr>
            <w:r w:rsidRPr="00B85D7E">
              <w:rPr>
                <w:rFonts w:eastAsiaTheme="minorHAnsi"/>
                <w:i/>
                <w:iCs/>
                <w:sz w:val="14"/>
                <w:szCs w:val="14"/>
                <w:lang w:eastAsia="en-US"/>
              </w:rPr>
              <w:t>2019</w:t>
            </w:r>
          </w:p>
        </w:tc>
        <w:tc>
          <w:tcPr>
            <w:tcW w:w="665" w:type="dxa"/>
            <w:hideMark/>
          </w:tcPr>
          <w:p w14:paraId="0814B4C8" w14:textId="77777777" w:rsidR="0055553A" w:rsidRPr="00B85D7E" w:rsidRDefault="0055553A" w:rsidP="00305A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CD</w:t>
            </w:r>
          </w:p>
        </w:tc>
        <w:tc>
          <w:tcPr>
            <w:tcW w:w="739" w:type="dxa"/>
            <w:hideMark/>
          </w:tcPr>
          <w:p w14:paraId="1D680FD6" w14:textId="77777777" w:rsidR="0055553A" w:rsidRPr="00B85D7E" w:rsidRDefault="0055553A" w:rsidP="00305A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000008</w:t>
            </w:r>
          </w:p>
        </w:tc>
        <w:tc>
          <w:tcPr>
            <w:tcW w:w="3159" w:type="dxa"/>
            <w:hideMark/>
          </w:tcPr>
          <w:p w14:paraId="3C343A8B" w14:textId="77777777" w:rsidR="0055553A" w:rsidRPr="00B85D7E" w:rsidRDefault="0055553A" w:rsidP="00305AE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Alquiler de local para albergar la Oficina de Crimen Organizado del O.I.J.</w:t>
            </w:r>
          </w:p>
        </w:tc>
        <w:tc>
          <w:tcPr>
            <w:tcW w:w="1701" w:type="dxa"/>
            <w:noWrap/>
            <w:vAlign w:val="center"/>
            <w:hideMark/>
          </w:tcPr>
          <w:p w14:paraId="3AB6AA02" w14:textId="77777777" w:rsidR="0055553A" w:rsidRPr="00B85D7E" w:rsidRDefault="0055553A" w:rsidP="00305AEE">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 xml:space="preserve">166 371 030,00 </w:t>
            </w:r>
          </w:p>
        </w:tc>
        <w:tc>
          <w:tcPr>
            <w:tcW w:w="1974" w:type="dxa"/>
          </w:tcPr>
          <w:p w14:paraId="0CA4DB75" w14:textId="77777777" w:rsidR="0055553A" w:rsidRPr="00B85D7E" w:rsidRDefault="0055553A" w:rsidP="00305AE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Debe ser financiado mediante un presupuesto extraordinario</w:t>
            </w:r>
          </w:p>
        </w:tc>
      </w:tr>
      <w:tr w:rsidR="0055553A" w:rsidRPr="000B2518" w14:paraId="4E84205D" w14:textId="77777777" w:rsidTr="00305AEE">
        <w:trPr>
          <w:trHeight w:val="351"/>
        </w:trPr>
        <w:tc>
          <w:tcPr>
            <w:cnfStyle w:val="001000000000" w:firstRow="0" w:lastRow="0" w:firstColumn="1" w:lastColumn="0" w:oddVBand="0" w:evenVBand="0" w:oddHBand="0" w:evenHBand="0" w:firstRowFirstColumn="0" w:firstRowLastColumn="0" w:lastRowFirstColumn="0" w:lastRowLastColumn="0"/>
            <w:tcW w:w="540" w:type="dxa"/>
            <w:hideMark/>
          </w:tcPr>
          <w:p w14:paraId="7A0ED0DA" w14:textId="77777777" w:rsidR="0055553A" w:rsidRPr="00B85D7E" w:rsidRDefault="0055553A" w:rsidP="00305AEE">
            <w:pPr>
              <w:spacing w:after="160" w:line="259" w:lineRule="auto"/>
              <w:jc w:val="center"/>
              <w:rPr>
                <w:rFonts w:eastAsiaTheme="minorHAnsi"/>
                <w:i/>
                <w:iCs/>
                <w:sz w:val="14"/>
                <w:szCs w:val="14"/>
                <w:lang w:eastAsia="en-US"/>
              </w:rPr>
            </w:pPr>
            <w:r w:rsidRPr="00B85D7E">
              <w:rPr>
                <w:rFonts w:eastAsiaTheme="minorHAnsi"/>
                <w:i/>
                <w:iCs/>
                <w:sz w:val="14"/>
                <w:szCs w:val="14"/>
                <w:lang w:eastAsia="en-US"/>
              </w:rPr>
              <w:t>2019</w:t>
            </w:r>
          </w:p>
        </w:tc>
        <w:tc>
          <w:tcPr>
            <w:tcW w:w="665" w:type="dxa"/>
            <w:hideMark/>
          </w:tcPr>
          <w:p w14:paraId="256F3AF3" w14:textId="77777777" w:rsidR="0055553A" w:rsidRPr="00B85D7E" w:rsidRDefault="0055553A" w:rsidP="00305AE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LA</w:t>
            </w:r>
          </w:p>
        </w:tc>
        <w:tc>
          <w:tcPr>
            <w:tcW w:w="739" w:type="dxa"/>
            <w:hideMark/>
          </w:tcPr>
          <w:p w14:paraId="37354A94" w14:textId="77777777" w:rsidR="0055553A" w:rsidRPr="00B85D7E" w:rsidRDefault="0055553A" w:rsidP="00305AE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000040</w:t>
            </w:r>
          </w:p>
        </w:tc>
        <w:tc>
          <w:tcPr>
            <w:tcW w:w="3159" w:type="dxa"/>
            <w:hideMark/>
          </w:tcPr>
          <w:p w14:paraId="127AE27D" w14:textId="77777777" w:rsidR="0055553A" w:rsidRPr="00B85D7E" w:rsidRDefault="0055553A" w:rsidP="00305AE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Alquiler de un inmueble para alojar la Fiscalía de Corredores</w:t>
            </w:r>
          </w:p>
        </w:tc>
        <w:tc>
          <w:tcPr>
            <w:tcW w:w="1701" w:type="dxa"/>
            <w:noWrap/>
            <w:vAlign w:val="center"/>
            <w:hideMark/>
          </w:tcPr>
          <w:p w14:paraId="0F4F9D45" w14:textId="77777777" w:rsidR="0055553A" w:rsidRPr="00B85D7E" w:rsidRDefault="0055553A" w:rsidP="00305AEE">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 xml:space="preserve">104 975 065,44 </w:t>
            </w:r>
          </w:p>
        </w:tc>
        <w:tc>
          <w:tcPr>
            <w:tcW w:w="1974" w:type="dxa"/>
          </w:tcPr>
          <w:p w14:paraId="7C511AF5" w14:textId="77777777" w:rsidR="0055553A" w:rsidRPr="00B85D7E" w:rsidRDefault="0055553A" w:rsidP="00305AE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Se requieren los recursos para cubrir el impacto del IVA.</w:t>
            </w:r>
          </w:p>
        </w:tc>
      </w:tr>
      <w:tr w:rsidR="0055553A" w:rsidRPr="000B2518" w14:paraId="6335A824" w14:textId="77777777" w:rsidTr="00305AE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40" w:type="dxa"/>
            <w:hideMark/>
          </w:tcPr>
          <w:p w14:paraId="3DDA7743" w14:textId="77777777" w:rsidR="0055553A" w:rsidRPr="00B85D7E" w:rsidRDefault="0055553A" w:rsidP="00305AEE">
            <w:pPr>
              <w:spacing w:after="160" w:line="259" w:lineRule="auto"/>
              <w:jc w:val="center"/>
              <w:rPr>
                <w:rFonts w:eastAsiaTheme="minorHAnsi"/>
                <w:i/>
                <w:iCs/>
                <w:sz w:val="14"/>
                <w:szCs w:val="14"/>
                <w:lang w:eastAsia="en-US"/>
              </w:rPr>
            </w:pPr>
            <w:r w:rsidRPr="00B85D7E">
              <w:rPr>
                <w:rFonts w:eastAsiaTheme="minorHAnsi"/>
                <w:i/>
                <w:iCs/>
                <w:sz w:val="14"/>
                <w:szCs w:val="14"/>
                <w:lang w:eastAsia="en-US"/>
              </w:rPr>
              <w:t>2019</w:t>
            </w:r>
          </w:p>
        </w:tc>
        <w:tc>
          <w:tcPr>
            <w:tcW w:w="665" w:type="dxa"/>
            <w:hideMark/>
          </w:tcPr>
          <w:p w14:paraId="011E1944" w14:textId="77777777" w:rsidR="0055553A" w:rsidRPr="00B85D7E" w:rsidRDefault="0055553A" w:rsidP="00305A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LA</w:t>
            </w:r>
          </w:p>
        </w:tc>
        <w:tc>
          <w:tcPr>
            <w:tcW w:w="739" w:type="dxa"/>
            <w:hideMark/>
          </w:tcPr>
          <w:p w14:paraId="7ABBE399" w14:textId="77777777" w:rsidR="0055553A" w:rsidRPr="00B85D7E" w:rsidRDefault="0055553A" w:rsidP="00305A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000046</w:t>
            </w:r>
          </w:p>
        </w:tc>
        <w:tc>
          <w:tcPr>
            <w:tcW w:w="3159" w:type="dxa"/>
            <w:hideMark/>
          </w:tcPr>
          <w:p w14:paraId="151750A2" w14:textId="77777777" w:rsidR="0055553A" w:rsidRPr="00B85D7E" w:rsidRDefault="0055553A" w:rsidP="00305AE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Alquiler de un local para alojar a la Oficina de Atención y Protección a la Víctima (OAPVD) de Santa Cruz</w:t>
            </w:r>
          </w:p>
        </w:tc>
        <w:tc>
          <w:tcPr>
            <w:tcW w:w="1701" w:type="dxa"/>
            <w:noWrap/>
            <w:vAlign w:val="center"/>
            <w:hideMark/>
          </w:tcPr>
          <w:p w14:paraId="3A7D1305" w14:textId="77777777" w:rsidR="0055553A" w:rsidRPr="00B85D7E" w:rsidRDefault="0055553A" w:rsidP="00305AEE">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 xml:space="preserve">56 168 699,70 </w:t>
            </w:r>
          </w:p>
        </w:tc>
        <w:tc>
          <w:tcPr>
            <w:tcW w:w="1974" w:type="dxa"/>
          </w:tcPr>
          <w:p w14:paraId="6B4F7B2F" w14:textId="77777777" w:rsidR="0055553A" w:rsidRPr="00B85D7E" w:rsidRDefault="0055553A" w:rsidP="00305AE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Se requieren los recursos para cubrir el impacto del IVA.</w:t>
            </w:r>
          </w:p>
        </w:tc>
      </w:tr>
      <w:tr w:rsidR="0055553A" w:rsidRPr="000B2518" w14:paraId="77247AC6" w14:textId="77777777" w:rsidTr="00305AEE">
        <w:trPr>
          <w:trHeight w:val="633"/>
        </w:trPr>
        <w:tc>
          <w:tcPr>
            <w:cnfStyle w:val="001000000000" w:firstRow="0" w:lastRow="0" w:firstColumn="1" w:lastColumn="0" w:oddVBand="0" w:evenVBand="0" w:oddHBand="0" w:evenHBand="0" w:firstRowFirstColumn="0" w:firstRowLastColumn="0" w:lastRowFirstColumn="0" w:lastRowLastColumn="0"/>
            <w:tcW w:w="540" w:type="dxa"/>
            <w:hideMark/>
          </w:tcPr>
          <w:p w14:paraId="1C8066D7" w14:textId="77777777" w:rsidR="0055553A" w:rsidRPr="00B85D7E" w:rsidRDefault="0055553A" w:rsidP="00305AEE">
            <w:pPr>
              <w:spacing w:after="160" w:line="259" w:lineRule="auto"/>
              <w:jc w:val="center"/>
              <w:rPr>
                <w:rFonts w:eastAsiaTheme="minorHAnsi"/>
                <w:i/>
                <w:iCs/>
                <w:sz w:val="14"/>
                <w:szCs w:val="14"/>
                <w:lang w:eastAsia="en-US"/>
              </w:rPr>
            </w:pPr>
            <w:r w:rsidRPr="00B85D7E">
              <w:rPr>
                <w:rFonts w:eastAsiaTheme="minorHAnsi"/>
                <w:i/>
                <w:iCs/>
                <w:sz w:val="14"/>
                <w:szCs w:val="14"/>
                <w:lang w:eastAsia="en-US"/>
              </w:rPr>
              <w:t>2019</w:t>
            </w:r>
          </w:p>
        </w:tc>
        <w:tc>
          <w:tcPr>
            <w:tcW w:w="665" w:type="dxa"/>
            <w:hideMark/>
          </w:tcPr>
          <w:p w14:paraId="04F5FFF4" w14:textId="77777777" w:rsidR="0055553A" w:rsidRPr="00B85D7E" w:rsidRDefault="0055553A" w:rsidP="00305AE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LN</w:t>
            </w:r>
          </w:p>
        </w:tc>
        <w:tc>
          <w:tcPr>
            <w:tcW w:w="739" w:type="dxa"/>
            <w:hideMark/>
          </w:tcPr>
          <w:p w14:paraId="6C68EFCE" w14:textId="77777777" w:rsidR="0055553A" w:rsidRPr="00B85D7E" w:rsidRDefault="0055553A" w:rsidP="00305AE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000015</w:t>
            </w:r>
          </w:p>
        </w:tc>
        <w:tc>
          <w:tcPr>
            <w:tcW w:w="3159" w:type="dxa"/>
            <w:hideMark/>
          </w:tcPr>
          <w:p w14:paraId="10C4AC92" w14:textId="77777777" w:rsidR="0055553A" w:rsidRPr="00B85D7E" w:rsidRDefault="0055553A" w:rsidP="00305AE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Alquiler de un local que permita alojar la Oficina de Atención y Protección a Víctima de Delito de la Sede Central, ubicada en el I Circuito Judicial de San José</w:t>
            </w:r>
          </w:p>
        </w:tc>
        <w:tc>
          <w:tcPr>
            <w:tcW w:w="1701" w:type="dxa"/>
            <w:noWrap/>
            <w:vAlign w:val="center"/>
            <w:hideMark/>
          </w:tcPr>
          <w:p w14:paraId="641D24E5" w14:textId="77777777" w:rsidR="0055553A" w:rsidRPr="00B85D7E" w:rsidRDefault="0055553A" w:rsidP="00305AEE">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 xml:space="preserve">431 136 648,74 </w:t>
            </w:r>
          </w:p>
        </w:tc>
        <w:tc>
          <w:tcPr>
            <w:tcW w:w="1974" w:type="dxa"/>
          </w:tcPr>
          <w:p w14:paraId="4D1D4673" w14:textId="77777777" w:rsidR="0055553A" w:rsidRPr="00B85D7E" w:rsidRDefault="0055553A" w:rsidP="00305AE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Se requieren los recursos para cubrir el impacto del IVA.</w:t>
            </w:r>
          </w:p>
        </w:tc>
      </w:tr>
      <w:tr w:rsidR="0055553A" w:rsidRPr="000B2518" w14:paraId="68530670" w14:textId="77777777" w:rsidTr="00305A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 w:type="dxa"/>
            <w:noWrap/>
            <w:hideMark/>
          </w:tcPr>
          <w:p w14:paraId="4D86E555" w14:textId="77777777" w:rsidR="0055553A" w:rsidRPr="00B85D7E" w:rsidRDefault="0055553A" w:rsidP="00305AEE">
            <w:pPr>
              <w:spacing w:after="160" w:line="259" w:lineRule="auto"/>
              <w:rPr>
                <w:rFonts w:eastAsiaTheme="minorHAnsi"/>
                <w:i/>
                <w:iCs/>
                <w:sz w:val="14"/>
                <w:szCs w:val="14"/>
                <w:lang w:eastAsia="en-US"/>
              </w:rPr>
            </w:pPr>
          </w:p>
        </w:tc>
        <w:tc>
          <w:tcPr>
            <w:tcW w:w="665" w:type="dxa"/>
            <w:noWrap/>
            <w:hideMark/>
          </w:tcPr>
          <w:p w14:paraId="4B18BAD4" w14:textId="77777777" w:rsidR="0055553A" w:rsidRPr="00B85D7E" w:rsidRDefault="0055553A" w:rsidP="00305AEE">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HAnsi"/>
                <w:i/>
                <w:iCs/>
                <w:sz w:val="14"/>
                <w:szCs w:val="14"/>
                <w:lang w:eastAsia="en-US"/>
              </w:rPr>
            </w:pPr>
          </w:p>
        </w:tc>
        <w:tc>
          <w:tcPr>
            <w:tcW w:w="739" w:type="dxa"/>
            <w:noWrap/>
            <w:hideMark/>
          </w:tcPr>
          <w:p w14:paraId="0EC445C3" w14:textId="77777777" w:rsidR="0055553A" w:rsidRPr="00B85D7E" w:rsidRDefault="0055553A" w:rsidP="00305AEE">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HAnsi"/>
                <w:i/>
                <w:iCs/>
                <w:sz w:val="14"/>
                <w:szCs w:val="14"/>
                <w:lang w:eastAsia="en-US"/>
              </w:rPr>
            </w:pPr>
          </w:p>
        </w:tc>
        <w:tc>
          <w:tcPr>
            <w:tcW w:w="3159" w:type="dxa"/>
            <w:noWrap/>
            <w:hideMark/>
          </w:tcPr>
          <w:p w14:paraId="1AB50F27" w14:textId="77777777" w:rsidR="0055553A" w:rsidRPr="00B85D7E" w:rsidRDefault="0055553A" w:rsidP="00305AEE">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Total</w:t>
            </w:r>
          </w:p>
        </w:tc>
        <w:tc>
          <w:tcPr>
            <w:tcW w:w="1701" w:type="dxa"/>
            <w:noWrap/>
            <w:vAlign w:val="center"/>
            <w:hideMark/>
          </w:tcPr>
          <w:p w14:paraId="2F12FF52" w14:textId="77777777" w:rsidR="0055553A" w:rsidRPr="00B85D7E" w:rsidRDefault="0055553A" w:rsidP="00305AEE">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 xml:space="preserve">758 651 443,89 </w:t>
            </w:r>
          </w:p>
        </w:tc>
        <w:tc>
          <w:tcPr>
            <w:tcW w:w="1974" w:type="dxa"/>
          </w:tcPr>
          <w:p w14:paraId="06D9B074" w14:textId="77777777" w:rsidR="0055553A" w:rsidRPr="00B85D7E" w:rsidRDefault="0055553A" w:rsidP="00305AEE">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Theme="minorHAnsi"/>
                <w:i/>
                <w:iCs/>
                <w:sz w:val="14"/>
                <w:szCs w:val="14"/>
                <w:lang w:eastAsia="en-US"/>
              </w:rPr>
            </w:pPr>
          </w:p>
        </w:tc>
      </w:tr>
    </w:tbl>
    <w:p w14:paraId="542AEEA6" w14:textId="77777777" w:rsidR="0055553A" w:rsidRPr="00B85D7E" w:rsidRDefault="0055553A" w:rsidP="0055553A">
      <w:pPr>
        <w:spacing w:after="160" w:line="259" w:lineRule="auto"/>
        <w:ind w:left="720"/>
        <w:contextualSpacing/>
        <w:jc w:val="both"/>
        <w:rPr>
          <w:rFonts w:eastAsia="Calibri"/>
          <w:i/>
          <w:iCs/>
          <w:sz w:val="22"/>
          <w:szCs w:val="22"/>
          <w:lang w:eastAsia="en-US"/>
        </w:rPr>
      </w:pPr>
    </w:p>
    <w:p w14:paraId="0E1228BB" w14:textId="77777777" w:rsidR="0055553A" w:rsidRPr="00B85D7E" w:rsidRDefault="0055553A" w:rsidP="0055553A">
      <w:pPr>
        <w:spacing w:after="160" w:line="259" w:lineRule="auto"/>
        <w:ind w:left="720"/>
        <w:contextualSpacing/>
        <w:jc w:val="both"/>
        <w:rPr>
          <w:rFonts w:eastAsia="Calibri"/>
          <w:i/>
          <w:iCs/>
          <w:sz w:val="22"/>
          <w:szCs w:val="22"/>
          <w:lang w:eastAsia="en-US"/>
        </w:rPr>
      </w:pPr>
    </w:p>
    <w:p w14:paraId="69B139EA" w14:textId="77777777" w:rsidR="0055553A" w:rsidRPr="00B85D7E" w:rsidRDefault="0055553A" w:rsidP="0055553A">
      <w:pPr>
        <w:spacing w:after="160" w:line="259" w:lineRule="auto"/>
        <w:ind w:left="720"/>
        <w:contextualSpacing/>
        <w:jc w:val="both"/>
        <w:rPr>
          <w:rFonts w:eastAsia="Calibri"/>
          <w:i/>
          <w:iCs/>
          <w:sz w:val="22"/>
          <w:szCs w:val="22"/>
          <w:lang w:eastAsia="en-US"/>
        </w:rPr>
      </w:pPr>
      <w:r w:rsidRPr="00B85D7E">
        <w:rPr>
          <w:rFonts w:eastAsia="Calibri"/>
          <w:i/>
          <w:iCs/>
          <w:sz w:val="22"/>
          <w:szCs w:val="22"/>
          <w:lang w:eastAsia="en-US"/>
        </w:rPr>
        <w:t xml:space="preserve"> Adicionalmente se debe señalar que no será posible formular nuevos alquileres ni en el 2020 ni en el año 2021, tal como lo dispuso Corte Plena en la sesión 40-19 del 23 de setiembre del año en curso, artículo XX. </w:t>
      </w:r>
    </w:p>
    <w:p w14:paraId="4F07B7C0" w14:textId="77777777" w:rsidR="0055553A" w:rsidRPr="00B85D7E" w:rsidRDefault="0055553A" w:rsidP="0055553A">
      <w:pPr>
        <w:spacing w:after="160" w:line="259" w:lineRule="auto"/>
        <w:ind w:left="720"/>
        <w:contextualSpacing/>
        <w:jc w:val="both"/>
        <w:rPr>
          <w:rFonts w:eastAsia="Calibri"/>
          <w:i/>
          <w:iCs/>
          <w:sz w:val="22"/>
          <w:szCs w:val="22"/>
          <w:lang w:eastAsia="en-US"/>
        </w:rPr>
      </w:pPr>
      <w:r w:rsidRPr="00B85D7E">
        <w:rPr>
          <w:rFonts w:eastAsia="Calibri"/>
          <w:i/>
          <w:iCs/>
          <w:sz w:val="22"/>
          <w:szCs w:val="22"/>
          <w:lang w:eastAsia="en-US"/>
        </w:rPr>
        <w:lastRenderedPageBreak/>
        <w:t xml:space="preserve"> </w:t>
      </w:r>
    </w:p>
    <w:p w14:paraId="7621103F" w14:textId="77777777" w:rsidR="0055553A" w:rsidRPr="00B85D7E" w:rsidRDefault="0055553A" w:rsidP="0055553A">
      <w:pPr>
        <w:spacing w:after="160" w:line="259" w:lineRule="auto"/>
        <w:ind w:left="720"/>
        <w:contextualSpacing/>
        <w:jc w:val="both"/>
        <w:rPr>
          <w:rFonts w:eastAsia="Calibri"/>
          <w:i/>
          <w:iCs/>
          <w:sz w:val="22"/>
          <w:szCs w:val="22"/>
          <w:lang w:eastAsia="en-US"/>
        </w:rPr>
      </w:pPr>
      <w:r w:rsidRPr="00B85D7E">
        <w:rPr>
          <w:rFonts w:eastAsia="Calibri"/>
          <w:i/>
          <w:iCs/>
          <w:sz w:val="22"/>
          <w:szCs w:val="22"/>
          <w:lang w:eastAsia="en-US"/>
        </w:rPr>
        <w:t>b. Formular en los siguientes procedimientos solamente los recursos necesarios para cubrir la diferencia respecto al contrato que sustituye, dado que corresponde a procedimientos que vienen a atender necesidades de reformar legales y que a la fecha se encuentran en un estado avanzado de trámite:</w:t>
      </w:r>
    </w:p>
    <w:p w14:paraId="6D79365F" w14:textId="77777777" w:rsidR="0055553A" w:rsidRPr="00B85D7E" w:rsidRDefault="0055553A" w:rsidP="0055553A">
      <w:pPr>
        <w:spacing w:after="160" w:line="259" w:lineRule="auto"/>
        <w:ind w:left="720"/>
        <w:contextualSpacing/>
        <w:jc w:val="both"/>
        <w:rPr>
          <w:rFonts w:eastAsia="Calibri"/>
          <w:i/>
          <w:iCs/>
          <w:sz w:val="22"/>
          <w:szCs w:val="22"/>
          <w:lang w:eastAsia="en-US"/>
        </w:rPr>
      </w:pPr>
      <w:r w:rsidRPr="00B85D7E">
        <w:rPr>
          <w:rFonts w:eastAsia="Calibri"/>
          <w:i/>
          <w:iCs/>
          <w:sz w:val="22"/>
          <w:szCs w:val="22"/>
          <w:lang w:eastAsia="en-US"/>
        </w:rPr>
        <w:t xml:space="preserve"> </w:t>
      </w:r>
    </w:p>
    <w:tbl>
      <w:tblPr>
        <w:tblStyle w:val="Tablanormal1"/>
        <w:tblW w:w="7904" w:type="dxa"/>
        <w:jc w:val="center"/>
        <w:tblLook w:val="04A0" w:firstRow="1" w:lastRow="0" w:firstColumn="1" w:lastColumn="0" w:noHBand="0" w:noVBand="1"/>
      </w:tblPr>
      <w:tblGrid>
        <w:gridCol w:w="888"/>
        <w:gridCol w:w="722"/>
        <w:gridCol w:w="1139"/>
        <w:gridCol w:w="2073"/>
        <w:gridCol w:w="1677"/>
        <w:gridCol w:w="1405"/>
      </w:tblGrid>
      <w:tr w:rsidR="0055553A" w:rsidRPr="000B2518" w14:paraId="551D4832" w14:textId="77777777" w:rsidTr="00305AEE">
        <w:trPr>
          <w:cnfStyle w:val="100000000000" w:firstRow="1" w:lastRow="0" w:firstColumn="0" w:lastColumn="0" w:oddVBand="0" w:evenVBand="0" w:oddHBand="0"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0" w:type="dxa"/>
            <w:gridSpan w:val="3"/>
            <w:hideMark/>
          </w:tcPr>
          <w:p w14:paraId="5E27D385" w14:textId="77777777" w:rsidR="0055553A" w:rsidRPr="00B85D7E" w:rsidRDefault="0055553A" w:rsidP="00305AEE">
            <w:pPr>
              <w:spacing w:after="160" w:line="259" w:lineRule="auto"/>
              <w:jc w:val="center"/>
              <w:rPr>
                <w:rFonts w:eastAsiaTheme="minorHAnsi"/>
                <w:i/>
                <w:iCs/>
                <w:sz w:val="14"/>
                <w:szCs w:val="14"/>
                <w:lang w:eastAsia="en-US"/>
              </w:rPr>
            </w:pPr>
            <w:r w:rsidRPr="00B85D7E">
              <w:rPr>
                <w:rFonts w:eastAsiaTheme="minorHAnsi"/>
                <w:i/>
                <w:iCs/>
                <w:sz w:val="14"/>
                <w:szCs w:val="14"/>
                <w:lang w:eastAsia="en-US"/>
              </w:rPr>
              <w:t>Procedimiento</w:t>
            </w:r>
          </w:p>
        </w:tc>
        <w:tc>
          <w:tcPr>
            <w:tcW w:w="0" w:type="dxa"/>
            <w:hideMark/>
          </w:tcPr>
          <w:p w14:paraId="38EA7CA5" w14:textId="77777777" w:rsidR="0055553A" w:rsidRPr="00B85D7E" w:rsidRDefault="0055553A" w:rsidP="00305AEE">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Objeto de la contratación</w:t>
            </w:r>
          </w:p>
        </w:tc>
        <w:tc>
          <w:tcPr>
            <w:tcW w:w="0" w:type="dxa"/>
            <w:hideMark/>
          </w:tcPr>
          <w:p w14:paraId="16BC8BED" w14:textId="77777777" w:rsidR="0055553A" w:rsidRPr="00B85D7E" w:rsidRDefault="0055553A" w:rsidP="00305AEE">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 xml:space="preserve">Monto formulado </w:t>
            </w:r>
            <w:r w:rsidRPr="00B85D7E">
              <w:rPr>
                <w:rFonts w:eastAsiaTheme="minorHAnsi"/>
                <w:i/>
                <w:iCs/>
                <w:sz w:val="14"/>
                <w:szCs w:val="14"/>
                <w:lang w:eastAsia="en-US"/>
              </w:rPr>
              <w:br/>
              <w:t>contrato sustituye</w:t>
            </w:r>
          </w:p>
        </w:tc>
        <w:tc>
          <w:tcPr>
            <w:tcW w:w="0" w:type="dxa"/>
            <w:hideMark/>
          </w:tcPr>
          <w:p w14:paraId="5A50CF99" w14:textId="77777777" w:rsidR="0055553A" w:rsidRPr="00B85D7E" w:rsidRDefault="0055553A" w:rsidP="00305AEE">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 xml:space="preserve">Monto </w:t>
            </w:r>
          </w:p>
          <w:p w14:paraId="69390BE1" w14:textId="77777777" w:rsidR="0055553A" w:rsidRPr="00B85D7E" w:rsidRDefault="0055553A" w:rsidP="00305AEE">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 xml:space="preserve">Formular 2021 </w:t>
            </w:r>
          </w:p>
          <w:p w14:paraId="4C8994C6" w14:textId="77777777" w:rsidR="0055553A" w:rsidRPr="00B85D7E" w:rsidRDefault="0055553A" w:rsidP="00305AEE">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con IVA</w:t>
            </w:r>
          </w:p>
        </w:tc>
      </w:tr>
      <w:tr w:rsidR="0055553A" w:rsidRPr="000B2518" w14:paraId="2654B60E" w14:textId="77777777" w:rsidTr="00305AEE">
        <w:trPr>
          <w:cnfStyle w:val="000000100000" w:firstRow="0" w:lastRow="0" w:firstColumn="0" w:lastColumn="0" w:oddVBand="0" w:evenVBand="0" w:oddHBand="1"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5F677EF4" w14:textId="77777777" w:rsidR="0055553A" w:rsidRPr="00B85D7E" w:rsidRDefault="0055553A" w:rsidP="00305AEE">
            <w:pPr>
              <w:spacing w:after="160" w:line="259" w:lineRule="auto"/>
              <w:jc w:val="center"/>
              <w:rPr>
                <w:rFonts w:eastAsiaTheme="minorHAnsi"/>
                <w:i/>
                <w:iCs/>
                <w:sz w:val="14"/>
                <w:szCs w:val="14"/>
                <w:lang w:eastAsia="en-US"/>
              </w:rPr>
            </w:pPr>
            <w:r w:rsidRPr="00B85D7E">
              <w:rPr>
                <w:rFonts w:eastAsiaTheme="minorHAnsi"/>
                <w:i/>
                <w:iCs/>
                <w:sz w:val="14"/>
                <w:szCs w:val="14"/>
                <w:lang w:eastAsia="en-US"/>
              </w:rPr>
              <w:t>2017</w:t>
            </w:r>
          </w:p>
        </w:tc>
        <w:tc>
          <w:tcPr>
            <w:tcW w:w="0" w:type="dxa"/>
            <w:hideMark/>
          </w:tcPr>
          <w:p w14:paraId="207E39D9" w14:textId="77777777" w:rsidR="0055553A" w:rsidRPr="00B85D7E" w:rsidRDefault="0055553A" w:rsidP="00305A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LA</w:t>
            </w:r>
          </w:p>
        </w:tc>
        <w:tc>
          <w:tcPr>
            <w:tcW w:w="0" w:type="dxa"/>
            <w:hideMark/>
          </w:tcPr>
          <w:p w14:paraId="257E0031" w14:textId="77777777" w:rsidR="0055553A" w:rsidRPr="00B85D7E" w:rsidRDefault="0055553A" w:rsidP="00305A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000069</w:t>
            </w:r>
          </w:p>
        </w:tc>
        <w:tc>
          <w:tcPr>
            <w:tcW w:w="0" w:type="dxa"/>
            <w:hideMark/>
          </w:tcPr>
          <w:p w14:paraId="6DDA20C7" w14:textId="77777777" w:rsidR="0055553A" w:rsidRPr="00B85D7E" w:rsidRDefault="0055553A" w:rsidP="00305AE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Alquiler del local para ubicar el Juzgado Civil y Laboral, Tribunal Civil y Laboral de Cañas</w:t>
            </w:r>
          </w:p>
        </w:tc>
        <w:tc>
          <w:tcPr>
            <w:tcW w:w="0" w:type="dxa"/>
            <w:noWrap/>
            <w:hideMark/>
          </w:tcPr>
          <w:p w14:paraId="64286F59" w14:textId="77777777" w:rsidR="0055553A" w:rsidRPr="00B85D7E" w:rsidRDefault="0055553A" w:rsidP="0055553A">
            <w:pPr>
              <w:numPr>
                <w:ilvl w:val="0"/>
                <w:numId w:val="49"/>
              </w:numPr>
              <w:spacing w:after="200" w:line="276" w:lineRule="auto"/>
              <w:contextualSpacing/>
              <w:jc w:val="right"/>
              <w:cnfStyle w:val="000000100000" w:firstRow="0" w:lastRow="0" w:firstColumn="0" w:lastColumn="0" w:oddVBand="0" w:evenVBand="0" w:oddHBand="1"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 xml:space="preserve">     </w:t>
            </w:r>
          </w:p>
        </w:tc>
        <w:tc>
          <w:tcPr>
            <w:tcW w:w="0" w:type="dxa"/>
            <w:noWrap/>
            <w:hideMark/>
          </w:tcPr>
          <w:p w14:paraId="7E448950" w14:textId="77777777" w:rsidR="0055553A" w:rsidRPr="00B85D7E" w:rsidRDefault="0055553A" w:rsidP="00305AEE">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 xml:space="preserve">            45 910 775,10</w:t>
            </w:r>
          </w:p>
        </w:tc>
      </w:tr>
      <w:tr w:rsidR="0055553A" w:rsidRPr="000B2518" w14:paraId="654E76D0" w14:textId="77777777" w:rsidTr="00305AEE">
        <w:trPr>
          <w:trHeight w:val="968"/>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1AD8F175" w14:textId="77777777" w:rsidR="0055553A" w:rsidRPr="00B85D7E" w:rsidRDefault="0055553A" w:rsidP="00305AEE">
            <w:pPr>
              <w:spacing w:after="160" w:line="259" w:lineRule="auto"/>
              <w:jc w:val="center"/>
              <w:rPr>
                <w:rFonts w:eastAsiaTheme="minorHAnsi"/>
                <w:i/>
                <w:iCs/>
                <w:sz w:val="14"/>
                <w:szCs w:val="14"/>
                <w:lang w:eastAsia="en-US"/>
              </w:rPr>
            </w:pPr>
            <w:r w:rsidRPr="00B85D7E">
              <w:rPr>
                <w:rFonts w:eastAsiaTheme="minorHAnsi"/>
                <w:i/>
                <w:iCs/>
                <w:sz w:val="14"/>
                <w:szCs w:val="14"/>
                <w:lang w:eastAsia="en-US"/>
              </w:rPr>
              <w:t>2017</w:t>
            </w:r>
          </w:p>
        </w:tc>
        <w:tc>
          <w:tcPr>
            <w:tcW w:w="0" w:type="dxa"/>
            <w:hideMark/>
          </w:tcPr>
          <w:p w14:paraId="0FB3DC17" w14:textId="77777777" w:rsidR="0055553A" w:rsidRPr="00B85D7E" w:rsidRDefault="0055553A" w:rsidP="00305AE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LN</w:t>
            </w:r>
          </w:p>
        </w:tc>
        <w:tc>
          <w:tcPr>
            <w:tcW w:w="0" w:type="dxa"/>
            <w:hideMark/>
          </w:tcPr>
          <w:p w14:paraId="020F15E2" w14:textId="77777777" w:rsidR="0055553A" w:rsidRPr="00B85D7E" w:rsidRDefault="0055553A" w:rsidP="00305AE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000020</w:t>
            </w:r>
          </w:p>
        </w:tc>
        <w:tc>
          <w:tcPr>
            <w:tcW w:w="0" w:type="dxa"/>
            <w:hideMark/>
          </w:tcPr>
          <w:p w14:paraId="17C72312" w14:textId="77777777" w:rsidR="0055553A" w:rsidRPr="00B85D7E" w:rsidRDefault="0055553A" w:rsidP="00305AE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Alquiler de local que albergue el Juzgado Laboral, Juzgado Civil, Defensa Pública Laboral, Juzgado Agrario, Juzgado de Cobro y Médico Legal Laboral San Carlos</w:t>
            </w:r>
          </w:p>
        </w:tc>
        <w:tc>
          <w:tcPr>
            <w:tcW w:w="0" w:type="dxa"/>
            <w:noWrap/>
            <w:hideMark/>
          </w:tcPr>
          <w:p w14:paraId="4D992436" w14:textId="77777777" w:rsidR="0055553A" w:rsidRPr="00B85D7E" w:rsidRDefault="0055553A" w:rsidP="00305AEE">
            <w:pPr>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 xml:space="preserve">-         321 475 173,12 </w:t>
            </w:r>
          </w:p>
        </w:tc>
        <w:tc>
          <w:tcPr>
            <w:tcW w:w="0" w:type="dxa"/>
            <w:noWrap/>
            <w:hideMark/>
          </w:tcPr>
          <w:p w14:paraId="070EFEB7" w14:textId="77777777" w:rsidR="0055553A" w:rsidRPr="00B85D7E" w:rsidRDefault="0055553A" w:rsidP="00305AEE">
            <w:pPr>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 xml:space="preserve">-      131 949 522,00 </w:t>
            </w:r>
            <w:r w:rsidRPr="00B85D7E">
              <w:rPr>
                <w:rFonts w:eastAsiaTheme="minorHAnsi"/>
                <w:i/>
                <w:iCs/>
                <w:sz w:val="14"/>
                <w:szCs w:val="14"/>
                <w:vertAlign w:val="superscript"/>
                <w:lang w:eastAsia="en-US"/>
              </w:rPr>
              <w:t>1)</w:t>
            </w:r>
          </w:p>
        </w:tc>
      </w:tr>
      <w:tr w:rsidR="0055553A" w:rsidRPr="000B2518" w14:paraId="0B1C2135" w14:textId="77777777" w:rsidTr="00305AEE">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0E30FC95" w14:textId="77777777" w:rsidR="0055553A" w:rsidRPr="00B85D7E" w:rsidRDefault="0055553A" w:rsidP="00305AEE">
            <w:pPr>
              <w:spacing w:after="160" w:line="259" w:lineRule="auto"/>
              <w:jc w:val="center"/>
              <w:rPr>
                <w:rFonts w:eastAsiaTheme="minorHAnsi"/>
                <w:i/>
                <w:iCs/>
                <w:sz w:val="14"/>
                <w:szCs w:val="14"/>
                <w:lang w:eastAsia="en-US"/>
              </w:rPr>
            </w:pPr>
            <w:r w:rsidRPr="00B85D7E">
              <w:rPr>
                <w:rFonts w:eastAsiaTheme="minorHAnsi"/>
                <w:i/>
                <w:iCs/>
                <w:sz w:val="14"/>
                <w:szCs w:val="14"/>
                <w:lang w:eastAsia="en-US"/>
              </w:rPr>
              <w:t>2018</w:t>
            </w:r>
          </w:p>
        </w:tc>
        <w:tc>
          <w:tcPr>
            <w:tcW w:w="0" w:type="dxa"/>
            <w:hideMark/>
          </w:tcPr>
          <w:p w14:paraId="08568CA4" w14:textId="77777777" w:rsidR="0055553A" w:rsidRPr="00B85D7E" w:rsidRDefault="0055553A" w:rsidP="00305A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LA</w:t>
            </w:r>
          </w:p>
        </w:tc>
        <w:tc>
          <w:tcPr>
            <w:tcW w:w="0" w:type="dxa"/>
            <w:hideMark/>
          </w:tcPr>
          <w:p w14:paraId="7B5E1F01" w14:textId="77777777" w:rsidR="0055553A" w:rsidRPr="00B85D7E" w:rsidRDefault="0055553A" w:rsidP="00305A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000043</w:t>
            </w:r>
          </w:p>
        </w:tc>
        <w:tc>
          <w:tcPr>
            <w:tcW w:w="0" w:type="dxa"/>
            <w:hideMark/>
          </w:tcPr>
          <w:p w14:paraId="64D868BD" w14:textId="77777777" w:rsidR="0055553A" w:rsidRPr="00B85D7E" w:rsidRDefault="0055553A" w:rsidP="00305AE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Alquiler de edificio para instalación de la Fiscalía de Santiago de Puriscal</w:t>
            </w:r>
          </w:p>
        </w:tc>
        <w:tc>
          <w:tcPr>
            <w:tcW w:w="0" w:type="dxa"/>
            <w:noWrap/>
            <w:hideMark/>
          </w:tcPr>
          <w:p w14:paraId="5D3712C5" w14:textId="77777777" w:rsidR="0055553A" w:rsidRPr="00B85D7E" w:rsidRDefault="0055553A" w:rsidP="00305AEE">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 xml:space="preserve">-           10 706 230,61 </w:t>
            </w:r>
          </w:p>
        </w:tc>
        <w:tc>
          <w:tcPr>
            <w:tcW w:w="0" w:type="dxa"/>
            <w:noWrap/>
            <w:hideMark/>
          </w:tcPr>
          <w:p w14:paraId="24D7EFED" w14:textId="77777777" w:rsidR="0055553A" w:rsidRPr="00B85D7E" w:rsidRDefault="0055553A" w:rsidP="00305AEE">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 xml:space="preserve">            88 959 769,39 </w:t>
            </w:r>
          </w:p>
        </w:tc>
      </w:tr>
      <w:tr w:rsidR="0055553A" w:rsidRPr="000B2518" w14:paraId="39C4D122" w14:textId="77777777" w:rsidTr="00305AEE">
        <w:trPr>
          <w:trHeight w:val="57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51329404" w14:textId="77777777" w:rsidR="0055553A" w:rsidRPr="00B85D7E" w:rsidRDefault="0055553A" w:rsidP="00305AEE">
            <w:pPr>
              <w:spacing w:after="160" w:line="259" w:lineRule="auto"/>
              <w:jc w:val="center"/>
              <w:rPr>
                <w:rFonts w:eastAsiaTheme="minorHAnsi"/>
                <w:i/>
                <w:iCs/>
                <w:sz w:val="14"/>
                <w:szCs w:val="14"/>
                <w:lang w:eastAsia="en-US"/>
              </w:rPr>
            </w:pPr>
            <w:r w:rsidRPr="00B85D7E">
              <w:rPr>
                <w:rFonts w:eastAsiaTheme="minorHAnsi"/>
                <w:i/>
                <w:iCs/>
                <w:sz w:val="14"/>
                <w:szCs w:val="14"/>
                <w:lang w:eastAsia="en-US"/>
              </w:rPr>
              <w:t>2018</w:t>
            </w:r>
          </w:p>
        </w:tc>
        <w:tc>
          <w:tcPr>
            <w:tcW w:w="0" w:type="dxa"/>
            <w:hideMark/>
          </w:tcPr>
          <w:p w14:paraId="1C654C46" w14:textId="77777777" w:rsidR="0055553A" w:rsidRPr="00B85D7E" w:rsidRDefault="0055553A" w:rsidP="00305AE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LN</w:t>
            </w:r>
          </w:p>
        </w:tc>
        <w:tc>
          <w:tcPr>
            <w:tcW w:w="0" w:type="dxa"/>
            <w:hideMark/>
          </w:tcPr>
          <w:p w14:paraId="752BE5B4" w14:textId="77777777" w:rsidR="0055553A" w:rsidRPr="00B85D7E" w:rsidRDefault="0055553A" w:rsidP="00305AE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000008</w:t>
            </w:r>
          </w:p>
        </w:tc>
        <w:tc>
          <w:tcPr>
            <w:tcW w:w="0" w:type="dxa"/>
            <w:hideMark/>
          </w:tcPr>
          <w:p w14:paraId="30182726" w14:textId="77777777" w:rsidR="0055553A" w:rsidRPr="00B85D7E" w:rsidRDefault="0055553A" w:rsidP="00305AE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 xml:space="preserve">Contratación de local para ubicar despachos judiciales de materia Civil en Heredia </w:t>
            </w:r>
          </w:p>
        </w:tc>
        <w:tc>
          <w:tcPr>
            <w:tcW w:w="0" w:type="dxa"/>
            <w:noWrap/>
            <w:hideMark/>
          </w:tcPr>
          <w:p w14:paraId="29A2A0EB" w14:textId="77777777" w:rsidR="0055553A" w:rsidRPr="00B85D7E" w:rsidRDefault="0055553A" w:rsidP="00305AEE">
            <w:pPr>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 xml:space="preserve">-           30 776 908,80 </w:t>
            </w:r>
          </w:p>
        </w:tc>
        <w:tc>
          <w:tcPr>
            <w:tcW w:w="0" w:type="dxa"/>
            <w:noWrap/>
            <w:hideMark/>
          </w:tcPr>
          <w:p w14:paraId="5F040F1E" w14:textId="77777777" w:rsidR="0055553A" w:rsidRPr="00B85D7E" w:rsidRDefault="0055553A" w:rsidP="00305AEE">
            <w:pPr>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 xml:space="preserve">          315 157 339,45</w:t>
            </w:r>
          </w:p>
        </w:tc>
      </w:tr>
      <w:tr w:rsidR="0055553A" w:rsidRPr="000B2518" w14:paraId="00234345" w14:textId="77777777" w:rsidTr="00305AEE">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4E97DA05" w14:textId="77777777" w:rsidR="0055553A" w:rsidRPr="00B85D7E" w:rsidRDefault="0055553A" w:rsidP="00305AEE">
            <w:pPr>
              <w:spacing w:after="160" w:line="259" w:lineRule="auto"/>
              <w:jc w:val="center"/>
              <w:rPr>
                <w:rFonts w:eastAsiaTheme="minorHAnsi"/>
                <w:i/>
                <w:iCs/>
                <w:sz w:val="14"/>
                <w:szCs w:val="14"/>
                <w:lang w:eastAsia="en-US"/>
              </w:rPr>
            </w:pPr>
            <w:r w:rsidRPr="00B85D7E">
              <w:rPr>
                <w:rFonts w:eastAsiaTheme="minorHAnsi"/>
                <w:i/>
                <w:iCs/>
                <w:sz w:val="14"/>
                <w:szCs w:val="14"/>
                <w:lang w:eastAsia="en-US"/>
              </w:rPr>
              <w:t>2018</w:t>
            </w:r>
          </w:p>
        </w:tc>
        <w:tc>
          <w:tcPr>
            <w:tcW w:w="0" w:type="dxa"/>
            <w:hideMark/>
          </w:tcPr>
          <w:p w14:paraId="3293D566" w14:textId="77777777" w:rsidR="0055553A" w:rsidRPr="00B85D7E" w:rsidRDefault="0055553A" w:rsidP="00305A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LA</w:t>
            </w:r>
          </w:p>
        </w:tc>
        <w:tc>
          <w:tcPr>
            <w:tcW w:w="0" w:type="dxa"/>
            <w:hideMark/>
          </w:tcPr>
          <w:p w14:paraId="6C6E6CE3" w14:textId="77777777" w:rsidR="0055553A" w:rsidRPr="00B85D7E" w:rsidRDefault="0055553A" w:rsidP="00305A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000071</w:t>
            </w:r>
          </w:p>
        </w:tc>
        <w:tc>
          <w:tcPr>
            <w:tcW w:w="0" w:type="dxa"/>
            <w:hideMark/>
          </w:tcPr>
          <w:p w14:paraId="63544191" w14:textId="77777777" w:rsidR="0055553A" w:rsidRPr="00B85D7E" w:rsidRDefault="0055553A" w:rsidP="00305AE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Alquiler de un local para albergar la Oficina Regional de la Fortuna (OIJ)</w:t>
            </w:r>
          </w:p>
        </w:tc>
        <w:tc>
          <w:tcPr>
            <w:tcW w:w="0" w:type="dxa"/>
            <w:noWrap/>
            <w:hideMark/>
          </w:tcPr>
          <w:p w14:paraId="32643051" w14:textId="77777777" w:rsidR="0055553A" w:rsidRPr="00B85D7E" w:rsidRDefault="0055553A" w:rsidP="00305AEE">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 xml:space="preserve">-           11 994 545,73 </w:t>
            </w:r>
          </w:p>
        </w:tc>
        <w:tc>
          <w:tcPr>
            <w:tcW w:w="0" w:type="dxa"/>
            <w:noWrap/>
            <w:hideMark/>
          </w:tcPr>
          <w:p w14:paraId="489E68B2" w14:textId="77777777" w:rsidR="0055553A" w:rsidRPr="00B85D7E" w:rsidRDefault="0055553A" w:rsidP="00305AEE">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 xml:space="preserve">            65 867 415,38 </w:t>
            </w:r>
          </w:p>
        </w:tc>
      </w:tr>
      <w:tr w:rsidR="0055553A" w:rsidRPr="000B2518" w14:paraId="2F9A41C7" w14:textId="77777777" w:rsidTr="00305AEE">
        <w:trPr>
          <w:trHeight w:val="67"/>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63D84FEF" w14:textId="77777777" w:rsidR="0055553A" w:rsidRPr="00B85D7E" w:rsidRDefault="0055553A" w:rsidP="00305AEE">
            <w:pPr>
              <w:spacing w:after="160" w:line="259" w:lineRule="auto"/>
              <w:jc w:val="center"/>
              <w:rPr>
                <w:rFonts w:eastAsiaTheme="minorHAnsi"/>
                <w:i/>
                <w:iCs/>
                <w:sz w:val="14"/>
                <w:szCs w:val="14"/>
                <w:lang w:eastAsia="en-US"/>
              </w:rPr>
            </w:pPr>
            <w:r w:rsidRPr="00B85D7E">
              <w:rPr>
                <w:rFonts w:eastAsiaTheme="minorHAnsi"/>
                <w:i/>
                <w:iCs/>
                <w:sz w:val="14"/>
                <w:szCs w:val="14"/>
                <w:lang w:eastAsia="en-US"/>
              </w:rPr>
              <w:t>2019</w:t>
            </w:r>
          </w:p>
        </w:tc>
        <w:tc>
          <w:tcPr>
            <w:tcW w:w="0" w:type="dxa"/>
            <w:hideMark/>
          </w:tcPr>
          <w:p w14:paraId="7C7F618F" w14:textId="77777777" w:rsidR="0055553A" w:rsidRPr="00B85D7E" w:rsidRDefault="0055553A" w:rsidP="00305AE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LA</w:t>
            </w:r>
          </w:p>
        </w:tc>
        <w:tc>
          <w:tcPr>
            <w:tcW w:w="0" w:type="dxa"/>
            <w:hideMark/>
          </w:tcPr>
          <w:p w14:paraId="3DCE9C17" w14:textId="77777777" w:rsidR="0055553A" w:rsidRPr="00B85D7E" w:rsidRDefault="0055553A" w:rsidP="00305AE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000013</w:t>
            </w:r>
          </w:p>
        </w:tc>
        <w:tc>
          <w:tcPr>
            <w:tcW w:w="0" w:type="dxa"/>
            <w:hideMark/>
          </w:tcPr>
          <w:p w14:paraId="3A4702FC" w14:textId="77777777" w:rsidR="0055553A" w:rsidRPr="00B85D7E" w:rsidRDefault="0055553A" w:rsidP="00305AE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Alquiler de local para el Juzgado Civil y de Trabajo, Medicina Legal y Juzgado de Tránsito, en Liberia</w:t>
            </w:r>
          </w:p>
        </w:tc>
        <w:tc>
          <w:tcPr>
            <w:tcW w:w="0" w:type="dxa"/>
            <w:noWrap/>
            <w:hideMark/>
          </w:tcPr>
          <w:p w14:paraId="514A5536" w14:textId="77777777" w:rsidR="0055553A" w:rsidRPr="00B85D7E" w:rsidRDefault="0055553A" w:rsidP="00305AEE">
            <w:pPr>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 xml:space="preserve">                                  -   </w:t>
            </w:r>
          </w:p>
        </w:tc>
        <w:tc>
          <w:tcPr>
            <w:tcW w:w="0" w:type="dxa"/>
            <w:noWrap/>
            <w:hideMark/>
          </w:tcPr>
          <w:p w14:paraId="2BB3E664" w14:textId="77777777" w:rsidR="0055553A" w:rsidRPr="00B85D7E" w:rsidRDefault="0055553A" w:rsidP="00305AEE">
            <w:pPr>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 xml:space="preserve">          105 669 649,58</w:t>
            </w:r>
          </w:p>
        </w:tc>
      </w:tr>
      <w:tr w:rsidR="0055553A" w:rsidRPr="000B2518" w14:paraId="49E89E3B" w14:textId="77777777" w:rsidTr="00305AEE">
        <w:trPr>
          <w:cnfStyle w:val="000000100000" w:firstRow="0" w:lastRow="0" w:firstColumn="0" w:lastColumn="0" w:oddVBand="0" w:evenVBand="0" w:oddHBand="1" w:evenHBand="0" w:firstRowFirstColumn="0" w:firstRowLastColumn="0" w:lastRowFirstColumn="0" w:lastRowLastColumn="0"/>
          <w:trHeight w:val="675"/>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4BDA32A7" w14:textId="77777777" w:rsidR="0055553A" w:rsidRPr="00B85D7E" w:rsidRDefault="0055553A" w:rsidP="00305AEE">
            <w:pPr>
              <w:spacing w:after="160" w:line="259" w:lineRule="auto"/>
              <w:jc w:val="center"/>
              <w:rPr>
                <w:rFonts w:eastAsiaTheme="minorHAnsi"/>
                <w:i/>
                <w:iCs/>
                <w:sz w:val="14"/>
                <w:szCs w:val="14"/>
                <w:lang w:eastAsia="en-US"/>
              </w:rPr>
            </w:pPr>
            <w:r w:rsidRPr="00B85D7E">
              <w:rPr>
                <w:rFonts w:eastAsiaTheme="minorHAnsi"/>
                <w:i/>
                <w:iCs/>
                <w:sz w:val="14"/>
                <w:szCs w:val="14"/>
                <w:lang w:eastAsia="en-US"/>
              </w:rPr>
              <w:t>2019</w:t>
            </w:r>
          </w:p>
        </w:tc>
        <w:tc>
          <w:tcPr>
            <w:tcW w:w="0" w:type="dxa"/>
            <w:hideMark/>
          </w:tcPr>
          <w:p w14:paraId="0CD615D3" w14:textId="77777777" w:rsidR="0055553A" w:rsidRPr="00B85D7E" w:rsidRDefault="0055553A" w:rsidP="00305A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LA</w:t>
            </w:r>
          </w:p>
        </w:tc>
        <w:tc>
          <w:tcPr>
            <w:tcW w:w="0" w:type="dxa"/>
            <w:hideMark/>
          </w:tcPr>
          <w:p w14:paraId="0C0FFB60" w14:textId="77777777" w:rsidR="0055553A" w:rsidRPr="00B85D7E" w:rsidRDefault="0055553A" w:rsidP="00305A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000014</w:t>
            </w:r>
          </w:p>
        </w:tc>
        <w:tc>
          <w:tcPr>
            <w:tcW w:w="0" w:type="dxa"/>
            <w:hideMark/>
          </w:tcPr>
          <w:p w14:paraId="5C2B3C6F" w14:textId="77777777" w:rsidR="0055553A" w:rsidRPr="00B85D7E" w:rsidRDefault="0055553A" w:rsidP="00305AE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Alquiler de local para albergar el Tribunal Colegiado Civil de Primera instancia y Tribunal de Apelaciones civil y de trabajo Liberia</w:t>
            </w:r>
          </w:p>
        </w:tc>
        <w:tc>
          <w:tcPr>
            <w:tcW w:w="0" w:type="dxa"/>
            <w:noWrap/>
            <w:hideMark/>
          </w:tcPr>
          <w:p w14:paraId="01BA4EC3" w14:textId="77777777" w:rsidR="0055553A" w:rsidRPr="00B85D7E" w:rsidRDefault="0055553A" w:rsidP="00305AEE">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 xml:space="preserve">                                  -   </w:t>
            </w:r>
          </w:p>
        </w:tc>
        <w:tc>
          <w:tcPr>
            <w:tcW w:w="0" w:type="dxa"/>
            <w:noWrap/>
            <w:hideMark/>
          </w:tcPr>
          <w:p w14:paraId="636C398C" w14:textId="77777777" w:rsidR="0055553A" w:rsidRPr="00B85D7E" w:rsidRDefault="0055553A" w:rsidP="00305AEE">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 xml:space="preserve">            66 365 827,41</w:t>
            </w:r>
          </w:p>
        </w:tc>
      </w:tr>
      <w:tr w:rsidR="0055553A" w:rsidRPr="000B2518" w14:paraId="2EEFC90C" w14:textId="77777777" w:rsidTr="00305AEE">
        <w:trPr>
          <w:trHeight w:val="333"/>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7C0B1D43" w14:textId="77777777" w:rsidR="0055553A" w:rsidRPr="00B85D7E" w:rsidRDefault="0055553A" w:rsidP="00305AEE">
            <w:pPr>
              <w:spacing w:after="160" w:line="259" w:lineRule="auto"/>
              <w:jc w:val="center"/>
              <w:rPr>
                <w:rFonts w:eastAsiaTheme="minorHAnsi"/>
                <w:i/>
                <w:iCs/>
                <w:sz w:val="14"/>
                <w:szCs w:val="14"/>
                <w:lang w:eastAsia="en-US"/>
              </w:rPr>
            </w:pPr>
            <w:r w:rsidRPr="00B85D7E">
              <w:rPr>
                <w:rFonts w:eastAsiaTheme="minorHAnsi"/>
                <w:i/>
                <w:iCs/>
                <w:sz w:val="14"/>
                <w:szCs w:val="14"/>
                <w:lang w:eastAsia="en-US"/>
              </w:rPr>
              <w:t>2019</w:t>
            </w:r>
          </w:p>
        </w:tc>
        <w:tc>
          <w:tcPr>
            <w:tcW w:w="0" w:type="dxa"/>
            <w:hideMark/>
          </w:tcPr>
          <w:p w14:paraId="516E9FC1" w14:textId="77777777" w:rsidR="0055553A" w:rsidRPr="00B85D7E" w:rsidRDefault="0055553A" w:rsidP="00305AE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LA</w:t>
            </w:r>
          </w:p>
        </w:tc>
        <w:tc>
          <w:tcPr>
            <w:tcW w:w="0" w:type="dxa"/>
            <w:hideMark/>
          </w:tcPr>
          <w:p w14:paraId="1BF3983D" w14:textId="77777777" w:rsidR="0055553A" w:rsidRPr="00B85D7E" w:rsidRDefault="0055553A" w:rsidP="00305AE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000015</w:t>
            </w:r>
          </w:p>
        </w:tc>
        <w:tc>
          <w:tcPr>
            <w:tcW w:w="0" w:type="dxa"/>
            <w:hideMark/>
          </w:tcPr>
          <w:p w14:paraId="6B242FED" w14:textId="77777777" w:rsidR="0055553A" w:rsidRPr="00B85D7E" w:rsidRDefault="0055553A" w:rsidP="00305AE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 xml:space="preserve">Alquiler para el Juzgado Contravencional de Hatillo </w:t>
            </w:r>
          </w:p>
        </w:tc>
        <w:tc>
          <w:tcPr>
            <w:tcW w:w="0" w:type="dxa"/>
            <w:noWrap/>
            <w:hideMark/>
          </w:tcPr>
          <w:p w14:paraId="664F9A25" w14:textId="77777777" w:rsidR="0055553A" w:rsidRPr="00B85D7E" w:rsidRDefault="0055553A" w:rsidP="00305AEE">
            <w:pPr>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 xml:space="preserve">-           14 176 980,18 </w:t>
            </w:r>
          </w:p>
        </w:tc>
        <w:tc>
          <w:tcPr>
            <w:tcW w:w="0" w:type="dxa"/>
            <w:noWrap/>
            <w:hideMark/>
          </w:tcPr>
          <w:p w14:paraId="16D971CF" w14:textId="77777777" w:rsidR="0055553A" w:rsidRPr="00B85D7E" w:rsidRDefault="0055553A" w:rsidP="00305AEE">
            <w:pPr>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 xml:space="preserve">             32 808 419,82 </w:t>
            </w:r>
          </w:p>
        </w:tc>
      </w:tr>
      <w:tr w:rsidR="0055553A" w:rsidRPr="000B2518" w14:paraId="72297D56" w14:textId="77777777" w:rsidTr="00305AEE">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4000A9B3" w14:textId="77777777" w:rsidR="0055553A" w:rsidRPr="00B85D7E" w:rsidRDefault="0055553A" w:rsidP="00305AEE">
            <w:pPr>
              <w:spacing w:after="160" w:line="259" w:lineRule="auto"/>
              <w:jc w:val="center"/>
              <w:rPr>
                <w:rFonts w:eastAsiaTheme="minorHAnsi"/>
                <w:i/>
                <w:iCs/>
                <w:sz w:val="14"/>
                <w:szCs w:val="14"/>
                <w:lang w:eastAsia="en-US"/>
              </w:rPr>
            </w:pPr>
            <w:r w:rsidRPr="00B85D7E">
              <w:rPr>
                <w:rFonts w:eastAsiaTheme="minorHAnsi"/>
                <w:i/>
                <w:iCs/>
                <w:sz w:val="14"/>
                <w:szCs w:val="14"/>
                <w:lang w:eastAsia="en-US"/>
              </w:rPr>
              <w:t>2019</w:t>
            </w:r>
          </w:p>
        </w:tc>
        <w:tc>
          <w:tcPr>
            <w:tcW w:w="0" w:type="dxa"/>
            <w:hideMark/>
          </w:tcPr>
          <w:p w14:paraId="747B17C8" w14:textId="77777777" w:rsidR="0055553A" w:rsidRPr="00B85D7E" w:rsidRDefault="0055553A" w:rsidP="00305A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LA</w:t>
            </w:r>
          </w:p>
        </w:tc>
        <w:tc>
          <w:tcPr>
            <w:tcW w:w="0" w:type="dxa"/>
            <w:hideMark/>
          </w:tcPr>
          <w:p w14:paraId="314C591B" w14:textId="77777777" w:rsidR="0055553A" w:rsidRPr="00B85D7E" w:rsidRDefault="0055553A" w:rsidP="00305A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000032</w:t>
            </w:r>
          </w:p>
        </w:tc>
        <w:tc>
          <w:tcPr>
            <w:tcW w:w="0" w:type="dxa"/>
            <w:hideMark/>
          </w:tcPr>
          <w:p w14:paraId="5903279D" w14:textId="77777777" w:rsidR="0055553A" w:rsidRPr="00B85D7E" w:rsidRDefault="0055553A" w:rsidP="00305AE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Alquiler de inmueble para ubicar al Tribunal Civil, Juzgado Civil, Juzgado Agrario y Juzgado de Cobros de Puntarenas</w:t>
            </w:r>
          </w:p>
        </w:tc>
        <w:tc>
          <w:tcPr>
            <w:tcW w:w="0" w:type="dxa"/>
            <w:noWrap/>
            <w:hideMark/>
          </w:tcPr>
          <w:p w14:paraId="6913A4D3" w14:textId="77777777" w:rsidR="0055553A" w:rsidRPr="00B85D7E" w:rsidRDefault="0055553A" w:rsidP="00305AEE">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 xml:space="preserve">                                  -   </w:t>
            </w:r>
          </w:p>
        </w:tc>
        <w:tc>
          <w:tcPr>
            <w:tcW w:w="0" w:type="dxa"/>
            <w:noWrap/>
            <w:hideMark/>
          </w:tcPr>
          <w:p w14:paraId="31A716FC" w14:textId="77777777" w:rsidR="0055553A" w:rsidRPr="00B85D7E" w:rsidRDefault="0055553A" w:rsidP="00305AEE">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 xml:space="preserve">          175 064 485,66</w:t>
            </w:r>
          </w:p>
        </w:tc>
      </w:tr>
      <w:tr w:rsidR="0055553A" w:rsidRPr="000B2518" w14:paraId="4FA5DE58" w14:textId="77777777" w:rsidTr="00305AEE">
        <w:trPr>
          <w:trHeight w:val="40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3CBA4A7F" w14:textId="77777777" w:rsidR="0055553A" w:rsidRPr="00B85D7E" w:rsidRDefault="0055553A" w:rsidP="00305AEE">
            <w:pPr>
              <w:spacing w:after="160" w:line="259" w:lineRule="auto"/>
              <w:jc w:val="center"/>
              <w:rPr>
                <w:rFonts w:eastAsiaTheme="minorHAnsi"/>
                <w:i/>
                <w:iCs/>
                <w:sz w:val="14"/>
                <w:szCs w:val="14"/>
                <w:lang w:eastAsia="en-US"/>
              </w:rPr>
            </w:pPr>
            <w:r w:rsidRPr="00B85D7E">
              <w:rPr>
                <w:rFonts w:eastAsiaTheme="minorHAnsi"/>
                <w:i/>
                <w:iCs/>
                <w:sz w:val="14"/>
                <w:szCs w:val="14"/>
                <w:lang w:eastAsia="en-US"/>
              </w:rPr>
              <w:t>2019</w:t>
            </w:r>
          </w:p>
        </w:tc>
        <w:tc>
          <w:tcPr>
            <w:tcW w:w="0" w:type="dxa"/>
            <w:hideMark/>
          </w:tcPr>
          <w:p w14:paraId="51C8C686" w14:textId="77777777" w:rsidR="0055553A" w:rsidRPr="00B85D7E" w:rsidRDefault="0055553A" w:rsidP="00305AE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LA</w:t>
            </w:r>
          </w:p>
        </w:tc>
        <w:tc>
          <w:tcPr>
            <w:tcW w:w="0" w:type="dxa"/>
            <w:hideMark/>
          </w:tcPr>
          <w:p w14:paraId="1E74DB19" w14:textId="77777777" w:rsidR="0055553A" w:rsidRPr="00B85D7E" w:rsidRDefault="0055553A" w:rsidP="00305AE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000039</w:t>
            </w:r>
          </w:p>
        </w:tc>
        <w:tc>
          <w:tcPr>
            <w:tcW w:w="0" w:type="dxa"/>
            <w:hideMark/>
          </w:tcPr>
          <w:p w14:paraId="04060E73" w14:textId="77777777" w:rsidR="0055553A" w:rsidRPr="00B85D7E" w:rsidRDefault="0055553A" w:rsidP="00305AE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Alquiler de inmueble para alojar a la Fiscalía y el Tribunal Penal de Upala</w:t>
            </w:r>
          </w:p>
        </w:tc>
        <w:tc>
          <w:tcPr>
            <w:tcW w:w="0" w:type="dxa"/>
            <w:noWrap/>
            <w:hideMark/>
          </w:tcPr>
          <w:p w14:paraId="77650660" w14:textId="77777777" w:rsidR="0055553A" w:rsidRPr="00B85D7E" w:rsidRDefault="0055553A" w:rsidP="00305AEE">
            <w:pPr>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 xml:space="preserve">-           29 202 876,93 </w:t>
            </w:r>
          </w:p>
        </w:tc>
        <w:tc>
          <w:tcPr>
            <w:tcW w:w="0" w:type="dxa"/>
            <w:noWrap/>
            <w:hideMark/>
          </w:tcPr>
          <w:p w14:paraId="79B27E58" w14:textId="77777777" w:rsidR="0055553A" w:rsidRPr="00B85D7E" w:rsidRDefault="0055553A" w:rsidP="00305AEE">
            <w:pPr>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 xml:space="preserve">             39 056 373,15 </w:t>
            </w:r>
          </w:p>
        </w:tc>
      </w:tr>
      <w:tr w:rsidR="0055553A" w:rsidRPr="000B2518" w14:paraId="7C6D35D2" w14:textId="77777777" w:rsidTr="00305AEE">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294FB0DC" w14:textId="77777777" w:rsidR="0055553A" w:rsidRPr="00B85D7E" w:rsidRDefault="0055553A" w:rsidP="00305AEE">
            <w:pPr>
              <w:spacing w:after="160" w:line="259" w:lineRule="auto"/>
              <w:jc w:val="center"/>
              <w:rPr>
                <w:rFonts w:eastAsiaTheme="minorHAnsi"/>
                <w:i/>
                <w:iCs/>
                <w:sz w:val="14"/>
                <w:szCs w:val="14"/>
                <w:lang w:eastAsia="en-US"/>
              </w:rPr>
            </w:pPr>
            <w:r w:rsidRPr="00B85D7E">
              <w:rPr>
                <w:rFonts w:eastAsiaTheme="minorHAnsi"/>
                <w:i/>
                <w:iCs/>
                <w:sz w:val="14"/>
                <w:szCs w:val="14"/>
                <w:lang w:eastAsia="en-US"/>
              </w:rPr>
              <w:t>2019</w:t>
            </w:r>
          </w:p>
        </w:tc>
        <w:tc>
          <w:tcPr>
            <w:tcW w:w="0" w:type="dxa"/>
            <w:hideMark/>
          </w:tcPr>
          <w:p w14:paraId="7140A80F" w14:textId="77777777" w:rsidR="0055553A" w:rsidRPr="00B85D7E" w:rsidRDefault="0055553A" w:rsidP="00305A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LA</w:t>
            </w:r>
          </w:p>
        </w:tc>
        <w:tc>
          <w:tcPr>
            <w:tcW w:w="0" w:type="dxa"/>
            <w:hideMark/>
          </w:tcPr>
          <w:p w14:paraId="587C33DF" w14:textId="77777777" w:rsidR="0055553A" w:rsidRPr="00B85D7E" w:rsidRDefault="0055553A" w:rsidP="00305A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000044</w:t>
            </w:r>
          </w:p>
        </w:tc>
        <w:tc>
          <w:tcPr>
            <w:tcW w:w="0" w:type="dxa"/>
            <w:hideMark/>
          </w:tcPr>
          <w:p w14:paraId="2FDEC58F" w14:textId="77777777" w:rsidR="0055553A" w:rsidRPr="00B85D7E" w:rsidRDefault="0055553A" w:rsidP="00305AE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Alquiler de local para albergar la Defensa Publica de Quepos</w:t>
            </w:r>
          </w:p>
        </w:tc>
        <w:tc>
          <w:tcPr>
            <w:tcW w:w="0" w:type="dxa"/>
            <w:noWrap/>
            <w:hideMark/>
          </w:tcPr>
          <w:p w14:paraId="104DC6BC" w14:textId="77777777" w:rsidR="0055553A" w:rsidRPr="00B85D7E" w:rsidRDefault="0055553A" w:rsidP="00305AEE">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 xml:space="preserve">                                  -   </w:t>
            </w:r>
          </w:p>
        </w:tc>
        <w:tc>
          <w:tcPr>
            <w:tcW w:w="0" w:type="dxa"/>
            <w:noWrap/>
            <w:hideMark/>
          </w:tcPr>
          <w:p w14:paraId="12CDCE3A" w14:textId="77777777" w:rsidR="0055553A" w:rsidRPr="00B85D7E" w:rsidRDefault="0055553A" w:rsidP="00305AEE">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HAnsi"/>
                <w:i/>
                <w:iCs/>
                <w:sz w:val="14"/>
                <w:szCs w:val="14"/>
                <w:lang w:eastAsia="en-US"/>
              </w:rPr>
            </w:pPr>
            <w:r w:rsidRPr="00B85D7E">
              <w:rPr>
                <w:rFonts w:eastAsiaTheme="minorHAnsi"/>
                <w:i/>
                <w:iCs/>
                <w:sz w:val="14"/>
                <w:szCs w:val="14"/>
                <w:lang w:eastAsia="en-US"/>
              </w:rPr>
              <w:t xml:space="preserve">             60 483 024,00 </w:t>
            </w:r>
          </w:p>
        </w:tc>
      </w:tr>
      <w:tr w:rsidR="0055553A" w:rsidRPr="000B2518" w14:paraId="4C1A840C" w14:textId="77777777" w:rsidTr="00305AEE">
        <w:trPr>
          <w:trHeight w:val="206"/>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04B6C6AF" w14:textId="77777777" w:rsidR="0055553A" w:rsidRPr="00B85D7E" w:rsidRDefault="0055553A" w:rsidP="00305AEE">
            <w:pPr>
              <w:spacing w:after="160" w:line="259" w:lineRule="auto"/>
              <w:rPr>
                <w:rFonts w:eastAsiaTheme="minorHAnsi"/>
                <w:i/>
                <w:iCs/>
                <w:sz w:val="14"/>
                <w:szCs w:val="14"/>
                <w:lang w:eastAsia="en-US"/>
              </w:rPr>
            </w:pPr>
          </w:p>
        </w:tc>
        <w:tc>
          <w:tcPr>
            <w:tcW w:w="0" w:type="dxa"/>
            <w:noWrap/>
            <w:hideMark/>
          </w:tcPr>
          <w:p w14:paraId="72F0D1C2" w14:textId="77777777" w:rsidR="0055553A" w:rsidRPr="00B85D7E" w:rsidRDefault="0055553A" w:rsidP="00305AEE">
            <w:pPr>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HAnsi"/>
                <w:i/>
                <w:iCs/>
                <w:sz w:val="14"/>
                <w:szCs w:val="14"/>
                <w:lang w:eastAsia="en-US"/>
              </w:rPr>
            </w:pPr>
          </w:p>
        </w:tc>
        <w:tc>
          <w:tcPr>
            <w:tcW w:w="0" w:type="dxa"/>
            <w:noWrap/>
            <w:hideMark/>
          </w:tcPr>
          <w:p w14:paraId="1BABE36F" w14:textId="77777777" w:rsidR="0055553A" w:rsidRPr="00B85D7E" w:rsidRDefault="0055553A" w:rsidP="00305AEE">
            <w:pPr>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HAnsi"/>
                <w:i/>
                <w:iCs/>
                <w:sz w:val="14"/>
                <w:szCs w:val="14"/>
                <w:lang w:eastAsia="en-US"/>
              </w:rPr>
            </w:pPr>
          </w:p>
        </w:tc>
        <w:tc>
          <w:tcPr>
            <w:tcW w:w="0" w:type="dxa"/>
            <w:noWrap/>
            <w:hideMark/>
          </w:tcPr>
          <w:p w14:paraId="2C40D8CA" w14:textId="77777777" w:rsidR="0055553A" w:rsidRPr="00B85D7E" w:rsidRDefault="0055553A" w:rsidP="00305AEE">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Total</w:t>
            </w:r>
          </w:p>
        </w:tc>
        <w:tc>
          <w:tcPr>
            <w:tcW w:w="0" w:type="dxa"/>
            <w:noWrap/>
            <w:hideMark/>
          </w:tcPr>
          <w:p w14:paraId="4EC99174" w14:textId="77777777" w:rsidR="0055553A" w:rsidRPr="00B85D7E" w:rsidRDefault="0055553A" w:rsidP="00305AEE">
            <w:pPr>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 xml:space="preserve">-        418 332 715,37 </w:t>
            </w:r>
          </w:p>
        </w:tc>
        <w:tc>
          <w:tcPr>
            <w:tcW w:w="0" w:type="dxa"/>
            <w:noWrap/>
            <w:hideMark/>
          </w:tcPr>
          <w:p w14:paraId="25DDE157" w14:textId="77777777" w:rsidR="0055553A" w:rsidRPr="00B85D7E" w:rsidRDefault="0055553A" w:rsidP="00305AEE">
            <w:pPr>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HAnsi"/>
                <w:b/>
                <w:bCs/>
                <w:i/>
                <w:iCs/>
                <w:sz w:val="14"/>
                <w:szCs w:val="14"/>
                <w:lang w:eastAsia="en-US"/>
              </w:rPr>
            </w:pPr>
            <w:r w:rsidRPr="00B85D7E">
              <w:rPr>
                <w:rFonts w:eastAsiaTheme="minorHAnsi"/>
                <w:b/>
                <w:bCs/>
                <w:i/>
                <w:iCs/>
                <w:sz w:val="14"/>
                <w:szCs w:val="14"/>
                <w:lang w:eastAsia="en-US"/>
              </w:rPr>
              <w:t xml:space="preserve">           863 393 556,94</w:t>
            </w:r>
          </w:p>
        </w:tc>
      </w:tr>
    </w:tbl>
    <w:p w14:paraId="3048981A" w14:textId="77777777" w:rsidR="0055553A" w:rsidRPr="00B85D7E" w:rsidRDefault="0055553A" w:rsidP="0055553A">
      <w:pPr>
        <w:spacing w:after="160" w:line="259" w:lineRule="auto"/>
        <w:ind w:left="720"/>
        <w:contextualSpacing/>
        <w:jc w:val="both"/>
        <w:rPr>
          <w:rFonts w:eastAsia="Calibri"/>
          <w:i/>
          <w:iCs/>
          <w:sz w:val="22"/>
          <w:szCs w:val="22"/>
          <w:lang w:eastAsia="en-US"/>
        </w:rPr>
      </w:pPr>
    </w:p>
    <w:p w14:paraId="6BFFEBD1" w14:textId="77777777" w:rsidR="0055553A" w:rsidRPr="00B85D7E" w:rsidRDefault="0055553A" w:rsidP="0055553A">
      <w:pPr>
        <w:spacing w:after="160" w:line="259" w:lineRule="auto"/>
        <w:ind w:left="720"/>
        <w:contextualSpacing/>
        <w:jc w:val="both"/>
        <w:rPr>
          <w:rFonts w:eastAsia="Calibri"/>
          <w:i/>
          <w:iCs/>
          <w:sz w:val="22"/>
          <w:szCs w:val="22"/>
          <w:lang w:eastAsia="en-US"/>
        </w:rPr>
      </w:pPr>
    </w:p>
    <w:p w14:paraId="5406B0FA" w14:textId="77777777" w:rsidR="0055553A" w:rsidRPr="00B85D7E" w:rsidRDefault="0055553A" w:rsidP="0055553A">
      <w:pPr>
        <w:spacing w:after="160" w:line="259" w:lineRule="auto"/>
        <w:ind w:left="720"/>
        <w:contextualSpacing/>
        <w:jc w:val="both"/>
        <w:rPr>
          <w:rFonts w:eastAsia="Calibri"/>
          <w:i/>
          <w:iCs/>
          <w:sz w:val="22"/>
          <w:szCs w:val="22"/>
          <w:lang w:eastAsia="en-US"/>
        </w:rPr>
      </w:pPr>
      <w:r w:rsidRPr="00B85D7E">
        <w:rPr>
          <w:rFonts w:eastAsia="Calibri"/>
          <w:i/>
          <w:iCs/>
          <w:sz w:val="22"/>
          <w:szCs w:val="22"/>
          <w:lang w:eastAsia="en-US"/>
        </w:rPr>
        <w:lastRenderedPageBreak/>
        <w:t xml:space="preserve">No obstante, debe considerarse la formulación de ¢460.000.000,00 para el pago de la primera mensualidad de alquiler del edificio de los Tribunales de Justicia de Puntarenas, a construirse con el Fideicomiso Inmobiliario Poder Judicial-BCR-2015.  </w:t>
      </w:r>
    </w:p>
    <w:p w14:paraId="1FC050FF" w14:textId="77777777" w:rsidR="0055553A" w:rsidRPr="00B85D7E" w:rsidRDefault="0055553A" w:rsidP="0055553A">
      <w:pPr>
        <w:spacing w:after="160" w:line="259" w:lineRule="auto"/>
        <w:ind w:left="720"/>
        <w:contextualSpacing/>
        <w:jc w:val="both"/>
        <w:rPr>
          <w:rFonts w:eastAsia="Calibri"/>
          <w:i/>
          <w:iCs/>
          <w:sz w:val="22"/>
          <w:szCs w:val="22"/>
          <w:lang w:eastAsia="en-US"/>
        </w:rPr>
      </w:pPr>
      <w:r w:rsidRPr="00B85D7E">
        <w:rPr>
          <w:rFonts w:eastAsia="Calibri"/>
          <w:i/>
          <w:iCs/>
          <w:sz w:val="22"/>
          <w:szCs w:val="22"/>
          <w:lang w:eastAsia="en-US"/>
        </w:rPr>
        <w:t xml:space="preserve"> </w:t>
      </w:r>
    </w:p>
    <w:p w14:paraId="2FF008E0" w14:textId="77777777" w:rsidR="0055553A" w:rsidRPr="00B85D7E" w:rsidRDefault="0055553A" w:rsidP="0055553A">
      <w:pPr>
        <w:spacing w:after="160" w:line="259" w:lineRule="auto"/>
        <w:ind w:left="720"/>
        <w:contextualSpacing/>
        <w:jc w:val="both"/>
        <w:rPr>
          <w:rFonts w:eastAsia="Calibri"/>
          <w:i/>
          <w:iCs/>
          <w:sz w:val="22"/>
          <w:szCs w:val="22"/>
          <w:lang w:eastAsia="en-US"/>
        </w:rPr>
      </w:pPr>
    </w:p>
    <w:p w14:paraId="269142BB" w14:textId="77777777" w:rsidR="0055553A" w:rsidRPr="00B85D7E" w:rsidRDefault="0055553A" w:rsidP="0055553A">
      <w:pPr>
        <w:spacing w:after="160" w:line="259" w:lineRule="auto"/>
        <w:ind w:left="720"/>
        <w:contextualSpacing/>
        <w:jc w:val="both"/>
        <w:rPr>
          <w:rFonts w:eastAsia="Calibri"/>
          <w:i/>
          <w:iCs/>
          <w:sz w:val="22"/>
          <w:szCs w:val="22"/>
          <w:lang w:eastAsia="en-US"/>
        </w:rPr>
      </w:pPr>
      <w:r w:rsidRPr="00B85D7E">
        <w:rPr>
          <w:rFonts w:eastAsia="Calibri"/>
          <w:i/>
          <w:iCs/>
          <w:sz w:val="22"/>
          <w:szCs w:val="22"/>
          <w:lang w:eastAsia="en-US"/>
        </w:rPr>
        <w:t xml:space="preserve">4. Servicios de limpieza y seguridad. </w:t>
      </w:r>
    </w:p>
    <w:p w14:paraId="2DB9D31B" w14:textId="77777777" w:rsidR="0055553A" w:rsidRPr="00B85D7E" w:rsidRDefault="0055553A" w:rsidP="0055553A">
      <w:pPr>
        <w:spacing w:after="160" w:line="259" w:lineRule="auto"/>
        <w:ind w:left="720"/>
        <w:contextualSpacing/>
        <w:jc w:val="both"/>
        <w:rPr>
          <w:rFonts w:eastAsia="Calibri"/>
          <w:i/>
          <w:iCs/>
          <w:sz w:val="22"/>
          <w:szCs w:val="22"/>
          <w:lang w:eastAsia="en-US"/>
        </w:rPr>
      </w:pPr>
      <w:r w:rsidRPr="00B85D7E">
        <w:rPr>
          <w:rFonts w:eastAsia="Calibri"/>
          <w:i/>
          <w:iCs/>
          <w:sz w:val="22"/>
          <w:szCs w:val="22"/>
          <w:lang w:eastAsia="en-US"/>
        </w:rPr>
        <w:t xml:space="preserve"> </w:t>
      </w:r>
    </w:p>
    <w:p w14:paraId="4CE47E1C" w14:textId="77777777" w:rsidR="0055553A" w:rsidRPr="00B85D7E" w:rsidRDefault="0055553A" w:rsidP="0055553A">
      <w:pPr>
        <w:spacing w:after="160" w:line="259" w:lineRule="auto"/>
        <w:ind w:left="720"/>
        <w:contextualSpacing/>
        <w:jc w:val="both"/>
        <w:rPr>
          <w:rFonts w:eastAsia="Calibri"/>
          <w:i/>
          <w:iCs/>
          <w:sz w:val="22"/>
          <w:szCs w:val="22"/>
          <w:lang w:eastAsia="en-US"/>
        </w:rPr>
      </w:pPr>
      <w:r w:rsidRPr="00B85D7E">
        <w:rPr>
          <w:rFonts w:eastAsia="Calibri"/>
          <w:i/>
          <w:iCs/>
          <w:sz w:val="22"/>
          <w:szCs w:val="22"/>
          <w:lang w:eastAsia="en-US"/>
        </w:rPr>
        <w:t xml:space="preserve"> Respecto a los contratos servicios de limpieza y seguridad que se detallan, conforme al comportamiento histórico, se propone ajustar el porcentaje de incremento anual de un 11% a un 5% y 6% respectivamente.</w:t>
      </w:r>
    </w:p>
    <w:p w14:paraId="74C6E710" w14:textId="77777777" w:rsidR="0055553A" w:rsidRPr="00B85D7E" w:rsidRDefault="0055553A" w:rsidP="0055553A">
      <w:pPr>
        <w:spacing w:after="160" w:line="259" w:lineRule="auto"/>
        <w:ind w:left="720"/>
        <w:contextualSpacing/>
        <w:jc w:val="both"/>
        <w:rPr>
          <w:rFonts w:eastAsia="Calibri"/>
          <w:i/>
          <w:iCs/>
          <w:sz w:val="22"/>
          <w:szCs w:val="22"/>
          <w:lang w:eastAsia="en-US"/>
        </w:rPr>
      </w:pPr>
      <w:r w:rsidRPr="00B85D7E">
        <w:rPr>
          <w:rFonts w:eastAsia="Calibri"/>
          <w:i/>
          <w:iCs/>
          <w:sz w:val="22"/>
          <w:szCs w:val="22"/>
          <w:lang w:eastAsia="en-US"/>
        </w:rPr>
        <w:t xml:space="preserve"> </w:t>
      </w:r>
    </w:p>
    <w:p w14:paraId="0D9B4A6D" w14:textId="18C8D127" w:rsidR="0055553A" w:rsidRPr="00B85D7E" w:rsidRDefault="00105433" w:rsidP="0055553A">
      <w:pPr>
        <w:spacing w:after="160" w:line="259" w:lineRule="auto"/>
        <w:ind w:left="1416"/>
        <w:contextualSpacing/>
        <w:jc w:val="both"/>
        <w:rPr>
          <w:rFonts w:eastAsia="Calibri"/>
          <w:i/>
          <w:iCs/>
          <w:sz w:val="22"/>
          <w:szCs w:val="22"/>
          <w:lang w:eastAsia="en-US"/>
        </w:rPr>
      </w:pPr>
      <w:r w:rsidRPr="00B85D7E">
        <w:rPr>
          <w:rFonts w:eastAsia="Calibri"/>
          <w:i/>
          <w:iCs/>
          <w:sz w:val="22"/>
          <w:szCs w:val="22"/>
          <w:lang w:eastAsia="en-US"/>
        </w:rPr>
        <w:t>a. Contrato</w:t>
      </w:r>
      <w:r w:rsidR="0055553A" w:rsidRPr="00B85D7E">
        <w:rPr>
          <w:rFonts w:eastAsia="Calibri"/>
          <w:i/>
          <w:iCs/>
          <w:sz w:val="22"/>
          <w:szCs w:val="22"/>
          <w:lang w:eastAsia="en-US"/>
        </w:rPr>
        <w:t xml:space="preserve"> N° 070119-2019, Servicios de vigilancia y seguridad para diversos edificios y oficinas del Poder Judicial ubicados en diferentes Circuitos Judiciales del país.</w:t>
      </w:r>
    </w:p>
    <w:p w14:paraId="1982E395" w14:textId="77777777" w:rsidR="0055553A" w:rsidRPr="00B85D7E" w:rsidRDefault="0055553A" w:rsidP="0055553A">
      <w:pPr>
        <w:spacing w:after="160" w:line="259" w:lineRule="auto"/>
        <w:ind w:left="1416"/>
        <w:contextualSpacing/>
        <w:jc w:val="both"/>
        <w:rPr>
          <w:rFonts w:eastAsia="Calibri"/>
          <w:i/>
          <w:iCs/>
          <w:sz w:val="22"/>
          <w:szCs w:val="22"/>
          <w:lang w:eastAsia="en-US"/>
        </w:rPr>
      </w:pPr>
      <w:r w:rsidRPr="00B85D7E">
        <w:rPr>
          <w:rFonts w:eastAsia="Calibri"/>
          <w:i/>
          <w:iCs/>
          <w:sz w:val="22"/>
          <w:szCs w:val="22"/>
          <w:lang w:eastAsia="en-US"/>
        </w:rPr>
        <w:t xml:space="preserve">b. Contrato N° 038118, Contratación del servicio de limpieza integral para los diversos Circuitos Judiciales del país, según demanda. </w:t>
      </w:r>
    </w:p>
    <w:p w14:paraId="4D619682" w14:textId="77777777" w:rsidR="0055553A" w:rsidRPr="00B85D7E" w:rsidRDefault="0055553A" w:rsidP="0055553A">
      <w:pPr>
        <w:spacing w:after="160" w:line="259" w:lineRule="auto"/>
        <w:ind w:left="1416"/>
        <w:contextualSpacing/>
        <w:jc w:val="both"/>
        <w:rPr>
          <w:rFonts w:eastAsia="Calibri"/>
          <w:i/>
          <w:iCs/>
          <w:sz w:val="22"/>
          <w:szCs w:val="22"/>
          <w:lang w:eastAsia="en-US"/>
        </w:rPr>
      </w:pPr>
      <w:r w:rsidRPr="00B85D7E">
        <w:rPr>
          <w:rFonts w:eastAsia="Calibri"/>
          <w:i/>
          <w:iCs/>
          <w:sz w:val="22"/>
          <w:szCs w:val="22"/>
          <w:lang w:eastAsia="en-US"/>
        </w:rPr>
        <w:t xml:space="preserve">c. Contrato N° 039118, Contratación del servicio de limpieza integral para los diversos Circuitos Judiciales del país, según demanda. </w:t>
      </w:r>
    </w:p>
    <w:p w14:paraId="33D7C8BA" w14:textId="77777777" w:rsidR="0055553A" w:rsidRPr="00B85D7E" w:rsidRDefault="0055553A" w:rsidP="0055553A">
      <w:pPr>
        <w:spacing w:after="160" w:line="259" w:lineRule="auto"/>
        <w:ind w:left="1416"/>
        <w:contextualSpacing/>
        <w:jc w:val="both"/>
        <w:rPr>
          <w:rFonts w:eastAsia="Calibri"/>
          <w:i/>
          <w:iCs/>
          <w:sz w:val="22"/>
          <w:szCs w:val="22"/>
          <w:lang w:eastAsia="en-US"/>
        </w:rPr>
      </w:pPr>
      <w:r w:rsidRPr="00B85D7E">
        <w:rPr>
          <w:rFonts w:eastAsia="Calibri"/>
          <w:i/>
          <w:iCs/>
          <w:sz w:val="22"/>
          <w:szCs w:val="22"/>
          <w:lang w:eastAsia="en-US"/>
        </w:rPr>
        <w:t xml:space="preserve">d. Contrato N° 040118, Contratación del servicio de limpieza integral para los diversos Circuitos Judiciales del país, según demanda. </w:t>
      </w:r>
    </w:p>
    <w:p w14:paraId="783C56B1" w14:textId="77777777" w:rsidR="0055553A" w:rsidRPr="00B85D7E" w:rsidRDefault="0055553A" w:rsidP="0055553A">
      <w:pPr>
        <w:spacing w:after="160" w:line="259" w:lineRule="auto"/>
        <w:ind w:left="720"/>
        <w:contextualSpacing/>
        <w:jc w:val="both"/>
        <w:rPr>
          <w:rFonts w:eastAsia="Calibri"/>
          <w:i/>
          <w:iCs/>
          <w:sz w:val="22"/>
          <w:szCs w:val="22"/>
          <w:lang w:eastAsia="en-US"/>
        </w:rPr>
      </w:pPr>
    </w:p>
    <w:p w14:paraId="3DD6BD4F" w14:textId="77777777" w:rsidR="0055553A" w:rsidRPr="00B85D7E" w:rsidRDefault="0055553A" w:rsidP="0055553A">
      <w:pPr>
        <w:spacing w:after="160" w:line="259" w:lineRule="auto"/>
        <w:ind w:left="720" w:firstLine="696"/>
        <w:contextualSpacing/>
        <w:jc w:val="both"/>
        <w:rPr>
          <w:rFonts w:eastAsia="Calibri"/>
          <w:i/>
          <w:iCs/>
          <w:sz w:val="22"/>
          <w:szCs w:val="22"/>
          <w:lang w:eastAsia="en-US"/>
        </w:rPr>
      </w:pPr>
      <w:r w:rsidRPr="00B85D7E">
        <w:rPr>
          <w:rFonts w:eastAsia="Calibri"/>
          <w:i/>
          <w:iCs/>
          <w:sz w:val="22"/>
          <w:szCs w:val="22"/>
          <w:lang w:eastAsia="en-US"/>
        </w:rPr>
        <w:t xml:space="preserve">Finalmente, se debe tener presente que esta Dirección Ejecutiva, había previsto que los ahorros producto de los ajustes planteados específicamente en la subpartida de alquileres, serían destinados a cubrir en el año 2022 las cuotas de arriendo del nuevo edificio de Tribunales de Justicia de Puntarenas, sin embargo, al destinarlos a la atención de estas necesidades en el año 2021, se impone definir una solución institucional para hacer frente a las obligaciones futuras que se deriven de este proyecto. </w:t>
      </w:r>
    </w:p>
    <w:p w14:paraId="72296706" w14:textId="77777777" w:rsidR="0055553A" w:rsidRPr="00B85D7E" w:rsidRDefault="0055553A" w:rsidP="0055553A">
      <w:pPr>
        <w:spacing w:after="160" w:line="259" w:lineRule="auto"/>
        <w:ind w:left="720" w:firstLine="696"/>
        <w:contextualSpacing/>
        <w:jc w:val="both"/>
        <w:rPr>
          <w:rFonts w:eastAsia="Calibri"/>
          <w:i/>
          <w:iCs/>
          <w:sz w:val="22"/>
          <w:szCs w:val="22"/>
          <w:lang w:eastAsia="en-US"/>
        </w:rPr>
      </w:pPr>
      <w:r w:rsidRPr="00B85D7E">
        <w:rPr>
          <w:rFonts w:eastAsia="Calibri"/>
          <w:i/>
          <w:iCs/>
          <w:sz w:val="22"/>
          <w:szCs w:val="22"/>
          <w:lang w:eastAsia="en-US"/>
        </w:rPr>
        <w:t>(…)“</w:t>
      </w:r>
    </w:p>
    <w:p w14:paraId="39623D87" w14:textId="77777777" w:rsidR="0055553A" w:rsidRPr="00B85D7E" w:rsidRDefault="0055553A" w:rsidP="0055553A">
      <w:pPr>
        <w:spacing w:after="160" w:line="259" w:lineRule="auto"/>
        <w:ind w:left="720"/>
        <w:contextualSpacing/>
        <w:jc w:val="both"/>
        <w:rPr>
          <w:rFonts w:eastAsia="Calibri"/>
          <w:i/>
          <w:iCs/>
          <w:sz w:val="24"/>
          <w:szCs w:val="24"/>
          <w:lang w:eastAsia="en-US"/>
        </w:rPr>
      </w:pPr>
    </w:p>
    <w:p w14:paraId="08DF30B3" w14:textId="77777777" w:rsidR="0055553A" w:rsidRPr="00B85D7E" w:rsidRDefault="0055553A" w:rsidP="0055553A">
      <w:pPr>
        <w:numPr>
          <w:ilvl w:val="0"/>
          <w:numId w:val="46"/>
        </w:numPr>
        <w:spacing w:after="160" w:line="259" w:lineRule="auto"/>
        <w:contextualSpacing/>
        <w:jc w:val="both"/>
        <w:rPr>
          <w:rFonts w:eastAsia="Calibri"/>
          <w:i/>
          <w:iCs/>
          <w:sz w:val="24"/>
          <w:szCs w:val="24"/>
          <w:lang w:eastAsia="en-US"/>
        </w:rPr>
      </w:pPr>
      <w:r w:rsidRPr="00B85D7E">
        <w:rPr>
          <w:rFonts w:eastAsia="Calibri"/>
          <w:i/>
          <w:iCs/>
          <w:sz w:val="24"/>
          <w:szCs w:val="24"/>
          <w:lang w:eastAsia="en-US"/>
        </w:rPr>
        <w:t>Como una medida de control para la formulación del 2021, en el sistema de formulación presupuestaria SIGA-PJ, se generaron los contratos y se completó su continuidad en los casos que correspondía hasta diciembre 2021 y se inactivaron los artículos asociados, de tal manera que cualquier requerimiento adicional, se remitirá por aparte a la Dirección de Planificación, para su valoración y aprobación por las instancias correspondientes.</w:t>
      </w:r>
    </w:p>
    <w:p w14:paraId="755BEF88" w14:textId="77777777" w:rsidR="0055553A" w:rsidRPr="00B85D7E" w:rsidRDefault="0055553A" w:rsidP="0055553A">
      <w:pPr>
        <w:spacing w:after="160" w:line="259" w:lineRule="auto"/>
        <w:ind w:left="720"/>
        <w:contextualSpacing/>
        <w:jc w:val="both"/>
        <w:rPr>
          <w:rFonts w:eastAsia="Calibri"/>
          <w:i/>
          <w:iCs/>
          <w:sz w:val="24"/>
          <w:szCs w:val="24"/>
          <w:lang w:eastAsia="en-US"/>
        </w:rPr>
      </w:pPr>
    </w:p>
    <w:p w14:paraId="63013090" w14:textId="77777777" w:rsidR="0055553A" w:rsidRPr="00B85D7E" w:rsidRDefault="0055553A" w:rsidP="0055553A">
      <w:pPr>
        <w:numPr>
          <w:ilvl w:val="0"/>
          <w:numId w:val="46"/>
        </w:numPr>
        <w:spacing w:after="160" w:line="259" w:lineRule="auto"/>
        <w:contextualSpacing/>
        <w:jc w:val="both"/>
        <w:rPr>
          <w:rFonts w:eastAsia="Calibri"/>
          <w:i/>
          <w:iCs/>
          <w:sz w:val="24"/>
          <w:szCs w:val="24"/>
          <w:lang w:eastAsia="en-US"/>
        </w:rPr>
      </w:pPr>
      <w:r w:rsidRPr="00B85D7E">
        <w:rPr>
          <w:rFonts w:eastAsia="Calibri"/>
          <w:i/>
          <w:iCs/>
          <w:sz w:val="24"/>
          <w:szCs w:val="24"/>
          <w:lang w:eastAsia="en-US"/>
        </w:rPr>
        <w:t>Se tomó la determinación de ajustar el tipo de cambio a utilizar para el 2021 para los contratos en dólares, pasando de un monto inicial de ¢643,46 a un tipo de cambio de ¢608,66 por dólar de forma inicial, en el entendido que este valor posteriormente se revisará en función de las Directrices que emita la Dirección General de Presupuesto Nacional del Ministerio de Hacienda, lo anterior considerando la tendencia a la baja que ha mostrado el indicador recientemente y el período de tiempo que falta para que inicie el ejercicio de ejecución presupuestaria del 2021.</w:t>
      </w:r>
    </w:p>
    <w:p w14:paraId="3FB0DD67" w14:textId="77777777" w:rsidR="0055553A" w:rsidRPr="00B85D7E" w:rsidRDefault="0055553A" w:rsidP="0055553A">
      <w:pPr>
        <w:spacing w:after="160" w:line="259" w:lineRule="auto"/>
        <w:ind w:left="720"/>
        <w:contextualSpacing/>
        <w:jc w:val="both"/>
        <w:rPr>
          <w:rFonts w:eastAsia="Calibri"/>
          <w:i/>
          <w:iCs/>
          <w:sz w:val="24"/>
          <w:szCs w:val="24"/>
          <w:lang w:eastAsia="en-US"/>
        </w:rPr>
      </w:pPr>
    </w:p>
    <w:p w14:paraId="7F2A9121" w14:textId="77777777" w:rsidR="0055553A" w:rsidRPr="00B85D7E" w:rsidRDefault="0055553A" w:rsidP="0055553A">
      <w:pPr>
        <w:numPr>
          <w:ilvl w:val="0"/>
          <w:numId w:val="46"/>
        </w:numPr>
        <w:spacing w:after="160" w:line="259" w:lineRule="auto"/>
        <w:contextualSpacing/>
        <w:jc w:val="both"/>
        <w:rPr>
          <w:rFonts w:eastAsia="Calibri"/>
          <w:i/>
          <w:iCs/>
          <w:sz w:val="24"/>
          <w:szCs w:val="24"/>
          <w:lang w:eastAsia="en-US"/>
        </w:rPr>
      </w:pPr>
      <w:r w:rsidRPr="00B85D7E">
        <w:rPr>
          <w:rFonts w:eastAsia="Calibri"/>
          <w:i/>
          <w:iCs/>
          <w:sz w:val="24"/>
          <w:szCs w:val="24"/>
          <w:lang w:eastAsia="en-US"/>
        </w:rPr>
        <w:t xml:space="preserve">En cuanto a los requerimientos presupuestarios para el 2021 en materia de Construcciones, la Dirección Ejecutiva en coordinación con la Comisión de Construcciones deberán revisar </w:t>
      </w:r>
      <w:r w:rsidRPr="00B85D7E">
        <w:rPr>
          <w:rFonts w:eastAsia="Calibri"/>
          <w:i/>
          <w:iCs/>
          <w:sz w:val="24"/>
          <w:szCs w:val="24"/>
          <w:lang w:eastAsia="en-US"/>
        </w:rPr>
        <w:lastRenderedPageBreak/>
        <w:t xml:space="preserve">las distintas necesidades institucionales, con particular énfasis en los proyectos de mantenimiento, con el fin de lograr un ajuste en el presupuesto de gasto corriente en comparación con el presupuesto aprobado para el 2020. </w:t>
      </w:r>
    </w:p>
    <w:p w14:paraId="1F0EA197" w14:textId="77777777" w:rsidR="0055553A" w:rsidRPr="00B85D7E" w:rsidRDefault="0055553A" w:rsidP="0055553A">
      <w:pPr>
        <w:spacing w:after="160" w:line="259" w:lineRule="auto"/>
        <w:ind w:left="720"/>
        <w:contextualSpacing/>
        <w:jc w:val="both"/>
        <w:rPr>
          <w:rFonts w:eastAsia="Calibri"/>
          <w:i/>
          <w:iCs/>
          <w:sz w:val="24"/>
          <w:szCs w:val="24"/>
          <w:lang w:eastAsia="en-US"/>
        </w:rPr>
      </w:pPr>
    </w:p>
    <w:p w14:paraId="0F59E86A" w14:textId="77777777" w:rsidR="0055553A" w:rsidRPr="00B85D7E" w:rsidRDefault="0055553A" w:rsidP="0055553A">
      <w:pPr>
        <w:numPr>
          <w:ilvl w:val="0"/>
          <w:numId w:val="46"/>
        </w:numPr>
        <w:spacing w:after="160" w:line="259" w:lineRule="auto"/>
        <w:contextualSpacing/>
        <w:jc w:val="both"/>
        <w:rPr>
          <w:rFonts w:eastAsia="Calibri"/>
          <w:i/>
          <w:iCs/>
          <w:sz w:val="24"/>
          <w:szCs w:val="24"/>
          <w:lang w:eastAsia="en-US"/>
        </w:rPr>
      </w:pPr>
      <w:r w:rsidRPr="00B85D7E">
        <w:rPr>
          <w:rFonts w:eastAsia="Calibri"/>
          <w:i/>
          <w:iCs/>
          <w:sz w:val="24"/>
          <w:szCs w:val="24"/>
          <w:lang w:eastAsia="en-US"/>
        </w:rPr>
        <w:t xml:space="preserve">En relación con los requerimientos presupuestarios para el 2021 en materia de Tecnología, la Dirección de Tecnología de la Información en coordinación con el Comité Gerencial Institucional, deberá efectuar una revisión del presupuesto de gasto corriente con el fin de lograr un ajuste inicial en comparación con el presupuesto aprobado para el 2020. </w:t>
      </w:r>
    </w:p>
    <w:p w14:paraId="0735D3B9" w14:textId="77777777" w:rsidR="0055553A" w:rsidRPr="00B85D7E" w:rsidRDefault="0055553A" w:rsidP="0055553A">
      <w:pPr>
        <w:spacing w:after="160" w:line="259" w:lineRule="auto"/>
        <w:ind w:left="720"/>
        <w:contextualSpacing/>
        <w:jc w:val="both"/>
        <w:rPr>
          <w:rFonts w:eastAsia="Calibri"/>
          <w:sz w:val="24"/>
          <w:szCs w:val="24"/>
          <w:lang w:eastAsia="en-US"/>
        </w:rPr>
      </w:pPr>
    </w:p>
    <w:p w14:paraId="4B5838B6" w14:textId="7DCDAB81" w:rsidR="0055553A" w:rsidRPr="00B85D7E" w:rsidRDefault="0055553A" w:rsidP="0085263C">
      <w:pPr>
        <w:spacing w:after="160" w:line="259" w:lineRule="auto"/>
        <w:ind w:left="360"/>
        <w:jc w:val="both"/>
        <w:rPr>
          <w:rFonts w:eastAsia="Calibri"/>
          <w:b/>
          <w:bCs/>
          <w:sz w:val="24"/>
          <w:szCs w:val="24"/>
          <w:lang w:eastAsia="en-US"/>
        </w:rPr>
      </w:pPr>
      <w:r w:rsidRPr="00B85D7E">
        <w:rPr>
          <w:rFonts w:eastAsia="Calibri"/>
          <w:i/>
          <w:iCs/>
          <w:sz w:val="24"/>
          <w:szCs w:val="24"/>
          <w:lang w:eastAsia="en-US"/>
        </w:rPr>
        <w:t>Al respecto, mediante oficio 3099-DTI-2019 la Master Kattia Morales, Directora de Tecnología de la Información, señala que al recortar el presupuesto se limitarán proyectos y operaciones tales como: mejoras al portal WEB, nuevos requerimientos en enlaces por alquiler de locales, remodelaciones que impliquen el tiraje de cableado por parte de la institución, proyectos de construcción que requieran de cableado estructurado, continuación del proyecto del Sistema de Gestión de la Seguridad de la Información para el Área Administrativa y Auxiliar de Justicia, entre otros.</w:t>
      </w:r>
      <w:r w:rsidRPr="00B85D7E">
        <w:rPr>
          <w:rFonts w:eastAsia="Calibri"/>
          <w:b/>
          <w:bCs/>
          <w:sz w:val="24"/>
          <w:szCs w:val="24"/>
          <w:lang w:eastAsia="en-US"/>
        </w:rPr>
        <w:tab/>
      </w:r>
      <w:r w:rsidRPr="00B85D7E">
        <w:rPr>
          <w:rFonts w:eastAsia="Calibri"/>
          <w:b/>
          <w:bCs/>
          <w:sz w:val="24"/>
          <w:szCs w:val="24"/>
          <w:lang w:eastAsia="en-US"/>
        </w:rPr>
        <w:tab/>
      </w:r>
      <w:r w:rsidRPr="00B85D7E">
        <w:rPr>
          <w:rFonts w:eastAsia="Calibri"/>
          <w:b/>
          <w:bCs/>
          <w:sz w:val="24"/>
          <w:szCs w:val="24"/>
          <w:lang w:eastAsia="en-US"/>
        </w:rPr>
        <w:tab/>
      </w:r>
      <w:r w:rsidRPr="00B85D7E">
        <w:rPr>
          <w:rFonts w:eastAsia="Calibri"/>
          <w:b/>
          <w:bCs/>
          <w:sz w:val="24"/>
          <w:szCs w:val="24"/>
          <w:lang w:eastAsia="en-US"/>
        </w:rPr>
        <w:tab/>
      </w:r>
      <w:r w:rsidRPr="00B85D7E">
        <w:rPr>
          <w:rFonts w:eastAsia="Calibri"/>
          <w:b/>
          <w:bCs/>
          <w:sz w:val="24"/>
          <w:szCs w:val="24"/>
          <w:lang w:eastAsia="en-US"/>
        </w:rPr>
        <w:tab/>
      </w:r>
      <w:r w:rsidRPr="00B85D7E">
        <w:rPr>
          <w:rFonts w:eastAsia="Calibri"/>
          <w:b/>
          <w:bCs/>
          <w:sz w:val="24"/>
          <w:szCs w:val="24"/>
          <w:lang w:eastAsia="en-US"/>
        </w:rPr>
        <w:tab/>
      </w:r>
      <w:r w:rsidRPr="00B85D7E">
        <w:rPr>
          <w:rFonts w:eastAsia="Calibri"/>
          <w:b/>
          <w:bCs/>
          <w:sz w:val="24"/>
          <w:szCs w:val="24"/>
          <w:lang w:eastAsia="en-US"/>
        </w:rPr>
        <w:tab/>
      </w:r>
      <w:r w:rsidRPr="00B85D7E">
        <w:rPr>
          <w:rFonts w:eastAsia="Calibri"/>
          <w:b/>
          <w:bCs/>
          <w:sz w:val="24"/>
          <w:szCs w:val="24"/>
          <w:lang w:eastAsia="en-US"/>
        </w:rPr>
        <w:tab/>
      </w:r>
      <w:r w:rsidRPr="00B85D7E">
        <w:rPr>
          <w:rFonts w:eastAsia="Calibri"/>
          <w:b/>
          <w:bCs/>
          <w:sz w:val="24"/>
          <w:szCs w:val="24"/>
          <w:lang w:eastAsia="en-US"/>
        </w:rPr>
        <w:tab/>
      </w:r>
      <w:r w:rsidRPr="00B85D7E">
        <w:rPr>
          <w:rFonts w:eastAsia="Calibri"/>
          <w:b/>
          <w:bCs/>
          <w:sz w:val="24"/>
          <w:szCs w:val="24"/>
          <w:lang w:eastAsia="en-US"/>
        </w:rPr>
        <w:tab/>
        <w:t>(…)”</w:t>
      </w:r>
    </w:p>
    <w:p w14:paraId="128485BF" w14:textId="77777777" w:rsidR="0055553A" w:rsidRPr="00B85D7E" w:rsidRDefault="0055553A" w:rsidP="0055553A">
      <w:pPr>
        <w:spacing w:after="160" w:line="259" w:lineRule="auto"/>
        <w:jc w:val="both"/>
        <w:rPr>
          <w:rFonts w:ascii="Arial" w:eastAsia="Calibri" w:hAnsi="Arial" w:cs="Arial"/>
          <w:sz w:val="24"/>
          <w:szCs w:val="24"/>
          <w:lang w:eastAsia="en-US"/>
        </w:rPr>
      </w:pPr>
      <w:r w:rsidRPr="00B85D7E">
        <w:rPr>
          <w:rFonts w:ascii="Arial" w:eastAsia="Calibri" w:hAnsi="Arial" w:cs="Arial"/>
          <w:b/>
          <w:bCs/>
          <w:sz w:val="24"/>
          <w:szCs w:val="24"/>
          <w:lang w:eastAsia="en-US"/>
        </w:rPr>
        <w:t>Propuestas de cara al inicio de la Formulación Presupuestaria</w:t>
      </w:r>
    </w:p>
    <w:p w14:paraId="010BABE2" w14:textId="0FEC6DDC" w:rsidR="0055553A" w:rsidRPr="00B85D7E" w:rsidRDefault="0055553A" w:rsidP="0055553A">
      <w:pPr>
        <w:spacing w:after="160" w:line="259" w:lineRule="auto"/>
        <w:jc w:val="both"/>
        <w:rPr>
          <w:rFonts w:ascii="Arial" w:eastAsia="Calibri" w:hAnsi="Arial" w:cs="Arial"/>
          <w:sz w:val="24"/>
          <w:szCs w:val="24"/>
          <w:lang w:eastAsia="en-US"/>
        </w:rPr>
      </w:pPr>
      <w:r w:rsidRPr="00B85D7E">
        <w:rPr>
          <w:rFonts w:ascii="Arial" w:eastAsia="Calibri" w:hAnsi="Arial" w:cs="Arial"/>
          <w:sz w:val="24"/>
          <w:szCs w:val="24"/>
          <w:lang w:eastAsia="en-US"/>
        </w:rPr>
        <w:t>Cabe señalar que los esfuerzos anteriores resulta</w:t>
      </w:r>
      <w:r>
        <w:rPr>
          <w:rFonts w:ascii="Arial" w:eastAsia="Calibri" w:hAnsi="Arial" w:cs="Arial"/>
          <w:sz w:val="24"/>
          <w:szCs w:val="24"/>
          <w:lang w:eastAsia="en-US"/>
        </w:rPr>
        <w:t>ba</w:t>
      </w:r>
      <w:r w:rsidRPr="00B85D7E">
        <w:rPr>
          <w:rFonts w:ascii="Arial" w:eastAsia="Calibri" w:hAnsi="Arial" w:cs="Arial"/>
          <w:sz w:val="24"/>
          <w:szCs w:val="24"/>
          <w:lang w:eastAsia="en-US"/>
        </w:rPr>
        <w:t>n insuficientes para cubrir el rebajo implícito por concepto del IVA, de cara al inicio del siguiente proceso de formulación de presupuesto, por lo que de forma complementaria, dado el panorama crítico descrito con anterioridad, se recom</w:t>
      </w:r>
      <w:r>
        <w:rPr>
          <w:rFonts w:ascii="Arial" w:eastAsia="Calibri" w:hAnsi="Arial" w:cs="Arial"/>
          <w:sz w:val="24"/>
          <w:szCs w:val="24"/>
          <w:lang w:eastAsia="en-US"/>
        </w:rPr>
        <w:t xml:space="preserve">endó </w:t>
      </w:r>
      <w:r w:rsidRPr="00B85D7E">
        <w:rPr>
          <w:rFonts w:ascii="Arial" w:eastAsia="Calibri" w:hAnsi="Arial" w:cs="Arial"/>
          <w:sz w:val="24"/>
          <w:szCs w:val="24"/>
          <w:lang w:eastAsia="en-US"/>
        </w:rPr>
        <w:t>que la institución inici</w:t>
      </w:r>
      <w:r>
        <w:rPr>
          <w:rFonts w:ascii="Arial" w:eastAsia="Calibri" w:hAnsi="Arial" w:cs="Arial"/>
          <w:sz w:val="24"/>
          <w:szCs w:val="24"/>
          <w:lang w:eastAsia="en-US"/>
        </w:rPr>
        <w:t xml:space="preserve">ara </w:t>
      </w:r>
      <w:r w:rsidRPr="00B85D7E">
        <w:rPr>
          <w:rFonts w:ascii="Arial" w:eastAsia="Calibri" w:hAnsi="Arial" w:cs="Arial"/>
          <w:sz w:val="24"/>
          <w:szCs w:val="24"/>
          <w:lang w:eastAsia="en-US"/>
        </w:rPr>
        <w:t>el proceso de formulación presupuestaria 2021 considerando también los siguientes aspectos:</w:t>
      </w:r>
    </w:p>
    <w:p w14:paraId="37CDB91F" w14:textId="77777777" w:rsidR="0055553A" w:rsidRPr="00B85D7E" w:rsidRDefault="0055553A" w:rsidP="0055553A">
      <w:pPr>
        <w:numPr>
          <w:ilvl w:val="0"/>
          <w:numId w:val="47"/>
        </w:numPr>
        <w:spacing w:after="160" w:line="259" w:lineRule="auto"/>
        <w:contextualSpacing/>
        <w:jc w:val="both"/>
        <w:rPr>
          <w:rFonts w:ascii="Arial" w:eastAsia="Calibri" w:hAnsi="Arial" w:cs="Arial"/>
          <w:sz w:val="24"/>
          <w:szCs w:val="24"/>
          <w:lang w:eastAsia="en-US"/>
        </w:rPr>
      </w:pPr>
      <w:r w:rsidRPr="00B85D7E">
        <w:rPr>
          <w:rFonts w:ascii="Arial" w:eastAsia="Calibri" w:hAnsi="Arial" w:cs="Arial"/>
          <w:sz w:val="24"/>
          <w:szCs w:val="24"/>
          <w:lang w:eastAsia="en-US"/>
        </w:rPr>
        <w:t>No crear plazas nuevas y valorar únicamente la condición y continuidad de las plazas extraordinarias existentes en el 2020.</w:t>
      </w:r>
    </w:p>
    <w:p w14:paraId="6A43A0B1" w14:textId="77777777" w:rsidR="0055553A" w:rsidRPr="00B85D7E" w:rsidRDefault="0055553A" w:rsidP="0055553A">
      <w:pPr>
        <w:numPr>
          <w:ilvl w:val="0"/>
          <w:numId w:val="47"/>
        </w:numPr>
        <w:spacing w:after="160" w:line="259" w:lineRule="auto"/>
        <w:contextualSpacing/>
        <w:jc w:val="both"/>
        <w:rPr>
          <w:rFonts w:ascii="Arial" w:eastAsia="Calibri" w:hAnsi="Arial" w:cs="Arial"/>
          <w:sz w:val="24"/>
          <w:szCs w:val="24"/>
          <w:lang w:eastAsia="en-US"/>
        </w:rPr>
      </w:pPr>
      <w:r w:rsidRPr="00B85D7E">
        <w:rPr>
          <w:rFonts w:ascii="Arial" w:eastAsia="Calibri" w:hAnsi="Arial" w:cs="Arial"/>
          <w:sz w:val="24"/>
          <w:szCs w:val="24"/>
          <w:lang w:eastAsia="en-US"/>
        </w:rPr>
        <w:t xml:space="preserve">No autorizar nuevos contratos de alquiler, excepto que se trate de situaciones que respondan a requerimientos legales o sanitarios, ya que el impacto de nuevos servicios y los valores asociados a estas nuevas contrataciones impactan los gastos corrientes conforme la aplicación de la Regla Fiscal.  </w:t>
      </w:r>
    </w:p>
    <w:p w14:paraId="3F78A814" w14:textId="77777777" w:rsidR="0055553A" w:rsidRPr="00B85D7E" w:rsidRDefault="0055553A" w:rsidP="0055553A">
      <w:pPr>
        <w:numPr>
          <w:ilvl w:val="0"/>
          <w:numId w:val="47"/>
        </w:numPr>
        <w:spacing w:after="160" w:line="259" w:lineRule="auto"/>
        <w:contextualSpacing/>
        <w:jc w:val="both"/>
        <w:rPr>
          <w:rFonts w:ascii="Arial" w:eastAsia="Calibri" w:hAnsi="Arial" w:cs="Arial"/>
          <w:sz w:val="24"/>
          <w:szCs w:val="24"/>
          <w:lang w:eastAsia="en-US"/>
        </w:rPr>
      </w:pPr>
      <w:r w:rsidRPr="00B85D7E">
        <w:rPr>
          <w:rFonts w:ascii="Arial" w:eastAsia="Calibri" w:hAnsi="Arial" w:cs="Arial"/>
          <w:sz w:val="24"/>
          <w:szCs w:val="24"/>
          <w:lang w:eastAsia="en-US"/>
        </w:rPr>
        <w:t>No ampliar los servicios por concepto de contratos de seguridad y limpieza, de igual manera por el impacto que generaría en los gastos corrientes.</w:t>
      </w:r>
    </w:p>
    <w:p w14:paraId="12D4D1D3" w14:textId="77777777" w:rsidR="0055553A" w:rsidRPr="00B85D7E" w:rsidRDefault="0055553A" w:rsidP="0055553A">
      <w:pPr>
        <w:spacing w:after="160" w:line="259" w:lineRule="auto"/>
        <w:jc w:val="both"/>
        <w:rPr>
          <w:rFonts w:ascii="Arial" w:eastAsia="Calibri" w:hAnsi="Arial" w:cs="Arial"/>
          <w:sz w:val="24"/>
          <w:szCs w:val="24"/>
          <w:lang w:eastAsia="en-US"/>
        </w:rPr>
      </w:pPr>
    </w:p>
    <w:p w14:paraId="098234DE" w14:textId="04DBF077" w:rsidR="0055553A" w:rsidRPr="00B85D7E" w:rsidRDefault="0055553A" w:rsidP="0055553A">
      <w:pPr>
        <w:spacing w:after="160" w:line="259" w:lineRule="auto"/>
        <w:jc w:val="both"/>
        <w:rPr>
          <w:rFonts w:ascii="Arial" w:eastAsia="Calibri" w:hAnsi="Arial" w:cs="Arial"/>
          <w:sz w:val="24"/>
          <w:szCs w:val="24"/>
          <w:lang w:eastAsia="en-US"/>
        </w:rPr>
      </w:pPr>
      <w:r w:rsidRPr="00B85D7E">
        <w:rPr>
          <w:rFonts w:ascii="Arial" w:eastAsia="Calibri" w:hAnsi="Arial" w:cs="Arial"/>
          <w:sz w:val="24"/>
          <w:szCs w:val="24"/>
          <w:lang w:eastAsia="en-US"/>
        </w:rPr>
        <w:t xml:space="preserve">Por todo lo anterior y considerando el resultado de las medidas adoptadas y explicadas, se reitera lo recomendado en el informe 1356-PLA-2019 /3870-DE-2019, en cuanto a que los Centros de Responsabilidad y Programas Institucionales </w:t>
      </w:r>
      <w:r w:rsidR="00B20051" w:rsidRPr="00B85D7E">
        <w:rPr>
          <w:rFonts w:ascii="Arial" w:eastAsia="Calibri" w:hAnsi="Arial" w:cs="Arial"/>
          <w:sz w:val="24"/>
          <w:szCs w:val="24"/>
          <w:lang w:eastAsia="en-US"/>
        </w:rPr>
        <w:t>formul</w:t>
      </w:r>
      <w:r w:rsidR="00B20051">
        <w:rPr>
          <w:rFonts w:ascii="Arial" w:eastAsia="Calibri" w:hAnsi="Arial" w:cs="Arial"/>
          <w:sz w:val="24"/>
          <w:szCs w:val="24"/>
          <w:lang w:eastAsia="en-US"/>
        </w:rPr>
        <w:t xml:space="preserve">aron </w:t>
      </w:r>
      <w:r w:rsidR="00B20051" w:rsidRPr="00B85D7E">
        <w:rPr>
          <w:rFonts w:ascii="Arial" w:eastAsia="Calibri" w:hAnsi="Arial" w:cs="Arial"/>
          <w:sz w:val="24"/>
          <w:szCs w:val="24"/>
          <w:lang w:eastAsia="en-US"/>
        </w:rPr>
        <w:t>su</w:t>
      </w:r>
      <w:r w:rsidRPr="00B85D7E">
        <w:rPr>
          <w:rFonts w:ascii="Arial" w:eastAsia="Calibri" w:hAnsi="Arial" w:cs="Arial"/>
          <w:sz w:val="24"/>
          <w:szCs w:val="24"/>
          <w:lang w:eastAsia="en-US"/>
        </w:rPr>
        <w:t xml:space="preserve"> presupuesto del 2021 sin aumentar el gasto corriente (Partidas 0, 1, 2, 6 y 9) ni su gasto de capital (Partidas 5 y 7), en relación con el presupuesto aprobado para el 2020. </w:t>
      </w:r>
      <w:r w:rsidRPr="00B85D7E" w:rsidDel="00B02E2F">
        <w:rPr>
          <w:rFonts w:ascii="Arial" w:eastAsiaTheme="minorHAnsi" w:hAnsi="Arial" w:cs="Arial"/>
          <w:sz w:val="22"/>
          <w:szCs w:val="22"/>
          <w:lang w:eastAsia="en-US"/>
        </w:rPr>
        <w:t xml:space="preserve"> </w:t>
      </w:r>
    </w:p>
    <w:p w14:paraId="6332D860" w14:textId="77777777" w:rsidR="0055553A" w:rsidRPr="00B85D7E" w:rsidRDefault="0055553A" w:rsidP="0055553A">
      <w:pPr>
        <w:spacing w:after="160" w:line="259" w:lineRule="auto"/>
        <w:jc w:val="both"/>
        <w:rPr>
          <w:rFonts w:ascii="Arial" w:eastAsia="Calibri" w:hAnsi="Arial" w:cs="Arial"/>
          <w:sz w:val="24"/>
          <w:szCs w:val="24"/>
          <w:lang w:eastAsia="en-US"/>
        </w:rPr>
      </w:pPr>
    </w:p>
    <w:p w14:paraId="30A3CFC4" w14:textId="547E351E" w:rsidR="0055553A" w:rsidRPr="00B85D7E" w:rsidRDefault="0055553A" w:rsidP="0055553A">
      <w:pPr>
        <w:spacing w:after="160" w:line="259" w:lineRule="auto"/>
        <w:jc w:val="both"/>
        <w:rPr>
          <w:rFonts w:ascii="Arial" w:eastAsia="Calibri" w:hAnsi="Arial" w:cs="Arial"/>
          <w:sz w:val="24"/>
          <w:szCs w:val="24"/>
          <w:lang w:eastAsia="en-US"/>
        </w:rPr>
      </w:pPr>
      <w:r w:rsidRPr="00B85D7E">
        <w:rPr>
          <w:rFonts w:ascii="Arial" w:eastAsia="Calibri" w:hAnsi="Arial" w:cs="Arial"/>
          <w:sz w:val="24"/>
          <w:szCs w:val="24"/>
          <w:lang w:eastAsia="en-US"/>
        </w:rPr>
        <w:lastRenderedPageBreak/>
        <w:t>Es importante señalar que los límites de cada centro de responsabilidad o Programa Institucional no contempla</w:t>
      </w:r>
      <w:r>
        <w:rPr>
          <w:rFonts w:ascii="Arial" w:eastAsia="Calibri" w:hAnsi="Arial" w:cs="Arial"/>
          <w:sz w:val="24"/>
          <w:szCs w:val="24"/>
          <w:lang w:eastAsia="en-US"/>
        </w:rPr>
        <w:t>ro</w:t>
      </w:r>
      <w:r w:rsidRPr="00B85D7E">
        <w:rPr>
          <w:rFonts w:ascii="Arial" w:eastAsia="Calibri" w:hAnsi="Arial" w:cs="Arial"/>
          <w:sz w:val="24"/>
          <w:szCs w:val="24"/>
          <w:lang w:eastAsia="en-US"/>
        </w:rPr>
        <w:t>n lo relativo a los requerimientos de los presupuestos de las áreas (construcciones, tecnología, vehículos y seguridad), ya que los montos a formular de estas áreas también se encuentran impactados por el efecto del IVA.</w:t>
      </w:r>
    </w:p>
    <w:p w14:paraId="58999CF4" w14:textId="77777777" w:rsidR="0055553A" w:rsidRDefault="0055553A" w:rsidP="006E3C32">
      <w:pPr>
        <w:tabs>
          <w:tab w:val="left" w:pos="180"/>
        </w:tabs>
        <w:ind w:left="1416"/>
        <w:jc w:val="both"/>
        <w:rPr>
          <w:rFonts w:ascii="Arial" w:eastAsia="Arial Unicode MS" w:hAnsi="Arial" w:cs="Arial"/>
          <w:sz w:val="24"/>
          <w:szCs w:val="24"/>
        </w:rPr>
      </w:pPr>
    </w:p>
    <w:p w14:paraId="553DDEAA" w14:textId="77777777" w:rsidR="0055553A" w:rsidRDefault="0055553A" w:rsidP="0055553A">
      <w:pPr>
        <w:keepNext/>
        <w:keepLines/>
        <w:spacing w:before="40"/>
        <w:outlineLvl w:val="1"/>
        <w:rPr>
          <w:rFonts w:ascii="Arial" w:eastAsiaTheme="majorEastAsia" w:hAnsi="Arial" w:cs="Arial"/>
          <w:b/>
          <w:bCs/>
          <w:sz w:val="24"/>
          <w:szCs w:val="24"/>
        </w:rPr>
      </w:pPr>
      <w:r w:rsidRPr="00003D3E">
        <w:rPr>
          <w:rFonts w:ascii="Arial" w:eastAsiaTheme="majorEastAsia" w:hAnsi="Arial" w:cs="Arial"/>
          <w:b/>
          <w:bCs/>
          <w:sz w:val="24"/>
          <w:szCs w:val="24"/>
        </w:rPr>
        <w:t>S</w:t>
      </w:r>
      <w:r>
        <w:rPr>
          <w:rFonts w:ascii="Arial" w:eastAsiaTheme="majorEastAsia" w:hAnsi="Arial" w:cs="Arial"/>
          <w:b/>
          <w:bCs/>
          <w:sz w:val="24"/>
          <w:szCs w:val="24"/>
        </w:rPr>
        <w:t>ervicios en el Poder Judicial:</w:t>
      </w:r>
      <w:r w:rsidRPr="00003D3E">
        <w:rPr>
          <w:rFonts w:ascii="Arial" w:eastAsiaTheme="majorEastAsia" w:hAnsi="Arial" w:cs="Arial"/>
          <w:b/>
          <w:bCs/>
          <w:sz w:val="24"/>
          <w:szCs w:val="24"/>
        </w:rPr>
        <w:t xml:space="preserve"> </w:t>
      </w:r>
    </w:p>
    <w:p w14:paraId="41940FED" w14:textId="77777777" w:rsidR="0055553A" w:rsidRPr="00003D3E" w:rsidRDefault="0055553A" w:rsidP="0055553A">
      <w:pPr>
        <w:keepNext/>
        <w:keepLines/>
        <w:spacing w:before="40"/>
        <w:outlineLvl w:val="1"/>
        <w:rPr>
          <w:rFonts w:ascii="Arial" w:eastAsiaTheme="majorEastAsia" w:hAnsi="Arial" w:cs="Arial"/>
          <w:b/>
          <w:sz w:val="24"/>
          <w:szCs w:val="24"/>
        </w:rPr>
      </w:pPr>
    </w:p>
    <w:p w14:paraId="6833CDB6" w14:textId="77777777" w:rsidR="0055553A" w:rsidRDefault="0055553A" w:rsidP="0055553A">
      <w:pPr>
        <w:jc w:val="both"/>
        <w:rPr>
          <w:rFonts w:ascii="Arial" w:hAnsi="Arial" w:cs="Arial"/>
          <w:b/>
          <w:sz w:val="24"/>
          <w:szCs w:val="24"/>
        </w:rPr>
      </w:pPr>
      <w:r w:rsidRPr="00003D3E">
        <w:rPr>
          <w:rFonts w:ascii="Arial" w:hAnsi="Arial" w:cs="Arial"/>
          <w:sz w:val="24"/>
          <w:szCs w:val="24"/>
        </w:rPr>
        <w:t>Los servicios en el Poder Judicial han crecido de forma exponencial, brindando mayor resguardo jurídico y acceso a la justicia a la ciudadanía en general, lo que se visualiza también a partir de las oficinas que ha incrementado el Poder Judicial a nivel nacional.  Es decir, se han dado más recursos, pero se han extendido servicios,</w:t>
      </w:r>
      <w:r w:rsidRPr="00003D3E">
        <w:rPr>
          <w:rFonts w:ascii="Arial" w:hAnsi="Arial" w:cs="Arial"/>
          <w:b/>
          <w:sz w:val="24"/>
          <w:szCs w:val="24"/>
        </w:rPr>
        <w:t xml:space="preserve"> no se han dado más recursos para mantener las mismas competencias. </w:t>
      </w:r>
    </w:p>
    <w:p w14:paraId="2667BE6C" w14:textId="77777777" w:rsidR="0055553A" w:rsidRPr="00003D3E" w:rsidRDefault="0055553A" w:rsidP="0055553A">
      <w:pPr>
        <w:jc w:val="both"/>
        <w:rPr>
          <w:rFonts w:ascii="Arial" w:hAnsi="Arial" w:cs="Arial"/>
          <w:b/>
          <w:sz w:val="24"/>
          <w:szCs w:val="24"/>
        </w:rPr>
      </w:pPr>
    </w:p>
    <w:p w14:paraId="75010003" w14:textId="10FF5F0A" w:rsidR="0055553A" w:rsidRPr="00003D3E" w:rsidRDefault="0055553A" w:rsidP="0055553A">
      <w:pPr>
        <w:tabs>
          <w:tab w:val="left" w:pos="993"/>
        </w:tabs>
        <w:jc w:val="both"/>
        <w:rPr>
          <w:rFonts w:ascii="Arial" w:eastAsia="IBMPlexSans-Medium" w:hAnsi="Arial" w:cs="Arial"/>
          <w:sz w:val="24"/>
          <w:szCs w:val="24"/>
          <w:lang w:val="es-ES"/>
        </w:rPr>
      </w:pPr>
      <w:r w:rsidRPr="00003D3E">
        <w:rPr>
          <w:rFonts w:ascii="Arial" w:eastAsia="IBMPlexSans-Medium" w:hAnsi="Arial" w:cs="Arial"/>
          <w:sz w:val="24"/>
          <w:szCs w:val="24"/>
          <w:lang w:val="es-ES"/>
        </w:rPr>
        <w:t xml:space="preserve">Como ejemplo, a continuación, se adjunta el </w:t>
      </w:r>
      <w:r w:rsidR="00AB363B">
        <w:rPr>
          <w:rFonts w:ascii="Arial" w:eastAsia="IBMPlexSans-Medium" w:hAnsi="Arial" w:cs="Arial"/>
          <w:sz w:val="24"/>
          <w:szCs w:val="24"/>
          <w:lang w:val="es-ES"/>
        </w:rPr>
        <w:t>detalle</w:t>
      </w:r>
      <w:r w:rsidR="00AB363B" w:rsidRPr="00003D3E">
        <w:rPr>
          <w:rFonts w:ascii="Arial" w:eastAsia="IBMPlexSans-Medium" w:hAnsi="Arial" w:cs="Arial"/>
          <w:sz w:val="24"/>
          <w:szCs w:val="24"/>
          <w:lang w:val="es-ES"/>
        </w:rPr>
        <w:t xml:space="preserve"> </w:t>
      </w:r>
      <w:r w:rsidRPr="00003D3E">
        <w:rPr>
          <w:rFonts w:ascii="Arial" w:eastAsia="IBMPlexSans-Medium" w:hAnsi="Arial" w:cs="Arial"/>
          <w:sz w:val="24"/>
          <w:szCs w:val="24"/>
          <w:lang w:val="es-ES"/>
        </w:rPr>
        <w:t xml:space="preserve">de recursos que se han dado al Poder Judicial para la Atención y Protección de Víctimas y Testigos, entendiendo claramente que estas obligaciones no aumentan la resolución de casos terminados totales en el Poder Judicial, pero si dan resguardo a las necesidades de la población usuaria. </w:t>
      </w:r>
    </w:p>
    <w:p w14:paraId="426A5792" w14:textId="77777777" w:rsidR="0055553A" w:rsidRPr="00003D3E" w:rsidRDefault="0055553A" w:rsidP="0055553A">
      <w:pPr>
        <w:tabs>
          <w:tab w:val="left" w:pos="993"/>
        </w:tabs>
        <w:ind w:left="426"/>
        <w:jc w:val="both"/>
        <w:rPr>
          <w:rFonts w:ascii="Arial" w:eastAsia="IBMPlexSans-Medium" w:hAnsi="Arial" w:cs="Arial"/>
          <w:b/>
          <w:sz w:val="24"/>
          <w:szCs w:val="24"/>
          <w:lang w:val="es-ES"/>
        </w:rPr>
      </w:pPr>
    </w:p>
    <w:p w14:paraId="04AE45D9" w14:textId="77777777" w:rsidR="0055553A" w:rsidRPr="00003D3E" w:rsidRDefault="0055553A" w:rsidP="0055553A">
      <w:pPr>
        <w:tabs>
          <w:tab w:val="left" w:pos="993"/>
        </w:tabs>
        <w:ind w:left="426"/>
        <w:jc w:val="center"/>
        <w:rPr>
          <w:rFonts w:ascii="Arial" w:hAnsi="Arial" w:cs="Arial"/>
          <w:sz w:val="24"/>
          <w:szCs w:val="24"/>
        </w:rPr>
      </w:pPr>
      <w:r w:rsidRPr="00003D3E">
        <w:rPr>
          <w:rFonts w:ascii="Arial" w:hAnsi="Arial" w:cs="Arial"/>
          <w:noProof/>
          <w:sz w:val="24"/>
          <w:szCs w:val="24"/>
        </w:rPr>
        <w:drawing>
          <wp:inline distT="0" distB="0" distL="0" distR="0" wp14:anchorId="49619C87" wp14:editId="40BECA2C">
            <wp:extent cx="3076575" cy="3390900"/>
            <wp:effectExtent l="0" t="0" r="0" b="0"/>
            <wp:docPr id="36" name="Picture 193489763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97633" name="Picture 1934897633" descr="Tabla&#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3076575" cy="3390900"/>
                    </a:xfrm>
                    <a:prstGeom prst="rect">
                      <a:avLst/>
                    </a:prstGeom>
                  </pic:spPr>
                </pic:pic>
              </a:graphicData>
            </a:graphic>
          </wp:inline>
        </w:drawing>
      </w:r>
    </w:p>
    <w:p w14:paraId="2CBA4616" w14:textId="77777777" w:rsidR="0055553A" w:rsidRPr="00003D3E" w:rsidRDefault="0055553A" w:rsidP="0055553A">
      <w:pPr>
        <w:jc w:val="both"/>
        <w:rPr>
          <w:rFonts w:ascii="Arial" w:hAnsi="Arial" w:cs="Arial"/>
          <w:sz w:val="24"/>
          <w:szCs w:val="24"/>
        </w:rPr>
      </w:pPr>
    </w:p>
    <w:p w14:paraId="011F92F0" w14:textId="1AE76BA6" w:rsidR="0055553A" w:rsidRDefault="0055553A" w:rsidP="0055553A">
      <w:pPr>
        <w:jc w:val="both"/>
        <w:rPr>
          <w:rFonts w:ascii="Arial" w:eastAsia="Arial Unicode MS" w:hAnsi="Arial" w:cs="Arial"/>
          <w:sz w:val="24"/>
          <w:szCs w:val="24"/>
          <w:lang w:val="es-ES"/>
        </w:rPr>
      </w:pPr>
      <w:r w:rsidRPr="00003D3E">
        <w:rPr>
          <w:rFonts w:ascii="Arial" w:eastAsia="Arial Unicode MS" w:hAnsi="Arial" w:cs="Arial"/>
          <w:sz w:val="24"/>
          <w:szCs w:val="24"/>
          <w:lang w:val="es-ES"/>
        </w:rPr>
        <w:t>Por lo anterior, no sería correcto indicar que el Poder Judicial tiene más personal y resuelve menos</w:t>
      </w:r>
      <w:r w:rsidR="005E5C74">
        <w:rPr>
          <w:rFonts w:ascii="Arial" w:eastAsia="Arial Unicode MS" w:hAnsi="Arial" w:cs="Arial"/>
          <w:sz w:val="24"/>
          <w:szCs w:val="24"/>
          <w:lang w:val="es-ES"/>
        </w:rPr>
        <w:t xml:space="preserve"> asuntos</w:t>
      </w:r>
      <w:r w:rsidRPr="00003D3E">
        <w:rPr>
          <w:rFonts w:ascii="Arial" w:eastAsia="Arial Unicode MS" w:hAnsi="Arial" w:cs="Arial"/>
          <w:sz w:val="24"/>
          <w:szCs w:val="24"/>
          <w:lang w:val="es-ES"/>
        </w:rPr>
        <w:t>, cuando en realidad el personal es para otras funciones asociadas como la descrita anteriormente.</w:t>
      </w:r>
    </w:p>
    <w:p w14:paraId="3354A59B" w14:textId="77777777" w:rsidR="0055553A" w:rsidRPr="00003D3E" w:rsidRDefault="0055553A" w:rsidP="0055553A">
      <w:pPr>
        <w:jc w:val="both"/>
        <w:rPr>
          <w:rFonts w:ascii="Arial" w:eastAsia="Arial Unicode MS" w:hAnsi="Arial" w:cs="Arial"/>
          <w:sz w:val="24"/>
          <w:szCs w:val="24"/>
          <w:lang w:val="es-ES"/>
        </w:rPr>
      </w:pPr>
    </w:p>
    <w:p w14:paraId="5161E96D" w14:textId="2FEDB49C" w:rsidR="0055553A" w:rsidRPr="00003D3E" w:rsidRDefault="006F0BC8" w:rsidP="0055553A">
      <w:pPr>
        <w:jc w:val="both"/>
        <w:rPr>
          <w:rFonts w:ascii="Arial" w:eastAsia="Arial Unicode MS" w:hAnsi="Arial" w:cs="Arial"/>
          <w:sz w:val="24"/>
          <w:szCs w:val="24"/>
          <w:lang w:val="es-ES"/>
        </w:rPr>
      </w:pPr>
      <w:r>
        <w:rPr>
          <w:rFonts w:ascii="Arial" w:eastAsia="Arial Unicode MS" w:hAnsi="Arial" w:cs="Arial"/>
          <w:sz w:val="24"/>
          <w:szCs w:val="24"/>
          <w:lang w:val="es-ES"/>
        </w:rPr>
        <w:lastRenderedPageBreak/>
        <w:t xml:space="preserve">Hoy </w:t>
      </w:r>
      <w:r w:rsidR="0055553A" w:rsidRPr="00003D3E">
        <w:rPr>
          <w:rFonts w:ascii="Arial" w:eastAsia="Arial Unicode MS" w:hAnsi="Arial" w:cs="Arial"/>
          <w:sz w:val="24"/>
          <w:szCs w:val="24"/>
          <w:lang w:val="es-ES"/>
        </w:rPr>
        <w:t>día se llega a tener 880 oficinas a nivel nacional, aplicando 114 leyes nuevas desde 1990 hasta el 2018, según el tercer informe del estado de la Justicia, muchas de ellas sin contenido presupuestario específico dado por ley</w:t>
      </w:r>
      <w:r w:rsidR="005F6B34">
        <w:rPr>
          <w:rFonts w:ascii="Arial" w:eastAsia="Arial Unicode MS" w:hAnsi="Arial" w:cs="Arial"/>
          <w:sz w:val="24"/>
          <w:szCs w:val="24"/>
          <w:lang w:val="es-ES"/>
        </w:rPr>
        <w:t>, por lo que se deben mantener los servicios con el presupuesto vigente</w:t>
      </w:r>
      <w:r w:rsidR="00F91E23">
        <w:rPr>
          <w:rFonts w:ascii="Arial" w:eastAsia="Arial Unicode MS" w:hAnsi="Arial" w:cs="Arial"/>
          <w:sz w:val="24"/>
          <w:szCs w:val="24"/>
          <w:lang w:val="es-ES"/>
        </w:rPr>
        <w:t>.</w:t>
      </w:r>
    </w:p>
    <w:p w14:paraId="3444CFD4" w14:textId="77777777" w:rsidR="0055553A" w:rsidRPr="00003D3E" w:rsidRDefault="0055553A" w:rsidP="0055553A">
      <w:pPr>
        <w:jc w:val="both"/>
        <w:rPr>
          <w:rFonts w:ascii="Arial" w:hAnsi="Arial" w:cs="Arial"/>
          <w:sz w:val="24"/>
          <w:szCs w:val="24"/>
        </w:rPr>
      </w:pPr>
    </w:p>
    <w:p w14:paraId="3313A4AA" w14:textId="4D36A46E" w:rsidR="00524D5F" w:rsidRDefault="00524D5F">
      <w:pPr>
        <w:rPr>
          <w:rFonts w:ascii="Arial" w:hAnsi="Arial" w:cs="Arial"/>
          <w:sz w:val="24"/>
          <w:szCs w:val="24"/>
        </w:rPr>
      </w:pPr>
    </w:p>
    <w:p w14:paraId="44DFDFC9" w14:textId="77777777" w:rsidR="00114954" w:rsidRDefault="00114954" w:rsidP="0055553A">
      <w:pPr>
        <w:jc w:val="center"/>
        <w:rPr>
          <w:rFonts w:ascii="Arial" w:hAnsi="Arial" w:cs="Arial"/>
          <w:b/>
          <w:bCs/>
          <w:sz w:val="24"/>
          <w:szCs w:val="24"/>
        </w:rPr>
      </w:pPr>
    </w:p>
    <w:p w14:paraId="6459C646" w14:textId="77777777" w:rsidR="00114954" w:rsidRDefault="00114954" w:rsidP="0055553A">
      <w:pPr>
        <w:jc w:val="center"/>
        <w:rPr>
          <w:rFonts w:ascii="Arial" w:hAnsi="Arial" w:cs="Arial"/>
          <w:b/>
          <w:bCs/>
          <w:sz w:val="24"/>
          <w:szCs w:val="24"/>
        </w:rPr>
      </w:pPr>
    </w:p>
    <w:p w14:paraId="4EE5D646" w14:textId="444EEF0C" w:rsidR="0055553A" w:rsidRDefault="0055553A" w:rsidP="0055553A">
      <w:pPr>
        <w:jc w:val="center"/>
        <w:rPr>
          <w:rFonts w:ascii="Arial" w:hAnsi="Arial" w:cs="Arial"/>
          <w:b/>
          <w:bCs/>
          <w:sz w:val="24"/>
          <w:szCs w:val="24"/>
        </w:rPr>
      </w:pPr>
      <w:r w:rsidRPr="0085263C">
        <w:rPr>
          <w:rFonts w:ascii="Arial" w:hAnsi="Arial" w:cs="Arial"/>
          <w:b/>
          <w:bCs/>
          <w:sz w:val="24"/>
          <w:szCs w:val="24"/>
        </w:rPr>
        <w:t>Cantidad de oficinas en el PJ por año</w:t>
      </w:r>
    </w:p>
    <w:p w14:paraId="1A036606" w14:textId="77777777" w:rsidR="00A770DB" w:rsidRPr="0085263C" w:rsidRDefault="00A770DB" w:rsidP="0055553A">
      <w:pPr>
        <w:jc w:val="center"/>
        <w:rPr>
          <w:rFonts w:ascii="Arial" w:hAnsi="Arial" w:cs="Arial"/>
          <w:b/>
          <w:bCs/>
          <w:sz w:val="24"/>
          <w:szCs w:val="24"/>
        </w:rPr>
      </w:pPr>
    </w:p>
    <w:p w14:paraId="625A2899" w14:textId="77777777" w:rsidR="0055553A" w:rsidRPr="004D740A" w:rsidRDefault="0055553A" w:rsidP="0055553A">
      <w:pPr>
        <w:jc w:val="center"/>
        <w:rPr>
          <w:rFonts w:ascii="Arial" w:hAnsi="Arial" w:cs="Arial"/>
        </w:rPr>
      </w:pPr>
      <w:r w:rsidRPr="004D740A">
        <w:rPr>
          <w:rFonts w:ascii="Arial" w:hAnsi="Arial" w:cs="Arial"/>
          <w:noProof/>
        </w:rPr>
        <w:drawing>
          <wp:inline distT="0" distB="0" distL="0" distR="0" wp14:anchorId="725EDFBC" wp14:editId="3CBA22C3">
            <wp:extent cx="5565902" cy="2980437"/>
            <wp:effectExtent l="0" t="0" r="0" b="0"/>
            <wp:docPr id="38" name="Imagen 3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30">
                      <a:extLst>
                        <a:ext uri="{28A0092B-C50C-407E-A947-70E740481C1C}">
                          <a14:useLocalDpi xmlns:a14="http://schemas.microsoft.com/office/drawing/2010/main" val="0"/>
                        </a:ext>
                      </a:extLst>
                    </a:blip>
                    <a:stretch>
                      <a:fillRect/>
                    </a:stretch>
                  </pic:blipFill>
                  <pic:spPr>
                    <a:xfrm>
                      <a:off x="0" y="0"/>
                      <a:ext cx="5565902" cy="2980437"/>
                    </a:xfrm>
                    <a:prstGeom prst="rect">
                      <a:avLst/>
                    </a:prstGeom>
                  </pic:spPr>
                </pic:pic>
              </a:graphicData>
            </a:graphic>
          </wp:inline>
        </w:drawing>
      </w:r>
    </w:p>
    <w:p w14:paraId="37D4685F" w14:textId="77777777" w:rsidR="0055553A" w:rsidRPr="004D740A" w:rsidRDefault="0055553A" w:rsidP="0055553A">
      <w:pPr>
        <w:jc w:val="both"/>
        <w:rPr>
          <w:rFonts w:ascii="Arial" w:hAnsi="Arial" w:cs="Arial"/>
        </w:rPr>
      </w:pPr>
      <w:r w:rsidRPr="004D740A">
        <w:rPr>
          <w:rFonts w:ascii="Arial" w:hAnsi="Arial" w:cs="Arial"/>
          <w:b/>
          <w:bCs/>
        </w:rPr>
        <w:t xml:space="preserve">      Fuente</w:t>
      </w:r>
      <w:r w:rsidRPr="004D740A">
        <w:rPr>
          <w:rFonts w:ascii="Arial" w:hAnsi="Arial" w:cs="Arial"/>
          <w:b/>
        </w:rPr>
        <w:t xml:space="preserve">: </w:t>
      </w:r>
      <w:r w:rsidRPr="004D740A">
        <w:rPr>
          <w:rFonts w:ascii="Arial" w:hAnsi="Arial" w:cs="Arial"/>
        </w:rPr>
        <w:t xml:space="preserve">Dirección de Planificación. </w:t>
      </w:r>
    </w:p>
    <w:p w14:paraId="6AB4E8D7" w14:textId="77777777" w:rsidR="0055553A" w:rsidRPr="00003D3E" w:rsidRDefault="0055553A" w:rsidP="0055553A">
      <w:pPr>
        <w:tabs>
          <w:tab w:val="left" w:pos="993"/>
        </w:tabs>
        <w:ind w:left="426"/>
        <w:jc w:val="both"/>
        <w:rPr>
          <w:rFonts w:ascii="Arial" w:eastAsia="IBMPlexSans-Medium" w:hAnsi="Arial" w:cs="Arial"/>
          <w:sz w:val="24"/>
          <w:szCs w:val="24"/>
          <w:lang w:val="es-ES"/>
        </w:rPr>
      </w:pPr>
    </w:p>
    <w:p w14:paraId="39556243" w14:textId="77777777" w:rsidR="0055553A" w:rsidRPr="00003D3E" w:rsidRDefault="0055553A" w:rsidP="0055553A">
      <w:pPr>
        <w:tabs>
          <w:tab w:val="left" w:pos="993"/>
        </w:tabs>
        <w:ind w:left="426"/>
        <w:jc w:val="both"/>
        <w:rPr>
          <w:rFonts w:ascii="Arial" w:eastAsia="IBMPlexSans-Medium" w:hAnsi="Arial" w:cs="Arial"/>
          <w:sz w:val="24"/>
          <w:szCs w:val="24"/>
          <w:lang w:val="es-ES"/>
        </w:rPr>
      </w:pPr>
      <w:r w:rsidRPr="00003D3E">
        <w:rPr>
          <w:rFonts w:ascii="Arial" w:eastAsia="IBMPlexSans-Medium" w:hAnsi="Arial" w:cs="Arial"/>
          <w:sz w:val="24"/>
          <w:szCs w:val="24"/>
          <w:lang w:val="es-ES"/>
        </w:rPr>
        <w:t>Durante el periodo 2008-2018 se crearon 2162 plazas asociadas a la atención de nuevas legislaciones, lo que representa un 17.2% del total del recurso humano del Poder Judicial para el 2019. Con respecto a estas plazas se estima que en el presupuesto 2019 tienen un costo superior a los ¢67 mil millones, lo que equivale a un 14.2% del presupuesto de este año.  Estos recursos traducidos en servicios. Un gran porcentaje de estas plazas han sido utilizadas para ampliar los servicios en los siguientes temas:</w:t>
      </w:r>
    </w:p>
    <w:p w14:paraId="1BA77C3C" w14:textId="77777777" w:rsidR="0055553A" w:rsidRPr="00003D3E" w:rsidRDefault="0055553A" w:rsidP="0055553A">
      <w:pPr>
        <w:tabs>
          <w:tab w:val="left" w:pos="993"/>
        </w:tabs>
        <w:ind w:left="426"/>
        <w:jc w:val="both"/>
        <w:rPr>
          <w:rFonts w:ascii="Arial" w:eastAsia="IBMPlexSans-Medium" w:hAnsi="Arial" w:cs="Arial"/>
          <w:sz w:val="24"/>
          <w:szCs w:val="24"/>
          <w:u w:val="single"/>
          <w:lang w:val="es-ES"/>
        </w:rPr>
      </w:pPr>
    </w:p>
    <w:p w14:paraId="0355BFC0" w14:textId="77777777" w:rsidR="0055553A" w:rsidRPr="00003D3E" w:rsidRDefault="0055553A" w:rsidP="0055553A">
      <w:pPr>
        <w:numPr>
          <w:ilvl w:val="0"/>
          <w:numId w:val="50"/>
        </w:numPr>
        <w:contextualSpacing/>
        <w:jc w:val="both"/>
        <w:rPr>
          <w:rFonts w:ascii="Arial" w:eastAsia="IBMPlexSans-Medium" w:hAnsi="Arial" w:cs="Arial"/>
          <w:sz w:val="24"/>
          <w:szCs w:val="24"/>
          <w:lang w:val="es-ES"/>
        </w:rPr>
      </w:pPr>
      <w:r w:rsidRPr="00003D3E">
        <w:rPr>
          <w:rFonts w:ascii="Arial" w:eastAsia="IBMPlexSans-Medium" w:hAnsi="Arial" w:cs="Arial"/>
          <w:sz w:val="24"/>
          <w:szCs w:val="24"/>
          <w:lang w:val="es-ES"/>
        </w:rPr>
        <w:t>Ley de Penalización de la Violencia Contra las Mujeres</w:t>
      </w:r>
    </w:p>
    <w:p w14:paraId="0BA9D3D6" w14:textId="77777777" w:rsidR="0055553A" w:rsidRPr="00003D3E" w:rsidRDefault="0055553A" w:rsidP="0055553A">
      <w:pPr>
        <w:numPr>
          <w:ilvl w:val="0"/>
          <w:numId w:val="50"/>
        </w:numPr>
        <w:contextualSpacing/>
        <w:jc w:val="both"/>
        <w:rPr>
          <w:rFonts w:ascii="Arial" w:eastAsia="IBMPlexSans-Medium" w:hAnsi="Arial" w:cs="Arial"/>
          <w:sz w:val="24"/>
          <w:szCs w:val="24"/>
          <w:lang w:val="es-ES"/>
        </w:rPr>
      </w:pPr>
      <w:r w:rsidRPr="00003D3E">
        <w:rPr>
          <w:rFonts w:ascii="Arial" w:eastAsia="IBMPlexSans-Medium" w:hAnsi="Arial" w:cs="Arial"/>
          <w:sz w:val="24"/>
          <w:szCs w:val="24"/>
          <w:lang w:val="es-ES"/>
        </w:rPr>
        <w:t>Código Procesal Contencioso Administrativo</w:t>
      </w:r>
    </w:p>
    <w:p w14:paraId="0D307D3B" w14:textId="77777777" w:rsidR="0055553A" w:rsidRPr="00003D3E" w:rsidRDefault="0055553A" w:rsidP="0055553A">
      <w:pPr>
        <w:numPr>
          <w:ilvl w:val="0"/>
          <w:numId w:val="50"/>
        </w:numPr>
        <w:contextualSpacing/>
        <w:jc w:val="both"/>
        <w:rPr>
          <w:rFonts w:ascii="Arial" w:eastAsia="IBMPlexSans-Medium" w:hAnsi="Arial" w:cs="Arial"/>
          <w:sz w:val="24"/>
          <w:szCs w:val="24"/>
          <w:lang w:val="es-ES"/>
        </w:rPr>
      </w:pPr>
      <w:r w:rsidRPr="00003D3E">
        <w:rPr>
          <w:rFonts w:ascii="Arial" w:eastAsia="IBMPlexSans-Medium" w:hAnsi="Arial" w:cs="Arial"/>
          <w:sz w:val="24"/>
          <w:szCs w:val="24"/>
          <w:lang w:val="es-ES"/>
        </w:rPr>
        <w:t>Ley de Protección a Víctimas y Testigos</w:t>
      </w:r>
    </w:p>
    <w:p w14:paraId="1840F4A9" w14:textId="77777777" w:rsidR="0055553A" w:rsidRPr="00003D3E" w:rsidRDefault="0055553A" w:rsidP="0055553A">
      <w:pPr>
        <w:numPr>
          <w:ilvl w:val="0"/>
          <w:numId w:val="50"/>
        </w:numPr>
        <w:contextualSpacing/>
        <w:jc w:val="both"/>
        <w:rPr>
          <w:rFonts w:ascii="Arial" w:eastAsia="IBMPlexSans-Medium" w:hAnsi="Arial" w:cs="Arial"/>
          <w:sz w:val="24"/>
          <w:szCs w:val="24"/>
          <w:lang w:val="es-ES"/>
        </w:rPr>
      </w:pPr>
      <w:r w:rsidRPr="00003D3E">
        <w:rPr>
          <w:rFonts w:ascii="Arial" w:eastAsia="IBMPlexSans-Medium" w:hAnsi="Arial" w:cs="Arial"/>
          <w:sz w:val="24"/>
          <w:szCs w:val="24"/>
          <w:lang w:val="es-ES"/>
        </w:rPr>
        <w:t>Ley de Cobro Judicial</w:t>
      </w:r>
    </w:p>
    <w:p w14:paraId="0EF6C207" w14:textId="77777777" w:rsidR="0055553A" w:rsidRPr="00003D3E" w:rsidRDefault="0055553A" w:rsidP="0055553A">
      <w:pPr>
        <w:numPr>
          <w:ilvl w:val="0"/>
          <w:numId w:val="50"/>
        </w:numPr>
        <w:contextualSpacing/>
        <w:jc w:val="both"/>
        <w:rPr>
          <w:rFonts w:ascii="Arial" w:eastAsia="IBMPlexSans-Medium" w:hAnsi="Arial" w:cs="Arial"/>
          <w:sz w:val="24"/>
          <w:szCs w:val="24"/>
          <w:lang w:val="es-ES"/>
        </w:rPr>
      </w:pPr>
      <w:r w:rsidRPr="00003D3E">
        <w:rPr>
          <w:rFonts w:ascii="Arial" w:eastAsia="IBMPlexSans-Medium" w:hAnsi="Arial" w:cs="Arial"/>
          <w:sz w:val="24"/>
          <w:szCs w:val="24"/>
          <w:lang w:val="es-ES"/>
        </w:rPr>
        <w:t>Plataforma de Información Judicial</w:t>
      </w:r>
    </w:p>
    <w:p w14:paraId="2B7E36B9" w14:textId="77777777" w:rsidR="0055553A" w:rsidRPr="00003D3E" w:rsidRDefault="0055553A" w:rsidP="0055553A">
      <w:pPr>
        <w:numPr>
          <w:ilvl w:val="0"/>
          <w:numId w:val="50"/>
        </w:numPr>
        <w:contextualSpacing/>
        <w:jc w:val="both"/>
        <w:rPr>
          <w:rFonts w:ascii="Arial" w:eastAsia="IBMPlexSans-Medium" w:hAnsi="Arial" w:cs="Arial"/>
          <w:sz w:val="24"/>
          <w:szCs w:val="24"/>
          <w:lang w:val="es-ES"/>
        </w:rPr>
      </w:pPr>
      <w:r w:rsidRPr="00003D3E">
        <w:rPr>
          <w:rFonts w:ascii="Arial" w:eastAsia="IBMPlexSans-Medium" w:hAnsi="Arial" w:cs="Arial"/>
          <w:sz w:val="24"/>
          <w:szCs w:val="24"/>
          <w:lang w:val="es-ES"/>
        </w:rPr>
        <w:t>Implementación del Modelo Oral Electrónico en Pensiones Alimentarias</w:t>
      </w:r>
    </w:p>
    <w:p w14:paraId="2406292E" w14:textId="77777777" w:rsidR="0055553A" w:rsidRPr="00003D3E" w:rsidRDefault="0055553A" w:rsidP="0055553A">
      <w:pPr>
        <w:numPr>
          <w:ilvl w:val="0"/>
          <w:numId w:val="50"/>
        </w:numPr>
        <w:contextualSpacing/>
        <w:jc w:val="both"/>
        <w:rPr>
          <w:rFonts w:ascii="Arial" w:eastAsia="IBMPlexSans-Medium" w:hAnsi="Arial" w:cs="Arial"/>
          <w:sz w:val="24"/>
          <w:szCs w:val="24"/>
          <w:lang w:val="es-ES"/>
        </w:rPr>
      </w:pPr>
      <w:r w:rsidRPr="00003D3E">
        <w:rPr>
          <w:rFonts w:ascii="Arial" w:eastAsia="IBMPlexSans-Medium" w:hAnsi="Arial" w:cs="Arial"/>
          <w:sz w:val="24"/>
          <w:szCs w:val="24"/>
          <w:lang w:val="es-ES"/>
        </w:rPr>
        <w:t>Ley de Creación del Recurso de Apelación de Sentencia Penal</w:t>
      </w:r>
    </w:p>
    <w:p w14:paraId="1B66989D" w14:textId="77777777" w:rsidR="0055553A" w:rsidRPr="00003D3E" w:rsidRDefault="0055553A" w:rsidP="0055553A">
      <w:pPr>
        <w:numPr>
          <w:ilvl w:val="0"/>
          <w:numId w:val="50"/>
        </w:numPr>
        <w:contextualSpacing/>
        <w:jc w:val="both"/>
        <w:rPr>
          <w:rFonts w:ascii="Arial" w:eastAsia="IBMPlexSans-Medium" w:hAnsi="Arial" w:cs="Arial"/>
          <w:sz w:val="24"/>
          <w:szCs w:val="24"/>
          <w:lang w:val="es-ES"/>
        </w:rPr>
      </w:pPr>
      <w:r w:rsidRPr="00003D3E">
        <w:rPr>
          <w:rFonts w:ascii="Arial" w:eastAsia="IBMPlexSans-Medium" w:hAnsi="Arial" w:cs="Arial"/>
          <w:sz w:val="24"/>
          <w:szCs w:val="24"/>
          <w:lang w:val="es-ES"/>
        </w:rPr>
        <w:t>Fortalecimiento del Programa de Delitos en Flagrancia</w:t>
      </w:r>
    </w:p>
    <w:p w14:paraId="49F97CC7" w14:textId="77777777" w:rsidR="0055553A" w:rsidRPr="00003D3E" w:rsidRDefault="0055553A" w:rsidP="0055553A">
      <w:pPr>
        <w:numPr>
          <w:ilvl w:val="0"/>
          <w:numId w:val="50"/>
        </w:numPr>
        <w:contextualSpacing/>
        <w:jc w:val="both"/>
        <w:rPr>
          <w:rFonts w:ascii="Arial" w:eastAsia="IBMPlexSans-Medium" w:hAnsi="Arial" w:cs="Arial"/>
          <w:sz w:val="24"/>
          <w:szCs w:val="24"/>
          <w:lang w:val="es-ES"/>
        </w:rPr>
      </w:pPr>
      <w:r w:rsidRPr="00003D3E">
        <w:rPr>
          <w:rFonts w:ascii="Arial" w:eastAsia="IBMPlexSans-Medium" w:hAnsi="Arial" w:cs="Arial"/>
          <w:sz w:val="24"/>
          <w:szCs w:val="24"/>
          <w:lang w:val="es-ES"/>
        </w:rPr>
        <w:lastRenderedPageBreak/>
        <w:t>Creación del Servicio de Turno Extraordinario en Materia Penal</w:t>
      </w:r>
    </w:p>
    <w:p w14:paraId="0334AB8C" w14:textId="77777777" w:rsidR="0055553A" w:rsidRPr="00003D3E" w:rsidRDefault="0055553A" w:rsidP="0055553A">
      <w:pPr>
        <w:numPr>
          <w:ilvl w:val="0"/>
          <w:numId w:val="50"/>
        </w:numPr>
        <w:contextualSpacing/>
        <w:jc w:val="both"/>
        <w:rPr>
          <w:rFonts w:ascii="Arial" w:eastAsia="IBMPlexSans-Medium" w:hAnsi="Arial" w:cs="Arial"/>
          <w:sz w:val="24"/>
          <w:szCs w:val="24"/>
          <w:lang w:val="es-ES"/>
        </w:rPr>
      </w:pPr>
      <w:r w:rsidRPr="00003D3E">
        <w:rPr>
          <w:rFonts w:ascii="Arial" w:eastAsia="IBMPlexSans-Medium" w:hAnsi="Arial" w:cs="Arial"/>
          <w:sz w:val="24"/>
          <w:szCs w:val="24"/>
          <w:lang w:val="es-ES"/>
        </w:rPr>
        <w:t>Plataforma Integral de Servicios de Atención a la Víctima (PISAV)</w:t>
      </w:r>
    </w:p>
    <w:p w14:paraId="16A5D7C1" w14:textId="77777777" w:rsidR="0055553A" w:rsidRPr="00003D3E" w:rsidRDefault="0055553A" w:rsidP="0055553A">
      <w:pPr>
        <w:numPr>
          <w:ilvl w:val="0"/>
          <w:numId w:val="50"/>
        </w:numPr>
        <w:contextualSpacing/>
        <w:jc w:val="both"/>
        <w:rPr>
          <w:rFonts w:ascii="Arial" w:eastAsia="IBMPlexSans-Medium" w:hAnsi="Arial" w:cs="Arial"/>
          <w:sz w:val="24"/>
          <w:szCs w:val="24"/>
          <w:lang w:val="es-ES"/>
        </w:rPr>
      </w:pPr>
      <w:r w:rsidRPr="00003D3E">
        <w:rPr>
          <w:rFonts w:ascii="Arial" w:eastAsia="IBMPlexSans-Medium" w:hAnsi="Arial" w:cs="Arial"/>
          <w:sz w:val="24"/>
          <w:szCs w:val="24"/>
          <w:lang w:val="es-ES"/>
        </w:rPr>
        <w:t>Programa de Justicia Restaurativa</w:t>
      </w:r>
    </w:p>
    <w:p w14:paraId="7352BBF0" w14:textId="77777777" w:rsidR="0055553A" w:rsidRPr="00003D3E" w:rsidRDefault="0055553A" w:rsidP="0055553A">
      <w:pPr>
        <w:numPr>
          <w:ilvl w:val="0"/>
          <w:numId w:val="50"/>
        </w:numPr>
        <w:contextualSpacing/>
        <w:jc w:val="both"/>
        <w:rPr>
          <w:rFonts w:ascii="Arial" w:eastAsia="IBMPlexSans-Medium" w:hAnsi="Arial" w:cs="Arial"/>
          <w:sz w:val="24"/>
          <w:szCs w:val="24"/>
          <w:lang w:val="es-ES"/>
        </w:rPr>
      </w:pPr>
      <w:r w:rsidRPr="00003D3E">
        <w:rPr>
          <w:rFonts w:ascii="Arial" w:eastAsia="IBMPlexSans-Medium" w:hAnsi="Arial" w:cs="Arial"/>
          <w:sz w:val="24"/>
          <w:szCs w:val="24"/>
          <w:lang w:val="es-ES"/>
        </w:rPr>
        <w:t>Especialización Materia Penal Juvenil</w:t>
      </w:r>
    </w:p>
    <w:p w14:paraId="4800D934" w14:textId="77777777" w:rsidR="0055553A" w:rsidRPr="00003D3E" w:rsidRDefault="0055553A" w:rsidP="0055553A">
      <w:pPr>
        <w:numPr>
          <w:ilvl w:val="0"/>
          <w:numId w:val="50"/>
        </w:numPr>
        <w:contextualSpacing/>
        <w:jc w:val="both"/>
        <w:rPr>
          <w:rFonts w:ascii="Arial" w:eastAsia="IBMPlexSans-Medium" w:hAnsi="Arial" w:cs="Arial"/>
          <w:sz w:val="24"/>
          <w:szCs w:val="24"/>
          <w:lang w:val="es-ES"/>
        </w:rPr>
      </w:pPr>
      <w:r w:rsidRPr="00003D3E">
        <w:rPr>
          <w:rFonts w:ascii="Arial" w:eastAsia="IBMPlexSans-Medium" w:hAnsi="Arial" w:cs="Arial"/>
          <w:sz w:val="24"/>
          <w:szCs w:val="24"/>
          <w:lang w:val="es-ES"/>
        </w:rPr>
        <w:t>Atención, Conducción y Traslado de Personas Detenidas</w:t>
      </w:r>
    </w:p>
    <w:p w14:paraId="639972D6" w14:textId="77777777" w:rsidR="0055553A" w:rsidRPr="00003D3E" w:rsidRDefault="0055553A" w:rsidP="0055553A">
      <w:pPr>
        <w:numPr>
          <w:ilvl w:val="0"/>
          <w:numId w:val="50"/>
        </w:numPr>
        <w:contextualSpacing/>
        <w:jc w:val="both"/>
        <w:rPr>
          <w:rFonts w:ascii="Arial" w:eastAsia="IBMPlexSans-Medium" w:hAnsi="Arial" w:cs="Arial"/>
          <w:sz w:val="24"/>
          <w:szCs w:val="24"/>
          <w:lang w:val="es-ES"/>
        </w:rPr>
      </w:pPr>
      <w:r w:rsidRPr="00003D3E">
        <w:rPr>
          <w:rFonts w:ascii="Arial" w:eastAsia="IBMPlexSans-Medium" w:hAnsi="Arial" w:cs="Arial"/>
          <w:sz w:val="24"/>
          <w:szCs w:val="24"/>
          <w:lang w:val="es-ES"/>
        </w:rPr>
        <w:t>Sistema de Seguimiento de Casos</w:t>
      </w:r>
    </w:p>
    <w:p w14:paraId="10D75882" w14:textId="77777777" w:rsidR="0055553A" w:rsidRPr="00003D3E" w:rsidRDefault="0055553A" w:rsidP="0055553A">
      <w:pPr>
        <w:numPr>
          <w:ilvl w:val="0"/>
          <w:numId w:val="50"/>
        </w:numPr>
        <w:contextualSpacing/>
        <w:jc w:val="both"/>
        <w:rPr>
          <w:rFonts w:ascii="Arial" w:eastAsia="IBMPlexSans-Medium" w:hAnsi="Arial" w:cs="Arial"/>
          <w:sz w:val="24"/>
          <w:szCs w:val="24"/>
          <w:lang w:val="es-ES"/>
        </w:rPr>
      </w:pPr>
      <w:r w:rsidRPr="00003D3E">
        <w:rPr>
          <w:rFonts w:ascii="Arial" w:eastAsia="IBMPlexSans-Medium" w:hAnsi="Arial" w:cs="Arial"/>
          <w:sz w:val="24"/>
          <w:szCs w:val="24"/>
          <w:lang w:val="es-ES"/>
        </w:rPr>
        <w:t>Reforma Procesal Laboral</w:t>
      </w:r>
    </w:p>
    <w:p w14:paraId="306B21C2" w14:textId="77777777" w:rsidR="0055553A" w:rsidRPr="00003D3E" w:rsidRDefault="0055553A" w:rsidP="0055553A">
      <w:pPr>
        <w:numPr>
          <w:ilvl w:val="0"/>
          <w:numId w:val="50"/>
        </w:numPr>
        <w:contextualSpacing/>
        <w:jc w:val="both"/>
        <w:rPr>
          <w:rFonts w:ascii="Arial" w:eastAsia="IBMPlexSans-Medium" w:hAnsi="Arial" w:cs="Arial"/>
          <w:sz w:val="24"/>
          <w:szCs w:val="24"/>
          <w:lang w:val="es-ES"/>
        </w:rPr>
      </w:pPr>
      <w:r w:rsidRPr="00003D3E">
        <w:rPr>
          <w:rFonts w:ascii="Arial" w:eastAsia="IBMPlexSans-Medium" w:hAnsi="Arial" w:cs="Arial"/>
          <w:sz w:val="24"/>
          <w:szCs w:val="24"/>
          <w:lang w:val="es-ES"/>
        </w:rPr>
        <w:t>Nuevo Código Procesal Civil</w:t>
      </w:r>
    </w:p>
    <w:p w14:paraId="18FAE19A" w14:textId="77777777" w:rsidR="0055553A" w:rsidRPr="00003D3E" w:rsidRDefault="0055553A" w:rsidP="0055553A">
      <w:pPr>
        <w:jc w:val="both"/>
        <w:rPr>
          <w:rFonts w:ascii="Arial" w:hAnsi="Arial" w:cs="Arial"/>
          <w:sz w:val="24"/>
          <w:szCs w:val="24"/>
        </w:rPr>
      </w:pPr>
    </w:p>
    <w:p w14:paraId="6BAD876A" w14:textId="77777777" w:rsidR="0055553A" w:rsidRDefault="0055553A" w:rsidP="0055553A">
      <w:pPr>
        <w:jc w:val="both"/>
        <w:rPr>
          <w:rFonts w:ascii="Arial" w:hAnsi="Arial" w:cs="Arial"/>
          <w:sz w:val="24"/>
          <w:szCs w:val="24"/>
        </w:rPr>
      </w:pPr>
      <w:r w:rsidRPr="00003D3E">
        <w:rPr>
          <w:rFonts w:ascii="Arial" w:hAnsi="Arial" w:cs="Arial"/>
          <w:sz w:val="24"/>
          <w:szCs w:val="24"/>
        </w:rPr>
        <w:t xml:space="preserve">Es importante señalar, adicionalmente, como los ámbitos auxiliares de justicia han tenido parte del incremento señalado, ya que dan un soporte nacional a la investigación, a la acusación y a la Defensa de los derechos de las personas usuarias. </w:t>
      </w:r>
    </w:p>
    <w:p w14:paraId="7B30EFBB" w14:textId="77777777" w:rsidR="0055553A" w:rsidRDefault="0055553A" w:rsidP="0055553A">
      <w:pPr>
        <w:jc w:val="both"/>
        <w:rPr>
          <w:rFonts w:ascii="Arial" w:hAnsi="Arial" w:cs="Arial"/>
          <w:sz w:val="24"/>
          <w:szCs w:val="24"/>
        </w:rPr>
      </w:pPr>
    </w:p>
    <w:p w14:paraId="1F69CD73" w14:textId="77777777" w:rsidR="0055553A" w:rsidRPr="00003D3E" w:rsidRDefault="0055553A" w:rsidP="0055553A">
      <w:pPr>
        <w:jc w:val="both"/>
        <w:rPr>
          <w:rFonts w:ascii="Arial" w:hAnsi="Arial" w:cs="Arial"/>
          <w:sz w:val="24"/>
          <w:szCs w:val="24"/>
        </w:rPr>
      </w:pPr>
    </w:p>
    <w:tbl>
      <w:tblPr>
        <w:tblStyle w:val="Tablaconcuadrcula"/>
        <w:tblW w:w="9733" w:type="dxa"/>
        <w:tblInd w:w="0" w:type="dxa"/>
        <w:tblBorders>
          <w:top w:val="none" w:sz="0" w:space="0" w:color="auto"/>
          <w:left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850"/>
        <w:gridCol w:w="1551"/>
        <w:gridCol w:w="1657"/>
        <w:gridCol w:w="1675"/>
      </w:tblGrid>
      <w:tr w:rsidR="00725619" w:rsidRPr="008E4F03" w14:paraId="15E76E67" w14:textId="77777777" w:rsidTr="004D740A">
        <w:trPr>
          <w:trHeight w:val="635"/>
        </w:trPr>
        <w:tc>
          <w:tcPr>
            <w:tcW w:w="4850" w:type="dxa"/>
            <w:shd w:val="clear" w:color="auto" w:fill="0070C0"/>
            <w:vAlign w:val="center"/>
          </w:tcPr>
          <w:p w14:paraId="5344BBE9" w14:textId="77777777" w:rsidR="00725619" w:rsidRPr="00B85D7E" w:rsidRDefault="00725619" w:rsidP="00305AEE">
            <w:pPr>
              <w:jc w:val="both"/>
              <w:rPr>
                <w:rFonts w:ascii="Arial" w:eastAsia="Cambria" w:hAnsi="Arial" w:cs="Arial"/>
                <w:b/>
                <w:color w:val="FFFFFF" w:themeColor="background1"/>
              </w:rPr>
            </w:pPr>
            <w:r w:rsidRPr="00B85D7E">
              <w:rPr>
                <w:rFonts w:ascii="Arial" w:eastAsia="Cambria" w:hAnsi="Arial" w:cs="Arial"/>
                <w:b/>
                <w:color w:val="FFFFFF" w:themeColor="background1"/>
              </w:rPr>
              <w:t>Programa</w:t>
            </w:r>
          </w:p>
        </w:tc>
        <w:tc>
          <w:tcPr>
            <w:tcW w:w="1551" w:type="dxa"/>
            <w:shd w:val="clear" w:color="auto" w:fill="0070C0"/>
            <w:vAlign w:val="center"/>
          </w:tcPr>
          <w:p w14:paraId="0EE9C060" w14:textId="77777777" w:rsidR="00725619" w:rsidRPr="00B85D7E" w:rsidRDefault="00725619" w:rsidP="00305AEE">
            <w:pPr>
              <w:jc w:val="both"/>
              <w:rPr>
                <w:rFonts w:ascii="Arial" w:eastAsia="Cambria" w:hAnsi="Arial" w:cs="Arial"/>
                <w:b/>
                <w:color w:val="FFFFFF" w:themeColor="background1"/>
              </w:rPr>
            </w:pPr>
            <w:r w:rsidRPr="00B85D7E">
              <w:rPr>
                <w:rFonts w:ascii="Arial" w:eastAsia="Cambria" w:hAnsi="Arial" w:cs="Arial"/>
                <w:b/>
                <w:color w:val="FFFFFF" w:themeColor="background1"/>
              </w:rPr>
              <w:t>Ppto Devengado 2000</w:t>
            </w:r>
          </w:p>
        </w:tc>
        <w:tc>
          <w:tcPr>
            <w:tcW w:w="1657" w:type="dxa"/>
            <w:shd w:val="clear" w:color="auto" w:fill="0070C0"/>
            <w:vAlign w:val="center"/>
          </w:tcPr>
          <w:p w14:paraId="3885D77A" w14:textId="77777777" w:rsidR="00725619" w:rsidRPr="00B85D7E" w:rsidRDefault="00725619" w:rsidP="00305AEE">
            <w:pPr>
              <w:jc w:val="both"/>
              <w:rPr>
                <w:rFonts w:ascii="Arial" w:eastAsia="Cambria" w:hAnsi="Arial" w:cs="Arial"/>
                <w:b/>
                <w:color w:val="FFFFFF" w:themeColor="background1"/>
              </w:rPr>
            </w:pPr>
            <w:r w:rsidRPr="00B85D7E">
              <w:rPr>
                <w:rFonts w:ascii="Arial" w:eastAsia="Cambria" w:hAnsi="Arial" w:cs="Arial"/>
                <w:b/>
                <w:color w:val="FFFFFF" w:themeColor="background1"/>
              </w:rPr>
              <w:t>Ppto Devengado 2018</w:t>
            </w:r>
          </w:p>
        </w:tc>
        <w:tc>
          <w:tcPr>
            <w:tcW w:w="1675" w:type="dxa"/>
            <w:shd w:val="clear" w:color="auto" w:fill="0070C0"/>
            <w:vAlign w:val="center"/>
          </w:tcPr>
          <w:p w14:paraId="01A82A6E" w14:textId="77777777" w:rsidR="00725619" w:rsidRPr="00B85D7E" w:rsidRDefault="00725619" w:rsidP="00305AEE">
            <w:pPr>
              <w:jc w:val="both"/>
              <w:rPr>
                <w:rFonts w:ascii="Arial" w:eastAsia="Cambria" w:hAnsi="Arial" w:cs="Arial"/>
                <w:b/>
                <w:color w:val="FFFFFF" w:themeColor="background1"/>
              </w:rPr>
            </w:pPr>
            <w:r w:rsidRPr="00B85D7E">
              <w:rPr>
                <w:rFonts w:ascii="Arial" w:eastAsia="Cambria" w:hAnsi="Arial" w:cs="Arial"/>
                <w:b/>
                <w:color w:val="FFFFFF" w:themeColor="background1"/>
              </w:rPr>
              <w:t>Crecimiento Absoluto</w:t>
            </w:r>
          </w:p>
        </w:tc>
      </w:tr>
      <w:tr w:rsidR="00725619" w:rsidRPr="008E4F03" w14:paraId="06F3AFFF" w14:textId="77777777" w:rsidTr="004D740A">
        <w:trPr>
          <w:trHeight w:val="206"/>
        </w:trPr>
        <w:tc>
          <w:tcPr>
            <w:tcW w:w="4850" w:type="dxa"/>
            <w:shd w:val="clear" w:color="auto" w:fill="FFFFFF" w:themeFill="background1"/>
            <w:vAlign w:val="bottom"/>
          </w:tcPr>
          <w:p w14:paraId="6A832E35" w14:textId="77777777" w:rsidR="00725619" w:rsidRPr="00B85D7E" w:rsidRDefault="00725619" w:rsidP="00305AEE">
            <w:pPr>
              <w:jc w:val="both"/>
              <w:rPr>
                <w:rFonts w:ascii="Arial" w:eastAsia="Cambria" w:hAnsi="Arial" w:cs="Arial"/>
                <w:color w:val="000000" w:themeColor="text1"/>
              </w:rPr>
            </w:pPr>
            <w:r w:rsidRPr="00B85D7E">
              <w:rPr>
                <w:rFonts w:ascii="Arial" w:eastAsia="Cambria" w:hAnsi="Arial" w:cs="Arial"/>
                <w:color w:val="000000" w:themeColor="text1"/>
              </w:rPr>
              <w:t>Prog. 928 - Organismo de Investigación Judicial</w:t>
            </w:r>
          </w:p>
        </w:tc>
        <w:tc>
          <w:tcPr>
            <w:tcW w:w="1551" w:type="dxa"/>
            <w:shd w:val="clear" w:color="auto" w:fill="FFFFFF" w:themeFill="background1"/>
            <w:vAlign w:val="bottom"/>
          </w:tcPr>
          <w:p w14:paraId="4590A612" w14:textId="77777777" w:rsidR="00725619" w:rsidRPr="00B85D7E" w:rsidRDefault="00725619" w:rsidP="00305AEE">
            <w:pPr>
              <w:jc w:val="both"/>
              <w:rPr>
                <w:rFonts w:ascii="Arial" w:eastAsia="Cambria" w:hAnsi="Arial" w:cs="Arial"/>
                <w:color w:val="000000" w:themeColor="text1"/>
              </w:rPr>
            </w:pPr>
            <w:r w:rsidRPr="00B85D7E">
              <w:rPr>
                <w:rFonts w:ascii="Arial" w:eastAsia="Cambria" w:hAnsi="Arial" w:cs="Arial"/>
                <w:color w:val="000000" w:themeColor="text1"/>
              </w:rPr>
              <w:t>7.781.223.099</w:t>
            </w:r>
          </w:p>
        </w:tc>
        <w:tc>
          <w:tcPr>
            <w:tcW w:w="1657" w:type="dxa"/>
            <w:shd w:val="clear" w:color="auto" w:fill="FFFFFF" w:themeFill="background1"/>
            <w:vAlign w:val="bottom"/>
          </w:tcPr>
          <w:p w14:paraId="593FD79B" w14:textId="77777777" w:rsidR="00725619" w:rsidRPr="00B85D7E" w:rsidRDefault="00725619" w:rsidP="00305AEE">
            <w:pPr>
              <w:jc w:val="both"/>
              <w:rPr>
                <w:rFonts w:ascii="Arial" w:eastAsia="Cambria" w:hAnsi="Arial" w:cs="Arial"/>
                <w:color w:val="000000" w:themeColor="text1"/>
              </w:rPr>
            </w:pPr>
            <w:r w:rsidRPr="00B85D7E">
              <w:rPr>
                <w:rFonts w:ascii="Arial" w:eastAsia="Cambria" w:hAnsi="Arial" w:cs="Arial"/>
                <w:color w:val="000000" w:themeColor="text1"/>
              </w:rPr>
              <w:t>89.629.499.330</w:t>
            </w:r>
          </w:p>
        </w:tc>
        <w:tc>
          <w:tcPr>
            <w:tcW w:w="1675" w:type="dxa"/>
            <w:shd w:val="clear" w:color="auto" w:fill="FFFFFF" w:themeFill="background1"/>
            <w:vAlign w:val="bottom"/>
          </w:tcPr>
          <w:p w14:paraId="013F31B3" w14:textId="77777777" w:rsidR="00725619" w:rsidRPr="00B85D7E" w:rsidRDefault="00725619" w:rsidP="00305AEE">
            <w:pPr>
              <w:jc w:val="both"/>
              <w:rPr>
                <w:rFonts w:ascii="Arial" w:eastAsia="Cambria" w:hAnsi="Arial" w:cs="Arial"/>
                <w:b/>
                <w:color w:val="000000" w:themeColor="text1"/>
              </w:rPr>
            </w:pPr>
            <w:r w:rsidRPr="00B85D7E">
              <w:rPr>
                <w:rFonts w:ascii="Arial" w:eastAsia="Cambria" w:hAnsi="Arial" w:cs="Arial"/>
                <w:b/>
                <w:color w:val="000000" w:themeColor="text1"/>
              </w:rPr>
              <w:t>81.848.276.231</w:t>
            </w:r>
          </w:p>
        </w:tc>
      </w:tr>
      <w:tr w:rsidR="00725619" w:rsidRPr="008E4F03" w14:paraId="054FCCB6" w14:textId="77777777" w:rsidTr="004D740A">
        <w:trPr>
          <w:trHeight w:val="206"/>
        </w:trPr>
        <w:tc>
          <w:tcPr>
            <w:tcW w:w="4850" w:type="dxa"/>
            <w:shd w:val="clear" w:color="auto" w:fill="FFFFFF" w:themeFill="background1"/>
            <w:vAlign w:val="bottom"/>
          </w:tcPr>
          <w:p w14:paraId="4DB389DA" w14:textId="77777777" w:rsidR="00725619" w:rsidRPr="00B85D7E" w:rsidRDefault="00725619" w:rsidP="00305AEE">
            <w:pPr>
              <w:jc w:val="both"/>
              <w:rPr>
                <w:rFonts w:ascii="Arial" w:eastAsia="Cambria" w:hAnsi="Arial" w:cs="Arial"/>
                <w:color w:val="000000" w:themeColor="text1"/>
              </w:rPr>
            </w:pPr>
            <w:r w:rsidRPr="00B85D7E">
              <w:rPr>
                <w:rFonts w:ascii="Arial" w:eastAsia="Cambria" w:hAnsi="Arial" w:cs="Arial"/>
                <w:color w:val="000000" w:themeColor="text1"/>
              </w:rPr>
              <w:t>Prog. 929 - Ministerio Público</w:t>
            </w:r>
          </w:p>
        </w:tc>
        <w:tc>
          <w:tcPr>
            <w:tcW w:w="1551" w:type="dxa"/>
            <w:vAlign w:val="bottom"/>
          </w:tcPr>
          <w:p w14:paraId="7BBC3D38" w14:textId="77777777" w:rsidR="00725619" w:rsidRPr="00B85D7E" w:rsidRDefault="00725619" w:rsidP="00305AEE">
            <w:pPr>
              <w:jc w:val="both"/>
              <w:rPr>
                <w:rFonts w:ascii="Arial" w:eastAsia="Cambria" w:hAnsi="Arial" w:cs="Arial"/>
                <w:color w:val="000000" w:themeColor="text1"/>
              </w:rPr>
            </w:pPr>
            <w:r w:rsidRPr="00B85D7E">
              <w:rPr>
                <w:rFonts w:ascii="Arial" w:eastAsia="Cambria" w:hAnsi="Arial" w:cs="Arial"/>
                <w:color w:val="000000" w:themeColor="text1"/>
              </w:rPr>
              <w:t>4.312.122.756</w:t>
            </w:r>
          </w:p>
        </w:tc>
        <w:tc>
          <w:tcPr>
            <w:tcW w:w="1657" w:type="dxa"/>
            <w:shd w:val="clear" w:color="auto" w:fill="FFFFFF" w:themeFill="background1"/>
            <w:vAlign w:val="bottom"/>
          </w:tcPr>
          <w:p w14:paraId="7F85830D" w14:textId="77777777" w:rsidR="00725619" w:rsidRPr="00B85D7E" w:rsidRDefault="00725619" w:rsidP="00305AEE">
            <w:pPr>
              <w:jc w:val="both"/>
              <w:rPr>
                <w:rFonts w:ascii="Arial" w:eastAsia="Cambria" w:hAnsi="Arial" w:cs="Arial"/>
                <w:color w:val="000000" w:themeColor="text1"/>
              </w:rPr>
            </w:pPr>
            <w:r w:rsidRPr="00B85D7E">
              <w:rPr>
                <w:rFonts w:ascii="Arial" w:eastAsia="Cambria" w:hAnsi="Arial" w:cs="Arial"/>
                <w:color w:val="000000" w:themeColor="text1"/>
              </w:rPr>
              <w:t>50.934.001.852</w:t>
            </w:r>
          </w:p>
        </w:tc>
        <w:tc>
          <w:tcPr>
            <w:tcW w:w="1675" w:type="dxa"/>
            <w:shd w:val="clear" w:color="auto" w:fill="FFFFFF" w:themeFill="background1"/>
            <w:vAlign w:val="bottom"/>
          </w:tcPr>
          <w:p w14:paraId="400197B6" w14:textId="77777777" w:rsidR="00725619" w:rsidRPr="00B85D7E" w:rsidRDefault="00725619" w:rsidP="00305AEE">
            <w:pPr>
              <w:jc w:val="both"/>
              <w:rPr>
                <w:rFonts w:ascii="Arial" w:eastAsia="Cambria" w:hAnsi="Arial" w:cs="Arial"/>
                <w:b/>
                <w:color w:val="000000" w:themeColor="text1"/>
              </w:rPr>
            </w:pPr>
            <w:r w:rsidRPr="00B85D7E">
              <w:rPr>
                <w:rFonts w:ascii="Arial" w:eastAsia="Cambria" w:hAnsi="Arial" w:cs="Arial"/>
                <w:b/>
                <w:color w:val="000000" w:themeColor="text1"/>
              </w:rPr>
              <w:t>46.621.879.096</w:t>
            </w:r>
          </w:p>
        </w:tc>
      </w:tr>
      <w:tr w:rsidR="00725619" w:rsidRPr="008E4F03" w14:paraId="6F9C5245" w14:textId="77777777" w:rsidTr="004D740A">
        <w:trPr>
          <w:trHeight w:val="206"/>
        </w:trPr>
        <w:tc>
          <w:tcPr>
            <w:tcW w:w="4850" w:type="dxa"/>
            <w:shd w:val="clear" w:color="auto" w:fill="FFFFFF" w:themeFill="background1"/>
            <w:vAlign w:val="bottom"/>
          </w:tcPr>
          <w:p w14:paraId="616D246D" w14:textId="77777777" w:rsidR="00725619" w:rsidRPr="00B85D7E" w:rsidRDefault="00725619" w:rsidP="00305AEE">
            <w:pPr>
              <w:jc w:val="both"/>
              <w:rPr>
                <w:rFonts w:ascii="Arial" w:eastAsia="Cambria" w:hAnsi="Arial" w:cs="Arial"/>
                <w:color w:val="000000" w:themeColor="text1"/>
              </w:rPr>
            </w:pPr>
            <w:r w:rsidRPr="00B85D7E">
              <w:rPr>
                <w:rFonts w:ascii="Arial" w:eastAsia="Cambria" w:hAnsi="Arial" w:cs="Arial"/>
                <w:color w:val="000000" w:themeColor="text1"/>
              </w:rPr>
              <w:t>Prog. 930 - Defensa Pública</w:t>
            </w:r>
          </w:p>
        </w:tc>
        <w:tc>
          <w:tcPr>
            <w:tcW w:w="1551" w:type="dxa"/>
            <w:shd w:val="clear" w:color="auto" w:fill="FFFFFF" w:themeFill="background1"/>
            <w:vAlign w:val="bottom"/>
          </w:tcPr>
          <w:p w14:paraId="331B6049" w14:textId="77777777" w:rsidR="00725619" w:rsidRPr="00B85D7E" w:rsidRDefault="00725619" w:rsidP="00305AEE">
            <w:pPr>
              <w:jc w:val="both"/>
              <w:rPr>
                <w:rFonts w:ascii="Arial" w:eastAsia="Cambria" w:hAnsi="Arial" w:cs="Arial"/>
                <w:color w:val="000000" w:themeColor="text1"/>
              </w:rPr>
            </w:pPr>
            <w:r w:rsidRPr="00B85D7E">
              <w:rPr>
                <w:rFonts w:ascii="Arial" w:eastAsia="Cambria" w:hAnsi="Arial" w:cs="Arial"/>
                <w:color w:val="000000" w:themeColor="text1"/>
              </w:rPr>
              <w:t>2.694.811.662</w:t>
            </w:r>
          </w:p>
        </w:tc>
        <w:tc>
          <w:tcPr>
            <w:tcW w:w="1657" w:type="dxa"/>
            <w:shd w:val="clear" w:color="auto" w:fill="FFFFFF" w:themeFill="background1"/>
            <w:vAlign w:val="bottom"/>
          </w:tcPr>
          <w:p w14:paraId="3C499F92" w14:textId="77777777" w:rsidR="00725619" w:rsidRPr="00B85D7E" w:rsidRDefault="00725619" w:rsidP="00305AEE">
            <w:pPr>
              <w:jc w:val="both"/>
              <w:rPr>
                <w:rFonts w:ascii="Arial" w:eastAsia="Cambria" w:hAnsi="Arial" w:cs="Arial"/>
                <w:color w:val="000000" w:themeColor="text1"/>
              </w:rPr>
            </w:pPr>
            <w:r w:rsidRPr="00B85D7E">
              <w:rPr>
                <w:rFonts w:ascii="Arial" w:eastAsia="Cambria" w:hAnsi="Arial" w:cs="Arial"/>
                <w:color w:val="000000" w:themeColor="text1"/>
              </w:rPr>
              <w:t>38.146.658.061</w:t>
            </w:r>
          </w:p>
        </w:tc>
        <w:tc>
          <w:tcPr>
            <w:tcW w:w="1675" w:type="dxa"/>
            <w:shd w:val="clear" w:color="auto" w:fill="FFFFFF" w:themeFill="background1"/>
            <w:vAlign w:val="bottom"/>
          </w:tcPr>
          <w:p w14:paraId="6F7B6FB7" w14:textId="77777777" w:rsidR="00725619" w:rsidRPr="00B85D7E" w:rsidRDefault="00725619" w:rsidP="00305AEE">
            <w:pPr>
              <w:jc w:val="both"/>
              <w:rPr>
                <w:rFonts w:ascii="Arial" w:eastAsia="Cambria" w:hAnsi="Arial" w:cs="Arial"/>
                <w:b/>
                <w:color w:val="000000" w:themeColor="text1"/>
              </w:rPr>
            </w:pPr>
            <w:r w:rsidRPr="00B85D7E">
              <w:rPr>
                <w:rFonts w:ascii="Arial" w:eastAsia="Cambria" w:hAnsi="Arial" w:cs="Arial"/>
                <w:b/>
                <w:color w:val="000000" w:themeColor="text1"/>
              </w:rPr>
              <w:t>35.451.846.399</w:t>
            </w:r>
          </w:p>
        </w:tc>
      </w:tr>
      <w:tr w:rsidR="00725619" w:rsidRPr="008E4F03" w14:paraId="0CACD971" w14:textId="77777777" w:rsidTr="004D740A">
        <w:trPr>
          <w:trHeight w:val="239"/>
        </w:trPr>
        <w:tc>
          <w:tcPr>
            <w:tcW w:w="4850" w:type="dxa"/>
            <w:shd w:val="clear" w:color="auto" w:fill="FFFFFF" w:themeFill="background1"/>
            <w:vAlign w:val="bottom"/>
          </w:tcPr>
          <w:p w14:paraId="5B0D229E" w14:textId="77777777" w:rsidR="00725619" w:rsidRPr="00B85D7E" w:rsidRDefault="00725619" w:rsidP="00305AEE">
            <w:pPr>
              <w:jc w:val="both"/>
              <w:rPr>
                <w:rFonts w:ascii="Arial" w:eastAsia="Cambria" w:hAnsi="Arial" w:cs="Arial"/>
                <w:color w:val="000000" w:themeColor="text1"/>
                <w:vertAlign w:val="superscript"/>
              </w:rPr>
            </w:pPr>
            <w:r w:rsidRPr="00B85D7E">
              <w:rPr>
                <w:rFonts w:ascii="Arial" w:eastAsia="Cambria" w:hAnsi="Arial" w:cs="Arial"/>
                <w:color w:val="000000" w:themeColor="text1"/>
              </w:rPr>
              <w:t>Prog. 950 - Servicio de Atención y Protección a Víctimas y Testigos</w:t>
            </w:r>
            <w:r w:rsidRPr="00B85D7E">
              <w:rPr>
                <w:rFonts w:ascii="Arial" w:eastAsia="Cambria" w:hAnsi="Arial" w:cs="Arial"/>
                <w:color w:val="000000" w:themeColor="text1"/>
                <w:vertAlign w:val="superscript"/>
              </w:rPr>
              <w:t xml:space="preserve"> (1)</w:t>
            </w:r>
          </w:p>
        </w:tc>
        <w:tc>
          <w:tcPr>
            <w:tcW w:w="1551" w:type="dxa"/>
            <w:shd w:val="clear" w:color="auto" w:fill="FFFFFF" w:themeFill="background1"/>
            <w:vAlign w:val="bottom"/>
          </w:tcPr>
          <w:p w14:paraId="21F5E37D" w14:textId="77777777" w:rsidR="00725619" w:rsidRPr="00B85D7E" w:rsidRDefault="00725619" w:rsidP="00305AEE">
            <w:pPr>
              <w:jc w:val="both"/>
              <w:rPr>
                <w:rFonts w:ascii="Arial" w:eastAsia="Cambria" w:hAnsi="Arial" w:cs="Arial"/>
                <w:color w:val="000000" w:themeColor="text1"/>
              </w:rPr>
            </w:pPr>
            <w:r w:rsidRPr="00B85D7E">
              <w:rPr>
                <w:rFonts w:ascii="Arial" w:eastAsia="Cambria" w:hAnsi="Arial" w:cs="Arial"/>
                <w:color w:val="000000" w:themeColor="text1"/>
              </w:rPr>
              <w:t>4.881.587.810</w:t>
            </w:r>
          </w:p>
        </w:tc>
        <w:tc>
          <w:tcPr>
            <w:tcW w:w="1657" w:type="dxa"/>
            <w:shd w:val="clear" w:color="auto" w:fill="FFFFFF" w:themeFill="background1"/>
            <w:vAlign w:val="bottom"/>
          </w:tcPr>
          <w:p w14:paraId="7124EEF3" w14:textId="77777777" w:rsidR="00725619" w:rsidRPr="00B85D7E" w:rsidRDefault="00725619" w:rsidP="00305AEE">
            <w:pPr>
              <w:jc w:val="both"/>
              <w:rPr>
                <w:rFonts w:ascii="Arial" w:eastAsia="Cambria" w:hAnsi="Arial" w:cs="Arial"/>
                <w:color w:val="000000" w:themeColor="text1"/>
              </w:rPr>
            </w:pPr>
            <w:r w:rsidRPr="00B85D7E">
              <w:rPr>
                <w:rFonts w:ascii="Arial" w:eastAsia="Cambria" w:hAnsi="Arial" w:cs="Arial"/>
                <w:color w:val="000000" w:themeColor="text1"/>
              </w:rPr>
              <w:t>8.468.933.569</w:t>
            </w:r>
          </w:p>
        </w:tc>
        <w:tc>
          <w:tcPr>
            <w:tcW w:w="1675" w:type="dxa"/>
            <w:shd w:val="clear" w:color="auto" w:fill="FFFFFF" w:themeFill="background1"/>
            <w:vAlign w:val="bottom"/>
          </w:tcPr>
          <w:p w14:paraId="30EFD77D" w14:textId="77777777" w:rsidR="00725619" w:rsidRPr="00B85D7E" w:rsidRDefault="00725619" w:rsidP="00305AEE">
            <w:pPr>
              <w:jc w:val="both"/>
              <w:rPr>
                <w:rFonts w:ascii="Arial" w:eastAsia="Cambria" w:hAnsi="Arial" w:cs="Arial"/>
                <w:b/>
                <w:color w:val="000000" w:themeColor="text1"/>
              </w:rPr>
            </w:pPr>
            <w:r w:rsidRPr="00B85D7E">
              <w:rPr>
                <w:rFonts w:ascii="Arial" w:eastAsia="Cambria" w:hAnsi="Arial" w:cs="Arial"/>
                <w:b/>
                <w:color w:val="000000" w:themeColor="text1"/>
              </w:rPr>
              <w:t>3.587.345.759</w:t>
            </w:r>
          </w:p>
        </w:tc>
      </w:tr>
    </w:tbl>
    <w:p w14:paraId="2D60EC9E" w14:textId="34D4F175" w:rsidR="0055553A" w:rsidRPr="00003D3E" w:rsidRDefault="0055553A" w:rsidP="0055553A">
      <w:pPr>
        <w:jc w:val="both"/>
        <w:rPr>
          <w:rFonts w:ascii="Arial" w:eastAsia="Cambria Math" w:hAnsi="Arial" w:cs="Arial"/>
          <w:sz w:val="24"/>
          <w:szCs w:val="24"/>
        </w:rPr>
      </w:pPr>
    </w:p>
    <w:p w14:paraId="7A6234C6" w14:textId="77777777" w:rsidR="0055553A" w:rsidRPr="00003D3E" w:rsidRDefault="0055553A" w:rsidP="0055553A">
      <w:pPr>
        <w:keepNext/>
        <w:keepLines/>
        <w:spacing w:before="40"/>
        <w:ind w:left="426"/>
        <w:outlineLvl w:val="1"/>
        <w:rPr>
          <w:rFonts w:ascii="Arial" w:eastAsia="Cambria Math" w:hAnsi="Arial" w:cs="Arial"/>
          <w:b/>
          <w:color w:val="2F5496" w:themeColor="accent1" w:themeShade="BF"/>
          <w:sz w:val="24"/>
          <w:szCs w:val="24"/>
        </w:rPr>
      </w:pPr>
    </w:p>
    <w:p w14:paraId="484EA761" w14:textId="77777777" w:rsidR="0055553A" w:rsidRPr="00B85D7E" w:rsidRDefault="0055553A" w:rsidP="0055553A">
      <w:pPr>
        <w:rPr>
          <w:rFonts w:ascii="Arial" w:eastAsia="Arial Unicode MS" w:hAnsi="Arial" w:cs="Arial"/>
          <w:b/>
          <w:bCs/>
          <w:sz w:val="24"/>
          <w:szCs w:val="24"/>
          <w:lang w:val="es-ES"/>
        </w:rPr>
      </w:pPr>
      <w:r w:rsidRPr="00B85D7E">
        <w:rPr>
          <w:rFonts w:ascii="Arial" w:eastAsia="Arial Unicode MS" w:hAnsi="Arial" w:cs="Arial"/>
          <w:b/>
          <w:bCs/>
          <w:sz w:val="24"/>
          <w:szCs w:val="24"/>
          <w:lang w:val="es-ES"/>
        </w:rPr>
        <w:t xml:space="preserve">Algunas consideraciones sobre el </w:t>
      </w:r>
      <w:r>
        <w:rPr>
          <w:rFonts w:ascii="Arial" w:eastAsia="Arial Unicode MS" w:hAnsi="Arial" w:cs="Arial"/>
          <w:b/>
          <w:bCs/>
          <w:sz w:val="24"/>
          <w:szCs w:val="24"/>
          <w:lang w:val="es-ES"/>
        </w:rPr>
        <w:t>c</w:t>
      </w:r>
      <w:r w:rsidRPr="00B85D7E">
        <w:rPr>
          <w:rFonts w:ascii="Arial" w:eastAsia="Arial Unicode MS" w:hAnsi="Arial" w:cs="Arial"/>
          <w:b/>
          <w:bCs/>
          <w:sz w:val="24"/>
          <w:szCs w:val="24"/>
          <w:lang w:val="es-ES"/>
        </w:rPr>
        <w:t>osto de casos terminados en el Poder Judicial</w:t>
      </w:r>
      <w:r>
        <w:rPr>
          <w:rFonts w:ascii="Arial" w:eastAsia="Arial Unicode MS" w:hAnsi="Arial" w:cs="Arial"/>
          <w:b/>
          <w:bCs/>
          <w:sz w:val="24"/>
          <w:szCs w:val="24"/>
          <w:lang w:val="es-ES"/>
        </w:rPr>
        <w:t>:</w:t>
      </w:r>
    </w:p>
    <w:p w14:paraId="0C780E61" w14:textId="77777777" w:rsidR="0055553A" w:rsidRPr="00003D3E" w:rsidRDefault="0055553A" w:rsidP="0055553A">
      <w:pPr>
        <w:rPr>
          <w:rFonts w:ascii="Arial" w:hAnsi="Arial" w:cs="Arial"/>
          <w:sz w:val="24"/>
          <w:szCs w:val="24"/>
        </w:rPr>
      </w:pPr>
    </w:p>
    <w:p w14:paraId="74CC666B" w14:textId="37E317C0" w:rsidR="0055553A" w:rsidRDefault="0055553A" w:rsidP="0055553A">
      <w:pPr>
        <w:jc w:val="both"/>
        <w:rPr>
          <w:rFonts w:ascii="Arial" w:hAnsi="Arial" w:cs="Arial"/>
          <w:sz w:val="24"/>
          <w:szCs w:val="24"/>
        </w:rPr>
      </w:pPr>
      <w:r w:rsidRPr="00003D3E">
        <w:rPr>
          <w:rFonts w:ascii="Arial" w:hAnsi="Arial" w:cs="Arial"/>
          <w:sz w:val="24"/>
          <w:szCs w:val="24"/>
        </w:rPr>
        <w:t xml:space="preserve">En </w:t>
      </w:r>
      <w:r w:rsidR="00711937">
        <w:rPr>
          <w:rFonts w:ascii="Arial" w:hAnsi="Arial" w:cs="Arial"/>
          <w:sz w:val="24"/>
          <w:szCs w:val="24"/>
        </w:rPr>
        <w:t>el</w:t>
      </w:r>
      <w:r w:rsidR="00711937" w:rsidRPr="00003D3E">
        <w:rPr>
          <w:rFonts w:ascii="Arial" w:hAnsi="Arial" w:cs="Arial"/>
          <w:sz w:val="24"/>
          <w:szCs w:val="24"/>
        </w:rPr>
        <w:t xml:space="preserve"> año</w:t>
      </w:r>
      <w:r w:rsidRPr="00003D3E">
        <w:rPr>
          <w:rFonts w:ascii="Arial" w:hAnsi="Arial" w:cs="Arial"/>
          <w:sz w:val="24"/>
          <w:szCs w:val="24"/>
        </w:rPr>
        <w:t xml:space="preserve"> 2022 se presenta a conocimiento del Poder Judicial el Cuarto Informe sobre el Estado de la Justicia, dentro de las observaciones realizadas en el informe, algunas refieren al aumento en el periodo del año 2000 al 2020 del costo de los casos terminados, así como de los montos presupuestarios asignados, sin que se tradujera esto en una mejora en la administración de justicia.</w:t>
      </w:r>
    </w:p>
    <w:p w14:paraId="1F745AAA" w14:textId="77777777" w:rsidR="00524D5F" w:rsidRPr="00003D3E" w:rsidRDefault="00524D5F" w:rsidP="0055553A">
      <w:pPr>
        <w:jc w:val="both"/>
        <w:rPr>
          <w:rFonts w:ascii="Arial" w:hAnsi="Arial" w:cs="Arial"/>
          <w:sz w:val="24"/>
          <w:szCs w:val="24"/>
        </w:rPr>
      </w:pPr>
    </w:p>
    <w:p w14:paraId="60820623" w14:textId="7577EF8A" w:rsidR="0055553A" w:rsidRDefault="0055553A" w:rsidP="0055553A">
      <w:pPr>
        <w:jc w:val="both"/>
        <w:rPr>
          <w:rFonts w:ascii="Arial" w:hAnsi="Arial" w:cs="Arial"/>
          <w:sz w:val="24"/>
          <w:szCs w:val="24"/>
        </w:rPr>
      </w:pPr>
      <w:r w:rsidRPr="00003D3E">
        <w:rPr>
          <w:rFonts w:ascii="Arial" w:hAnsi="Arial" w:cs="Arial"/>
          <w:sz w:val="24"/>
          <w:szCs w:val="24"/>
        </w:rPr>
        <w:t xml:space="preserve">Al interno de la Institución hubo todo un proceso de reflexión sobre el contenido del informe, no compartiéndose muchas de las </w:t>
      </w:r>
      <w:r w:rsidR="00A7580C">
        <w:rPr>
          <w:rFonts w:ascii="Arial" w:hAnsi="Arial" w:cs="Arial"/>
          <w:sz w:val="24"/>
          <w:szCs w:val="24"/>
        </w:rPr>
        <w:t xml:space="preserve">interpretaciones </w:t>
      </w:r>
      <w:r w:rsidRPr="00003D3E">
        <w:rPr>
          <w:rFonts w:ascii="Arial" w:hAnsi="Arial" w:cs="Arial"/>
          <w:sz w:val="24"/>
          <w:szCs w:val="24"/>
        </w:rPr>
        <w:t>hechas, ya que se echó de menos referencias sobre algunas particularidades que presenta el Poder Judicial, que permiten tener un panorama más amplio sobre las causalidades de fenómenos que impactan al quehacer del Poder Judicial en el ejercicio de sus competencias.</w:t>
      </w:r>
    </w:p>
    <w:p w14:paraId="6301405C" w14:textId="77777777" w:rsidR="00524D5F" w:rsidRPr="00003D3E" w:rsidRDefault="00524D5F" w:rsidP="0055553A">
      <w:pPr>
        <w:jc w:val="both"/>
        <w:rPr>
          <w:rFonts w:ascii="Arial" w:hAnsi="Arial" w:cs="Arial"/>
          <w:sz w:val="24"/>
          <w:szCs w:val="24"/>
        </w:rPr>
      </w:pPr>
    </w:p>
    <w:p w14:paraId="773262E0" w14:textId="77777777" w:rsidR="0055553A" w:rsidRPr="00003D3E" w:rsidRDefault="0055553A" w:rsidP="0055553A">
      <w:pPr>
        <w:jc w:val="both"/>
        <w:rPr>
          <w:rFonts w:ascii="Arial" w:hAnsi="Arial" w:cs="Arial"/>
          <w:sz w:val="24"/>
          <w:szCs w:val="24"/>
        </w:rPr>
      </w:pPr>
      <w:r w:rsidRPr="00003D3E">
        <w:rPr>
          <w:rFonts w:ascii="Arial" w:hAnsi="Arial" w:cs="Arial"/>
          <w:sz w:val="24"/>
          <w:szCs w:val="24"/>
        </w:rPr>
        <w:t>En este orden de ideas, se retoman algunas aclaraciones y observaciones relacionadas con los temas que trata el Informe Costo de la Justicia 2021, compiladas   en el oficio 671-PLA-2022 que fue remitido por la Dirección de Planificación a la Corte Plena para su conocimiento y análisis:</w:t>
      </w:r>
    </w:p>
    <w:p w14:paraId="6308165F" w14:textId="77777777" w:rsidR="0055553A" w:rsidRPr="00003D3E" w:rsidRDefault="0055553A" w:rsidP="0055553A">
      <w:pPr>
        <w:rPr>
          <w:rFonts w:ascii="Arial" w:hAnsi="Arial" w:cs="Arial"/>
          <w:sz w:val="24"/>
          <w:szCs w:val="24"/>
        </w:rPr>
      </w:pPr>
    </w:p>
    <w:p w14:paraId="484F2309" w14:textId="77777777" w:rsidR="0055553A" w:rsidRDefault="0055553A" w:rsidP="0055553A">
      <w:pPr>
        <w:jc w:val="both"/>
        <w:rPr>
          <w:rFonts w:ascii="Arial" w:hAnsi="Arial" w:cs="Arial"/>
          <w:sz w:val="24"/>
          <w:szCs w:val="24"/>
        </w:rPr>
      </w:pPr>
      <w:r w:rsidRPr="00003D3E">
        <w:rPr>
          <w:rFonts w:ascii="Arial" w:hAnsi="Arial" w:cs="Arial"/>
          <w:sz w:val="24"/>
          <w:szCs w:val="24"/>
        </w:rPr>
        <w:t xml:space="preserve">“…Se debe entender en primera instancia la fórmula de cálculo del costo promedio, ya que fluctúa de acuerdo con los casos terminados y estos han tenido una variabilidad en el tiempo que se explica por las siguientes razones: </w:t>
      </w:r>
      <w:r>
        <w:rPr>
          <w:rFonts w:ascii="Arial" w:hAnsi="Arial" w:cs="Arial"/>
          <w:sz w:val="24"/>
          <w:szCs w:val="24"/>
        </w:rPr>
        <w:t xml:space="preserve"> </w:t>
      </w:r>
    </w:p>
    <w:p w14:paraId="1EFFF906" w14:textId="77777777" w:rsidR="0055553A" w:rsidRPr="00003D3E" w:rsidRDefault="0055553A" w:rsidP="0055553A">
      <w:pPr>
        <w:jc w:val="both"/>
        <w:rPr>
          <w:rFonts w:ascii="Arial" w:hAnsi="Arial" w:cs="Arial"/>
          <w:sz w:val="24"/>
          <w:szCs w:val="24"/>
        </w:rPr>
      </w:pPr>
    </w:p>
    <w:p w14:paraId="5D010C1B" w14:textId="77777777" w:rsidR="0055553A" w:rsidRPr="00003D3E" w:rsidRDefault="0055553A" w:rsidP="0055553A">
      <w:pPr>
        <w:numPr>
          <w:ilvl w:val="0"/>
          <w:numId w:val="51"/>
        </w:numPr>
        <w:spacing w:after="160" w:line="259" w:lineRule="auto"/>
        <w:ind w:left="720"/>
        <w:contextualSpacing/>
        <w:jc w:val="both"/>
        <w:rPr>
          <w:rFonts w:ascii="Arial" w:hAnsi="Arial" w:cs="Arial"/>
          <w:sz w:val="24"/>
          <w:szCs w:val="24"/>
        </w:rPr>
      </w:pPr>
      <w:r w:rsidRPr="00003D3E">
        <w:rPr>
          <w:rFonts w:ascii="Arial" w:hAnsi="Arial" w:cs="Arial"/>
          <w:sz w:val="24"/>
          <w:szCs w:val="24"/>
        </w:rPr>
        <w:t>Entre 1990 y 2018 la Asamblea Legislativa aprobó 114 leyes con 1.034 nuevas competencias que tienen efectos directos en el Poder Judicial. En su mayoría concentradas en temas de gestión y en el ámbito jurisdiccional. Lo que ha implicado el crecimiento en personal requerido para atender estas nuevas demandas.</w:t>
      </w:r>
    </w:p>
    <w:p w14:paraId="0C3A591B" w14:textId="77777777" w:rsidR="0055553A" w:rsidRPr="00003D3E" w:rsidRDefault="0055553A" w:rsidP="0055553A">
      <w:pPr>
        <w:numPr>
          <w:ilvl w:val="0"/>
          <w:numId w:val="51"/>
        </w:numPr>
        <w:spacing w:after="160" w:line="259" w:lineRule="auto"/>
        <w:ind w:left="720"/>
        <w:contextualSpacing/>
        <w:jc w:val="both"/>
        <w:rPr>
          <w:rFonts w:ascii="Arial" w:hAnsi="Arial" w:cs="Arial"/>
          <w:b/>
          <w:sz w:val="24"/>
          <w:szCs w:val="24"/>
        </w:rPr>
      </w:pPr>
      <w:r w:rsidRPr="00003D3E">
        <w:rPr>
          <w:rFonts w:ascii="Arial" w:hAnsi="Arial" w:cs="Arial"/>
          <w:sz w:val="24"/>
          <w:szCs w:val="24"/>
        </w:rPr>
        <w:t xml:space="preserve">En el 2005, se aprueba reforma legal de la Ley de Tránsito en la que se dejan de conocer las boletas de tránsito por los Juzgados de esta materia, y se traslada su competencia al Ámbito Administrativo. </w:t>
      </w:r>
      <w:r w:rsidRPr="00003D3E">
        <w:rPr>
          <w:rFonts w:ascii="Arial" w:hAnsi="Arial" w:cs="Arial"/>
          <w:b/>
          <w:sz w:val="24"/>
          <w:szCs w:val="24"/>
        </w:rPr>
        <w:t>Esto implicó que el costo por expediente terminado se incrementara en un 48% con relación al costo del 2004, al disminuir los casos terminados. Ello, por la fórmula de cálculo utilizada.</w:t>
      </w:r>
    </w:p>
    <w:p w14:paraId="1D7A33FD" w14:textId="77777777" w:rsidR="006001A3" w:rsidRPr="00003D3E" w:rsidRDefault="006001A3" w:rsidP="004D740A">
      <w:pPr>
        <w:spacing w:after="160" w:line="259" w:lineRule="auto"/>
        <w:ind w:left="720"/>
        <w:contextualSpacing/>
        <w:jc w:val="both"/>
        <w:rPr>
          <w:rFonts w:ascii="Arial" w:hAnsi="Arial" w:cs="Arial"/>
          <w:b/>
          <w:sz w:val="24"/>
          <w:szCs w:val="24"/>
        </w:rPr>
      </w:pPr>
    </w:p>
    <w:p w14:paraId="35790680" w14:textId="75C8357B" w:rsidR="0055553A" w:rsidRDefault="0055553A" w:rsidP="0055553A">
      <w:pPr>
        <w:numPr>
          <w:ilvl w:val="0"/>
          <w:numId w:val="51"/>
        </w:numPr>
        <w:spacing w:after="160" w:line="259" w:lineRule="auto"/>
        <w:ind w:left="720"/>
        <w:contextualSpacing/>
        <w:jc w:val="both"/>
        <w:rPr>
          <w:rFonts w:ascii="Arial" w:eastAsia="IBMPlexSans-Medium" w:hAnsi="Arial" w:cs="Arial"/>
          <w:sz w:val="24"/>
          <w:szCs w:val="24"/>
          <w:lang w:val="es"/>
        </w:rPr>
      </w:pPr>
      <w:r w:rsidRPr="00003D3E">
        <w:rPr>
          <w:rFonts w:ascii="Arial" w:hAnsi="Arial" w:cs="Arial"/>
          <w:sz w:val="24"/>
          <w:szCs w:val="24"/>
        </w:rPr>
        <w:t xml:space="preserve">En el 2008, se aprueba la Ley de Cobro Judicial, lo que incrementa la cantidad de casos entrados, teniendo hoy día un total de 68,6% de los expedientes en trámite que corresponden a esta materia. </w:t>
      </w:r>
      <w:r w:rsidRPr="00003D3E">
        <w:rPr>
          <w:rFonts w:ascii="Arial" w:eastAsia="IBMPlexSans-Medium" w:hAnsi="Arial" w:cs="Arial"/>
          <w:sz w:val="24"/>
          <w:szCs w:val="24"/>
          <w:lang w:val="es"/>
        </w:rPr>
        <w:t xml:space="preserve">En el oficio 2210-PLA-2019 de la Dirección de Planificación, remitido en su momento al Estado de la </w:t>
      </w:r>
      <w:r w:rsidR="00105433" w:rsidRPr="00003D3E">
        <w:rPr>
          <w:rFonts w:ascii="Arial" w:eastAsia="IBMPlexSans-Medium" w:hAnsi="Arial" w:cs="Arial"/>
          <w:sz w:val="24"/>
          <w:szCs w:val="24"/>
          <w:lang w:val="es"/>
        </w:rPr>
        <w:t>Justicia, se</w:t>
      </w:r>
      <w:r w:rsidRPr="00003D3E">
        <w:rPr>
          <w:rFonts w:ascii="Arial" w:eastAsia="IBMPlexSans-Medium" w:hAnsi="Arial" w:cs="Arial"/>
          <w:sz w:val="24"/>
          <w:szCs w:val="24"/>
          <w:lang w:val="es"/>
        </w:rPr>
        <w:t xml:space="preserve"> indican las razones por las cuales esta materia se convierte en la materia que experimenta el mayor crecimiento de manera sostenida:</w:t>
      </w:r>
    </w:p>
    <w:p w14:paraId="7EFB1DFC" w14:textId="77777777" w:rsidR="0055553A" w:rsidRPr="00003D3E" w:rsidRDefault="0055553A" w:rsidP="0055553A">
      <w:pPr>
        <w:spacing w:after="160" w:line="259" w:lineRule="auto"/>
        <w:ind w:left="720"/>
        <w:contextualSpacing/>
        <w:jc w:val="both"/>
        <w:rPr>
          <w:rFonts w:ascii="Arial" w:eastAsia="IBMPlexSans-Medium" w:hAnsi="Arial" w:cs="Arial"/>
          <w:sz w:val="24"/>
          <w:szCs w:val="24"/>
          <w:lang w:val="es"/>
        </w:rPr>
      </w:pPr>
    </w:p>
    <w:p w14:paraId="02BA4350" w14:textId="77777777" w:rsidR="0055553A" w:rsidRPr="00003D3E" w:rsidRDefault="0055553A" w:rsidP="0055553A">
      <w:pPr>
        <w:numPr>
          <w:ilvl w:val="0"/>
          <w:numId w:val="52"/>
        </w:numPr>
        <w:spacing w:after="160" w:line="259" w:lineRule="auto"/>
        <w:ind w:left="1068" w:hanging="217"/>
        <w:contextualSpacing/>
        <w:jc w:val="both"/>
        <w:rPr>
          <w:rFonts w:ascii="Arial" w:eastAsia="Cambria Math" w:hAnsi="Arial" w:cs="Arial"/>
          <w:color w:val="000000" w:themeColor="text1"/>
          <w:sz w:val="24"/>
          <w:szCs w:val="24"/>
          <w:lang w:val="es"/>
        </w:rPr>
      </w:pPr>
      <w:r w:rsidRPr="00003D3E">
        <w:rPr>
          <w:rFonts w:ascii="Arial" w:eastAsia="Cambria Math" w:hAnsi="Arial" w:cs="Arial"/>
          <w:color w:val="000000" w:themeColor="text1"/>
          <w:sz w:val="24"/>
          <w:szCs w:val="24"/>
          <w:lang w:val="es"/>
        </w:rPr>
        <w:t>La cantidad de casos que se mantienen en el circulante se relaciona con la notificación a la parte demandada, lo cual provoca una gran cantidad de gestiones por parte de los acreedores, tendientes a procurar la localización de sus deudores, para notificarles sobre la existencia del asunto. Un factor adicional se relaciona con los embargos, pues en gran medida, la parte acreedora procura aletargar la notificación, mientras logra asegurar un apremio patrimonial, lo cual provoca -una vez más- que los procesos no avancen en su trámite, debido a que este tipo de gestiones experimenta un filtro judicial, en el cual se requiere de al menos una resolución -en cada caso- de la persona juzgadora, lo cual genera mayor congestión.</w:t>
      </w:r>
    </w:p>
    <w:p w14:paraId="3EB503CB" w14:textId="77777777" w:rsidR="0055553A" w:rsidRPr="00003D3E" w:rsidRDefault="0055553A" w:rsidP="0055553A">
      <w:pPr>
        <w:numPr>
          <w:ilvl w:val="0"/>
          <w:numId w:val="52"/>
        </w:numPr>
        <w:spacing w:after="160" w:line="259" w:lineRule="auto"/>
        <w:ind w:left="1068"/>
        <w:contextualSpacing/>
        <w:jc w:val="both"/>
        <w:rPr>
          <w:rFonts w:ascii="Arial" w:eastAsia="Cambria Math" w:hAnsi="Arial" w:cs="Arial"/>
          <w:color w:val="000000" w:themeColor="text1"/>
          <w:sz w:val="24"/>
          <w:szCs w:val="24"/>
          <w:lang w:val="es"/>
        </w:rPr>
      </w:pPr>
      <w:r w:rsidRPr="00003D3E">
        <w:rPr>
          <w:rFonts w:ascii="Arial" w:eastAsia="Cambria Math" w:hAnsi="Arial" w:cs="Arial"/>
          <w:color w:val="000000" w:themeColor="text1"/>
          <w:sz w:val="24"/>
          <w:szCs w:val="24"/>
          <w:lang w:val="es"/>
        </w:rPr>
        <w:t>Distinto a otras materias, el éxito en la culminación de los procesos cobratorios depende -en gran medida- del éxito que experimente la parte demandante, en las gestiones de embargo de las cuentas bancarias, de los salarios o de atribuirse ciertos bienes embargables de la parte demandada, pues con ello, se presiona hacia la realización de arreglos extrajudiciales, así como de giros de dinero, entre otras acciones.</w:t>
      </w:r>
    </w:p>
    <w:p w14:paraId="415F5146" w14:textId="77777777" w:rsidR="0055553A" w:rsidRPr="00003D3E" w:rsidRDefault="0055553A" w:rsidP="0055553A">
      <w:pPr>
        <w:numPr>
          <w:ilvl w:val="0"/>
          <w:numId w:val="52"/>
        </w:numPr>
        <w:spacing w:after="160" w:line="259" w:lineRule="auto"/>
        <w:ind w:left="1068"/>
        <w:contextualSpacing/>
        <w:jc w:val="both"/>
        <w:rPr>
          <w:rFonts w:ascii="Arial" w:hAnsi="Arial" w:cs="Arial"/>
          <w:sz w:val="24"/>
          <w:szCs w:val="24"/>
          <w:lang w:val="es"/>
        </w:rPr>
      </w:pPr>
      <w:r w:rsidRPr="00003D3E">
        <w:rPr>
          <w:rFonts w:ascii="Arial" w:eastAsia="Cambria Math" w:hAnsi="Arial" w:cs="Arial"/>
          <w:sz w:val="24"/>
          <w:szCs w:val="24"/>
          <w:lang w:val="es"/>
        </w:rPr>
        <w:t>Otro punto relevante, es el aumento de asuntos nuevos experimentado en materia cobratoria a raíz de la entrada en vigencia del actual Código Procesal Civil. Adicionalmente, como resultado de la implementación de la nueva legislación, la distribución de las competencias se modificó, lo cual provoca, que, en ocasiones, aumente la entrada en Despachos específicos que mantienen la misma capacidad operativa, impactando en la duración de los procesos (ejemplo Golfito, donde de abril a setiembre 2018 tuvo una entrada total promedio de 97 casos y de enero a setiembre 2019 un promedio de 563 casos).</w:t>
      </w:r>
    </w:p>
    <w:p w14:paraId="00BDC2B3" w14:textId="77777777" w:rsidR="0055553A" w:rsidRPr="00003D3E" w:rsidRDefault="0055553A" w:rsidP="0055553A">
      <w:pPr>
        <w:numPr>
          <w:ilvl w:val="0"/>
          <w:numId w:val="52"/>
        </w:numPr>
        <w:spacing w:after="160" w:line="259" w:lineRule="auto"/>
        <w:ind w:left="1068"/>
        <w:contextualSpacing/>
        <w:jc w:val="both"/>
        <w:rPr>
          <w:rFonts w:ascii="Arial" w:hAnsi="Arial" w:cs="Arial"/>
          <w:sz w:val="24"/>
          <w:szCs w:val="24"/>
          <w:lang w:val="es"/>
        </w:rPr>
      </w:pPr>
      <w:r w:rsidRPr="00003D3E">
        <w:rPr>
          <w:rFonts w:ascii="Arial" w:eastAsia="Cambria Math" w:hAnsi="Arial" w:cs="Arial"/>
          <w:color w:val="000000" w:themeColor="text1"/>
          <w:sz w:val="24"/>
          <w:szCs w:val="24"/>
          <w:lang w:val="es"/>
        </w:rPr>
        <w:lastRenderedPageBreak/>
        <w:t>En forma complementaria, se tiene que los asuntos correspondientes a procesos monitorios, provocan que, al carecer de una garantía determinada, se dependa enteramente de los aspectos anteriormente mencionados y por lo tanto, entre menor sea la recuperación económica de las personas, mayor será la tasa de pendencia, pues la parte acreedora continuará con los procesos en trámite, procurando encontrar alternativas de pago de sus adeudos, lo cual induce a reprocesos, en virtud de las gestiones reiteradas, vinculadas con el embargo de los salarios, así como de las cuentas bancarias y de otros bienes de la parte demandada, además de las situaciones concernientes a la actualización de liquidaciones de intereses y de costas procesales, entre otros trámites.</w:t>
      </w:r>
    </w:p>
    <w:p w14:paraId="0AE2FF75" w14:textId="77777777" w:rsidR="0055553A" w:rsidRPr="00003D3E" w:rsidRDefault="0055553A" w:rsidP="0055553A">
      <w:pPr>
        <w:jc w:val="both"/>
        <w:rPr>
          <w:rFonts w:ascii="Arial" w:eastAsia="IBMPlexSans-Medium" w:hAnsi="Arial" w:cs="Arial"/>
          <w:sz w:val="24"/>
          <w:szCs w:val="24"/>
          <w:lang w:val="es"/>
        </w:rPr>
      </w:pPr>
    </w:p>
    <w:p w14:paraId="416EE859" w14:textId="77777777" w:rsidR="0055553A" w:rsidRPr="00003D3E" w:rsidRDefault="0055553A" w:rsidP="0055553A">
      <w:pPr>
        <w:numPr>
          <w:ilvl w:val="0"/>
          <w:numId w:val="51"/>
        </w:numPr>
        <w:spacing w:after="160" w:line="259" w:lineRule="auto"/>
        <w:ind w:left="720"/>
        <w:contextualSpacing/>
        <w:jc w:val="both"/>
        <w:rPr>
          <w:rFonts w:ascii="Arial" w:hAnsi="Arial" w:cs="Arial"/>
          <w:sz w:val="24"/>
          <w:szCs w:val="24"/>
        </w:rPr>
      </w:pPr>
      <w:r w:rsidRPr="00003D3E">
        <w:rPr>
          <w:rFonts w:ascii="Arial" w:eastAsia="IBMPlexSans-Medium" w:hAnsi="Arial" w:cs="Arial"/>
          <w:sz w:val="24"/>
          <w:szCs w:val="24"/>
          <w:lang w:val="es"/>
        </w:rPr>
        <w:t>Es importante acotar que con la entrada en vigencia de la Ley 9342 “Reforma Procesal Civil y Ley de Cobro Judicial”, publicada en el diario oficial la Gaceta el pasado 04 de abril de 2016, y que rige a partir del 08 de octubre de 2018; para dar sostenibilidad a la materia cobratoria en cuanto a reorganización y redistribución de cargas de trabajo con el fin de enfrentar positivamente los cambios dados por la Reforma Civil.</w:t>
      </w:r>
      <w:r w:rsidRPr="00003D3E">
        <w:rPr>
          <w:rFonts w:ascii="Arial" w:hAnsi="Arial" w:cs="Arial"/>
          <w:sz w:val="24"/>
          <w:szCs w:val="24"/>
        </w:rPr>
        <w:t xml:space="preserve"> A partir del 2018 con la aprobación de la nueva reforma en materia Civil (Seguridad Jurídica), en el cual se aprueba que ciertos asuntos ordinarios se conozcan de manera colegiada, es decir, 3 personas juzgadoras en lugar de 1 persona juzgadora; ocasiona un impacto en la fórmula del cálculo del costo por caso terminado, lo que provoca un incremento en el costo del caso terminado. </w:t>
      </w:r>
    </w:p>
    <w:p w14:paraId="56D47031" w14:textId="77777777" w:rsidR="0055553A" w:rsidRPr="00003D3E" w:rsidRDefault="0055553A" w:rsidP="0055553A">
      <w:pPr>
        <w:numPr>
          <w:ilvl w:val="0"/>
          <w:numId w:val="51"/>
        </w:numPr>
        <w:spacing w:after="160" w:line="259" w:lineRule="auto"/>
        <w:ind w:left="720"/>
        <w:contextualSpacing/>
        <w:jc w:val="both"/>
        <w:rPr>
          <w:rFonts w:ascii="Arial" w:hAnsi="Arial" w:cs="Arial"/>
          <w:sz w:val="24"/>
          <w:szCs w:val="24"/>
        </w:rPr>
      </w:pPr>
      <w:r w:rsidRPr="00003D3E">
        <w:rPr>
          <w:rFonts w:ascii="Arial" w:hAnsi="Arial" w:cs="Arial"/>
          <w:sz w:val="24"/>
          <w:szCs w:val="24"/>
        </w:rPr>
        <w:t>En el 2012 el Ministerio Público deja de recibir denuncias contra ignorados, y da dirección funcional al Organismo de Investigación Judicial, lo que ocasiona que la entrada disminuya en el Ministerio Público y por ende se disminuye el ingreso en los Juzgados Penales, sin embargo, esta carga de trabajo se queda en el Organismo de Investigación Judicial.</w:t>
      </w:r>
    </w:p>
    <w:p w14:paraId="2EE0DF78" w14:textId="77777777" w:rsidR="0055553A" w:rsidRPr="00003D3E" w:rsidRDefault="0055553A" w:rsidP="0055553A">
      <w:pPr>
        <w:numPr>
          <w:ilvl w:val="0"/>
          <w:numId w:val="51"/>
        </w:numPr>
        <w:spacing w:after="160" w:line="259" w:lineRule="auto"/>
        <w:ind w:left="720"/>
        <w:contextualSpacing/>
        <w:jc w:val="both"/>
        <w:rPr>
          <w:rFonts w:ascii="Arial" w:hAnsi="Arial" w:cs="Arial"/>
          <w:sz w:val="24"/>
          <w:szCs w:val="24"/>
        </w:rPr>
      </w:pPr>
      <w:r w:rsidRPr="00003D3E">
        <w:rPr>
          <w:rFonts w:ascii="Arial" w:hAnsi="Arial" w:cs="Arial"/>
          <w:sz w:val="24"/>
          <w:szCs w:val="24"/>
        </w:rPr>
        <w:t xml:space="preserve">La Ley Contra la Violencia Doméstica por su naturaleza, no permite que el expediente finiquite cuando se dictan las medidas de protección ya que su vigencia es de un año y estas se mantienen como parte del circulante activo o fase de seguimiento, lo que incrementa el nivel del circulante, es importante señalar que este cambio se da a partir del 03 de febrero del 2011 con el cambio de la ley 8925. Una vez completado el plazo de las medidas se procede con su cierre al año, por lo que se mantienen más tiempo los expedientes en el sistema judicial y aumenta el costo del expediente nuevamente por la fórmula de cálculo. </w:t>
      </w:r>
    </w:p>
    <w:p w14:paraId="03E9C601" w14:textId="152D67B6" w:rsidR="0055553A" w:rsidRPr="00003D3E" w:rsidRDefault="0055553A" w:rsidP="0055553A">
      <w:pPr>
        <w:numPr>
          <w:ilvl w:val="0"/>
          <w:numId w:val="51"/>
        </w:numPr>
        <w:spacing w:after="160" w:line="259" w:lineRule="auto"/>
        <w:ind w:left="720"/>
        <w:contextualSpacing/>
        <w:jc w:val="both"/>
        <w:rPr>
          <w:rFonts w:ascii="Arial" w:hAnsi="Arial" w:cs="Arial"/>
          <w:sz w:val="24"/>
          <w:szCs w:val="24"/>
        </w:rPr>
      </w:pPr>
      <w:r w:rsidRPr="00003D3E">
        <w:rPr>
          <w:rFonts w:ascii="Arial" w:hAnsi="Arial" w:cs="Arial"/>
          <w:sz w:val="24"/>
          <w:szCs w:val="24"/>
        </w:rPr>
        <w:t xml:space="preserve">Estas y otras excepciones, según las reformas legales, han ocasionado que el dar los casos como “terminados” no resulte de una manera inmediata ni lineal, sino que se mantienen como parte del circulante total de la institución. Por lo que no es correcto, interpretar que cada vez cuesta más caro la finalización de un caso, sino esto se debe a que el Poder Judicial ha venido adquiriendo nuevas competencias, ampliando su gama de servicios que no solo corresponden al ámbito jurisdiccional, sino también asociados a los servicios en el Ministerio Público, Defensa Pública, Organismo de Investigación Judicial y el Programa de Atención y Protección de </w:t>
      </w:r>
      <w:r w:rsidRPr="00003D3E">
        <w:rPr>
          <w:rFonts w:ascii="Arial" w:hAnsi="Arial" w:cs="Arial"/>
          <w:sz w:val="24"/>
          <w:szCs w:val="24"/>
        </w:rPr>
        <w:lastRenderedPageBreak/>
        <w:t>Víctimas del Delito</w:t>
      </w:r>
      <w:r w:rsidR="0074644E">
        <w:rPr>
          <w:rFonts w:ascii="Arial" w:hAnsi="Arial" w:cs="Arial"/>
          <w:sz w:val="24"/>
          <w:szCs w:val="24"/>
        </w:rPr>
        <w:t xml:space="preserve"> y que por su manejo procesal legal los expedientes se mantienen en el circulante por más tiempo</w:t>
      </w:r>
      <w:r w:rsidR="002656C2">
        <w:rPr>
          <w:rFonts w:ascii="Arial" w:hAnsi="Arial" w:cs="Arial"/>
          <w:sz w:val="24"/>
          <w:szCs w:val="24"/>
        </w:rPr>
        <w:t xml:space="preserve"> en la ejecución de su resolución final</w:t>
      </w:r>
      <w:r w:rsidRPr="00003D3E">
        <w:rPr>
          <w:rFonts w:ascii="Arial" w:hAnsi="Arial" w:cs="Arial"/>
          <w:sz w:val="24"/>
          <w:szCs w:val="24"/>
        </w:rPr>
        <w:t xml:space="preserve">. </w:t>
      </w:r>
    </w:p>
    <w:p w14:paraId="3A5DCBD0" w14:textId="77777777" w:rsidR="0055553A" w:rsidRPr="00003D3E" w:rsidRDefault="0055553A" w:rsidP="0055553A">
      <w:pPr>
        <w:numPr>
          <w:ilvl w:val="0"/>
          <w:numId w:val="51"/>
        </w:numPr>
        <w:spacing w:after="160" w:line="259" w:lineRule="auto"/>
        <w:ind w:left="720"/>
        <w:contextualSpacing/>
        <w:jc w:val="both"/>
        <w:rPr>
          <w:rFonts w:ascii="Arial" w:eastAsia="IBMPlexSans-Medium" w:hAnsi="Arial" w:cs="Arial"/>
          <w:sz w:val="24"/>
          <w:szCs w:val="24"/>
        </w:rPr>
      </w:pPr>
      <w:r w:rsidRPr="00003D3E">
        <w:rPr>
          <w:rFonts w:ascii="Arial" w:hAnsi="Arial" w:cs="Arial"/>
          <w:sz w:val="24"/>
          <w:szCs w:val="24"/>
        </w:rPr>
        <w:t xml:space="preserve">A partir de los indicadores de gestión implementados por la Dirección de Planificación, se ha dado seguimiento a otras variables </w:t>
      </w:r>
      <w:r w:rsidRPr="00003D3E">
        <w:rPr>
          <w:rFonts w:ascii="Arial" w:eastAsia="IBMPlexSans-Medium" w:hAnsi="Arial" w:cs="Arial"/>
          <w:sz w:val="24"/>
          <w:szCs w:val="24"/>
        </w:rPr>
        <w:t xml:space="preserve">asociadas a la respuesta que se da a lo largo de los procesos jurisdiccionales que son vitales en el servicio que se brinda a las personas usuarias, plazos para dar trámite a las demandas, atención de escritos, plazo en el dictado de resoluciones, cantidad mínima de sentencias por Jueza o Juez, cantidad y plazo de los señalamientos. Información que puede ser consultada y verificada en la página de la Dirección de Planificación y que responde al Modelo de </w:t>
      </w:r>
      <w:r w:rsidRPr="00003D3E">
        <w:rPr>
          <w:rFonts w:ascii="Arial" w:hAnsi="Arial" w:cs="Arial"/>
          <w:sz w:val="24"/>
          <w:szCs w:val="24"/>
        </w:rPr>
        <w:t>Sostenibilidad</w:t>
      </w:r>
      <w:r w:rsidRPr="00003D3E">
        <w:rPr>
          <w:rFonts w:ascii="Arial" w:eastAsia="IBMPlexSans-Medium" w:hAnsi="Arial" w:cs="Arial"/>
          <w:sz w:val="24"/>
          <w:szCs w:val="24"/>
        </w:rPr>
        <w:t xml:space="preserve"> de despachos judiciales</w:t>
      </w:r>
      <w:r w:rsidRPr="00003D3E">
        <w:rPr>
          <w:rFonts w:ascii="Arial" w:hAnsi="Arial" w:cs="Arial"/>
          <w:sz w:val="24"/>
          <w:szCs w:val="24"/>
        </w:rPr>
        <w:t>.</w:t>
      </w:r>
    </w:p>
    <w:p w14:paraId="3B60ADEC" w14:textId="77777777" w:rsidR="0055553A" w:rsidRPr="00003D3E" w:rsidRDefault="0055553A" w:rsidP="0055553A">
      <w:pPr>
        <w:numPr>
          <w:ilvl w:val="0"/>
          <w:numId w:val="51"/>
        </w:numPr>
        <w:spacing w:after="160" w:line="259" w:lineRule="auto"/>
        <w:ind w:left="720"/>
        <w:contextualSpacing/>
        <w:jc w:val="both"/>
        <w:rPr>
          <w:rFonts w:ascii="Arial" w:eastAsia="Cambria Math" w:hAnsi="Arial" w:cs="Arial"/>
          <w:sz w:val="24"/>
          <w:szCs w:val="24"/>
        </w:rPr>
      </w:pPr>
      <w:r w:rsidRPr="00003D3E">
        <w:rPr>
          <w:rFonts w:ascii="Arial" w:eastAsia="IBMPlexSans-Medium" w:hAnsi="Arial" w:cs="Arial"/>
          <w:color w:val="000000" w:themeColor="text1"/>
          <w:sz w:val="24"/>
          <w:szCs w:val="24"/>
        </w:rPr>
        <w:t xml:space="preserve">Cada año los juzgadores dictan más medidas alternas que se mantienen en el circulante en espera de los plazos de cumplimiento de las medidas, llámense conciliaciones condicionadas, reparación del daño y suspensión del proceso a prueba, además de las resoluciones provisionales que se dictan en materia penal y los expedientes que se encuentran en etapa de ejecución y seguimiento en materia no penal donde ya les fue emitida una sentencia. </w:t>
      </w:r>
    </w:p>
    <w:p w14:paraId="06FD1BE4" w14:textId="77777777" w:rsidR="0055553A" w:rsidRPr="00003D3E" w:rsidRDefault="0055553A" w:rsidP="0055553A">
      <w:pPr>
        <w:numPr>
          <w:ilvl w:val="0"/>
          <w:numId w:val="51"/>
        </w:numPr>
        <w:spacing w:after="160" w:line="259" w:lineRule="auto"/>
        <w:ind w:left="720"/>
        <w:contextualSpacing/>
        <w:jc w:val="both"/>
        <w:rPr>
          <w:rFonts w:ascii="Arial" w:eastAsia="Cambria Math" w:hAnsi="Arial" w:cs="Arial"/>
          <w:sz w:val="24"/>
          <w:szCs w:val="24"/>
        </w:rPr>
      </w:pPr>
      <w:r w:rsidRPr="00003D3E">
        <w:rPr>
          <w:rFonts w:ascii="Arial" w:eastAsia="IBMPlexSans-Medium" w:hAnsi="Arial" w:cs="Arial"/>
          <w:color w:val="000000" w:themeColor="text1"/>
          <w:sz w:val="24"/>
          <w:szCs w:val="24"/>
        </w:rPr>
        <w:t xml:space="preserve">De esta manera, es que, para medir el costo de los casos terminados, no es un dato que deba analizarse de manera independiente o aislado, sino debe complementarse en su análisis con la sumatoria de las resoluciones dictadas por los jueces que dan respuesta directa a la persona usuaria, en cuando a su definición de su situación jurídica. Asimismo, debe incorporarse a este análisis el impacto en el costo de la justicia, los servicios que se gestionan desde el Ministerio Público, la Defensa Pública, el Organismo de Investigación Judicial y el Programa de Atención y Protección de la Víctima, con sus servicios complementarios. </w:t>
      </w:r>
    </w:p>
    <w:p w14:paraId="248F85CB" w14:textId="77777777" w:rsidR="0055553A" w:rsidRPr="00003D3E" w:rsidRDefault="0055553A" w:rsidP="0055553A">
      <w:pPr>
        <w:ind w:left="720"/>
        <w:contextualSpacing/>
        <w:jc w:val="both"/>
        <w:rPr>
          <w:rFonts w:ascii="Arial" w:hAnsi="Arial" w:cs="Arial"/>
          <w:sz w:val="24"/>
          <w:szCs w:val="24"/>
        </w:rPr>
      </w:pPr>
    </w:p>
    <w:p w14:paraId="310C8BF2" w14:textId="77777777" w:rsidR="0055553A" w:rsidRPr="00003D3E" w:rsidRDefault="0055553A" w:rsidP="0055553A">
      <w:pPr>
        <w:jc w:val="both"/>
        <w:rPr>
          <w:rFonts w:ascii="Arial" w:eastAsia="Arial Unicode MS" w:hAnsi="Arial" w:cs="Arial"/>
          <w:sz w:val="24"/>
          <w:szCs w:val="24"/>
          <w:lang w:val="x-none"/>
        </w:rPr>
      </w:pPr>
      <w:r w:rsidRPr="00003D3E">
        <w:rPr>
          <w:rFonts w:ascii="Arial" w:eastAsia="Arial Unicode MS" w:hAnsi="Arial" w:cs="Arial"/>
          <w:sz w:val="24"/>
          <w:szCs w:val="24"/>
          <w:lang w:val="x-none"/>
        </w:rPr>
        <w:t>A manera de conclusión de este apartado, se puede afirmar que si bien es cierto el Informe Costo de la Justicia es un ejercicio anual, los resultados que refleja tienen un componente histórico que lo determinan. La demanda continua de servicios de la ciudadanía, que copiosas legislaciones le han trasladado como competencia al Poder Judicial, han conducido a un aumento inevitable en su planilla, en el número de oficinas y por supuesto en los requerimientos operativos de la institución, la cual ha  realizado grandes esfuerzos desde la administración y planificación, para racionalizar el uso de los recursos que se le asigna  en cada ejercicio presupuestario.</w:t>
      </w:r>
    </w:p>
    <w:p w14:paraId="2E0964B2" w14:textId="77777777" w:rsidR="0055553A" w:rsidRPr="0085263C" w:rsidRDefault="0055553A" w:rsidP="006E3C32">
      <w:pPr>
        <w:tabs>
          <w:tab w:val="left" w:pos="180"/>
        </w:tabs>
        <w:ind w:left="1416"/>
        <w:jc w:val="both"/>
        <w:rPr>
          <w:rFonts w:ascii="Arial" w:eastAsia="Arial Unicode MS" w:hAnsi="Arial" w:cs="Arial"/>
          <w:sz w:val="24"/>
          <w:szCs w:val="24"/>
          <w:lang w:val="x-none"/>
        </w:rPr>
      </w:pPr>
    </w:p>
    <w:p w14:paraId="7D52FFEE" w14:textId="625FED09" w:rsidR="005142C2" w:rsidRPr="00B51B05" w:rsidRDefault="003C1BE1" w:rsidP="006E3C32">
      <w:pPr>
        <w:tabs>
          <w:tab w:val="left" w:pos="180"/>
        </w:tabs>
        <w:ind w:left="1416"/>
        <w:jc w:val="both"/>
        <w:rPr>
          <w:rFonts w:ascii="Arial" w:eastAsia="Arial Unicode MS" w:hAnsi="Arial" w:cs="Arial"/>
          <w:sz w:val="24"/>
          <w:szCs w:val="24"/>
        </w:rPr>
      </w:pPr>
      <w:r w:rsidRPr="00B51B05">
        <w:rPr>
          <w:rFonts w:ascii="Arial" w:eastAsia="Arial Unicode MS" w:hAnsi="Arial" w:cs="Arial"/>
          <w:sz w:val="24"/>
          <w:szCs w:val="24"/>
        </w:rPr>
        <w:t xml:space="preserve">   </w:t>
      </w:r>
    </w:p>
    <w:p w14:paraId="5D06DC80" w14:textId="55DA0A6B" w:rsidR="003C1BE1" w:rsidRPr="004D740A" w:rsidRDefault="007A41B2" w:rsidP="004D740A">
      <w:pPr>
        <w:jc w:val="both"/>
        <w:rPr>
          <w:rFonts w:ascii="Arial" w:eastAsia="Arial Unicode MS" w:hAnsi="Arial" w:cs="Arial"/>
          <w:sz w:val="24"/>
          <w:szCs w:val="24"/>
          <w:lang w:val="x-none"/>
          <w:specVanish/>
        </w:rPr>
      </w:pPr>
      <w:r w:rsidRPr="004D740A">
        <w:rPr>
          <w:rFonts w:ascii="Arial" w:eastAsia="Arial Unicode MS" w:hAnsi="Arial" w:cs="Arial"/>
          <w:sz w:val="24"/>
          <w:szCs w:val="24"/>
          <w:lang w:val="x-none"/>
        </w:rPr>
        <w:t xml:space="preserve">En el cuadro </w:t>
      </w:r>
      <w:r w:rsidR="00AB363B">
        <w:rPr>
          <w:rFonts w:ascii="Arial" w:eastAsia="Arial Unicode MS" w:hAnsi="Arial" w:cs="Arial"/>
          <w:sz w:val="24"/>
          <w:szCs w:val="24"/>
          <w:lang w:val="es-ES"/>
        </w:rPr>
        <w:t>4</w:t>
      </w:r>
      <w:r w:rsidR="00551B4E" w:rsidRPr="004D740A">
        <w:rPr>
          <w:rFonts w:ascii="Arial" w:eastAsia="Arial Unicode MS" w:hAnsi="Arial" w:cs="Arial"/>
          <w:sz w:val="24"/>
          <w:szCs w:val="24"/>
          <w:lang w:val="x-none"/>
        </w:rPr>
        <w:t xml:space="preserve">, </w:t>
      </w:r>
      <w:r w:rsidRPr="004D740A">
        <w:rPr>
          <w:rFonts w:ascii="Arial" w:eastAsia="Arial Unicode MS" w:hAnsi="Arial" w:cs="Arial"/>
          <w:sz w:val="24"/>
          <w:szCs w:val="24"/>
          <w:lang w:val="x-none"/>
        </w:rPr>
        <w:t xml:space="preserve">se </w:t>
      </w:r>
      <w:r w:rsidR="003C1BE1" w:rsidRPr="004D740A">
        <w:rPr>
          <w:rFonts w:ascii="Arial" w:eastAsia="Arial Unicode MS" w:hAnsi="Arial" w:cs="Arial"/>
          <w:sz w:val="24"/>
          <w:szCs w:val="24"/>
          <w:lang w:val="x-none"/>
        </w:rPr>
        <w:t>presenta la ejecución presupuestaria por programa</w:t>
      </w:r>
      <w:r w:rsidR="005142C2" w:rsidRPr="004D740A">
        <w:rPr>
          <w:rFonts w:ascii="Arial" w:eastAsia="Arial Unicode MS" w:hAnsi="Arial" w:cs="Arial"/>
          <w:sz w:val="24"/>
          <w:szCs w:val="24"/>
          <w:lang w:val="x-none"/>
        </w:rPr>
        <w:t>,</w:t>
      </w:r>
      <w:r w:rsidR="003C1BE1" w:rsidRPr="004D740A">
        <w:rPr>
          <w:rFonts w:ascii="Arial" w:eastAsia="Arial Unicode MS" w:hAnsi="Arial" w:cs="Arial"/>
          <w:sz w:val="24"/>
          <w:szCs w:val="24"/>
          <w:lang w:val="x-none"/>
        </w:rPr>
        <w:t xml:space="preserve"> </w:t>
      </w:r>
      <w:r w:rsidR="00FF4937" w:rsidRPr="004D740A">
        <w:rPr>
          <w:rFonts w:ascii="Arial" w:eastAsia="Arial Unicode MS" w:hAnsi="Arial" w:cs="Arial"/>
          <w:sz w:val="24"/>
          <w:szCs w:val="24"/>
          <w:lang w:val="x-none"/>
        </w:rPr>
        <w:t xml:space="preserve">distribuido </w:t>
      </w:r>
      <w:r w:rsidR="003C1BE1" w:rsidRPr="004D740A">
        <w:rPr>
          <w:rFonts w:ascii="Arial" w:eastAsia="Arial Unicode MS" w:hAnsi="Arial" w:cs="Arial"/>
          <w:sz w:val="24"/>
          <w:szCs w:val="24"/>
          <w:lang w:val="x-none"/>
        </w:rPr>
        <w:t xml:space="preserve">según </w:t>
      </w:r>
      <w:r w:rsidR="005142C2" w:rsidRPr="004D740A">
        <w:rPr>
          <w:rFonts w:ascii="Arial" w:eastAsia="Arial Unicode MS" w:hAnsi="Arial" w:cs="Arial"/>
          <w:sz w:val="24"/>
          <w:szCs w:val="24"/>
          <w:lang w:val="x-none"/>
        </w:rPr>
        <w:t xml:space="preserve">el </w:t>
      </w:r>
      <w:r w:rsidR="003C1BE1" w:rsidRPr="004D740A">
        <w:rPr>
          <w:rFonts w:ascii="Arial" w:eastAsia="Arial Unicode MS" w:hAnsi="Arial" w:cs="Arial"/>
          <w:sz w:val="24"/>
          <w:szCs w:val="24"/>
          <w:lang w:val="x-none"/>
        </w:rPr>
        <w:t>Recurso Humano comparativo 20</w:t>
      </w:r>
      <w:r w:rsidR="00FF4937" w:rsidRPr="004D740A">
        <w:rPr>
          <w:rFonts w:ascii="Arial" w:eastAsia="Arial Unicode MS" w:hAnsi="Arial" w:cs="Arial"/>
          <w:sz w:val="24"/>
          <w:szCs w:val="24"/>
          <w:lang w:val="x-none"/>
        </w:rPr>
        <w:t>20</w:t>
      </w:r>
      <w:r w:rsidR="003C1BE1" w:rsidRPr="004D740A">
        <w:rPr>
          <w:rFonts w:ascii="Arial" w:eastAsia="Arial Unicode MS" w:hAnsi="Arial" w:cs="Arial"/>
          <w:sz w:val="24"/>
          <w:szCs w:val="24"/>
          <w:lang w:val="x-none"/>
        </w:rPr>
        <w:t>-20</w:t>
      </w:r>
      <w:r w:rsidR="00CA14F2" w:rsidRPr="004D740A">
        <w:rPr>
          <w:rFonts w:ascii="Arial" w:eastAsia="Arial Unicode MS" w:hAnsi="Arial" w:cs="Arial"/>
          <w:sz w:val="24"/>
          <w:szCs w:val="24"/>
          <w:lang w:val="x-none"/>
        </w:rPr>
        <w:t>2</w:t>
      </w:r>
      <w:r w:rsidR="00FF4937" w:rsidRPr="004D740A">
        <w:rPr>
          <w:rFonts w:ascii="Arial" w:eastAsia="Arial Unicode MS" w:hAnsi="Arial" w:cs="Arial"/>
          <w:sz w:val="24"/>
          <w:szCs w:val="24"/>
          <w:lang w:val="x-none"/>
        </w:rPr>
        <w:t>1</w:t>
      </w:r>
      <w:r w:rsidR="003C1BE1" w:rsidRPr="004D740A">
        <w:rPr>
          <w:rFonts w:ascii="Arial" w:eastAsia="Arial Unicode MS" w:hAnsi="Arial" w:cs="Arial"/>
          <w:sz w:val="24"/>
          <w:szCs w:val="24"/>
          <w:lang w:val="x-none"/>
        </w:rPr>
        <w:t>, donde se refleja un</w:t>
      </w:r>
      <w:r w:rsidR="007F5804" w:rsidRPr="004D740A">
        <w:rPr>
          <w:rFonts w:ascii="Arial" w:eastAsia="Arial Unicode MS" w:hAnsi="Arial" w:cs="Arial"/>
          <w:sz w:val="24"/>
          <w:szCs w:val="24"/>
          <w:lang w:val="x-none"/>
        </w:rPr>
        <w:t xml:space="preserve"> </w:t>
      </w:r>
      <w:r w:rsidR="006107F5" w:rsidRPr="004D740A">
        <w:rPr>
          <w:rFonts w:ascii="Arial" w:eastAsia="Arial Unicode MS" w:hAnsi="Arial" w:cs="Arial"/>
          <w:sz w:val="24"/>
          <w:szCs w:val="24"/>
          <w:lang w:val="x-none"/>
        </w:rPr>
        <w:t>decrecimiento</w:t>
      </w:r>
      <w:r w:rsidR="007F5804" w:rsidRPr="004D740A">
        <w:rPr>
          <w:rFonts w:ascii="Arial" w:eastAsia="Arial Unicode MS" w:hAnsi="Arial" w:cs="Arial"/>
          <w:sz w:val="24"/>
          <w:szCs w:val="24"/>
          <w:lang w:val="x-none"/>
        </w:rPr>
        <w:t xml:space="preserve"> de ¢</w:t>
      </w:r>
      <w:r w:rsidR="005142C2" w:rsidRPr="004D740A">
        <w:rPr>
          <w:rFonts w:ascii="Arial" w:eastAsia="Arial Unicode MS" w:hAnsi="Arial" w:cs="Arial"/>
          <w:sz w:val="24"/>
          <w:szCs w:val="24"/>
          <w:lang w:val="x-none"/>
        </w:rPr>
        <w:t>2.390.903.210</w:t>
      </w:r>
      <w:r w:rsidR="00BD63F8" w:rsidRPr="004D740A">
        <w:rPr>
          <w:rFonts w:ascii="Arial" w:eastAsia="Arial Unicode MS" w:hAnsi="Arial" w:cs="Arial"/>
          <w:sz w:val="24"/>
          <w:szCs w:val="24"/>
          <w:lang w:val="x-none"/>
        </w:rPr>
        <w:t xml:space="preserve"> de un año a otro</w:t>
      </w:r>
      <w:r w:rsidR="003C1BE1" w:rsidRPr="004D740A">
        <w:rPr>
          <w:rFonts w:ascii="Arial" w:eastAsia="Arial Unicode MS" w:hAnsi="Arial" w:cs="Arial"/>
          <w:sz w:val="24"/>
          <w:szCs w:val="24"/>
          <w:lang w:val="x-none"/>
        </w:rPr>
        <w:t>.</w:t>
      </w:r>
    </w:p>
    <w:p w14:paraId="3C739D49" w14:textId="77777777" w:rsidR="00F77D74" w:rsidRPr="004D740A" w:rsidRDefault="003C1BE1" w:rsidP="004D740A">
      <w:pPr>
        <w:jc w:val="both"/>
        <w:rPr>
          <w:rFonts w:ascii="Arial" w:eastAsia="Arial Unicode MS" w:hAnsi="Arial" w:cs="Arial"/>
          <w:sz w:val="24"/>
          <w:szCs w:val="24"/>
          <w:lang w:val="x-none"/>
        </w:rPr>
      </w:pPr>
      <w:r w:rsidRPr="004D740A">
        <w:rPr>
          <w:rFonts w:ascii="Arial" w:eastAsia="Arial Unicode MS" w:hAnsi="Arial" w:cs="Arial"/>
          <w:sz w:val="24"/>
          <w:szCs w:val="24"/>
          <w:lang w:val="x-none"/>
        </w:rPr>
        <w:t xml:space="preserve"> </w:t>
      </w:r>
    </w:p>
    <w:p w14:paraId="0EE01FBF" w14:textId="6441A873" w:rsidR="00740CF3" w:rsidRDefault="007A1EEC" w:rsidP="00F77D74">
      <w:pPr>
        <w:pStyle w:val="Textoindependiente"/>
        <w:jc w:val="both"/>
        <w:rPr>
          <w:rFonts w:ascii="Arial" w:eastAsia="Arial Unicode MS" w:hAnsi="Arial" w:cs="Arial"/>
          <w:sz w:val="24"/>
          <w:szCs w:val="24"/>
          <w:lang w:val="es-ES"/>
        </w:rPr>
      </w:pPr>
      <w:r>
        <w:rPr>
          <w:rFonts w:ascii="Arial" w:eastAsia="Arial Unicode MS" w:hAnsi="Arial" w:cs="Arial"/>
          <w:sz w:val="24"/>
          <w:szCs w:val="24"/>
          <w:lang w:val="es-ES"/>
        </w:rPr>
        <w:t>Es importante indicar que</w:t>
      </w:r>
      <w:r w:rsidR="002E44C4">
        <w:rPr>
          <w:rFonts w:ascii="Arial" w:eastAsia="Arial Unicode MS" w:hAnsi="Arial" w:cs="Arial"/>
          <w:sz w:val="24"/>
          <w:szCs w:val="24"/>
          <w:lang w:val="es-ES"/>
        </w:rPr>
        <w:t>,</w:t>
      </w:r>
      <w:r w:rsidR="000000A7">
        <w:rPr>
          <w:rFonts w:ascii="Arial" w:eastAsia="Arial Unicode MS" w:hAnsi="Arial" w:cs="Arial"/>
          <w:sz w:val="24"/>
          <w:szCs w:val="24"/>
          <w:lang w:val="es-ES"/>
        </w:rPr>
        <w:t xml:space="preserve"> el</w:t>
      </w:r>
      <w:r w:rsidR="00013A3F" w:rsidRPr="00362298">
        <w:rPr>
          <w:rFonts w:ascii="Arial" w:eastAsia="Arial Unicode MS" w:hAnsi="Arial" w:cs="Arial"/>
          <w:sz w:val="24"/>
          <w:szCs w:val="24"/>
          <w:lang w:val="es-ES"/>
        </w:rPr>
        <w:t xml:space="preserve"> </w:t>
      </w:r>
      <w:r w:rsidR="00282289" w:rsidRPr="00362298">
        <w:rPr>
          <w:rFonts w:ascii="Arial" w:eastAsia="Arial Unicode MS" w:hAnsi="Arial" w:cs="Arial"/>
          <w:sz w:val="24"/>
          <w:szCs w:val="24"/>
        </w:rPr>
        <w:t>programa</w:t>
      </w:r>
      <w:r w:rsidR="00F77D74" w:rsidRPr="00362298">
        <w:rPr>
          <w:rFonts w:ascii="Arial" w:eastAsia="Arial Unicode MS" w:hAnsi="Arial" w:cs="Arial"/>
          <w:sz w:val="24"/>
          <w:szCs w:val="24"/>
        </w:rPr>
        <w:t xml:space="preserve"> 926 “Dirección, Administración y Otros Órganos de Apoyo” para el 20</w:t>
      </w:r>
      <w:r w:rsidR="00F77D74" w:rsidRPr="00362298">
        <w:rPr>
          <w:rFonts w:ascii="Arial" w:eastAsia="Arial Unicode MS" w:hAnsi="Arial" w:cs="Arial"/>
          <w:sz w:val="24"/>
          <w:szCs w:val="24"/>
          <w:lang w:val="es-ES"/>
        </w:rPr>
        <w:t>21</w:t>
      </w:r>
      <w:r w:rsidR="007826DA" w:rsidRPr="00362298">
        <w:rPr>
          <w:rFonts w:ascii="Arial" w:eastAsia="Arial Unicode MS" w:hAnsi="Arial" w:cs="Arial"/>
          <w:sz w:val="24"/>
          <w:szCs w:val="24"/>
          <w:lang w:val="es-ES"/>
        </w:rPr>
        <w:t xml:space="preserve"> </w:t>
      </w:r>
      <w:r w:rsidR="002E44C4">
        <w:rPr>
          <w:rFonts w:ascii="Arial" w:eastAsia="Arial Unicode MS" w:hAnsi="Arial" w:cs="Arial"/>
          <w:sz w:val="24"/>
          <w:szCs w:val="24"/>
          <w:lang w:val="es-ES"/>
        </w:rPr>
        <w:t>ejecutó en</w:t>
      </w:r>
      <w:r w:rsidR="007826DA" w:rsidRPr="00362298">
        <w:rPr>
          <w:rFonts w:ascii="Arial" w:eastAsia="Arial Unicode MS" w:hAnsi="Arial" w:cs="Arial"/>
          <w:sz w:val="24"/>
          <w:szCs w:val="24"/>
          <w:lang w:val="es-ES"/>
        </w:rPr>
        <w:t xml:space="preserve"> recurso humano </w:t>
      </w:r>
      <w:r w:rsidR="002E44C4">
        <w:rPr>
          <w:rFonts w:ascii="Arial" w:eastAsia="Arial Unicode MS" w:hAnsi="Arial" w:cs="Arial"/>
          <w:sz w:val="24"/>
          <w:szCs w:val="24"/>
          <w:lang w:val="es-ES"/>
        </w:rPr>
        <w:t>un total</w:t>
      </w:r>
      <w:r w:rsidR="00F77D74" w:rsidRPr="00362298">
        <w:rPr>
          <w:rFonts w:ascii="Arial" w:eastAsia="Arial Unicode MS" w:hAnsi="Arial" w:cs="Arial"/>
          <w:sz w:val="24"/>
          <w:szCs w:val="24"/>
        </w:rPr>
        <w:t xml:space="preserve"> ¢</w:t>
      </w:r>
      <w:r w:rsidR="00F32ABF" w:rsidRPr="00362298">
        <w:rPr>
          <w:rFonts w:ascii="Arial" w:eastAsia="Arial Unicode MS" w:hAnsi="Arial" w:cs="Arial"/>
          <w:sz w:val="24"/>
          <w:szCs w:val="24"/>
          <w:lang w:val="es-ES"/>
        </w:rPr>
        <w:t>60.737.059.258</w:t>
      </w:r>
      <w:r w:rsidR="00F77D74" w:rsidRPr="00362298">
        <w:rPr>
          <w:rFonts w:ascii="Arial" w:eastAsia="Arial Unicode MS" w:hAnsi="Arial" w:cs="Arial"/>
          <w:sz w:val="24"/>
          <w:szCs w:val="24"/>
        </w:rPr>
        <w:t xml:space="preserve">, cifra que representa el </w:t>
      </w:r>
      <w:r w:rsidR="005741DE" w:rsidRPr="00362298">
        <w:rPr>
          <w:rFonts w:ascii="Arial" w:eastAsia="Arial Unicode MS" w:hAnsi="Arial" w:cs="Arial"/>
          <w:sz w:val="24"/>
          <w:szCs w:val="24"/>
          <w:lang w:val="es-ES"/>
        </w:rPr>
        <w:t>16.07</w:t>
      </w:r>
      <w:r w:rsidR="00F77D74" w:rsidRPr="00362298">
        <w:rPr>
          <w:rFonts w:ascii="Arial" w:eastAsia="Arial Unicode MS" w:hAnsi="Arial" w:cs="Arial"/>
          <w:sz w:val="24"/>
          <w:szCs w:val="24"/>
        </w:rPr>
        <w:t xml:space="preserve">% del total </w:t>
      </w:r>
      <w:r w:rsidR="00F77D74" w:rsidRPr="00362298">
        <w:rPr>
          <w:rFonts w:ascii="Arial" w:eastAsia="Arial Unicode MS" w:hAnsi="Arial" w:cs="Arial"/>
          <w:sz w:val="24"/>
          <w:szCs w:val="24"/>
          <w:lang w:val="es-ES"/>
        </w:rPr>
        <w:t>devengado</w:t>
      </w:r>
      <w:r w:rsidR="00F77D74" w:rsidRPr="00362298">
        <w:rPr>
          <w:rFonts w:ascii="Arial" w:eastAsia="Arial Unicode MS" w:hAnsi="Arial" w:cs="Arial"/>
          <w:sz w:val="24"/>
          <w:szCs w:val="24"/>
        </w:rPr>
        <w:t xml:space="preserve"> por la Institución</w:t>
      </w:r>
      <w:r w:rsidR="002E44C4">
        <w:rPr>
          <w:rFonts w:ascii="Arial" w:eastAsia="Arial Unicode MS" w:hAnsi="Arial" w:cs="Arial"/>
          <w:sz w:val="24"/>
          <w:szCs w:val="24"/>
          <w:lang w:val="es-ES"/>
        </w:rPr>
        <w:t>, pero, si a este monto se le aparta</w:t>
      </w:r>
      <w:r w:rsidR="00B04044">
        <w:rPr>
          <w:rFonts w:ascii="Arial" w:eastAsia="Arial Unicode MS" w:hAnsi="Arial" w:cs="Arial"/>
          <w:sz w:val="24"/>
          <w:szCs w:val="24"/>
          <w:lang w:val="es-ES"/>
        </w:rPr>
        <w:t xml:space="preserve"> </w:t>
      </w:r>
      <w:r w:rsidR="00692121">
        <w:rPr>
          <w:rFonts w:ascii="Arial" w:eastAsia="Arial Unicode MS" w:hAnsi="Arial" w:cs="Arial"/>
          <w:sz w:val="24"/>
          <w:szCs w:val="24"/>
          <w:lang w:val="es-ES"/>
        </w:rPr>
        <w:t>del presupuesto total ejecutado</w:t>
      </w:r>
      <w:r w:rsidR="00740CF3">
        <w:rPr>
          <w:rFonts w:ascii="Arial" w:eastAsia="Arial Unicode MS" w:hAnsi="Arial" w:cs="Arial"/>
          <w:sz w:val="24"/>
          <w:szCs w:val="24"/>
          <w:lang w:val="es-ES"/>
        </w:rPr>
        <w:t xml:space="preserve"> la proporción que </w:t>
      </w:r>
      <w:r w:rsidR="006917E7">
        <w:rPr>
          <w:rFonts w:ascii="Arial" w:eastAsia="Arial Unicode MS" w:hAnsi="Arial" w:cs="Arial"/>
          <w:sz w:val="24"/>
          <w:szCs w:val="24"/>
          <w:lang w:val="es-ES"/>
        </w:rPr>
        <w:t>son g</w:t>
      </w:r>
      <w:r w:rsidR="00EE6A39">
        <w:rPr>
          <w:rFonts w:ascii="Arial" w:eastAsia="Arial Unicode MS" w:hAnsi="Arial" w:cs="Arial"/>
          <w:sz w:val="24"/>
          <w:szCs w:val="24"/>
          <w:lang w:val="es-ES"/>
        </w:rPr>
        <w:t>astos</w:t>
      </w:r>
      <w:r w:rsidR="006917E7">
        <w:rPr>
          <w:rFonts w:ascii="Arial" w:eastAsia="Arial Unicode MS" w:hAnsi="Arial" w:cs="Arial"/>
          <w:sz w:val="24"/>
          <w:szCs w:val="24"/>
          <w:lang w:val="es-ES"/>
        </w:rPr>
        <w:t xml:space="preserve"> comunes</w:t>
      </w:r>
      <w:r w:rsidR="00424264">
        <w:rPr>
          <w:rFonts w:ascii="Arial" w:eastAsia="Arial Unicode MS" w:hAnsi="Arial" w:cs="Arial"/>
          <w:sz w:val="24"/>
          <w:szCs w:val="24"/>
          <w:lang w:val="es-ES"/>
        </w:rPr>
        <w:t xml:space="preserve"> para toda la </w:t>
      </w:r>
      <w:r w:rsidR="00885E94">
        <w:rPr>
          <w:rFonts w:ascii="Arial" w:eastAsia="Arial Unicode MS" w:hAnsi="Arial" w:cs="Arial"/>
          <w:sz w:val="24"/>
          <w:szCs w:val="24"/>
          <w:lang w:val="es-ES"/>
        </w:rPr>
        <w:lastRenderedPageBreak/>
        <w:t xml:space="preserve">institución </w:t>
      </w:r>
      <w:r w:rsidR="00EE6A39">
        <w:rPr>
          <w:rFonts w:ascii="Arial" w:eastAsia="Arial Unicode MS" w:hAnsi="Arial" w:cs="Arial"/>
          <w:sz w:val="24"/>
          <w:szCs w:val="24"/>
          <w:lang w:val="es-ES"/>
        </w:rPr>
        <w:t>(¢10.880.048.618</w:t>
      </w:r>
      <w:r w:rsidR="009C48E4">
        <w:rPr>
          <w:rFonts w:ascii="Arial" w:eastAsia="Arial Unicode MS" w:hAnsi="Arial" w:cs="Arial"/>
          <w:sz w:val="24"/>
          <w:szCs w:val="24"/>
          <w:lang w:val="es-ES"/>
        </w:rPr>
        <w:t>), el peso del recurso humano a nivel institucional ascendería a ¢</w:t>
      </w:r>
      <w:r w:rsidR="00730DD5">
        <w:rPr>
          <w:rFonts w:ascii="Arial" w:eastAsia="Arial Unicode MS" w:hAnsi="Arial" w:cs="Arial"/>
          <w:sz w:val="24"/>
          <w:szCs w:val="24"/>
          <w:lang w:val="es-ES"/>
        </w:rPr>
        <w:t>49.857.010.640 (</w:t>
      </w:r>
      <w:r w:rsidR="00E43A9F">
        <w:rPr>
          <w:rFonts w:ascii="Arial" w:eastAsia="Arial Unicode MS" w:hAnsi="Arial" w:cs="Arial"/>
          <w:sz w:val="24"/>
          <w:szCs w:val="24"/>
          <w:lang w:val="es-ES"/>
        </w:rPr>
        <w:t>13.19%)</w:t>
      </w:r>
      <w:r w:rsidR="00C86661">
        <w:rPr>
          <w:rFonts w:ascii="Arial" w:eastAsia="Arial Unicode MS" w:hAnsi="Arial" w:cs="Arial"/>
          <w:sz w:val="24"/>
          <w:szCs w:val="24"/>
          <w:lang w:val="es-ES"/>
        </w:rPr>
        <w:t xml:space="preserve">. </w:t>
      </w:r>
      <w:r w:rsidR="00B20051">
        <w:rPr>
          <w:rFonts w:ascii="Arial" w:eastAsia="Arial Unicode MS" w:hAnsi="Arial" w:cs="Arial"/>
          <w:sz w:val="24"/>
          <w:szCs w:val="24"/>
          <w:lang w:val="es-ES"/>
        </w:rPr>
        <w:t>E</w:t>
      </w:r>
      <w:r w:rsidR="00B20051" w:rsidRPr="00B51B05">
        <w:rPr>
          <w:rFonts w:ascii="Arial" w:eastAsia="Arial Unicode MS" w:hAnsi="Arial" w:cs="Arial"/>
          <w:sz w:val="24"/>
          <w:szCs w:val="24"/>
        </w:rPr>
        <w:t>n el</w:t>
      </w:r>
      <w:r w:rsidR="00B20051" w:rsidRPr="00B51B05">
        <w:rPr>
          <w:rFonts w:ascii="Arial" w:eastAsia="Arial Unicode MS" w:hAnsi="Arial" w:cs="Arial"/>
          <w:sz w:val="24"/>
          <w:szCs w:val="24"/>
          <w:lang w:val="es-ES"/>
        </w:rPr>
        <w:t xml:space="preserve"> apartado</w:t>
      </w:r>
      <w:r w:rsidR="00B20051" w:rsidRPr="00B51B05">
        <w:rPr>
          <w:rFonts w:ascii="Arial" w:eastAsia="Arial Unicode MS" w:hAnsi="Arial" w:cs="Arial"/>
          <w:sz w:val="24"/>
          <w:szCs w:val="24"/>
        </w:rPr>
        <w:t xml:space="preserve"> 2.4 </w:t>
      </w:r>
      <w:r w:rsidR="00D95F54">
        <w:rPr>
          <w:rFonts w:ascii="Arial" w:eastAsia="Arial Unicode MS" w:hAnsi="Arial" w:cs="Arial"/>
          <w:sz w:val="24"/>
          <w:szCs w:val="24"/>
          <w:lang w:val="es-ES"/>
        </w:rPr>
        <w:t xml:space="preserve">de este informe </w:t>
      </w:r>
      <w:r w:rsidR="00B20051" w:rsidRPr="00B51B05">
        <w:rPr>
          <w:rFonts w:ascii="Arial" w:eastAsia="Arial Unicode MS" w:hAnsi="Arial" w:cs="Arial"/>
          <w:sz w:val="24"/>
          <w:szCs w:val="24"/>
        </w:rPr>
        <w:t xml:space="preserve">se </w:t>
      </w:r>
      <w:r w:rsidR="00D95F54">
        <w:rPr>
          <w:rFonts w:ascii="Arial" w:eastAsia="Arial Unicode MS" w:hAnsi="Arial" w:cs="Arial"/>
          <w:sz w:val="24"/>
          <w:szCs w:val="24"/>
          <w:lang w:val="es-ES"/>
        </w:rPr>
        <w:t>expone</w:t>
      </w:r>
      <w:r w:rsidR="00D4167E">
        <w:rPr>
          <w:rFonts w:ascii="Arial" w:eastAsia="Arial Unicode MS" w:hAnsi="Arial" w:cs="Arial"/>
          <w:sz w:val="24"/>
          <w:szCs w:val="24"/>
          <w:lang w:val="es-ES"/>
        </w:rPr>
        <w:t xml:space="preserve"> en forma detallada</w:t>
      </w:r>
      <w:r w:rsidR="00D95F54">
        <w:rPr>
          <w:rFonts w:ascii="Arial" w:eastAsia="Arial Unicode MS" w:hAnsi="Arial" w:cs="Arial"/>
          <w:sz w:val="24"/>
          <w:szCs w:val="24"/>
          <w:lang w:val="es-ES"/>
        </w:rPr>
        <w:t xml:space="preserve"> las particularidades del programa 926</w:t>
      </w:r>
      <w:r w:rsidR="00331E7F">
        <w:rPr>
          <w:rFonts w:ascii="Arial" w:eastAsia="Arial Unicode MS" w:hAnsi="Arial" w:cs="Arial"/>
          <w:sz w:val="24"/>
          <w:szCs w:val="24"/>
          <w:lang w:val="es-ES"/>
        </w:rPr>
        <w:t xml:space="preserve"> “</w:t>
      </w:r>
      <w:r w:rsidR="00331E7F" w:rsidRPr="00362298">
        <w:rPr>
          <w:rFonts w:ascii="Arial" w:eastAsia="Arial Unicode MS" w:hAnsi="Arial" w:cs="Arial"/>
          <w:sz w:val="24"/>
          <w:szCs w:val="24"/>
        </w:rPr>
        <w:t>Dirección, Administración y Otros Órganos de Apoyo</w:t>
      </w:r>
      <w:r w:rsidR="000F4638">
        <w:rPr>
          <w:rFonts w:ascii="Arial" w:eastAsia="Arial Unicode MS" w:hAnsi="Arial" w:cs="Arial"/>
          <w:sz w:val="24"/>
          <w:szCs w:val="24"/>
          <w:lang w:val="es-ES"/>
        </w:rPr>
        <w:t xml:space="preserve">” para una mayor </w:t>
      </w:r>
      <w:r w:rsidR="00AA2B8D">
        <w:rPr>
          <w:rFonts w:ascii="Arial" w:eastAsia="Arial Unicode MS" w:hAnsi="Arial" w:cs="Arial"/>
          <w:sz w:val="24"/>
          <w:szCs w:val="24"/>
          <w:lang w:val="es-ES"/>
        </w:rPr>
        <w:t>comprensión</w:t>
      </w:r>
      <w:r w:rsidR="00F758DD">
        <w:rPr>
          <w:rFonts w:ascii="Arial" w:eastAsia="Arial Unicode MS" w:hAnsi="Arial" w:cs="Arial"/>
          <w:sz w:val="24"/>
          <w:szCs w:val="24"/>
          <w:lang w:val="es-ES"/>
        </w:rPr>
        <w:t>.</w:t>
      </w:r>
      <w:r w:rsidR="00D4167E">
        <w:rPr>
          <w:rFonts w:ascii="Arial" w:eastAsia="Arial Unicode MS" w:hAnsi="Arial" w:cs="Arial"/>
          <w:sz w:val="24"/>
          <w:szCs w:val="24"/>
          <w:lang w:val="es-ES"/>
        </w:rPr>
        <w:t xml:space="preserve"> </w:t>
      </w:r>
    </w:p>
    <w:p w14:paraId="6C1EAA52" w14:textId="6F78F5CF" w:rsidR="006107F5" w:rsidRPr="00B51B05" w:rsidRDefault="006107F5" w:rsidP="00DA709C">
      <w:pPr>
        <w:ind w:left="142"/>
        <w:jc w:val="center"/>
        <w:rPr>
          <w:rFonts w:ascii="Arial" w:eastAsia="Arial Unicode MS" w:hAnsi="Arial" w:cs="Arial"/>
          <w:b/>
          <w:bCs/>
          <w:sz w:val="26"/>
          <w:szCs w:val="26"/>
        </w:rPr>
      </w:pPr>
    </w:p>
    <w:p w14:paraId="0E7B074E" w14:textId="10FF4D2B" w:rsidR="006107F5" w:rsidRPr="00B51B05" w:rsidRDefault="007A41B2" w:rsidP="00F17981">
      <w:pPr>
        <w:jc w:val="both"/>
        <w:rPr>
          <w:rFonts w:ascii="Arial" w:eastAsia="Arial Unicode MS" w:hAnsi="Arial" w:cs="Arial"/>
          <w:sz w:val="24"/>
          <w:szCs w:val="24"/>
        </w:rPr>
      </w:pPr>
      <w:r w:rsidRPr="00B51B05">
        <w:rPr>
          <w:rFonts w:ascii="Arial" w:eastAsia="Arial Unicode MS" w:hAnsi="Arial" w:cs="Arial"/>
          <w:sz w:val="24"/>
          <w:szCs w:val="24"/>
        </w:rPr>
        <w:t>Es</w:t>
      </w:r>
      <w:r w:rsidR="00373215" w:rsidRPr="00B51B05">
        <w:rPr>
          <w:rFonts w:ascii="Arial" w:eastAsia="Arial Unicode MS" w:hAnsi="Arial" w:cs="Arial"/>
          <w:sz w:val="24"/>
          <w:szCs w:val="24"/>
        </w:rPr>
        <w:t xml:space="preserve"> importante indicar que </w:t>
      </w:r>
      <w:r w:rsidR="005142C2" w:rsidRPr="00B51B05">
        <w:rPr>
          <w:rFonts w:ascii="Arial" w:eastAsia="Arial Unicode MS" w:hAnsi="Arial" w:cs="Arial"/>
          <w:sz w:val="24"/>
          <w:szCs w:val="24"/>
        </w:rPr>
        <w:t xml:space="preserve">esta disminución </w:t>
      </w:r>
      <w:r w:rsidR="00373215" w:rsidRPr="00B51B05">
        <w:rPr>
          <w:rFonts w:ascii="Arial" w:eastAsia="Arial Unicode MS" w:hAnsi="Arial" w:cs="Arial"/>
          <w:sz w:val="24"/>
          <w:szCs w:val="24"/>
        </w:rPr>
        <w:t xml:space="preserve">es </w:t>
      </w:r>
      <w:r w:rsidR="00AB3648" w:rsidRPr="00B51B05">
        <w:rPr>
          <w:rFonts w:ascii="Arial" w:eastAsia="Arial Unicode MS" w:hAnsi="Arial" w:cs="Arial"/>
          <w:sz w:val="24"/>
          <w:szCs w:val="24"/>
        </w:rPr>
        <w:t>originad</w:t>
      </w:r>
      <w:r w:rsidR="005142C2" w:rsidRPr="00B51B05">
        <w:rPr>
          <w:rFonts w:ascii="Arial" w:eastAsia="Arial Unicode MS" w:hAnsi="Arial" w:cs="Arial"/>
          <w:sz w:val="24"/>
          <w:szCs w:val="24"/>
        </w:rPr>
        <w:t>a</w:t>
      </w:r>
      <w:r w:rsidR="00D53BF2" w:rsidRPr="00B51B05">
        <w:rPr>
          <w:rFonts w:ascii="Arial" w:eastAsia="Arial Unicode MS" w:hAnsi="Arial" w:cs="Arial"/>
          <w:sz w:val="24"/>
          <w:szCs w:val="24"/>
        </w:rPr>
        <w:t xml:space="preserve"> principalmente</w:t>
      </w:r>
      <w:r w:rsidR="00AB3648" w:rsidRPr="00B51B05">
        <w:rPr>
          <w:rFonts w:ascii="Arial" w:eastAsia="Arial Unicode MS" w:hAnsi="Arial" w:cs="Arial"/>
          <w:sz w:val="24"/>
          <w:szCs w:val="24"/>
        </w:rPr>
        <w:t xml:space="preserve"> por las disposiciones obligatorias temporales que </w:t>
      </w:r>
      <w:r w:rsidR="005142C2" w:rsidRPr="00B51B05">
        <w:rPr>
          <w:rFonts w:ascii="Arial" w:eastAsia="Arial Unicode MS" w:hAnsi="Arial" w:cs="Arial"/>
          <w:sz w:val="24"/>
          <w:szCs w:val="24"/>
        </w:rPr>
        <w:t>acordó</w:t>
      </w:r>
      <w:r w:rsidR="00AB3648" w:rsidRPr="00B51B05">
        <w:rPr>
          <w:rFonts w:ascii="Arial" w:eastAsia="Arial Unicode MS" w:hAnsi="Arial" w:cs="Arial"/>
          <w:sz w:val="24"/>
          <w:szCs w:val="24"/>
        </w:rPr>
        <w:t xml:space="preserve"> el Consejo Superior del Poder Judicial en sesión 39-2021, artículo LVIII celebrada el 13 de mayo del 2021</w:t>
      </w:r>
      <w:r w:rsidR="00D53BF2" w:rsidRPr="00B51B05">
        <w:rPr>
          <w:rFonts w:ascii="Arial" w:eastAsia="Arial Unicode MS" w:hAnsi="Arial" w:cs="Arial"/>
          <w:sz w:val="24"/>
          <w:szCs w:val="24"/>
        </w:rPr>
        <w:t>,</w:t>
      </w:r>
      <w:r w:rsidR="00AB3648" w:rsidRPr="00B51B05">
        <w:rPr>
          <w:rFonts w:ascii="Arial" w:eastAsia="Arial Unicode MS" w:hAnsi="Arial" w:cs="Arial"/>
          <w:sz w:val="24"/>
          <w:szCs w:val="24"/>
        </w:rPr>
        <w:t xml:space="preserve"> </w:t>
      </w:r>
      <w:r w:rsidR="00D53BF2" w:rsidRPr="00B51B05">
        <w:rPr>
          <w:rFonts w:ascii="Arial" w:eastAsia="Arial Unicode MS" w:hAnsi="Arial" w:cs="Arial"/>
          <w:sz w:val="24"/>
          <w:szCs w:val="24"/>
        </w:rPr>
        <w:t xml:space="preserve">donde aprobó una seria de medidas de contención del gasto </w:t>
      </w:r>
      <w:r w:rsidR="006E3C32" w:rsidRPr="00B51B05">
        <w:rPr>
          <w:rFonts w:ascii="Arial" w:eastAsia="Arial Unicode MS" w:hAnsi="Arial" w:cs="Arial"/>
          <w:sz w:val="24"/>
          <w:szCs w:val="24"/>
        </w:rPr>
        <w:t>para el</w:t>
      </w:r>
      <w:r w:rsidR="00D53BF2" w:rsidRPr="00B51B05">
        <w:rPr>
          <w:rFonts w:ascii="Arial" w:eastAsia="Arial Unicode MS" w:hAnsi="Arial" w:cs="Arial"/>
          <w:sz w:val="24"/>
          <w:szCs w:val="24"/>
        </w:rPr>
        <w:t xml:space="preserve"> Poder Judicial, las cuales eran de acatamiento obligatorio dentro de la institución comunicadas por la Secretaría de la Corte mediante circular 107-2021.</w:t>
      </w:r>
    </w:p>
    <w:p w14:paraId="4939D600" w14:textId="77777777" w:rsidR="00E86C64" w:rsidRPr="00B51B05" w:rsidRDefault="00E86C64" w:rsidP="00E86C64">
      <w:pPr>
        <w:ind w:left="142"/>
        <w:jc w:val="both"/>
        <w:rPr>
          <w:rFonts w:ascii="Arial" w:eastAsia="Arial Unicode MS" w:hAnsi="Arial" w:cs="Arial"/>
          <w:sz w:val="24"/>
          <w:szCs w:val="24"/>
        </w:rPr>
      </w:pPr>
    </w:p>
    <w:bookmarkStart w:id="31" w:name="_MON_1716115998"/>
    <w:bookmarkEnd w:id="31"/>
    <w:p w14:paraId="500B5B5C" w14:textId="62010A17" w:rsidR="00AB3648" w:rsidRPr="00B51B05" w:rsidRDefault="00D53BF2" w:rsidP="00D53BF2">
      <w:pPr>
        <w:ind w:left="142"/>
        <w:jc w:val="center"/>
        <w:rPr>
          <w:rFonts w:ascii="Arial" w:hAnsi="Arial" w:cs="Arial"/>
        </w:rPr>
      </w:pPr>
      <w:r w:rsidRPr="00B51B05">
        <w:rPr>
          <w:rFonts w:ascii="Arial" w:hAnsi="Arial" w:cs="Arial"/>
        </w:rPr>
        <w:object w:dxaOrig="1508" w:dyaOrig="983" w14:anchorId="060F411E">
          <v:shape id="_x0000_i1026" type="#_x0000_t75" style="width:74.25pt;height:49.5pt" o:ole="">
            <v:imagedata r:id="rId31" o:title=""/>
          </v:shape>
          <o:OLEObject Type="Embed" ProgID="Word.Document.12" ShapeID="_x0000_i1026" DrawAspect="Icon" ObjectID="_1737290892" r:id="rId32">
            <o:FieldCodes>\s</o:FieldCodes>
          </o:OLEObject>
        </w:object>
      </w:r>
    </w:p>
    <w:p w14:paraId="5CED0652" w14:textId="77777777" w:rsidR="008A4F41" w:rsidRPr="00B51B05" w:rsidRDefault="008A4F41" w:rsidP="00D53BF2">
      <w:pPr>
        <w:ind w:left="142"/>
        <w:jc w:val="center"/>
        <w:rPr>
          <w:rFonts w:ascii="Arial" w:eastAsia="Arial Unicode MS" w:hAnsi="Arial" w:cs="Arial"/>
          <w:sz w:val="24"/>
          <w:szCs w:val="24"/>
        </w:rPr>
      </w:pPr>
    </w:p>
    <w:p w14:paraId="12E5F331" w14:textId="77777777" w:rsidR="006E3C32" w:rsidRDefault="006E3C32" w:rsidP="008A4F41">
      <w:pPr>
        <w:pStyle w:val="Textoindependiente"/>
        <w:spacing w:after="0"/>
        <w:jc w:val="both"/>
        <w:rPr>
          <w:rFonts w:ascii="Arial" w:eastAsia="Arial Unicode MS" w:hAnsi="Arial" w:cs="Arial"/>
          <w:sz w:val="24"/>
          <w:szCs w:val="24"/>
          <w:lang w:val="es-CR"/>
        </w:rPr>
      </w:pPr>
    </w:p>
    <w:p w14:paraId="132500C9" w14:textId="6A892BA6" w:rsidR="003C1BE1" w:rsidRPr="00B51B05" w:rsidRDefault="003C1BE1" w:rsidP="00DA709C">
      <w:pPr>
        <w:ind w:left="142"/>
        <w:jc w:val="center"/>
        <w:rPr>
          <w:rFonts w:ascii="Arial" w:eastAsia="Arial Unicode MS" w:hAnsi="Arial" w:cs="Arial"/>
          <w:b/>
          <w:bCs/>
          <w:sz w:val="24"/>
          <w:szCs w:val="26"/>
        </w:rPr>
      </w:pPr>
      <w:r w:rsidRPr="00B51B05">
        <w:rPr>
          <w:rFonts w:ascii="Arial" w:eastAsia="Arial Unicode MS" w:hAnsi="Arial" w:cs="Arial"/>
          <w:b/>
          <w:bCs/>
          <w:sz w:val="24"/>
          <w:szCs w:val="26"/>
        </w:rPr>
        <w:t xml:space="preserve">Cuadro </w:t>
      </w:r>
      <w:r w:rsidR="00AB363B">
        <w:rPr>
          <w:rFonts w:ascii="Arial" w:eastAsia="Arial Unicode MS" w:hAnsi="Arial" w:cs="Arial"/>
          <w:b/>
          <w:bCs/>
          <w:sz w:val="24"/>
          <w:szCs w:val="26"/>
        </w:rPr>
        <w:t>4</w:t>
      </w:r>
    </w:p>
    <w:p w14:paraId="2DEF055D" w14:textId="3B31EEC8" w:rsidR="006107F5" w:rsidRPr="00B51B05" w:rsidRDefault="006107F5" w:rsidP="006107F5">
      <w:pPr>
        <w:ind w:left="142"/>
        <w:jc w:val="center"/>
        <w:rPr>
          <w:rFonts w:ascii="Arial" w:eastAsia="Arial Unicode MS" w:hAnsi="Arial" w:cs="Arial"/>
          <w:b/>
          <w:bCs/>
          <w:sz w:val="24"/>
          <w:szCs w:val="26"/>
        </w:rPr>
      </w:pPr>
      <w:r w:rsidRPr="00B51B05">
        <w:rPr>
          <w:rFonts w:ascii="Arial" w:eastAsia="Arial Unicode MS" w:hAnsi="Arial" w:cs="Arial"/>
          <w:b/>
          <w:bCs/>
          <w:sz w:val="24"/>
          <w:szCs w:val="26"/>
        </w:rPr>
        <w:t>Comparación Presupuesto Recurso Humano Actual versus Ejecutado</w:t>
      </w:r>
    </w:p>
    <w:p w14:paraId="05A254B6" w14:textId="46B6C876" w:rsidR="006107F5" w:rsidRPr="00B51B05" w:rsidRDefault="006107F5" w:rsidP="006107F5">
      <w:pPr>
        <w:ind w:left="142"/>
        <w:jc w:val="center"/>
        <w:rPr>
          <w:rFonts w:ascii="Arial" w:eastAsia="Arial Unicode MS" w:hAnsi="Arial" w:cs="Arial"/>
          <w:b/>
          <w:bCs/>
          <w:sz w:val="24"/>
          <w:szCs w:val="26"/>
        </w:rPr>
      </w:pPr>
      <w:r w:rsidRPr="00B51B05">
        <w:rPr>
          <w:rFonts w:ascii="Arial" w:eastAsia="Arial Unicode MS" w:hAnsi="Arial" w:cs="Arial"/>
          <w:b/>
          <w:bCs/>
          <w:sz w:val="24"/>
          <w:szCs w:val="26"/>
        </w:rPr>
        <w:t>Distribuido por Programa para el 2020-2021</w:t>
      </w:r>
    </w:p>
    <w:p w14:paraId="6D353619" w14:textId="77777777" w:rsidR="005E2006" w:rsidRPr="00B51B05" w:rsidRDefault="005E2006" w:rsidP="006107F5">
      <w:pPr>
        <w:ind w:left="142"/>
        <w:jc w:val="center"/>
        <w:rPr>
          <w:rFonts w:ascii="Arial" w:eastAsia="Arial Unicode MS" w:hAnsi="Arial" w:cs="Arial"/>
          <w:b/>
          <w:bCs/>
          <w:sz w:val="24"/>
          <w:szCs w:val="26"/>
        </w:rPr>
      </w:pPr>
    </w:p>
    <w:tbl>
      <w:tblPr>
        <w:tblW w:w="5399" w:type="pct"/>
        <w:tblLayout w:type="fixed"/>
        <w:tblCellMar>
          <w:left w:w="70" w:type="dxa"/>
          <w:right w:w="70" w:type="dxa"/>
        </w:tblCellMar>
        <w:tblLook w:val="04A0" w:firstRow="1" w:lastRow="0" w:firstColumn="1" w:lastColumn="0" w:noHBand="0" w:noVBand="1"/>
      </w:tblPr>
      <w:tblGrid>
        <w:gridCol w:w="1858"/>
        <w:gridCol w:w="1584"/>
        <w:gridCol w:w="2112"/>
        <w:gridCol w:w="924"/>
        <w:gridCol w:w="1454"/>
        <w:gridCol w:w="1454"/>
        <w:gridCol w:w="928"/>
      </w:tblGrid>
      <w:tr w:rsidR="007D755D" w:rsidRPr="00B51B05" w14:paraId="3F060293" w14:textId="77777777" w:rsidTr="00F17981">
        <w:trPr>
          <w:trHeight w:val="487"/>
        </w:trPr>
        <w:tc>
          <w:tcPr>
            <w:tcW w:w="900" w:type="pct"/>
            <w:tcBorders>
              <w:top w:val="nil"/>
              <w:left w:val="nil"/>
              <w:bottom w:val="nil"/>
              <w:right w:val="nil"/>
            </w:tcBorders>
            <w:shd w:val="clear" w:color="000000" w:fill="0070C0"/>
            <w:vAlign w:val="center"/>
            <w:hideMark/>
          </w:tcPr>
          <w:p w14:paraId="6ACBCDEA" w14:textId="77777777" w:rsidR="005142C2" w:rsidRPr="00B51B05" w:rsidRDefault="005142C2" w:rsidP="005142C2">
            <w:pPr>
              <w:jc w:val="center"/>
              <w:rPr>
                <w:rFonts w:ascii="Arial" w:hAnsi="Arial" w:cs="Arial"/>
                <w:b/>
                <w:bCs/>
                <w:sz w:val="16"/>
                <w:szCs w:val="16"/>
                <w:lang w:eastAsia="es-CR"/>
              </w:rPr>
            </w:pPr>
            <w:r w:rsidRPr="00B51B05">
              <w:rPr>
                <w:rFonts w:ascii="Arial" w:hAnsi="Arial" w:cs="Arial"/>
                <w:b/>
                <w:bCs/>
                <w:sz w:val="16"/>
                <w:szCs w:val="16"/>
                <w:lang w:eastAsia="es-CR"/>
              </w:rPr>
              <w:t>Programa</w:t>
            </w:r>
          </w:p>
        </w:tc>
        <w:tc>
          <w:tcPr>
            <w:tcW w:w="768" w:type="pct"/>
            <w:tcBorders>
              <w:top w:val="nil"/>
              <w:left w:val="nil"/>
              <w:bottom w:val="nil"/>
              <w:right w:val="nil"/>
            </w:tcBorders>
            <w:shd w:val="clear" w:color="000000" w:fill="0070C0"/>
            <w:vAlign w:val="center"/>
            <w:hideMark/>
          </w:tcPr>
          <w:p w14:paraId="27A776E1" w14:textId="77777777" w:rsidR="005142C2" w:rsidRPr="00B51B05" w:rsidRDefault="005142C2" w:rsidP="005142C2">
            <w:pPr>
              <w:jc w:val="center"/>
              <w:rPr>
                <w:rFonts w:ascii="Arial" w:hAnsi="Arial" w:cs="Arial"/>
                <w:b/>
                <w:bCs/>
                <w:sz w:val="16"/>
                <w:szCs w:val="16"/>
                <w:lang w:eastAsia="es-CR"/>
              </w:rPr>
            </w:pPr>
            <w:r w:rsidRPr="00B51B05">
              <w:rPr>
                <w:rFonts w:ascii="Arial" w:hAnsi="Arial" w:cs="Arial"/>
                <w:b/>
                <w:bCs/>
                <w:sz w:val="16"/>
                <w:szCs w:val="16"/>
                <w:lang w:eastAsia="es-CR"/>
              </w:rPr>
              <w:t>Presupuesto Actual 2020</w:t>
            </w:r>
          </w:p>
        </w:tc>
        <w:tc>
          <w:tcPr>
            <w:tcW w:w="1024" w:type="pct"/>
            <w:tcBorders>
              <w:top w:val="nil"/>
              <w:left w:val="nil"/>
              <w:bottom w:val="nil"/>
              <w:right w:val="nil"/>
            </w:tcBorders>
            <w:shd w:val="clear" w:color="000000" w:fill="0070C0"/>
            <w:vAlign w:val="center"/>
            <w:hideMark/>
          </w:tcPr>
          <w:p w14:paraId="5E886CBA" w14:textId="77777777" w:rsidR="005142C2" w:rsidRPr="00B51B05" w:rsidRDefault="005142C2" w:rsidP="005142C2">
            <w:pPr>
              <w:jc w:val="center"/>
              <w:rPr>
                <w:rFonts w:ascii="Arial" w:hAnsi="Arial" w:cs="Arial"/>
                <w:b/>
                <w:bCs/>
                <w:sz w:val="16"/>
                <w:szCs w:val="16"/>
                <w:lang w:eastAsia="es-CR"/>
              </w:rPr>
            </w:pPr>
            <w:r w:rsidRPr="00B51B05">
              <w:rPr>
                <w:rFonts w:ascii="Arial" w:hAnsi="Arial" w:cs="Arial"/>
                <w:b/>
                <w:bCs/>
                <w:sz w:val="16"/>
                <w:szCs w:val="16"/>
                <w:lang w:eastAsia="es-CR"/>
              </w:rPr>
              <w:t>Total Ejecutado 2020</w:t>
            </w:r>
          </w:p>
        </w:tc>
        <w:tc>
          <w:tcPr>
            <w:tcW w:w="448" w:type="pct"/>
            <w:tcBorders>
              <w:top w:val="nil"/>
              <w:left w:val="nil"/>
              <w:bottom w:val="nil"/>
              <w:right w:val="nil"/>
            </w:tcBorders>
            <w:shd w:val="clear" w:color="000000" w:fill="0070C0"/>
            <w:vAlign w:val="center"/>
            <w:hideMark/>
          </w:tcPr>
          <w:p w14:paraId="32C0175A" w14:textId="77777777" w:rsidR="005142C2" w:rsidRPr="00B51B05" w:rsidRDefault="005142C2" w:rsidP="005142C2">
            <w:pPr>
              <w:jc w:val="center"/>
              <w:rPr>
                <w:rFonts w:ascii="Arial" w:hAnsi="Arial" w:cs="Arial"/>
                <w:b/>
                <w:bCs/>
                <w:sz w:val="16"/>
                <w:szCs w:val="16"/>
                <w:lang w:eastAsia="es-CR"/>
              </w:rPr>
            </w:pPr>
            <w:r w:rsidRPr="00B51B05">
              <w:rPr>
                <w:rFonts w:ascii="Arial" w:hAnsi="Arial" w:cs="Arial"/>
                <w:b/>
                <w:bCs/>
                <w:sz w:val="16"/>
                <w:szCs w:val="16"/>
                <w:lang w:eastAsia="es-CR"/>
              </w:rPr>
              <w:t>% Ejecución</w:t>
            </w:r>
          </w:p>
        </w:tc>
        <w:tc>
          <w:tcPr>
            <w:tcW w:w="705" w:type="pct"/>
            <w:tcBorders>
              <w:top w:val="nil"/>
              <w:left w:val="nil"/>
              <w:bottom w:val="nil"/>
              <w:right w:val="nil"/>
            </w:tcBorders>
            <w:shd w:val="clear" w:color="000000" w:fill="0070C0"/>
            <w:vAlign w:val="center"/>
            <w:hideMark/>
          </w:tcPr>
          <w:p w14:paraId="0E4CB43C" w14:textId="77777777" w:rsidR="005142C2" w:rsidRPr="00B51B05" w:rsidRDefault="005142C2" w:rsidP="005142C2">
            <w:pPr>
              <w:jc w:val="center"/>
              <w:rPr>
                <w:rFonts w:ascii="Arial" w:hAnsi="Arial" w:cs="Arial"/>
                <w:b/>
                <w:bCs/>
                <w:sz w:val="16"/>
                <w:szCs w:val="16"/>
                <w:lang w:eastAsia="es-CR"/>
              </w:rPr>
            </w:pPr>
            <w:r w:rsidRPr="00B51B05">
              <w:rPr>
                <w:rFonts w:ascii="Arial" w:hAnsi="Arial" w:cs="Arial"/>
                <w:b/>
                <w:bCs/>
                <w:sz w:val="16"/>
                <w:szCs w:val="16"/>
                <w:lang w:eastAsia="es-CR"/>
              </w:rPr>
              <w:t>Presupuesto Actual 2021</w:t>
            </w:r>
          </w:p>
        </w:tc>
        <w:tc>
          <w:tcPr>
            <w:tcW w:w="705" w:type="pct"/>
            <w:tcBorders>
              <w:top w:val="nil"/>
              <w:left w:val="nil"/>
              <w:bottom w:val="nil"/>
              <w:right w:val="nil"/>
            </w:tcBorders>
            <w:shd w:val="clear" w:color="000000" w:fill="0070C0"/>
            <w:vAlign w:val="center"/>
            <w:hideMark/>
          </w:tcPr>
          <w:p w14:paraId="2FAB21C9" w14:textId="77777777" w:rsidR="005142C2" w:rsidRPr="00B51B05" w:rsidRDefault="005142C2" w:rsidP="005142C2">
            <w:pPr>
              <w:jc w:val="center"/>
              <w:rPr>
                <w:rFonts w:ascii="Arial" w:hAnsi="Arial" w:cs="Arial"/>
                <w:b/>
                <w:bCs/>
                <w:sz w:val="16"/>
                <w:szCs w:val="16"/>
                <w:lang w:eastAsia="es-CR"/>
              </w:rPr>
            </w:pPr>
            <w:r w:rsidRPr="00B51B05">
              <w:rPr>
                <w:rFonts w:ascii="Arial" w:hAnsi="Arial" w:cs="Arial"/>
                <w:b/>
                <w:bCs/>
                <w:sz w:val="16"/>
                <w:szCs w:val="16"/>
                <w:lang w:eastAsia="es-CR"/>
              </w:rPr>
              <w:t>Total Ejecutado 2021</w:t>
            </w:r>
          </w:p>
        </w:tc>
        <w:tc>
          <w:tcPr>
            <w:tcW w:w="450" w:type="pct"/>
            <w:tcBorders>
              <w:top w:val="nil"/>
              <w:left w:val="nil"/>
              <w:bottom w:val="nil"/>
              <w:right w:val="nil"/>
            </w:tcBorders>
            <w:shd w:val="clear" w:color="000000" w:fill="0070C0"/>
            <w:vAlign w:val="center"/>
            <w:hideMark/>
          </w:tcPr>
          <w:p w14:paraId="533BFA81" w14:textId="77777777" w:rsidR="005142C2" w:rsidRPr="00B51B05" w:rsidRDefault="005142C2" w:rsidP="005142C2">
            <w:pPr>
              <w:jc w:val="center"/>
              <w:rPr>
                <w:rFonts w:ascii="Arial" w:hAnsi="Arial" w:cs="Arial"/>
                <w:b/>
                <w:bCs/>
                <w:sz w:val="16"/>
                <w:szCs w:val="16"/>
                <w:lang w:eastAsia="es-CR"/>
              </w:rPr>
            </w:pPr>
            <w:r w:rsidRPr="00B51B05">
              <w:rPr>
                <w:rFonts w:ascii="Arial" w:hAnsi="Arial" w:cs="Arial"/>
                <w:b/>
                <w:bCs/>
                <w:sz w:val="16"/>
                <w:szCs w:val="16"/>
                <w:lang w:eastAsia="es-CR"/>
              </w:rPr>
              <w:t>% Ejecución</w:t>
            </w:r>
          </w:p>
        </w:tc>
      </w:tr>
      <w:tr w:rsidR="007D755D" w:rsidRPr="00B51B05" w14:paraId="7B55F076" w14:textId="77777777" w:rsidTr="00F17981">
        <w:trPr>
          <w:trHeight w:val="243"/>
        </w:trPr>
        <w:tc>
          <w:tcPr>
            <w:tcW w:w="900" w:type="pct"/>
            <w:tcBorders>
              <w:top w:val="nil"/>
              <w:left w:val="nil"/>
              <w:bottom w:val="nil"/>
              <w:right w:val="nil"/>
            </w:tcBorders>
            <w:shd w:val="clear" w:color="000000" w:fill="FFFFFF"/>
            <w:vAlign w:val="center"/>
            <w:hideMark/>
          </w:tcPr>
          <w:p w14:paraId="649DA7D4" w14:textId="77777777" w:rsidR="005142C2" w:rsidRPr="00B51B05" w:rsidRDefault="005142C2" w:rsidP="005142C2">
            <w:pPr>
              <w:jc w:val="both"/>
              <w:rPr>
                <w:rFonts w:ascii="Arial" w:hAnsi="Arial" w:cs="Arial"/>
                <w:sz w:val="16"/>
                <w:szCs w:val="16"/>
                <w:lang w:eastAsia="es-CR"/>
              </w:rPr>
            </w:pPr>
            <w:r w:rsidRPr="00B51B05">
              <w:rPr>
                <w:rFonts w:ascii="Arial" w:hAnsi="Arial" w:cs="Arial"/>
                <w:sz w:val="16"/>
                <w:szCs w:val="16"/>
                <w:lang w:eastAsia="es-CR"/>
              </w:rPr>
              <w:t xml:space="preserve">Dirección, Administ. y Otros Org. de Apoyo </w:t>
            </w:r>
          </w:p>
        </w:tc>
        <w:tc>
          <w:tcPr>
            <w:tcW w:w="768" w:type="pct"/>
            <w:tcBorders>
              <w:top w:val="nil"/>
              <w:left w:val="nil"/>
              <w:bottom w:val="nil"/>
              <w:right w:val="nil"/>
            </w:tcBorders>
            <w:shd w:val="clear" w:color="000000" w:fill="FFFFFF"/>
            <w:noWrap/>
            <w:vAlign w:val="center"/>
            <w:hideMark/>
          </w:tcPr>
          <w:p w14:paraId="0F3C5579" w14:textId="77777777" w:rsidR="005142C2" w:rsidRPr="002B1D5C" w:rsidRDefault="005142C2" w:rsidP="005142C2">
            <w:pPr>
              <w:jc w:val="right"/>
              <w:rPr>
                <w:rFonts w:ascii="Arial" w:hAnsi="Arial" w:cs="Arial"/>
                <w:sz w:val="16"/>
                <w:szCs w:val="16"/>
                <w:lang w:eastAsia="es-CR"/>
              </w:rPr>
            </w:pPr>
            <w:r w:rsidRPr="002B1D5C">
              <w:rPr>
                <w:rFonts w:ascii="Arial" w:hAnsi="Arial" w:cs="Arial"/>
                <w:sz w:val="16"/>
                <w:szCs w:val="16"/>
                <w:lang w:eastAsia="es-CR"/>
              </w:rPr>
              <w:t>¢61 577 204 523</w:t>
            </w:r>
          </w:p>
        </w:tc>
        <w:tc>
          <w:tcPr>
            <w:tcW w:w="1024" w:type="pct"/>
            <w:tcBorders>
              <w:top w:val="nil"/>
              <w:left w:val="nil"/>
              <w:bottom w:val="nil"/>
              <w:right w:val="nil"/>
            </w:tcBorders>
            <w:shd w:val="clear" w:color="000000" w:fill="FFFFFF"/>
            <w:noWrap/>
            <w:vAlign w:val="center"/>
            <w:hideMark/>
          </w:tcPr>
          <w:p w14:paraId="18A7B430" w14:textId="77777777" w:rsidR="005142C2" w:rsidRPr="002B1D5C" w:rsidRDefault="005142C2" w:rsidP="005142C2">
            <w:pPr>
              <w:jc w:val="right"/>
              <w:rPr>
                <w:rFonts w:ascii="Arial" w:hAnsi="Arial" w:cs="Arial"/>
                <w:sz w:val="16"/>
                <w:szCs w:val="16"/>
                <w:lang w:eastAsia="es-CR"/>
              </w:rPr>
            </w:pPr>
            <w:r w:rsidRPr="002B1D5C">
              <w:rPr>
                <w:rFonts w:ascii="Arial" w:hAnsi="Arial" w:cs="Arial"/>
                <w:sz w:val="16"/>
                <w:szCs w:val="16"/>
                <w:lang w:eastAsia="es-CR"/>
              </w:rPr>
              <w:t>¢61 382 911 127</w:t>
            </w:r>
          </w:p>
        </w:tc>
        <w:tc>
          <w:tcPr>
            <w:tcW w:w="448" w:type="pct"/>
            <w:tcBorders>
              <w:top w:val="nil"/>
              <w:left w:val="nil"/>
              <w:bottom w:val="nil"/>
              <w:right w:val="nil"/>
            </w:tcBorders>
            <w:shd w:val="clear" w:color="000000" w:fill="FFFFFF"/>
            <w:noWrap/>
            <w:vAlign w:val="center"/>
            <w:hideMark/>
          </w:tcPr>
          <w:p w14:paraId="74B855DF" w14:textId="77777777" w:rsidR="005142C2" w:rsidRPr="002B1D5C" w:rsidRDefault="005142C2" w:rsidP="005142C2">
            <w:pPr>
              <w:jc w:val="center"/>
              <w:rPr>
                <w:rFonts w:ascii="Arial" w:hAnsi="Arial" w:cs="Arial"/>
                <w:sz w:val="16"/>
                <w:szCs w:val="16"/>
                <w:lang w:eastAsia="es-CR"/>
              </w:rPr>
            </w:pPr>
            <w:r w:rsidRPr="002B1D5C">
              <w:rPr>
                <w:rFonts w:ascii="Arial" w:hAnsi="Arial" w:cs="Arial"/>
                <w:sz w:val="16"/>
                <w:szCs w:val="16"/>
                <w:lang w:eastAsia="es-CR"/>
              </w:rPr>
              <w:t>99,68%</w:t>
            </w:r>
          </w:p>
        </w:tc>
        <w:tc>
          <w:tcPr>
            <w:tcW w:w="705" w:type="pct"/>
            <w:tcBorders>
              <w:top w:val="nil"/>
              <w:left w:val="nil"/>
              <w:bottom w:val="nil"/>
              <w:right w:val="nil"/>
            </w:tcBorders>
            <w:shd w:val="clear" w:color="000000" w:fill="FFFFFF"/>
            <w:noWrap/>
            <w:vAlign w:val="center"/>
            <w:hideMark/>
          </w:tcPr>
          <w:p w14:paraId="5EC3544E" w14:textId="77777777" w:rsidR="005142C2" w:rsidRPr="002B1D5C" w:rsidRDefault="005142C2" w:rsidP="005142C2">
            <w:pPr>
              <w:jc w:val="right"/>
              <w:rPr>
                <w:rFonts w:ascii="Arial" w:hAnsi="Arial" w:cs="Arial"/>
                <w:sz w:val="16"/>
                <w:szCs w:val="16"/>
                <w:lang w:eastAsia="es-CR"/>
              </w:rPr>
            </w:pPr>
            <w:r w:rsidRPr="002B1D5C">
              <w:rPr>
                <w:rFonts w:ascii="Arial" w:hAnsi="Arial" w:cs="Arial"/>
                <w:sz w:val="16"/>
                <w:szCs w:val="16"/>
                <w:lang w:eastAsia="es-CR"/>
              </w:rPr>
              <w:t>¢61 783 575 704</w:t>
            </w:r>
          </w:p>
        </w:tc>
        <w:tc>
          <w:tcPr>
            <w:tcW w:w="705" w:type="pct"/>
            <w:tcBorders>
              <w:top w:val="nil"/>
              <w:left w:val="nil"/>
              <w:bottom w:val="nil"/>
              <w:right w:val="nil"/>
            </w:tcBorders>
            <w:shd w:val="clear" w:color="000000" w:fill="FFFFFF"/>
            <w:noWrap/>
            <w:vAlign w:val="center"/>
            <w:hideMark/>
          </w:tcPr>
          <w:p w14:paraId="06861DC4" w14:textId="2B5C7338" w:rsidR="005142C2" w:rsidRPr="002B1D5C" w:rsidRDefault="005142C2" w:rsidP="005142C2">
            <w:pPr>
              <w:jc w:val="right"/>
              <w:rPr>
                <w:rFonts w:ascii="Arial" w:hAnsi="Arial" w:cs="Arial"/>
                <w:sz w:val="16"/>
                <w:szCs w:val="16"/>
                <w:lang w:eastAsia="es-CR"/>
              </w:rPr>
            </w:pPr>
            <w:r w:rsidRPr="002B1D5C">
              <w:rPr>
                <w:rFonts w:ascii="Arial" w:hAnsi="Arial" w:cs="Arial"/>
                <w:sz w:val="16"/>
                <w:szCs w:val="16"/>
                <w:lang w:eastAsia="es-CR"/>
              </w:rPr>
              <w:t>¢60 737 059</w:t>
            </w:r>
            <w:r w:rsidR="00B94811">
              <w:rPr>
                <w:rFonts w:ascii="Arial" w:hAnsi="Arial" w:cs="Arial"/>
                <w:sz w:val="16"/>
                <w:szCs w:val="16"/>
                <w:lang w:eastAsia="es-CR"/>
              </w:rPr>
              <w:t> </w:t>
            </w:r>
            <w:r w:rsidRPr="002B1D5C">
              <w:rPr>
                <w:rFonts w:ascii="Arial" w:hAnsi="Arial" w:cs="Arial"/>
                <w:sz w:val="16"/>
                <w:szCs w:val="16"/>
                <w:lang w:eastAsia="es-CR"/>
              </w:rPr>
              <w:t>258</w:t>
            </w:r>
            <w:r w:rsidR="00B94811">
              <w:rPr>
                <w:rFonts w:ascii="Arial" w:hAnsi="Arial" w:cs="Arial"/>
                <w:sz w:val="16"/>
                <w:szCs w:val="16"/>
                <w:lang w:eastAsia="es-CR"/>
              </w:rPr>
              <w:t>(*)</w:t>
            </w:r>
          </w:p>
        </w:tc>
        <w:tc>
          <w:tcPr>
            <w:tcW w:w="450" w:type="pct"/>
            <w:tcBorders>
              <w:top w:val="nil"/>
              <w:left w:val="nil"/>
              <w:bottom w:val="nil"/>
              <w:right w:val="nil"/>
            </w:tcBorders>
            <w:shd w:val="clear" w:color="000000" w:fill="FFFFFF"/>
            <w:noWrap/>
            <w:vAlign w:val="center"/>
            <w:hideMark/>
          </w:tcPr>
          <w:p w14:paraId="62308B1E" w14:textId="77777777" w:rsidR="005142C2" w:rsidRPr="002B1D5C" w:rsidRDefault="005142C2" w:rsidP="005142C2">
            <w:pPr>
              <w:jc w:val="center"/>
              <w:rPr>
                <w:rFonts w:ascii="Arial" w:hAnsi="Arial" w:cs="Arial"/>
                <w:sz w:val="16"/>
                <w:szCs w:val="16"/>
                <w:lang w:eastAsia="es-CR"/>
              </w:rPr>
            </w:pPr>
            <w:r w:rsidRPr="002B1D5C">
              <w:rPr>
                <w:rFonts w:ascii="Arial" w:hAnsi="Arial" w:cs="Arial"/>
                <w:sz w:val="16"/>
                <w:szCs w:val="16"/>
                <w:lang w:eastAsia="es-CR"/>
              </w:rPr>
              <w:t>98,31%</w:t>
            </w:r>
          </w:p>
        </w:tc>
      </w:tr>
      <w:tr w:rsidR="007D755D" w:rsidRPr="00B51B05" w14:paraId="38842392" w14:textId="77777777" w:rsidTr="00F17981">
        <w:trPr>
          <w:trHeight w:val="243"/>
        </w:trPr>
        <w:tc>
          <w:tcPr>
            <w:tcW w:w="900" w:type="pct"/>
            <w:tcBorders>
              <w:top w:val="nil"/>
              <w:left w:val="nil"/>
              <w:bottom w:val="nil"/>
              <w:right w:val="nil"/>
            </w:tcBorders>
            <w:shd w:val="clear" w:color="000000" w:fill="FFFFFF"/>
            <w:vAlign w:val="center"/>
            <w:hideMark/>
          </w:tcPr>
          <w:p w14:paraId="2AF6D4A8" w14:textId="77777777" w:rsidR="005142C2" w:rsidRPr="00B51B05" w:rsidRDefault="005142C2" w:rsidP="005142C2">
            <w:pPr>
              <w:jc w:val="both"/>
              <w:rPr>
                <w:rFonts w:ascii="Arial" w:hAnsi="Arial" w:cs="Arial"/>
                <w:sz w:val="16"/>
                <w:szCs w:val="16"/>
                <w:lang w:eastAsia="es-CR"/>
              </w:rPr>
            </w:pPr>
            <w:r w:rsidRPr="00B51B05">
              <w:rPr>
                <w:rFonts w:ascii="Arial" w:hAnsi="Arial" w:cs="Arial"/>
                <w:sz w:val="16"/>
                <w:szCs w:val="16"/>
                <w:lang w:eastAsia="es-CR"/>
              </w:rPr>
              <w:t>Servicio Jurisdiccional</w:t>
            </w:r>
          </w:p>
        </w:tc>
        <w:tc>
          <w:tcPr>
            <w:tcW w:w="768" w:type="pct"/>
            <w:tcBorders>
              <w:top w:val="nil"/>
              <w:left w:val="nil"/>
              <w:bottom w:val="nil"/>
              <w:right w:val="nil"/>
            </w:tcBorders>
            <w:shd w:val="clear" w:color="000000" w:fill="FFFFFF"/>
            <w:noWrap/>
            <w:vAlign w:val="center"/>
            <w:hideMark/>
          </w:tcPr>
          <w:p w14:paraId="5A48F930" w14:textId="77777777" w:rsidR="005142C2" w:rsidRPr="00B51B05" w:rsidRDefault="005142C2" w:rsidP="005142C2">
            <w:pPr>
              <w:jc w:val="right"/>
              <w:rPr>
                <w:rFonts w:ascii="Arial" w:hAnsi="Arial" w:cs="Arial"/>
                <w:sz w:val="16"/>
                <w:szCs w:val="16"/>
                <w:lang w:eastAsia="es-CR"/>
              </w:rPr>
            </w:pPr>
            <w:r w:rsidRPr="00B51B05">
              <w:rPr>
                <w:rFonts w:ascii="Arial" w:hAnsi="Arial" w:cs="Arial"/>
                <w:sz w:val="16"/>
                <w:szCs w:val="16"/>
                <w:lang w:eastAsia="es-CR"/>
              </w:rPr>
              <w:t>¢148 805 993 782</w:t>
            </w:r>
          </w:p>
        </w:tc>
        <w:tc>
          <w:tcPr>
            <w:tcW w:w="1024" w:type="pct"/>
            <w:tcBorders>
              <w:top w:val="nil"/>
              <w:left w:val="nil"/>
              <w:bottom w:val="nil"/>
              <w:right w:val="nil"/>
            </w:tcBorders>
            <w:shd w:val="clear" w:color="000000" w:fill="FFFFFF"/>
            <w:noWrap/>
            <w:vAlign w:val="center"/>
            <w:hideMark/>
          </w:tcPr>
          <w:p w14:paraId="3C8C7D34" w14:textId="77777777" w:rsidR="005142C2" w:rsidRPr="00B51B05" w:rsidRDefault="005142C2" w:rsidP="005142C2">
            <w:pPr>
              <w:jc w:val="right"/>
              <w:rPr>
                <w:rFonts w:ascii="Arial" w:hAnsi="Arial" w:cs="Arial"/>
                <w:sz w:val="16"/>
                <w:szCs w:val="16"/>
                <w:lang w:eastAsia="es-CR"/>
              </w:rPr>
            </w:pPr>
            <w:r w:rsidRPr="00B51B05">
              <w:rPr>
                <w:rFonts w:ascii="Arial" w:hAnsi="Arial" w:cs="Arial"/>
                <w:sz w:val="16"/>
                <w:szCs w:val="16"/>
                <w:lang w:eastAsia="es-CR"/>
              </w:rPr>
              <w:t>¢148 092 086 757</w:t>
            </w:r>
          </w:p>
        </w:tc>
        <w:tc>
          <w:tcPr>
            <w:tcW w:w="448" w:type="pct"/>
            <w:tcBorders>
              <w:top w:val="nil"/>
              <w:left w:val="nil"/>
              <w:bottom w:val="nil"/>
              <w:right w:val="nil"/>
            </w:tcBorders>
            <w:shd w:val="clear" w:color="000000" w:fill="FFFFFF"/>
            <w:noWrap/>
            <w:vAlign w:val="center"/>
            <w:hideMark/>
          </w:tcPr>
          <w:p w14:paraId="74AC1AC4" w14:textId="77777777" w:rsidR="005142C2" w:rsidRPr="00B51B05" w:rsidRDefault="005142C2" w:rsidP="005142C2">
            <w:pPr>
              <w:jc w:val="center"/>
              <w:rPr>
                <w:rFonts w:ascii="Arial" w:hAnsi="Arial" w:cs="Arial"/>
                <w:sz w:val="16"/>
                <w:szCs w:val="16"/>
                <w:lang w:eastAsia="es-CR"/>
              </w:rPr>
            </w:pPr>
            <w:r w:rsidRPr="00B51B05">
              <w:rPr>
                <w:rFonts w:ascii="Arial" w:hAnsi="Arial" w:cs="Arial"/>
                <w:sz w:val="16"/>
                <w:szCs w:val="16"/>
                <w:lang w:eastAsia="es-CR"/>
              </w:rPr>
              <w:t>99,52%</w:t>
            </w:r>
          </w:p>
        </w:tc>
        <w:tc>
          <w:tcPr>
            <w:tcW w:w="705" w:type="pct"/>
            <w:tcBorders>
              <w:top w:val="nil"/>
              <w:left w:val="nil"/>
              <w:bottom w:val="nil"/>
              <w:right w:val="nil"/>
            </w:tcBorders>
            <w:shd w:val="clear" w:color="000000" w:fill="FFFFFF"/>
            <w:noWrap/>
            <w:vAlign w:val="center"/>
            <w:hideMark/>
          </w:tcPr>
          <w:p w14:paraId="098BBA1B" w14:textId="77777777" w:rsidR="005142C2" w:rsidRPr="00B51B05" w:rsidRDefault="005142C2" w:rsidP="005142C2">
            <w:pPr>
              <w:jc w:val="right"/>
              <w:rPr>
                <w:rFonts w:ascii="Arial" w:hAnsi="Arial" w:cs="Arial"/>
                <w:sz w:val="16"/>
                <w:szCs w:val="16"/>
                <w:lang w:eastAsia="es-CR"/>
              </w:rPr>
            </w:pPr>
            <w:r w:rsidRPr="00B51B05">
              <w:rPr>
                <w:rFonts w:ascii="Arial" w:hAnsi="Arial" w:cs="Arial"/>
                <w:sz w:val="16"/>
                <w:szCs w:val="16"/>
                <w:lang w:eastAsia="es-CR"/>
              </w:rPr>
              <w:t>¢148 870 373 875</w:t>
            </w:r>
          </w:p>
        </w:tc>
        <w:tc>
          <w:tcPr>
            <w:tcW w:w="705" w:type="pct"/>
            <w:tcBorders>
              <w:top w:val="nil"/>
              <w:left w:val="nil"/>
              <w:bottom w:val="nil"/>
              <w:right w:val="nil"/>
            </w:tcBorders>
            <w:shd w:val="clear" w:color="000000" w:fill="FFFFFF"/>
            <w:noWrap/>
            <w:vAlign w:val="center"/>
            <w:hideMark/>
          </w:tcPr>
          <w:p w14:paraId="506F5CAC" w14:textId="77777777" w:rsidR="005142C2" w:rsidRPr="00B51B05" w:rsidRDefault="005142C2" w:rsidP="005142C2">
            <w:pPr>
              <w:jc w:val="right"/>
              <w:rPr>
                <w:rFonts w:ascii="Arial" w:hAnsi="Arial" w:cs="Arial"/>
                <w:sz w:val="16"/>
                <w:szCs w:val="16"/>
                <w:lang w:eastAsia="es-CR"/>
              </w:rPr>
            </w:pPr>
            <w:r w:rsidRPr="00B51B05">
              <w:rPr>
                <w:rFonts w:ascii="Arial" w:hAnsi="Arial" w:cs="Arial"/>
                <w:sz w:val="16"/>
                <w:szCs w:val="16"/>
                <w:lang w:eastAsia="es-CR"/>
              </w:rPr>
              <w:t>¢147 634 669 499</w:t>
            </w:r>
          </w:p>
        </w:tc>
        <w:tc>
          <w:tcPr>
            <w:tcW w:w="450" w:type="pct"/>
            <w:tcBorders>
              <w:top w:val="nil"/>
              <w:left w:val="nil"/>
              <w:bottom w:val="nil"/>
              <w:right w:val="nil"/>
            </w:tcBorders>
            <w:shd w:val="clear" w:color="000000" w:fill="FFFFFF"/>
            <w:noWrap/>
            <w:vAlign w:val="center"/>
            <w:hideMark/>
          </w:tcPr>
          <w:p w14:paraId="5B431B88" w14:textId="77777777" w:rsidR="005142C2" w:rsidRPr="00B51B05" w:rsidRDefault="005142C2" w:rsidP="005142C2">
            <w:pPr>
              <w:jc w:val="center"/>
              <w:rPr>
                <w:rFonts w:ascii="Arial" w:hAnsi="Arial" w:cs="Arial"/>
                <w:sz w:val="16"/>
                <w:szCs w:val="16"/>
                <w:lang w:eastAsia="es-CR"/>
              </w:rPr>
            </w:pPr>
            <w:r w:rsidRPr="00B51B05">
              <w:rPr>
                <w:rFonts w:ascii="Arial" w:hAnsi="Arial" w:cs="Arial"/>
                <w:sz w:val="16"/>
                <w:szCs w:val="16"/>
                <w:lang w:eastAsia="es-CR"/>
              </w:rPr>
              <w:t>99,17%</w:t>
            </w:r>
          </w:p>
        </w:tc>
      </w:tr>
      <w:tr w:rsidR="007D755D" w:rsidRPr="00B51B05" w14:paraId="3D48C5B7" w14:textId="77777777" w:rsidTr="00F17981">
        <w:trPr>
          <w:trHeight w:val="243"/>
        </w:trPr>
        <w:tc>
          <w:tcPr>
            <w:tcW w:w="900" w:type="pct"/>
            <w:tcBorders>
              <w:top w:val="nil"/>
              <w:left w:val="nil"/>
              <w:bottom w:val="nil"/>
              <w:right w:val="nil"/>
            </w:tcBorders>
            <w:shd w:val="clear" w:color="000000" w:fill="FFFFFF"/>
            <w:vAlign w:val="center"/>
            <w:hideMark/>
          </w:tcPr>
          <w:p w14:paraId="405578D9" w14:textId="77777777" w:rsidR="005142C2" w:rsidRPr="00B51B05" w:rsidRDefault="005142C2" w:rsidP="005142C2">
            <w:pPr>
              <w:jc w:val="both"/>
              <w:rPr>
                <w:rFonts w:ascii="Arial" w:hAnsi="Arial" w:cs="Arial"/>
                <w:sz w:val="16"/>
                <w:szCs w:val="16"/>
                <w:lang w:eastAsia="es-CR"/>
              </w:rPr>
            </w:pPr>
            <w:r w:rsidRPr="00B51B05">
              <w:rPr>
                <w:rFonts w:ascii="Arial" w:hAnsi="Arial" w:cs="Arial"/>
                <w:sz w:val="16"/>
                <w:szCs w:val="16"/>
                <w:lang w:eastAsia="es-CR"/>
              </w:rPr>
              <w:t>Organismo de Investigación Judicial</w:t>
            </w:r>
          </w:p>
        </w:tc>
        <w:tc>
          <w:tcPr>
            <w:tcW w:w="768" w:type="pct"/>
            <w:tcBorders>
              <w:top w:val="nil"/>
              <w:left w:val="nil"/>
              <w:bottom w:val="nil"/>
              <w:right w:val="nil"/>
            </w:tcBorders>
            <w:shd w:val="clear" w:color="000000" w:fill="FFFFFF"/>
            <w:noWrap/>
            <w:vAlign w:val="center"/>
            <w:hideMark/>
          </w:tcPr>
          <w:p w14:paraId="2A09EA62" w14:textId="77777777" w:rsidR="005142C2" w:rsidRPr="00B51B05" w:rsidRDefault="005142C2" w:rsidP="005142C2">
            <w:pPr>
              <w:jc w:val="right"/>
              <w:rPr>
                <w:rFonts w:ascii="Arial" w:hAnsi="Arial" w:cs="Arial"/>
                <w:sz w:val="16"/>
                <w:szCs w:val="16"/>
                <w:lang w:eastAsia="es-CR"/>
              </w:rPr>
            </w:pPr>
            <w:r w:rsidRPr="00B51B05">
              <w:rPr>
                <w:rFonts w:ascii="Arial" w:hAnsi="Arial" w:cs="Arial"/>
                <w:sz w:val="16"/>
                <w:szCs w:val="16"/>
                <w:lang w:eastAsia="es-CR"/>
              </w:rPr>
              <w:t>¢79 795 475 046</w:t>
            </w:r>
          </w:p>
        </w:tc>
        <w:tc>
          <w:tcPr>
            <w:tcW w:w="1024" w:type="pct"/>
            <w:tcBorders>
              <w:top w:val="nil"/>
              <w:left w:val="nil"/>
              <w:bottom w:val="nil"/>
              <w:right w:val="nil"/>
            </w:tcBorders>
            <w:shd w:val="clear" w:color="000000" w:fill="FFFFFF"/>
            <w:noWrap/>
            <w:vAlign w:val="center"/>
            <w:hideMark/>
          </w:tcPr>
          <w:p w14:paraId="59718B5D" w14:textId="77777777" w:rsidR="005142C2" w:rsidRPr="00B51B05" w:rsidRDefault="005142C2" w:rsidP="005142C2">
            <w:pPr>
              <w:jc w:val="right"/>
              <w:rPr>
                <w:rFonts w:ascii="Arial" w:hAnsi="Arial" w:cs="Arial"/>
                <w:sz w:val="16"/>
                <w:szCs w:val="16"/>
                <w:lang w:eastAsia="es-CR"/>
              </w:rPr>
            </w:pPr>
            <w:r w:rsidRPr="00B51B05">
              <w:rPr>
                <w:rFonts w:ascii="Arial" w:hAnsi="Arial" w:cs="Arial"/>
                <w:sz w:val="16"/>
                <w:szCs w:val="16"/>
                <w:lang w:eastAsia="es-CR"/>
              </w:rPr>
              <w:t>¢77 870 615 652</w:t>
            </w:r>
          </w:p>
        </w:tc>
        <w:tc>
          <w:tcPr>
            <w:tcW w:w="448" w:type="pct"/>
            <w:tcBorders>
              <w:top w:val="nil"/>
              <w:left w:val="nil"/>
              <w:bottom w:val="nil"/>
              <w:right w:val="nil"/>
            </w:tcBorders>
            <w:shd w:val="clear" w:color="000000" w:fill="FFFFFF"/>
            <w:noWrap/>
            <w:vAlign w:val="center"/>
            <w:hideMark/>
          </w:tcPr>
          <w:p w14:paraId="73FC5FD9" w14:textId="77777777" w:rsidR="005142C2" w:rsidRPr="00B51B05" w:rsidRDefault="005142C2" w:rsidP="005142C2">
            <w:pPr>
              <w:jc w:val="center"/>
              <w:rPr>
                <w:rFonts w:ascii="Arial" w:hAnsi="Arial" w:cs="Arial"/>
                <w:sz w:val="16"/>
                <w:szCs w:val="16"/>
                <w:lang w:eastAsia="es-CR"/>
              </w:rPr>
            </w:pPr>
            <w:r w:rsidRPr="00B51B05">
              <w:rPr>
                <w:rFonts w:ascii="Arial" w:hAnsi="Arial" w:cs="Arial"/>
                <w:sz w:val="16"/>
                <w:szCs w:val="16"/>
                <w:lang w:eastAsia="es-CR"/>
              </w:rPr>
              <w:t>97,59%</w:t>
            </w:r>
          </w:p>
        </w:tc>
        <w:tc>
          <w:tcPr>
            <w:tcW w:w="705" w:type="pct"/>
            <w:tcBorders>
              <w:top w:val="nil"/>
              <w:left w:val="nil"/>
              <w:bottom w:val="nil"/>
              <w:right w:val="nil"/>
            </w:tcBorders>
            <w:shd w:val="clear" w:color="000000" w:fill="FFFFFF"/>
            <w:noWrap/>
            <w:vAlign w:val="center"/>
            <w:hideMark/>
          </w:tcPr>
          <w:p w14:paraId="33F60BB5" w14:textId="77777777" w:rsidR="005142C2" w:rsidRPr="00B51B05" w:rsidRDefault="005142C2" w:rsidP="005142C2">
            <w:pPr>
              <w:jc w:val="right"/>
              <w:rPr>
                <w:rFonts w:ascii="Arial" w:hAnsi="Arial" w:cs="Arial"/>
                <w:sz w:val="16"/>
                <w:szCs w:val="16"/>
                <w:lang w:eastAsia="es-CR"/>
              </w:rPr>
            </w:pPr>
            <w:r w:rsidRPr="00B51B05">
              <w:rPr>
                <w:rFonts w:ascii="Arial" w:hAnsi="Arial" w:cs="Arial"/>
                <w:sz w:val="16"/>
                <w:szCs w:val="16"/>
                <w:lang w:eastAsia="es-CR"/>
              </w:rPr>
              <w:t>¢77 844 957 858</w:t>
            </w:r>
          </w:p>
        </w:tc>
        <w:tc>
          <w:tcPr>
            <w:tcW w:w="705" w:type="pct"/>
            <w:tcBorders>
              <w:top w:val="nil"/>
              <w:left w:val="nil"/>
              <w:bottom w:val="nil"/>
              <w:right w:val="nil"/>
            </w:tcBorders>
            <w:shd w:val="clear" w:color="000000" w:fill="FFFFFF"/>
            <w:noWrap/>
            <w:vAlign w:val="center"/>
            <w:hideMark/>
          </w:tcPr>
          <w:p w14:paraId="012BEC9C" w14:textId="77777777" w:rsidR="005142C2" w:rsidRPr="00B51B05" w:rsidRDefault="005142C2" w:rsidP="005142C2">
            <w:pPr>
              <w:jc w:val="right"/>
              <w:rPr>
                <w:rFonts w:ascii="Arial" w:hAnsi="Arial" w:cs="Arial"/>
                <w:sz w:val="16"/>
                <w:szCs w:val="16"/>
                <w:lang w:eastAsia="es-CR"/>
              </w:rPr>
            </w:pPr>
            <w:r w:rsidRPr="00B51B05">
              <w:rPr>
                <w:rFonts w:ascii="Arial" w:hAnsi="Arial" w:cs="Arial"/>
                <w:sz w:val="16"/>
                <w:szCs w:val="16"/>
                <w:lang w:eastAsia="es-CR"/>
              </w:rPr>
              <w:t>¢77 164 289 821</w:t>
            </w:r>
          </w:p>
        </w:tc>
        <w:tc>
          <w:tcPr>
            <w:tcW w:w="450" w:type="pct"/>
            <w:tcBorders>
              <w:top w:val="nil"/>
              <w:left w:val="nil"/>
              <w:bottom w:val="nil"/>
              <w:right w:val="nil"/>
            </w:tcBorders>
            <w:shd w:val="clear" w:color="000000" w:fill="FFFFFF"/>
            <w:noWrap/>
            <w:vAlign w:val="center"/>
            <w:hideMark/>
          </w:tcPr>
          <w:p w14:paraId="0D20C596" w14:textId="77777777" w:rsidR="005142C2" w:rsidRPr="00B51B05" w:rsidRDefault="005142C2" w:rsidP="005142C2">
            <w:pPr>
              <w:jc w:val="center"/>
              <w:rPr>
                <w:rFonts w:ascii="Arial" w:hAnsi="Arial" w:cs="Arial"/>
                <w:sz w:val="16"/>
                <w:szCs w:val="16"/>
                <w:lang w:eastAsia="es-CR"/>
              </w:rPr>
            </w:pPr>
            <w:r w:rsidRPr="00B51B05">
              <w:rPr>
                <w:rFonts w:ascii="Arial" w:hAnsi="Arial" w:cs="Arial"/>
                <w:sz w:val="16"/>
                <w:szCs w:val="16"/>
                <w:lang w:eastAsia="es-CR"/>
              </w:rPr>
              <w:t>99,13%</w:t>
            </w:r>
          </w:p>
        </w:tc>
      </w:tr>
      <w:tr w:rsidR="007D755D" w:rsidRPr="00B51B05" w14:paraId="5B2E778F" w14:textId="77777777" w:rsidTr="00F17981">
        <w:trPr>
          <w:trHeight w:val="243"/>
        </w:trPr>
        <w:tc>
          <w:tcPr>
            <w:tcW w:w="900" w:type="pct"/>
            <w:tcBorders>
              <w:top w:val="nil"/>
              <w:left w:val="nil"/>
              <w:bottom w:val="nil"/>
              <w:right w:val="nil"/>
            </w:tcBorders>
            <w:shd w:val="clear" w:color="000000" w:fill="FFFFFF"/>
            <w:vAlign w:val="center"/>
            <w:hideMark/>
          </w:tcPr>
          <w:p w14:paraId="2BD5C1A1" w14:textId="77777777" w:rsidR="005142C2" w:rsidRPr="00B51B05" w:rsidRDefault="005142C2" w:rsidP="005142C2">
            <w:pPr>
              <w:jc w:val="both"/>
              <w:rPr>
                <w:rFonts w:ascii="Arial" w:hAnsi="Arial" w:cs="Arial"/>
                <w:sz w:val="16"/>
                <w:szCs w:val="16"/>
                <w:lang w:eastAsia="es-CR"/>
              </w:rPr>
            </w:pPr>
            <w:r w:rsidRPr="00B51B05">
              <w:rPr>
                <w:rFonts w:ascii="Arial" w:hAnsi="Arial" w:cs="Arial"/>
                <w:sz w:val="16"/>
                <w:szCs w:val="16"/>
                <w:lang w:eastAsia="es-CR"/>
              </w:rPr>
              <w:t>Ministerio Público</w:t>
            </w:r>
          </w:p>
        </w:tc>
        <w:tc>
          <w:tcPr>
            <w:tcW w:w="768" w:type="pct"/>
            <w:tcBorders>
              <w:top w:val="nil"/>
              <w:left w:val="nil"/>
              <w:bottom w:val="nil"/>
              <w:right w:val="nil"/>
            </w:tcBorders>
            <w:shd w:val="clear" w:color="000000" w:fill="FFFFFF"/>
            <w:noWrap/>
            <w:vAlign w:val="center"/>
            <w:hideMark/>
          </w:tcPr>
          <w:p w14:paraId="42720BDD" w14:textId="77777777" w:rsidR="005142C2" w:rsidRPr="00B51B05" w:rsidRDefault="005142C2" w:rsidP="005142C2">
            <w:pPr>
              <w:jc w:val="right"/>
              <w:rPr>
                <w:rFonts w:ascii="Arial" w:hAnsi="Arial" w:cs="Arial"/>
                <w:sz w:val="16"/>
                <w:szCs w:val="16"/>
                <w:lang w:eastAsia="es-CR"/>
              </w:rPr>
            </w:pPr>
            <w:r w:rsidRPr="00B51B05">
              <w:rPr>
                <w:rFonts w:ascii="Arial" w:hAnsi="Arial" w:cs="Arial"/>
                <w:sz w:val="16"/>
                <w:szCs w:val="16"/>
                <w:lang w:eastAsia="es-CR"/>
              </w:rPr>
              <w:t>¢49 532 524 080</w:t>
            </w:r>
          </w:p>
        </w:tc>
        <w:tc>
          <w:tcPr>
            <w:tcW w:w="1024" w:type="pct"/>
            <w:tcBorders>
              <w:top w:val="nil"/>
              <w:left w:val="nil"/>
              <w:bottom w:val="nil"/>
              <w:right w:val="nil"/>
            </w:tcBorders>
            <w:shd w:val="clear" w:color="000000" w:fill="FFFFFF"/>
            <w:noWrap/>
            <w:vAlign w:val="center"/>
            <w:hideMark/>
          </w:tcPr>
          <w:p w14:paraId="2C3DF6FA" w14:textId="77777777" w:rsidR="005142C2" w:rsidRPr="00B51B05" w:rsidRDefault="005142C2" w:rsidP="005142C2">
            <w:pPr>
              <w:jc w:val="right"/>
              <w:rPr>
                <w:rFonts w:ascii="Arial" w:hAnsi="Arial" w:cs="Arial"/>
                <w:sz w:val="16"/>
                <w:szCs w:val="16"/>
                <w:lang w:eastAsia="es-CR"/>
              </w:rPr>
            </w:pPr>
            <w:r w:rsidRPr="00B51B05">
              <w:rPr>
                <w:rFonts w:ascii="Arial" w:hAnsi="Arial" w:cs="Arial"/>
                <w:sz w:val="16"/>
                <w:szCs w:val="16"/>
                <w:lang w:eastAsia="es-CR"/>
              </w:rPr>
              <w:t>¢48 789 014 897</w:t>
            </w:r>
          </w:p>
        </w:tc>
        <w:tc>
          <w:tcPr>
            <w:tcW w:w="448" w:type="pct"/>
            <w:tcBorders>
              <w:top w:val="nil"/>
              <w:left w:val="nil"/>
              <w:bottom w:val="nil"/>
              <w:right w:val="nil"/>
            </w:tcBorders>
            <w:shd w:val="clear" w:color="000000" w:fill="FFFFFF"/>
            <w:noWrap/>
            <w:vAlign w:val="center"/>
            <w:hideMark/>
          </w:tcPr>
          <w:p w14:paraId="6038988E" w14:textId="77777777" w:rsidR="005142C2" w:rsidRPr="00B51B05" w:rsidRDefault="005142C2" w:rsidP="005142C2">
            <w:pPr>
              <w:jc w:val="center"/>
              <w:rPr>
                <w:rFonts w:ascii="Arial" w:hAnsi="Arial" w:cs="Arial"/>
                <w:sz w:val="16"/>
                <w:szCs w:val="16"/>
                <w:lang w:eastAsia="es-CR"/>
              </w:rPr>
            </w:pPr>
            <w:r w:rsidRPr="00B51B05">
              <w:rPr>
                <w:rFonts w:ascii="Arial" w:hAnsi="Arial" w:cs="Arial"/>
                <w:sz w:val="16"/>
                <w:szCs w:val="16"/>
                <w:lang w:eastAsia="es-CR"/>
              </w:rPr>
              <w:t>98,50%</w:t>
            </w:r>
          </w:p>
        </w:tc>
        <w:tc>
          <w:tcPr>
            <w:tcW w:w="705" w:type="pct"/>
            <w:tcBorders>
              <w:top w:val="nil"/>
              <w:left w:val="nil"/>
              <w:bottom w:val="nil"/>
              <w:right w:val="nil"/>
            </w:tcBorders>
            <w:shd w:val="clear" w:color="000000" w:fill="FFFFFF"/>
            <w:noWrap/>
            <w:vAlign w:val="center"/>
            <w:hideMark/>
          </w:tcPr>
          <w:p w14:paraId="76416137" w14:textId="77777777" w:rsidR="005142C2" w:rsidRPr="00B51B05" w:rsidRDefault="005142C2" w:rsidP="005142C2">
            <w:pPr>
              <w:jc w:val="right"/>
              <w:rPr>
                <w:rFonts w:ascii="Arial" w:hAnsi="Arial" w:cs="Arial"/>
                <w:sz w:val="16"/>
                <w:szCs w:val="16"/>
                <w:lang w:eastAsia="es-CR"/>
              </w:rPr>
            </w:pPr>
            <w:r w:rsidRPr="00B51B05">
              <w:rPr>
                <w:rFonts w:ascii="Arial" w:hAnsi="Arial" w:cs="Arial"/>
                <w:sz w:val="16"/>
                <w:szCs w:val="16"/>
                <w:lang w:eastAsia="es-CR"/>
              </w:rPr>
              <w:t>¢49 179 582 340</w:t>
            </w:r>
          </w:p>
        </w:tc>
        <w:tc>
          <w:tcPr>
            <w:tcW w:w="705" w:type="pct"/>
            <w:tcBorders>
              <w:top w:val="nil"/>
              <w:left w:val="nil"/>
              <w:bottom w:val="nil"/>
              <w:right w:val="nil"/>
            </w:tcBorders>
            <w:shd w:val="clear" w:color="000000" w:fill="FFFFFF"/>
            <w:noWrap/>
            <w:vAlign w:val="center"/>
            <w:hideMark/>
          </w:tcPr>
          <w:p w14:paraId="453B6ED2" w14:textId="77777777" w:rsidR="005142C2" w:rsidRPr="00B51B05" w:rsidRDefault="005142C2" w:rsidP="005142C2">
            <w:pPr>
              <w:jc w:val="right"/>
              <w:rPr>
                <w:rFonts w:ascii="Arial" w:hAnsi="Arial" w:cs="Arial"/>
                <w:sz w:val="16"/>
                <w:szCs w:val="16"/>
                <w:lang w:eastAsia="es-CR"/>
              </w:rPr>
            </w:pPr>
            <w:r w:rsidRPr="00B51B05">
              <w:rPr>
                <w:rFonts w:ascii="Arial" w:hAnsi="Arial" w:cs="Arial"/>
                <w:sz w:val="16"/>
                <w:szCs w:val="16"/>
                <w:lang w:eastAsia="es-CR"/>
              </w:rPr>
              <w:t>¢48 606 279 483</w:t>
            </w:r>
          </w:p>
        </w:tc>
        <w:tc>
          <w:tcPr>
            <w:tcW w:w="450" w:type="pct"/>
            <w:tcBorders>
              <w:top w:val="nil"/>
              <w:left w:val="nil"/>
              <w:bottom w:val="nil"/>
              <w:right w:val="nil"/>
            </w:tcBorders>
            <w:shd w:val="clear" w:color="000000" w:fill="FFFFFF"/>
            <w:noWrap/>
            <w:vAlign w:val="center"/>
            <w:hideMark/>
          </w:tcPr>
          <w:p w14:paraId="1417413D" w14:textId="77777777" w:rsidR="005142C2" w:rsidRPr="00B51B05" w:rsidRDefault="005142C2" w:rsidP="005142C2">
            <w:pPr>
              <w:jc w:val="center"/>
              <w:rPr>
                <w:rFonts w:ascii="Arial" w:hAnsi="Arial" w:cs="Arial"/>
                <w:sz w:val="16"/>
                <w:szCs w:val="16"/>
                <w:lang w:eastAsia="es-CR"/>
              </w:rPr>
            </w:pPr>
            <w:r w:rsidRPr="00B51B05">
              <w:rPr>
                <w:rFonts w:ascii="Arial" w:hAnsi="Arial" w:cs="Arial"/>
                <w:sz w:val="16"/>
                <w:szCs w:val="16"/>
                <w:lang w:eastAsia="es-CR"/>
              </w:rPr>
              <w:t>98,83%</w:t>
            </w:r>
          </w:p>
        </w:tc>
      </w:tr>
      <w:tr w:rsidR="007D755D" w:rsidRPr="00B51B05" w14:paraId="66C412F1" w14:textId="77777777" w:rsidTr="00F17981">
        <w:trPr>
          <w:trHeight w:val="243"/>
        </w:trPr>
        <w:tc>
          <w:tcPr>
            <w:tcW w:w="900" w:type="pct"/>
            <w:tcBorders>
              <w:top w:val="nil"/>
              <w:left w:val="nil"/>
              <w:bottom w:val="nil"/>
              <w:right w:val="nil"/>
            </w:tcBorders>
            <w:shd w:val="clear" w:color="000000" w:fill="FFFFFF"/>
            <w:vAlign w:val="center"/>
            <w:hideMark/>
          </w:tcPr>
          <w:p w14:paraId="20AD7DD8" w14:textId="77777777" w:rsidR="005142C2" w:rsidRPr="00B51B05" w:rsidRDefault="005142C2" w:rsidP="005142C2">
            <w:pPr>
              <w:jc w:val="both"/>
              <w:rPr>
                <w:rFonts w:ascii="Arial" w:hAnsi="Arial" w:cs="Arial"/>
                <w:sz w:val="16"/>
                <w:szCs w:val="16"/>
                <w:lang w:eastAsia="es-CR"/>
              </w:rPr>
            </w:pPr>
            <w:r w:rsidRPr="00B51B05">
              <w:rPr>
                <w:rFonts w:ascii="Arial" w:hAnsi="Arial" w:cs="Arial"/>
                <w:sz w:val="16"/>
                <w:szCs w:val="16"/>
                <w:lang w:eastAsia="es-CR"/>
              </w:rPr>
              <w:t>Defensa Pública</w:t>
            </w:r>
          </w:p>
        </w:tc>
        <w:tc>
          <w:tcPr>
            <w:tcW w:w="768" w:type="pct"/>
            <w:tcBorders>
              <w:top w:val="nil"/>
              <w:left w:val="nil"/>
              <w:bottom w:val="nil"/>
              <w:right w:val="nil"/>
            </w:tcBorders>
            <w:shd w:val="clear" w:color="000000" w:fill="FFFFFF"/>
            <w:noWrap/>
            <w:vAlign w:val="center"/>
            <w:hideMark/>
          </w:tcPr>
          <w:p w14:paraId="3AC19997" w14:textId="77777777" w:rsidR="005142C2" w:rsidRPr="00B51B05" w:rsidRDefault="005142C2" w:rsidP="005142C2">
            <w:pPr>
              <w:jc w:val="right"/>
              <w:rPr>
                <w:rFonts w:ascii="Arial" w:hAnsi="Arial" w:cs="Arial"/>
                <w:sz w:val="16"/>
                <w:szCs w:val="16"/>
                <w:lang w:eastAsia="es-CR"/>
              </w:rPr>
            </w:pPr>
            <w:r w:rsidRPr="00B51B05">
              <w:rPr>
                <w:rFonts w:ascii="Arial" w:hAnsi="Arial" w:cs="Arial"/>
                <w:sz w:val="16"/>
                <w:szCs w:val="16"/>
                <w:lang w:eastAsia="es-CR"/>
              </w:rPr>
              <w:t>¢37 352 926 151</w:t>
            </w:r>
          </w:p>
        </w:tc>
        <w:tc>
          <w:tcPr>
            <w:tcW w:w="1024" w:type="pct"/>
            <w:tcBorders>
              <w:top w:val="nil"/>
              <w:left w:val="nil"/>
              <w:bottom w:val="nil"/>
              <w:right w:val="nil"/>
            </w:tcBorders>
            <w:shd w:val="clear" w:color="000000" w:fill="FFFFFF"/>
            <w:noWrap/>
            <w:vAlign w:val="center"/>
            <w:hideMark/>
          </w:tcPr>
          <w:p w14:paraId="302E12B1" w14:textId="77777777" w:rsidR="005142C2" w:rsidRPr="00B51B05" w:rsidRDefault="005142C2" w:rsidP="005142C2">
            <w:pPr>
              <w:jc w:val="right"/>
              <w:rPr>
                <w:rFonts w:ascii="Arial" w:hAnsi="Arial" w:cs="Arial"/>
                <w:sz w:val="16"/>
                <w:szCs w:val="16"/>
                <w:lang w:eastAsia="es-CR"/>
              </w:rPr>
            </w:pPr>
            <w:r w:rsidRPr="00B51B05">
              <w:rPr>
                <w:rFonts w:ascii="Arial" w:hAnsi="Arial" w:cs="Arial"/>
                <w:sz w:val="16"/>
                <w:szCs w:val="16"/>
                <w:lang w:eastAsia="es-CR"/>
              </w:rPr>
              <w:t>¢36 347 747 598</w:t>
            </w:r>
          </w:p>
        </w:tc>
        <w:tc>
          <w:tcPr>
            <w:tcW w:w="448" w:type="pct"/>
            <w:tcBorders>
              <w:top w:val="nil"/>
              <w:left w:val="nil"/>
              <w:bottom w:val="nil"/>
              <w:right w:val="nil"/>
            </w:tcBorders>
            <w:shd w:val="clear" w:color="000000" w:fill="FFFFFF"/>
            <w:noWrap/>
            <w:vAlign w:val="center"/>
            <w:hideMark/>
          </w:tcPr>
          <w:p w14:paraId="728FEC29" w14:textId="77777777" w:rsidR="005142C2" w:rsidRPr="00B51B05" w:rsidRDefault="005142C2" w:rsidP="005142C2">
            <w:pPr>
              <w:jc w:val="center"/>
              <w:rPr>
                <w:rFonts w:ascii="Arial" w:hAnsi="Arial" w:cs="Arial"/>
                <w:sz w:val="16"/>
                <w:szCs w:val="16"/>
                <w:lang w:eastAsia="es-CR"/>
              </w:rPr>
            </w:pPr>
            <w:r w:rsidRPr="00B51B05">
              <w:rPr>
                <w:rFonts w:ascii="Arial" w:hAnsi="Arial" w:cs="Arial"/>
                <w:sz w:val="16"/>
                <w:szCs w:val="16"/>
                <w:lang w:eastAsia="es-CR"/>
              </w:rPr>
              <w:t>97,31%</w:t>
            </w:r>
          </w:p>
        </w:tc>
        <w:tc>
          <w:tcPr>
            <w:tcW w:w="705" w:type="pct"/>
            <w:tcBorders>
              <w:top w:val="nil"/>
              <w:left w:val="nil"/>
              <w:bottom w:val="nil"/>
              <w:right w:val="nil"/>
            </w:tcBorders>
            <w:shd w:val="clear" w:color="000000" w:fill="FFFFFF"/>
            <w:noWrap/>
            <w:vAlign w:val="center"/>
            <w:hideMark/>
          </w:tcPr>
          <w:p w14:paraId="1663D543" w14:textId="77777777" w:rsidR="005142C2" w:rsidRPr="00B51B05" w:rsidRDefault="005142C2" w:rsidP="005142C2">
            <w:pPr>
              <w:jc w:val="right"/>
              <w:rPr>
                <w:rFonts w:ascii="Arial" w:hAnsi="Arial" w:cs="Arial"/>
                <w:sz w:val="16"/>
                <w:szCs w:val="16"/>
                <w:lang w:eastAsia="es-CR"/>
              </w:rPr>
            </w:pPr>
            <w:r w:rsidRPr="00B51B05">
              <w:rPr>
                <w:rFonts w:ascii="Arial" w:hAnsi="Arial" w:cs="Arial"/>
                <w:sz w:val="16"/>
                <w:szCs w:val="16"/>
                <w:lang w:eastAsia="es-CR"/>
              </w:rPr>
              <w:t>¢36 699 855 368</w:t>
            </w:r>
          </w:p>
        </w:tc>
        <w:tc>
          <w:tcPr>
            <w:tcW w:w="705" w:type="pct"/>
            <w:tcBorders>
              <w:top w:val="nil"/>
              <w:left w:val="nil"/>
              <w:bottom w:val="nil"/>
              <w:right w:val="nil"/>
            </w:tcBorders>
            <w:shd w:val="clear" w:color="000000" w:fill="FFFFFF"/>
            <w:noWrap/>
            <w:vAlign w:val="center"/>
            <w:hideMark/>
          </w:tcPr>
          <w:p w14:paraId="0EF92244" w14:textId="77777777" w:rsidR="005142C2" w:rsidRPr="00B51B05" w:rsidRDefault="005142C2" w:rsidP="005142C2">
            <w:pPr>
              <w:jc w:val="right"/>
              <w:rPr>
                <w:rFonts w:ascii="Arial" w:hAnsi="Arial" w:cs="Arial"/>
                <w:sz w:val="16"/>
                <w:szCs w:val="16"/>
                <w:lang w:eastAsia="es-CR"/>
              </w:rPr>
            </w:pPr>
            <w:r w:rsidRPr="00B51B05">
              <w:rPr>
                <w:rFonts w:ascii="Arial" w:hAnsi="Arial" w:cs="Arial"/>
                <w:sz w:val="16"/>
                <w:szCs w:val="16"/>
                <w:lang w:eastAsia="es-CR"/>
              </w:rPr>
              <w:t>¢36 060 001 437</w:t>
            </w:r>
          </w:p>
        </w:tc>
        <w:tc>
          <w:tcPr>
            <w:tcW w:w="450" w:type="pct"/>
            <w:tcBorders>
              <w:top w:val="nil"/>
              <w:left w:val="nil"/>
              <w:bottom w:val="nil"/>
              <w:right w:val="nil"/>
            </w:tcBorders>
            <w:shd w:val="clear" w:color="000000" w:fill="FFFFFF"/>
            <w:noWrap/>
            <w:vAlign w:val="center"/>
            <w:hideMark/>
          </w:tcPr>
          <w:p w14:paraId="06A443A7" w14:textId="77777777" w:rsidR="005142C2" w:rsidRPr="00B51B05" w:rsidRDefault="005142C2" w:rsidP="005142C2">
            <w:pPr>
              <w:jc w:val="center"/>
              <w:rPr>
                <w:rFonts w:ascii="Arial" w:hAnsi="Arial" w:cs="Arial"/>
                <w:sz w:val="16"/>
                <w:szCs w:val="16"/>
                <w:lang w:eastAsia="es-CR"/>
              </w:rPr>
            </w:pPr>
            <w:r w:rsidRPr="00B51B05">
              <w:rPr>
                <w:rFonts w:ascii="Arial" w:hAnsi="Arial" w:cs="Arial"/>
                <w:sz w:val="16"/>
                <w:szCs w:val="16"/>
                <w:lang w:eastAsia="es-CR"/>
              </w:rPr>
              <w:t>98,26%</w:t>
            </w:r>
          </w:p>
        </w:tc>
      </w:tr>
      <w:tr w:rsidR="007D755D" w:rsidRPr="00B51B05" w14:paraId="37634FD8" w14:textId="77777777" w:rsidTr="00F17981">
        <w:trPr>
          <w:trHeight w:val="243"/>
        </w:trPr>
        <w:tc>
          <w:tcPr>
            <w:tcW w:w="900" w:type="pct"/>
            <w:tcBorders>
              <w:top w:val="nil"/>
              <w:left w:val="nil"/>
              <w:bottom w:val="nil"/>
              <w:right w:val="nil"/>
            </w:tcBorders>
            <w:shd w:val="clear" w:color="000000" w:fill="FFFFFF"/>
            <w:vAlign w:val="center"/>
            <w:hideMark/>
          </w:tcPr>
          <w:p w14:paraId="0B178703" w14:textId="77777777" w:rsidR="005142C2" w:rsidRPr="00B51B05" w:rsidRDefault="005142C2" w:rsidP="005142C2">
            <w:pPr>
              <w:jc w:val="both"/>
              <w:rPr>
                <w:rFonts w:ascii="Arial" w:hAnsi="Arial" w:cs="Arial"/>
                <w:sz w:val="16"/>
                <w:szCs w:val="16"/>
                <w:lang w:eastAsia="es-CR"/>
              </w:rPr>
            </w:pPr>
            <w:r w:rsidRPr="00B51B05">
              <w:rPr>
                <w:rFonts w:ascii="Arial" w:hAnsi="Arial" w:cs="Arial"/>
                <w:sz w:val="16"/>
                <w:szCs w:val="16"/>
                <w:lang w:eastAsia="es-CR"/>
              </w:rPr>
              <w:t>Servicio de Atención y Protección a Víctimas y Testigos</w:t>
            </w:r>
          </w:p>
        </w:tc>
        <w:tc>
          <w:tcPr>
            <w:tcW w:w="768" w:type="pct"/>
            <w:tcBorders>
              <w:top w:val="nil"/>
              <w:left w:val="nil"/>
              <w:bottom w:val="nil"/>
              <w:right w:val="nil"/>
            </w:tcBorders>
            <w:shd w:val="clear" w:color="auto" w:fill="auto"/>
            <w:noWrap/>
            <w:vAlign w:val="center"/>
            <w:hideMark/>
          </w:tcPr>
          <w:p w14:paraId="20A3414E" w14:textId="77777777" w:rsidR="005142C2" w:rsidRPr="00B51B05" w:rsidRDefault="005142C2" w:rsidP="005142C2">
            <w:pPr>
              <w:jc w:val="right"/>
              <w:rPr>
                <w:rFonts w:ascii="Arial" w:hAnsi="Arial" w:cs="Arial"/>
                <w:sz w:val="16"/>
                <w:szCs w:val="16"/>
                <w:lang w:eastAsia="es-CR"/>
              </w:rPr>
            </w:pPr>
            <w:r w:rsidRPr="00B51B05">
              <w:rPr>
                <w:rFonts w:ascii="Arial" w:hAnsi="Arial" w:cs="Arial"/>
                <w:sz w:val="16"/>
                <w:szCs w:val="16"/>
                <w:lang w:eastAsia="es-CR"/>
              </w:rPr>
              <w:t>¢8 190 881 058</w:t>
            </w:r>
          </w:p>
        </w:tc>
        <w:tc>
          <w:tcPr>
            <w:tcW w:w="1024" w:type="pct"/>
            <w:tcBorders>
              <w:top w:val="nil"/>
              <w:left w:val="nil"/>
              <w:bottom w:val="nil"/>
              <w:right w:val="nil"/>
            </w:tcBorders>
            <w:shd w:val="clear" w:color="000000" w:fill="FFFFFF"/>
            <w:noWrap/>
            <w:vAlign w:val="center"/>
            <w:hideMark/>
          </w:tcPr>
          <w:p w14:paraId="320CFE31" w14:textId="77777777" w:rsidR="005142C2" w:rsidRPr="00B51B05" w:rsidRDefault="005142C2" w:rsidP="005142C2">
            <w:pPr>
              <w:jc w:val="right"/>
              <w:rPr>
                <w:rFonts w:ascii="Arial" w:hAnsi="Arial" w:cs="Arial"/>
                <w:sz w:val="16"/>
                <w:szCs w:val="16"/>
                <w:lang w:eastAsia="es-CR"/>
              </w:rPr>
            </w:pPr>
            <w:r w:rsidRPr="00B51B05">
              <w:rPr>
                <w:rFonts w:ascii="Arial" w:hAnsi="Arial" w:cs="Arial"/>
                <w:sz w:val="16"/>
                <w:szCs w:val="16"/>
                <w:lang w:eastAsia="es-CR"/>
              </w:rPr>
              <w:t>¢7 901 869 232</w:t>
            </w:r>
          </w:p>
        </w:tc>
        <w:tc>
          <w:tcPr>
            <w:tcW w:w="448" w:type="pct"/>
            <w:tcBorders>
              <w:top w:val="nil"/>
              <w:left w:val="nil"/>
              <w:bottom w:val="nil"/>
              <w:right w:val="nil"/>
            </w:tcBorders>
            <w:shd w:val="clear" w:color="000000" w:fill="FFFFFF"/>
            <w:noWrap/>
            <w:vAlign w:val="center"/>
            <w:hideMark/>
          </w:tcPr>
          <w:p w14:paraId="378061C3" w14:textId="77777777" w:rsidR="005142C2" w:rsidRPr="00B51B05" w:rsidRDefault="005142C2" w:rsidP="005142C2">
            <w:pPr>
              <w:jc w:val="center"/>
              <w:rPr>
                <w:rFonts w:ascii="Arial" w:hAnsi="Arial" w:cs="Arial"/>
                <w:sz w:val="16"/>
                <w:szCs w:val="16"/>
                <w:lang w:eastAsia="es-CR"/>
              </w:rPr>
            </w:pPr>
            <w:r w:rsidRPr="00B51B05">
              <w:rPr>
                <w:rFonts w:ascii="Arial" w:hAnsi="Arial" w:cs="Arial"/>
                <w:sz w:val="16"/>
                <w:szCs w:val="16"/>
                <w:lang w:eastAsia="es-CR"/>
              </w:rPr>
              <w:t>96,47%</w:t>
            </w:r>
          </w:p>
        </w:tc>
        <w:tc>
          <w:tcPr>
            <w:tcW w:w="705" w:type="pct"/>
            <w:tcBorders>
              <w:top w:val="nil"/>
              <w:left w:val="nil"/>
              <w:bottom w:val="nil"/>
              <w:right w:val="nil"/>
            </w:tcBorders>
            <w:shd w:val="clear" w:color="000000" w:fill="FFFFFF"/>
            <w:noWrap/>
            <w:vAlign w:val="center"/>
            <w:hideMark/>
          </w:tcPr>
          <w:p w14:paraId="53334603" w14:textId="77777777" w:rsidR="005142C2" w:rsidRPr="00B51B05" w:rsidRDefault="005142C2" w:rsidP="005142C2">
            <w:pPr>
              <w:jc w:val="right"/>
              <w:rPr>
                <w:rFonts w:ascii="Arial" w:hAnsi="Arial" w:cs="Arial"/>
                <w:sz w:val="16"/>
                <w:szCs w:val="16"/>
                <w:lang w:eastAsia="es-CR"/>
              </w:rPr>
            </w:pPr>
            <w:r w:rsidRPr="00B51B05">
              <w:rPr>
                <w:rFonts w:ascii="Arial" w:hAnsi="Arial" w:cs="Arial"/>
                <w:sz w:val="16"/>
                <w:szCs w:val="16"/>
                <w:lang w:eastAsia="es-CR"/>
              </w:rPr>
              <w:t>¢7 971 847 414</w:t>
            </w:r>
          </w:p>
        </w:tc>
        <w:tc>
          <w:tcPr>
            <w:tcW w:w="705" w:type="pct"/>
            <w:tcBorders>
              <w:top w:val="nil"/>
              <w:left w:val="nil"/>
              <w:bottom w:val="nil"/>
              <w:right w:val="nil"/>
            </w:tcBorders>
            <w:shd w:val="clear" w:color="000000" w:fill="FFFFFF"/>
            <w:noWrap/>
            <w:vAlign w:val="center"/>
            <w:hideMark/>
          </w:tcPr>
          <w:p w14:paraId="7111C890" w14:textId="77777777" w:rsidR="005142C2" w:rsidRPr="00B51B05" w:rsidRDefault="005142C2" w:rsidP="005142C2">
            <w:pPr>
              <w:jc w:val="right"/>
              <w:rPr>
                <w:rFonts w:ascii="Arial" w:hAnsi="Arial" w:cs="Arial"/>
                <w:sz w:val="16"/>
                <w:szCs w:val="16"/>
                <w:lang w:eastAsia="es-CR"/>
              </w:rPr>
            </w:pPr>
            <w:r w:rsidRPr="00B51B05">
              <w:rPr>
                <w:rFonts w:ascii="Arial" w:hAnsi="Arial" w:cs="Arial"/>
                <w:sz w:val="16"/>
                <w:szCs w:val="16"/>
                <w:lang w:eastAsia="es-CR"/>
              </w:rPr>
              <w:t>¢7 791 042 556</w:t>
            </w:r>
          </w:p>
        </w:tc>
        <w:tc>
          <w:tcPr>
            <w:tcW w:w="450" w:type="pct"/>
            <w:tcBorders>
              <w:top w:val="nil"/>
              <w:left w:val="nil"/>
              <w:bottom w:val="nil"/>
              <w:right w:val="nil"/>
            </w:tcBorders>
            <w:shd w:val="clear" w:color="000000" w:fill="FFFFFF"/>
            <w:noWrap/>
            <w:vAlign w:val="center"/>
            <w:hideMark/>
          </w:tcPr>
          <w:p w14:paraId="52483698" w14:textId="77777777" w:rsidR="005142C2" w:rsidRPr="00B51B05" w:rsidRDefault="005142C2" w:rsidP="005142C2">
            <w:pPr>
              <w:jc w:val="center"/>
              <w:rPr>
                <w:rFonts w:ascii="Arial" w:hAnsi="Arial" w:cs="Arial"/>
                <w:sz w:val="16"/>
                <w:szCs w:val="16"/>
                <w:lang w:eastAsia="es-CR"/>
              </w:rPr>
            </w:pPr>
            <w:r w:rsidRPr="00B51B05">
              <w:rPr>
                <w:rFonts w:ascii="Arial" w:hAnsi="Arial" w:cs="Arial"/>
                <w:sz w:val="16"/>
                <w:szCs w:val="16"/>
                <w:lang w:eastAsia="es-CR"/>
              </w:rPr>
              <w:t>97,73%</w:t>
            </w:r>
          </w:p>
        </w:tc>
      </w:tr>
      <w:tr w:rsidR="007D755D" w:rsidRPr="00B51B05" w14:paraId="5E3421B7" w14:textId="77777777" w:rsidTr="00F17981">
        <w:trPr>
          <w:trHeight w:val="317"/>
        </w:trPr>
        <w:tc>
          <w:tcPr>
            <w:tcW w:w="900" w:type="pct"/>
            <w:tcBorders>
              <w:top w:val="nil"/>
              <w:left w:val="nil"/>
              <w:bottom w:val="nil"/>
              <w:right w:val="nil"/>
            </w:tcBorders>
            <w:shd w:val="clear" w:color="000000" w:fill="D0CECE"/>
            <w:noWrap/>
            <w:vAlign w:val="center"/>
            <w:hideMark/>
          </w:tcPr>
          <w:p w14:paraId="77FAD726" w14:textId="77777777" w:rsidR="005142C2" w:rsidRPr="00B51B05" w:rsidRDefault="005142C2" w:rsidP="005142C2">
            <w:pPr>
              <w:jc w:val="center"/>
              <w:rPr>
                <w:rFonts w:ascii="Arial" w:hAnsi="Arial" w:cs="Arial"/>
                <w:b/>
                <w:bCs/>
                <w:sz w:val="16"/>
                <w:szCs w:val="16"/>
                <w:lang w:eastAsia="es-CR"/>
              </w:rPr>
            </w:pPr>
            <w:r w:rsidRPr="00B51B05">
              <w:rPr>
                <w:rFonts w:ascii="Arial" w:hAnsi="Arial" w:cs="Arial"/>
                <w:b/>
                <w:bCs/>
                <w:sz w:val="16"/>
                <w:szCs w:val="16"/>
                <w:lang w:eastAsia="es-CR"/>
              </w:rPr>
              <w:t>Total</w:t>
            </w:r>
          </w:p>
        </w:tc>
        <w:tc>
          <w:tcPr>
            <w:tcW w:w="768" w:type="pct"/>
            <w:tcBorders>
              <w:top w:val="nil"/>
              <w:left w:val="nil"/>
              <w:bottom w:val="nil"/>
              <w:right w:val="nil"/>
            </w:tcBorders>
            <w:shd w:val="clear" w:color="000000" w:fill="D0CECE"/>
            <w:noWrap/>
            <w:vAlign w:val="center"/>
            <w:hideMark/>
          </w:tcPr>
          <w:p w14:paraId="6D1CCA28" w14:textId="77777777" w:rsidR="005142C2" w:rsidRPr="00B51B05" w:rsidRDefault="005142C2" w:rsidP="005142C2">
            <w:pPr>
              <w:jc w:val="right"/>
              <w:rPr>
                <w:rFonts w:ascii="Arial" w:hAnsi="Arial" w:cs="Arial"/>
                <w:b/>
                <w:bCs/>
                <w:sz w:val="16"/>
                <w:szCs w:val="16"/>
                <w:lang w:eastAsia="es-CR"/>
              </w:rPr>
            </w:pPr>
            <w:r w:rsidRPr="00B51B05">
              <w:rPr>
                <w:rFonts w:ascii="Arial" w:hAnsi="Arial" w:cs="Arial"/>
                <w:b/>
                <w:bCs/>
                <w:sz w:val="16"/>
                <w:szCs w:val="16"/>
                <w:lang w:eastAsia="es-CR"/>
              </w:rPr>
              <w:t>¢385 255 004 640</w:t>
            </w:r>
          </w:p>
        </w:tc>
        <w:tc>
          <w:tcPr>
            <w:tcW w:w="1024" w:type="pct"/>
            <w:tcBorders>
              <w:top w:val="nil"/>
              <w:left w:val="nil"/>
              <w:bottom w:val="nil"/>
              <w:right w:val="nil"/>
            </w:tcBorders>
            <w:shd w:val="clear" w:color="000000" w:fill="D0CECE"/>
            <w:noWrap/>
            <w:vAlign w:val="center"/>
            <w:hideMark/>
          </w:tcPr>
          <w:p w14:paraId="04845C64" w14:textId="77777777" w:rsidR="005142C2" w:rsidRPr="00B51B05" w:rsidRDefault="005142C2" w:rsidP="005142C2">
            <w:pPr>
              <w:jc w:val="right"/>
              <w:rPr>
                <w:rFonts w:ascii="Arial" w:hAnsi="Arial" w:cs="Arial"/>
                <w:b/>
                <w:bCs/>
                <w:sz w:val="16"/>
                <w:szCs w:val="16"/>
                <w:lang w:eastAsia="es-CR"/>
              </w:rPr>
            </w:pPr>
            <w:r w:rsidRPr="00B51B05">
              <w:rPr>
                <w:rFonts w:ascii="Arial" w:hAnsi="Arial" w:cs="Arial"/>
                <w:b/>
                <w:bCs/>
                <w:sz w:val="16"/>
                <w:szCs w:val="16"/>
                <w:lang w:eastAsia="es-CR"/>
              </w:rPr>
              <w:t>¢380 384 245 264</w:t>
            </w:r>
          </w:p>
        </w:tc>
        <w:tc>
          <w:tcPr>
            <w:tcW w:w="448" w:type="pct"/>
            <w:tcBorders>
              <w:top w:val="nil"/>
              <w:left w:val="nil"/>
              <w:bottom w:val="nil"/>
              <w:right w:val="nil"/>
            </w:tcBorders>
            <w:shd w:val="clear" w:color="000000" w:fill="D0CECE"/>
            <w:noWrap/>
            <w:vAlign w:val="center"/>
            <w:hideMark/>
          </w:tcPr>
          <w:p w14:paraId="64D9258B" w14:textId="77777777" w:rsidR="005142C2" w:rsidRPr="00B51B05" w:rsidRDefault="005142C2" w:rsidP="005142C2">
            <w:pPr>
              <w:jc w:val="center"/>
              <w:rPr>
                <w:rFonts w:ascii="Arial" w:hAnsi="Arial" w:cs="Arial"/>
                <w:b/>
                <w:bCs/>
                <w:sz w:val="16"/>
                <w:szCs w:val="16"/>
                <w:lang w:eastAsia="es-CR"/>
              </w:rPr>
            </w:pPr>
            <w:r w:rsidRPr="00B51B05">
              <w:rPr>
                <w:rFonts w:ascii="Arial" w:hAnsi="Arial" w:cs="Arial"/>
                <w:b/>
                <w:bCs/>
                <w:sz w:val="16"/>
                <w:szCs w:val="16"/>
                <w:lang w:eastAsia="es-CR"/>
              </w:rPr>
              <w:t>98,74%</w:t>
            </w:r>
          </w:p>
        </w:tc>
        <w:tc>
          <w:tcPr>
            <w:tcW w:w="705" w:type="pct"/>
            <w:tcBorders>
              <w:top w:val="nil"/>
              <w:left w:val="nil"/>
              <w:bottom w:val="nil"/>
              <w:right w:val="nil"/>
            </w:tcBorders>
            <w:shd w:val="clear" w:color="000000" w:fill="D0CECE"/>
            <w:noWrap/>
            <w:vAlign w:val="center"/>
            <w:hideMark/>
          </w:tcPr>
          <w:p w14:paraId="79822EB1" w14:textId="77777777" w:rsidR="005142C2" w:rsidRPr="00B51B05" w:rsidRDefault="005142C2" w:rsidP="005142C2">
            <w:pPr>
              <w:jc w:val="right"/>
              <w:rPr>
                <w:rFonts w:ascii="Arial" w:hAnsi="Arial" w:cs="Arial"/>
                <w:b/>
                <w:bCs/>
                <w:sz w:val="16"/>
                <w:szCs w:val="16"/>
                <w:lang w:eastAsia="es-CR"/>
              </w:rPr>
            </w:pPr>
            <w:r w:rsidRPr="00B51B05">
              <w:rPr>
                <w:rFonts w:ascii="Arial" w:hAnsi="Arial" w:cs="Arial"/>
                <w:b/>
                <w:bCs/>
                <w:sz w:val="16"/>
                <w:szCs w:val="16"/>
                <w:lang w:eastAsia="es-CR"/>
              </w:rPr>
              <w:t>¢382 350 192 559</w:t>
            </w:r>
          </w:p>
        </w:tc>
        <w:tc>
          <w:tcPr>
            <w:tcW w:w="705" w:type="pct"/>
            <w:tcBorders>
              <w:top w:val="nil"/>
              <w:left w:val="nil"/>
              <w:bottom w:val="nil"/>
              <w:right w:val="nil"/>
            </w:tcBorders>
            <w:shd w:val="clear" w:color="000000" w:fill="D0CECE"/>
            <w:noWrap/>
            <w:vAlign w:val="center"/>
            <w:hideMark/>
          </w:tcPr>
          <w:p w14:paraId="12463D68" w14:textId="77777777" w:rsidR="005142C2" w:rsidRPr="00B51B05" w:rsidRDefault="005142C2" w:rsidP="005142C2">
            <w:pPr>
              <w:jc w:val="right"/>
              <w:rPr>
                <w:rFonts w:ascii="Arial" w:hAnsi="Arial" w:cs="Arial"/>
                <w:b/>
                <w:bCs/>
                <w:sz w:val="16"/>
                <w:szCs w:val="16"/>
                <w:lang w:eastAsia="es-CR"/>
              </w:rPr>
            </w:pPr>
            <w:r w:rsidRPr="00B51B05">
              <w:rPr>
                <w:rFonts w:ascii="Arial" w:hAnsi="Arial" w:cs="Arial"/>
                <w:b/>
                <w:bCs/>
                <w:sz w:val="16"/>
                <w:szCs w:val="16"/>
                <w:lang w:eastAsia="es-CR"/>
              </w:rPr>
              <w:t>¢377 993 342 053</w:t>
            </w:r>
          </w:p>
        </w:tc>
        <w:tc>
          <w:tcPr>
            <w:tcW w:w="450" w:type="pct"/>
            <w:tcBorders>
              <w:top w:val="nil"/>
              <w:left w:val="nil"/>
              <w:bottom w:val="nil"/>
              <w:right w:val="nil"/>
            </w:tcBorders>
            <w:shd w:val="clear" w:color="000000" w:fill="D0CECE"/>
            <w:noWrap/>
            <w:vAlign w:val="center"/>
            <w:hideMark/>
          </w:tcPr>
          <w:p w14:paraId="2BAE710F" w14:textId="77777777" w:rsidR="005142C2" w:rsidRPr="00B51B05" w:rsidRDefault="005142C2" w:rsidP="005142C2">
            <w:pPr>
              <w:jc w:val="center"/>
              <w:rPr>
                <w:rFonts w:ascii="Arial" w:hAnsi="Arial" w:cs="Arial"/>
                <w:b/>
                <w:bCs/>
                <w:sz w:val="16"/>
                <w:szCs w:val="16"/>
                <w:lang w:eastAsia="es-CR"/>
              </w:rPr>
            </w:pPr>
            <w:r w:rsidRPr="00B51B05">
              <w:rPr>
                <w:rFonts w:ascii="Arial" w:hAnsi="Arial" w:cs="Arial"/>
                <w:b/>
                <w:bCs/>
                <w:sz w:val="16"/>
                <w:szCs w:val="16"/>
                <w:lang w:eastAsia="es-CR"/>
              </w:rPr>
              <w:t>98,86%</w:t>
            </w:r>
          </w:p>
        </w:tc>
      </w:tr>
      <w:tr w:rsidR="007D755D" w:rsidRPr="00B51B05" w14:paraId="097A03A6" w14:textId="77777777" w:rsidTr="00F17981">
        <w:trPr>
          <w:trHeight w:val="317"/>
        </w:trPr>
        <w:tc>
          <w:tcPr>
            <w:tcW w:w="5000" w:type="pct"/>
            <w:gridSpan w:val="7"/>
            <w:tcBorders>
              <w:top w:val="nil"/>
              <w:left w:val="nil"/>
              <w:bottom w:val="nil"/>
              <w:right w:val="nil"/>
            </w:tcBorders>
            <w:shd w:val="clear" w:color="000000" w:fill="FFFFFF"/>
            <w:vAlign w:val="bottom"/>
            <w:hideMark/>
          </w:tcPr>
          <w:p w14:paraId="10FE5E72" w14:textId="2C448F0C" w:rsidR="005142C2" w:rsidRPr="00B51B05" w:rsidRDefault="005142C2" w:rsidP="004D740A">
            <w:pPr>
              <w:ind w:left="-66"/>
              <w:rPr>
                <w:rFonts w:ascii="Arial" w:hAnsi="Arial" w:cs="Arial"/>
                <w:sz w:val="16"/>
                <w:szCs w:val="16"/>
                <w:lang w:eastAsia="es-CR"/>
              </w:rPr>
            </w:pPr>
            <w:r w:rsidRPr="00B51B05">
              <w:rPr>
                <w:rFonts w:ascii="Arial" w:hAnsi="Arial" w:cs="Arial"/>
                <w:sz w:val="16"/>
                <w:szCs w:val="16"/>
                <w:lang w:eastAsia="es-CR"/>
              </w:rPr>
              <w:t>Elaboración propia de acuerdo con la Liquidación de Financiero Contable para los años 2020 y 2021.</w:t>
            </w:r>
          </w:p>
        </w:tc>
      </w:tr>
    </w:tbl>
    <w:p w14:paraId="65FFF4BF" w14:textId="7F502D73" w:rsidR="00F01A91" w:rsidRPr="00E06A89" w:rsidRDefault="00F01A91" w:rsidP="00F01A91">
      <w:pPr>
        <w:ind w:right="-1363"/>
        <w:jc w:val="both"/>
        <w:rPr>
          <w:sz w:val="16"/>
          <w:szCs w:val="16"/>
          <w:lang w:val="es-ES"/>
        </w:rPr>
      </w:pPr>
      <w:r>
        <w:rPr>
          <w:sz w:val="16"/>
          <w:szCs w:val="16"/>
          <w:lang w:val="es-ES"/>
        </w:rPr>
        <w:t xml:space="preserve">(*) El </w:t>
      </w:r>
      <w:r w:rsidRPr="00D95350">
        <w:rPr>
          <w:sz w:val="16"/>
          <w:szCs w:val="16"/>
          <w:lang w:val="es-ES"/>
        </w:rPr>
        <w:t>Prog</w:t>
      </w:r>
      <w:r>
        <w:rPr>
          <w:sz w:val="16"/>
          <w:szCs w:val="16"/>
          <w:lang w:val="es-ES"/>
        </w:rPr>
        <w:t>rama</w:t>
      </w:r>
      <w:r w:rsidRPr="00D95350">
        <w:rPr>
          <w:sz w:val="16"/>
          <w:szCs w:val="16"/>
          <w:lang w:val="es-ES"/>
        </w:rPr>
        <w:t xml:space="preserve"> 926 Dirección Administración y Otros Órganos de Apoyo</w:t>
      </w:r>
      <w:r>
        <w:rPr>
          <w:sz w:val="16"/>
          <w:szCs w:val="16"/>
          <w:lang w:val="es-ES"/>
        </w:rPr>
        <w:t xml:space="preserve"> </w:t>
      </w:r>
      <w:r w:rsidR="003316D3">
        <w:rPr>
          <w:sz w:val="16"/>
          <w:szCs w:val="16"/>
          <w:lang w:val="es-ES"/>
        </w:rPr>
        <w:t xml:space="preserve">incluye </w:t>
      </w:r>
      <w:r>
        <w:rPr>
          <w:sz w:val="16"/>
          <w:szCs w:val="16"/>
          <w:lang w:val="es-ES"/>
        </w:rPr>
        <w:t>los gastos administrativos que asume de todos los programas que conforma la institución</w:t>
      </w:r>
      <w:r w:rsidRPr="00E06A89">
        <w:rPr>
          <w:sz w:val="16"/>
          <w:szCs w:val="16"/>
          <w:lang w:val="es-ES"/>
        </w:rPr>
        <w:t xml:space="preserve">. </w:t>
      </w:r>
    </w:p>
    <w:p w14:paraId="22E0156C" w14:textId="77777777" w:rsidR="00E3395F" w:rsidRPr="004D740A" w:rsidRDefault="00E3395F" w:rsidP="00D53BF2">
      <w:pPr>
        <w:tabs>
          <w:tab w:val="left" w:pos="180"/>
        </w:tabs>
        <w:ind w:left="142" w:right="-266"/>
        <w:jc w:val="both"/>
        <w:rPr>
          <w:rFonts w:ascii="Arial" w:eastAsia="Arial Unicode MS" w:hAnsi="Arial" w:cs="Arial"/>
          <w:sz w:val="24"/>
          <w:szCs w:val="24"/>
          <w:lang w:val="es-ES"/>
        </w:rPr>
      </w:pPr>
    </w:p>
    <w:p w14:paraId="6768AF48" w14:textId="77777777" w:rsidR="007A48DE" w:rsidRDefault="007A48DE" w:rsidP="00D53BF2">
      <w:pPr>
        <w:tabs>
          <w:tab w:val="left" w:pos="180"/>
        </w:tabs>
        <w:ind w:left="142" w:right="-266"/>
        <w:jc w:val="both"/>
        <w:rPr>
          <w:rFonts w:ascii="Arial" w:eastAsia="Arial Unicode MS" w:hAnsi="Arial" w:cs="Arial"/>
          <w:sz w:val="24"/>
          <w:szCs w:val="24"/>
        </w:rPr>
      </w:pPr>
    </w:p>
    <w:p w14:paraId="608F8D5A" w14:textId="77777777" w:rsidR="00AB363B" w:rsidRDefault="00AB363B">
      <w:pPr>
        <w:rPr>
          <w:rFonts w:ascii="Arial" w:eastAsia="Arial Unicode MS" w:hAnsi="Arial" w:cs="Arial"/>
          <w:sz w:val="24"/>
          <w:szCs w:val="24"/>
        </w:rPr>
      </w:pPr>
      <w:r>
        <w:rPr>
          <w:rFonts w:ascii="Arial" w:eastAsia="Arial Unicode MS" w:hAnsi="Arial" w:cs="Arial"/>
          <w:sz w:val="24"/>
          <w:szCs w:val="24"/>
        </w:rPr>
        <w:br w:type="page"/>
      </w:r>
    </w:p>
    <w:p w14:paraId="19427D23" w14:textId="62BC0DDB" w:rsidR="00F91E23" w:rsidRDefault="00E3395F">
      <w:pPr>
        <w:rPr>
          <w:rFonts w:ascii="Arial" w:hAnsi="Arial" w:cs="Arial"/>
          <w:b/>
          <w:sz w:val="24"/>
          <w:szCs w:val="24"/>
        </w:rPr>
      </w:pPr>
      <w:r w:rsidRPr="00B51B05">
        <w:rPr>
          <w:rFonts w:ascii="Arial" w:eastAsia="Arial Unicode MS" w:hAnsi="Arial" w:cs="Arial"/>
          <w:sz w:val="24"/>
          <w:szCs w:val="24"/>
        </w:rPr>
        <w:lastRenderedPageBreak/>
        <w:t>El</w:t>
      </w:r>
      <w:r w:rsidR="003C1BE1" w:rsidRPr="00B51B05">
        <w:rPr>
          <w:rFonts w:ascii="Arial" w:eastAsia="Arial Unicode MS" w:hAnsi="Arial" w:cs="Arial"/>
          <w:sz w:val="24"/>
          <w:szCs w:val="24"/>
        </w:rPr>
        <w:t xml:space="preserve"> cuadro </w:t>
      </w:r>
      <w:r w:rsidR="00AB363B">
        <w:rPr>
          <w:rFonts w:ascii="Arial" w:eastAsia="Arial Unicode MS" w:hAnsi="Arial" w:cs="Arial"/>
          <w:sz w:val="24"/>
          <w:szCs w:val="24"/>
        </w:rPr>
        <w:t>5</w:t>
      </w:r>
      <w:r w:rsidR="00AB363B" w:rsidRPr="00B51B05">
        <w:rPr>
          <w:rFonts w:ascii="Arial" w:eastAsia="Arial Unicode MS" w:hAnsi="Arial" w:cs="Arial"/>
          <w:sz w:val="24"/>
          <w:szCs w:val="24"/>
        </w:rPr>
        <w:t xml:space="preserve"> </w:t>
      </w:r>
      <w:r w:rsidR="003C1BE1" w:rsidRPr="00B51B05">
        <w:rPr>
          <w:rFonts w:ascii="Arial" w:eastAsia="Arial Unicode MS" w:hAnsi="Arial" w:cs="Arial"/>
          <w:sz w:val="24"/>
          <w:szCs w:val="24"/>
        </w:rPr>
        <w:t xml:space="preserve">se muestra un análisis de la ejecución presupuestaria por programa según </w:t>
      </w:r>
      <w:r w:rsidR="003C1BE1" w:rsidRPr="00B51B05">
        <w:rPr>
          <w:rFonts w:ascii="Arial" w:eastAsia="Arial Unicode MS" w:hAnsi="Arial" w:cs="Arial"/>
          <w:b/>
          <w:bCs/>
          <w:sz w:val="24"/>
          <w:szCs w:val="24"/>
        </w:rPr>
        <w:t>Gasto Variable</w:t>
      </w:r>
      <w:r w:rsidR="003C1BE1" w:rsidRPr="00B51B05">
        <w:rPr>
          <w:rFonts w:ascii="Arial" w:eastAsia="Arial Unicode MS" w:hAnsi="Arial" w:cs="Arial"/>
          <w:sz w:val="24"/>
          <w:szCs w:val="24"/>
        </w:rPr>
        <w:t xml:space="preserve"> comparativo 20</w:t>
      </w:r>
      <w:r w:rsidR="00D53BF2" w:rsidRPr="00B51B05">
        <w:rPr>
          <w:rFonts w:ascii="Arial" w:eastAsia="Arial Unicode MS" w:hAnsi="Arial" w:cs="Arial"/>
          <w:sz w:val="24"/>
          <w:szCs w:val="24"/>
        </w:rPr>
        <w:t>20</w:t>
      </w:r>
      <w:r w:rsidR="003C1BE1" w:rsidRPr="00B51B05">
        <w:rPr>
          <w:rFonts w:ascii="Arial" w:eastAsia="Arial Unicode MS" w:hAnsi="Arial" w:cs="Arial"/>
          <w:sz w:val="24"/>
          <w:szCs w:val="24"/>
        </w:rPr>
        <w:t>-20</w:t>
      </w:r>
      <w:r w:rsidR="0034090B" w:rsidRPr="00B51B05">
        <w:rPr>
          <w:rFonts w:ascii="Arial" w:eastAsia="Arial Unicode MS" w:hAnsi="Arial" w:cs="Arial"/>
          <w:sz w:val="24"/>
          <w:szCs w:val="24"/>
        </w:rPr>
        <w:t>2</w:t>
      </w:r>
      <w:r w:rsidR="00D53BF2" w:rsidRPr="00B51B05">
        <w:rPr>
          <w:rFonts w:ascii="Arial" w:eastAsia="Arial Unicode MS" w:hAnsi="Arial" w:cs="Arial"/>
          <w:sz w:val="24"/>
          <w:szCs w:val="24"/>
        </w:rPr>
        <w:t>1</w:t>
      </w:r>
      <w:r w:rsidR="003C1BE1" w:rsidRPr="00B51B05">
        <w:rPr>
          <w:rFonts w:ascii="Arial" w:eastAsia="Arial Unicode MS" w:hAnsi="Arial" w:cs="Arial"/>
          <w:sz w:val="24"/>
          <w:szCs w:val="24"/>
        </w:rPr>
        <w:t xml:space="preserve">, donde se </w:t>
      </w:r>
      <w:r w:rsidR="0059194D" w:rsidRPr="00B51B05">
        <w:rPr>
          <w:rFonts w:ascii="Arial" w:eastAsia="Arial Unicode MS" w:hAnsi="Arial" w:cs="Arial"/>
          <w:sz w:val="24"/>
          <w:szCs w:val="24"/>
        </w:rPr>
        <w:t>tiene</w:t>
      </w:r>
      <w:r w:rsidR="003C1BE1" w:rsidRPr="00B51B05">
        <w:rPr>
          <w:rFonts w:ascii="Arial" w:eastAsia="Arial Unicode MS" w:hAnsi="Arial" w:cs="Arial"/>
          <w:sz w:val="24"/>
          <w:szCs w:val="24"/>
        </w:rPr>
        <w:t xml:space="preserve"> una </w:t>
      </w:r>
      <w:r w:rsidR="0034090B" w:rsidRPr="00B51B05">
        <w:rPr>
          <w:rFonts w:ascii="Arial" w:eastAsia="Arial Unicode MS" w:hAnsi="Arial" w:cs="Arial"/>
          <w:sz w:val="24"/>
          <w:szCs w:val="24"/>
        </w:rPr>
        <w:t>ejecución</w:t>
      </w:r>
      <w:r w:rsidR="003C1BE1" w:rsidRPr="00B51B05">
        <w:rPr>
          <w:rFonts w:ascii="Arial" w:eastAsia="Arial Unicode MS" w:hAnsi="Arial" w:cs="Arial"/>
          <w:sz w:val="24"/>
          <w:szCs w:val="24"/>
        </w:rPr>
        <w:t xml:space="preserve"> de un </w:t>
      </w:r>
      <w:r w:rsidR="00D53BF2" w:rsidRPr="00B51B05">
        <w:rPr>
          <w:rFonts w:ascii="Arial" w:eastAsia="Arial Unicode MS" w:hAnsi="Arial" w:cs="Arial"/>
          <w:sz w:val="24"/>
          <w:szCs w:val="24"/>
        </w:rPr>
        <w:t>8</w:t>
      </w:r>
      <w:r w:rsidRPr="00B51B05">
        <w:rPr>
          <w:rFonts w:ascii="Arial" w:eastAsia="Arial Unicode MS" w:hAnsi="Arial" w:cs="Arial"/>
          <w:sz w:val="24"/>
          <w:szCs w:val="24"/>
        </w:rPr>
        <w:t>2</w:t>
      </w:r>
      <w:r w:rsidR="00D53BF2" w:rsidRPr="00B51B05">
        <w:rPr>
          <w:rFonts w:ascii="Arial" w:eastAsia="Arial Unicode MS" w:hAnsi="Arial" w:cs="Arial"/>
          <w:sz w:val="24"/>
          <w:szCs w:val="24"/>
        </w:rPr>
        <w:t>.</w:t>
      </w:r>
      <w:r w:rsidRPr="00B51B05">
        <w:rPr>
          <w:rFonts w:ascii="Arial" w:eastAsia="Arial Unicode MS" w:hAnsi="Arial" w:cs="Arial"/>
          <w:sz w:val="24"/>
          <w:szCs w:val="24"/>
        </w:rPr>
        <w:t>73</w:t>
      </w:r>
      <w:r w:rsidR="003C1BE1" w:rsidRPr="00B51B05">
        <w:rPr>
          <w:rFonts w:ascii="Arial" w:eastAsia="Arial Unicode MS" w:hAnsi="Arial" w:cs="Arial"/>
          <w:sz w:val="24"/>
          <w:szCs w:val="24"/>
        </w:rPr>
        <w:t>% para el 20</w:t>
      </w:r>
      <w:r w:rsidR="00D53BF2" w:rsidRPr="00B51B05">
        <w:rPr>
          <w:rFonts w:ascii="Arial" w:eastAsia="Arial Unicode MS" w:hAnsi="Arial" w:cs="Arial"/>
          <w:sz w:val="24"/>
          <w:szCs w:val="24"/>
        </w:rPr>
        <w:t>20</w:t>
      </w:r>
      <w:r w:rsidR="003C1BE1" w:rsidRPr="00B51B05">
        <w:rPr>
          <w:rFonts w:ascii="Arial" w:eastAsia="Arial Unicode MS" w:hAnsi="Arial" w:cs="Arial"/>
          <w:sz w:val="24"/>
          <w:szCs w:val="24"/>
        </w:rPr>
        <w:t xml:space="preserve"> y de un </w:t>
      </w:r>
      <w:r w:rsidR="00BD63F8" w:rsidRPr="00B51B05">
        <w:rPr>
          <w:rFonts w:ascii="Arial" w:eastAsia="Arial Unicode MS" w:hAnsi="Arial" w:cs="Arial"/>
          <w:sz w:val="24"/>
          <w:szCs w:val="24"/>
        </w:rPr>
        <w:t>89.56</w:t>
      </w:r>
      <w:r w:rsidR="003C1BE1" w:rsidRPr="00B51B05">
        <w:rPr>
          <w:rFonts w:ascii="Arial" w:eastAsia="Arial Unicode MS" w:hAnsi="Arial" w:cs="Arial"/>
          <w:sz w:val="24"/>
          <w:szCs w:val="24"/>
        </w:rPr>
        <w:t>% para el 20</w:t>
      </w:r>
      <w:r w:rsidR="0034090B" w:rsidRPr="00B51B05">
        <w:rPr>
          <w:rFonts w:ascii="Arial" w:eastAsia="Arial Unicode MS" w:hAnsi="Arial" w:cs="Arial"/>
          <w:sz w:val="24"/>
          <w:szCs w:val="24"/>
        </w:rPr>
        <w:t>2</w:t>
      </w:r>
      <w:r w:rsidR="00D53BF2" w:rsidRPr="00B51B05">
        <w:rPr>
          <w:rFonts w:ascii="Arial" w:eastAsia="Arial Unicode MS" w:hAnsi="Arial" w:cs="Arial"/>
          <w:sz w:val="24"/>
          <w:szCs w:val="24"/>
        </w:rPr>
        <w:t xml:space="preserve">1, incrementando en un </w:t>
      </w:r>
      <w:r w:rsidR="00BD63F8" w:rsidRPr="00B51B05">
        <w:rPr>
          <w:rFonts w:ascii="Arial" w:eastAsia="Arial Unicode MS" w:hAnsi="Arial" w:cs="Arial"/>
          <w:sz w:val="24"/>
          <w:szCs w:val="24"/>
        </w:rPr>
        <w:t>6.83</w:t>
      </w:r>
      <w:r w:rsidR="00D53BF2" w:rsidRPr="00B51B05">
        <w:rPr>
          <w:rFonts w:ascii="Arial" w:eastAsia="Arial Unicode MS" w:hAnsi="Arial" w:cs="Arial"/>
          <w:sz w:val="24"/>
          <w:szCs w:val="24"/>
        </w:rPr>
        <w:t>% en el último bienio</w:t>
      </w:r>
      <w:r w:rsidR="003C1BE1" w:rsidRPr="00B51B05">
        <w:rPr>
          <w:rFonts w:ascii="Arial" w:eastAsia="Arial Unicode MS" w:hAnsi="Arial" w:cs="Arial"/>
          <w:sz w:val="24"/>
          <w:szCs w:val="24"/>
        </w:rPr>
        <w:t>.</w:t>
      </w:r>
    </w:p>
    <w:p w14:paraId="0B78A0D8" w14:textId="636C76FA" w:rsidR="003C1BE1" w:rsidRPr="00B51B05" w:rsidRDefault="003C1BE1" w:rsidP="00F461D2">
      <w:pPr>
        <w:ind w:left="1416"/>
        <w:jc w:val="center"/>
        <w:rPr>
          <w:rFonts w:ascii="Arial" w:hAnsi="Arial" w:cs="Arial"/>
          <w:b/>
          <w:sz w:val="24"/>
          <w:szCs w:val="24"/>
        </w:rPr>
      </w:pPr>
      <w:r w:rsidRPr="00B51B05">
        <w:rPr>
          <w:rFonts w:ascii="Arial" w:hAnsi="Arial" w:cs="Arial"/>
          <w:b/>
          <w:sz w:val="24"/>
          <w:szCs w:val="24"/>
        </w:rPr>
        <w:t xml:space="preserve">Cuadro </w:t>
      </w:r>
      <w:r w:rsidR="00AB363B">
        <w:rPr>
          <w:rFonts w:ascii="Arial" w:hAnsi="Arial" w:cs="Arial"/>
          <w:b/>
          <w:sz w:val="24"/>
          <w:szCs w:val="24"/>
        </w:rPr>
        <w:t>5</w:t>
      </w:r>
    </w:p>
    <w:p w14:paraId="5C0A2B1D" w14:textId="5C1A0388" w:rsidR="00E23ECC" w:rsidRPr="00B51B05" w:rsidRDefault="00E23ECC" w:rsidP="00F461D2">
      <w:pPr>
        <w:ind w:left="1416"/>
        <w:jc w:val="center"/>
        <w:rPr>
          <w:rFonts w:ascii="Arial" w:hAnsi="Arial" w:cs="Arial"/>
          <w:b/>
          <w:sz w:val="24"/>
          <w:szCs w:val="24"/>
        </w:rPr>
      </w:pPr>
      <w:r w:rsidRPr="00B51B05">
        <w:rPr>
          <w:rFonts w:ascii="Arial" w:hAnsi="Arial" w:cs="Arial"/>
          <w:b/>
          <w:sz w:val="24"/>
          <w:szCs w:val="24"/>
        </w:rPr>
        <w:t>Comparación Presupuesto Gasto Variable Actual versus Ejecutado</w:t>
      </w:r>
    </w:p>
    <w:p w14:paraId="66035AE7" w14:textId="283896A3" w:rsidR="00196E60" w:rsidRDefault="00196E60" w:rsidP="00196E60">
      <w:pPr>
        <w:ind w:left="1416"/>
        <w:jc w:val="center"/>
        <w:rPr>
          <w:rFonts w:ascii="Arial" w:hAnsi="Arial" w:cs="Arial"/>
          <w:b/>
          <w:sz w:val="24"/>
          <w:szCs w:val="24"/>
        </w:rPr>
      </w:pPr>
      <w:r w:rsidRPr="00B51B05">
        <w:rPr>
          <w:rFonts w:ascii="Arial" w:hAnsi="Arial" w:cs="Arial"/>
          <w:b/>
          <w:sz w:val="24"/>
          <w:szCs w:val="24"/>
        </w:rPr>
        <w:t>Por Programa para el 2020-2021</w:t>
      </w:r>
    </w:p>
    <w:p w14:paraId="1DF7C428" w14:textId="77777777" w:rsidR="00F17981" w:rsidRPr="00B51B05" w:rsidRDefault="00F17981" w:rsidP="00196E60">
      <w:pPr>
        <w:ind w:left="1416"/>
        <w:jc w:val="center"/>
        <w:rPr>
          <w:rFonts w:ascii="Arial" w:hAnsi="Arial" w:cs="Arial"/>
          <w:b/>
          <w:sz w:val="24"/>
          <w:szCs w:val="24"/>
        </w:rPr>
      </w:pPr>
    </w:p>
    <w:tbl>
      <w:tblPr>
        <w:tblW w:w="5041" w:type="pct"/>
        <w:tblCellMar>
          <w:left w:w="70" w:type="dxa"/>
          <w:right w:w="70" w:type="dxa"/>
        </w:tblCellMar>
        <w:tblLook w:val="04A0" w:firstRow="1" w:lastRow="0" w:firstColumn="1" w:lastColumn="0" w:noHBand="0" w:noVBand="1"/>
      </w:tblPr>
      <w:tblGrid>
        <w:gridCol w:w="2418"/>
        <w:gridCol w:w="1352"/>
        <w:gridCol w:w="1352"/>
        <w:gridCol w:w="903"/>
        <w:gridCol w:w="1352"/>
        <w:gridCol w:w="1352"/>
        <w:gridCol w:w="901"/>
      </w:tblGrid>
      <w:tr w:rsidR="00072199" w:rsidRPr="00B51B05" w14:paraId="7AC95187" w14:textId="77777777" w:rsidTr="004D740A">
        <w:trPr>
          <w:trHeight w:val="489"/>
        </w:trPr>
        <w:tc>
          <w:tcPr>
            <w:tcW w:w="1255" w:type="pct"/>
            <w:tcBorders>
              <w:top w:val="nil"/>
              <w:left w:val="nil"/>
              <w:bottom w:val="nil"/>
              <w:right w:val="nil"/>
            </w:tcBorders>
            <w:shd w:val="clear" w:color="000000" w:fill="0070C0"/>
            <w:vAlign w:val="center"/>
            <w:hideMark/>
          </w:tcPr>
          <w:p w14:paraId="156C1429" w14:textId="77777777" w:rsidR="00BD63F8" w:rsidRPr="00B51B05" w:rsidRDefault="00BD63F8" w:rsidP="00BD63F8">
            <w:pPr>
              <w:jc w:val="center"/>
              <w:rPr>
                <w:rFonts w:ascii="Arial" w:hAnsi="Arial" w:cs="Arial"/>
                <w:b/>
                <w:bCs/>
                <w:sz w:val="16"/>
                <w:szCs w:val="16"/>
                <w:lang w:eastAsia="es-CR"/>
              </w:rPr>
            </w:pPr>
            <w:r w:rsidRPr="00B51B05">
              <w:rPr>
                <w:rFonts w:ascii="Arial" w:hAnsi="Arial" w:cs="Arial"/>
                <w:b/>
                <w:bCs/>
                <w:sz w:val="16"/>
                <w:szCs w:val="16"/>
                <w:lang w:eastAsia="es-CR"/>
              </w:rPr>
              <w:t> </w:t>
            </w:r>
          </w:p>
        </w:tc>
        <w:tc>
          <w:tcPr>
            <w:tcW w:w="702" w:type="pct"/>
            <w:tcBorders>
              <w:top w:val="nil"/>
              <w:left w:val="nil"/>
              <w:bottom w:val="nil"/>
              <w:right w:val="nil"/>
            </w:tcBorders>
            <w:shd w:val="clear" w:color="000000" w:fill="0070C0"/>
            <w:vAlign w:val="center"/>
            <w:hideMark/>
          </w:tcPr>
          <w:p w14:paraId="6E4E3505" w14:textId="77777777" w:rsidR="00BD63F8" w:rsidRPr="00B51B05" w:rsidRDefault="00BD63F8" w:rsidP="00BD63F8">
            <w:pPr>
              <w:jc w:val="center"/>
              <w:rPr>
                <w:rFonts w:ascii="Arial" w:hAnsi="Arial" w:cs="Arial"/>
                <w:b/>
                <w:bCs/>
                <w:sz w:val="16"/>
                <w:szCs w:val="16"/>
                <w:lang w:eastAsia="es-CR"/>
              </w:rPr>
            </w:pPr>
            <w:r w:rsidRPr="00B51B05">
              <w:rPr>
                <w:rFonts w:ascii="Arial" w:hAnsi="Arial" w:cs="Arial"/>
                <w:b/>
                <w:bCs/>
                <w:sz w:val="16"/>
                <w:szCs w:val="16"/>
                <w:lang w:eastAsia="es-CR"/>
              </w:rPr>
              <w:t>Presupuesto Actual 2020</w:t>
            </w:r>
          </w:p>
        </w:tc>
        <w:tc>
          <w:tcPr>
            <w:tcW w:w="702" w:type="pct"/>
            <w:tcBorders>
              <w:top w:val="nil"/>
              <w:left w:val="nil"/>
              <w:bottom w:val="nil"/>
              <w:right w:val="nil"/>
            </w:tcBorders>
            <w:shd w:val="clear" w:color="000000" w:fill="0070C0"/>
            <w:vAlign w:val="center"/>
            <w:hideMark/>
          </w:tcPr>
          <w:p w14:paraId="4954FB23" w14:textId="77777777" w:rsidR="00BD63F8" w:rsidRPr="00B51B05" w:rsidRDefault="00BD63F8" w:rsidP="00BD63F8">
            <w:pPr>
              <w:jc w:val="center"/>
              <w:rPr>
                <w:rFonts w:ascii="Arial" w:hAnsi="Arial" w:cs="Arial"/>
                <w:b/>
                <w:bCs/>
                <w:sz w:val="16"/>
                <w:szCs w:val="16"/>
                <w:lang w:eastAsia="es-CR"/>
              </w:rPr>
            </w:pPr>
            <w:r w:rsidRPr="00B51B05">
              <w:rPr>
                <w:rFonts w:ascii="Arial" w:hAnsi="Arial" w:cs="Arial"/>
                <w:b/>
                <w:bCs/>
                <w:sz w:val="16"/>
                <w:szCs w:val="16"/>
                <w:lang w:eastAsia="es-CR"/>
              </w:rPr>
              <w:t>Total Ejecutado 2020</w:t>
            </w:r>
          </w:p>
        </w:tc>
        <w:tc>
          <w:tcPr>
            <w:tcW w:w="469" w:type="pct"/>
            <w:tcBorders>
              <w:top w:val="nil"/>
              <w:left w:val="nil"/>
              <w:bottom w:val="nil"/>
              <w:right w:val="nil"/>
            </w:tcBorders>
            <w:shd w:val="clear" w:color="000000" w:fill="0070C0"/>
            <w:vAlign w:val="center"/>
            <w:hideMark/>
          </w:tcPr>
          <w:p w14:paraId="5C3348C0" w14:textId="77777777" w:rsidR="00BD63F8" w:rsidRPr="00B51B05" w:rsidRDefault="00BD63F8" w:rsidP="00BD63F8">
            <w:pPr>
              <w:jc w:val="center"/>
              <w:rPr>
                <w:rFonts w:ascii="Arial" w:hAnsi="Arial" w:cs="Arial"/>
                <w:b/>
                <w:bCs/>
                <w:sz w:val="16"/>
                <w:szCs w:val="16"/>
                <w:lang w:eastAsia="es-CR"/>
              </w:rPr>
            </w:pPr>
            <w:r w:rsidRPr="00B51B05">
              <w:rPr>
                <w:rFonts w:ascii="Arial" w:hAnsi="Arial" w:cs="Arial"/>
                <w:b/>
                <w:bCs/>
                <w:sz w:val="16"/>
                <w:szCs w:val="16"/>
                <w:lang w:eastAsia="es-CR"/>
              </w:rPr>
              <w:t>% Ejecución</w:t>
            </w:r>
          </w:p>
        </w:tc>
        <w:tc>
          <w:tcPr>
            <w:tcW w:w="702" w:type="pct"/>
            <w:tcBorders>
              <w:top w:val="nil"/>
              <w:left w:val="nil"/>
              <w:bottom w:val="nil"/>
              <w:right w:val="nil"/>
            </w:tcBorders>
            <w:shd w:val="clear" w:color="000000" w:fill="0070C0"/>
            <w:vAlign w:val="center"/>
            <w:hideMark/>
          </w:tcPr>
          <w:p w14:paraId="367AE231" w14:textId="77777777" w:rsidR="00BD63F8" w:rsidRPr="00B51B05" w:rsidRDefault="00BD63F8" w:rsidP="00BD63F8">
            <w:pPr>
              <w:jc w:val="center"/>
              <w:rPr>
                <w:rFonts w:ascii="Arial" w:hAnsi="Arial" w:cs="Arial"/>
                <w:b/>
                <w:bCs/>
                <w:sz w:val="16"/>
                <w:szCs w:val="16"/>
                <w:lang w:eastAsia="es-CR"/>
              </w:rPr>
            </w:pPr>
            <w:r w:rsidRPr="00B51B05">
              <w:rPr>
                <w:rFonts w:ascii="Arial" w:hAnsi="Arial" w:cs="Arial"/>
                <w:b/>
                <w:bCs/>
                <w:sz w:val="16"/>
                <w:szCs w:val="16"/>
                <w:lang w:eastAsia="es-CR"/>
              </w:rPr>
              <w:t>Presupuesto Actual 2021</w:t>
            </w:r>
          </w:p>
        </w:tc>
        <w:tc>
          <w:tcPr>
            <w:tcW w:w="702" w:type="pct"/>
            <w:tcBorders>
              <w:top w:val="nil"/>
              <w:left w:val="nil"/>
              <w:bottom w:val="nil"/>
              <w:right w:val="nil"/>
            </w:tcBorders>
            <w:shd w:val="clear" w:color="000000" w:fill="0070C0"/>
            <w:vAlign w:val="center"/>
            <w:hideMark/>
          </w:tcPr>
          <w:p w14:paraId="23442F9E" w14:textId="77777777" w:rsidR="00BD63F8" w:rsidRPr="00B51B05" w:rsidRDefault="00BD63F8" w:rsidP="00BD63F8">
            <w:pPr>
              <w:jc w:val="center"/>
              <w:rPr>
                <w:rFonts w:ascii="Arial" w:hAnsi="Arial" w:cs="Arial"/>
                <w:b/>
                <w:bCs/>
                <w:sz w:val="16"/>
                <w:szCs w:val="16"/>
                <w:lang w:eastAsia="es-CR"/>
              </w:rPr>
            </w:pPr>
            <w:r w:rsidRPr="00B51B05">
              <w:rPr>
                <w:rFonts w:ascii="Arial" w:hAnsi="Arial" w:cs="Arial"/>
                <w:b/>
                <w:bCs/>
                <w:sz w:val="16"/>
                <w:szCs w:val="16"/>
                <w:lang w:eastAsia="es-CR"/>
              </w:rPr>
              <w:t>Total Ejecutado 2021</w:t>
            </w:r>
          </w:p>
        </w:tc>
        <w:tc>
          <w:tcPr>
            <w:tcW w:w="469" w:type="pct"/>
            <w:tcBorders>
              <w:top w:val="nil"/>
              <w:left w:val="nil"/>
              <w:bottom w:val="nil"/>
              <w:right w:val="nil"/>
            </w:tcBorders>
            <w:shd w:val="clear" w:color="000000" w:fill="0070C0"/>
            <w:vAlign w:val="center"/>
            <w:hideMark/>
          </w:tcPr>
          <w:p w14:paraId="09E3949F" w14:textId="77777777" w:rsidR="00BD63F8" w:rsidRPr="00B51B05" w:rsidRDefault="00BD63F8" w:rsidP="00BD63F8">
            <w:pPr>
              <w:jc w:val="center"/>
              <w:rPr>
                <w:rFonts w:ascii="Arial" w:hAnsi="Arial" w:cs="Arial"/>
                <w:b/>
                <w:bCs/>
                <w:sz w:val="16"/>
                <w:szCs w:val="16"/>
                <w:lang w:eastAsia="es-CR"/>
              </w:rPr>
            </w:pPr>
            <w:r w:rsidRPr="00B51B05">
              <w:rPr>
                <w:rFonts w:ascii="Arial" w:hAnsi="Arial" w:cs="Arial"/>
                <w:b/>
                <w:bCs/>
                <w:sz w:val="16"/>
                <w:szCs w:val="16"/>
                <w:lang w:eastAsia="es-CR"/>
              </w:rPr>
              <w:t>% Ejecución</w:t>
            </w:r>
          </w:p>
        </w:tc>
      </w:tr>
      <w:tr w:rsidR="00072199" w:rsidRPr="00B51B05" w14:paraId="0144C552" w14:textId="77777777" w:rsidTr="004D740A">
        <w:trPr>
          <w:trHeight w:val="244"/>
        </w:trPr>
        <w:tc>
          <w:tcPr>
            <w:tcW w:w="1255" w:type="pct"/>
            <w:tcBorders>
              <w:top w:val="nil"/>
              <w:left w:val="nil"/>
              <w:bottom w:val="nil"/>
              <w:right w:val="nil"/>
            </w:tcBorders>
            <w:shd w:val="clear" w:color="000000" w:fill="FFFFFF"/>
            <w:vAlign w:val="center"/>
            <w:hideMark/>
          </w:tcPr>
          <w:p w14:paraId="1849A9F9" w14:textId="77777777" w:rsidR="00BD63F8" w:rsidRPr="00B51B05" w:rsidRDefault="00BD63F8" w:rsidP="00BD63F8">
            <w:pPr>
              <w:jc w:val="both"/>
              <w:rPr>
                <w:rFonts w:ascii="Arial" w:hAnsi="Arial" w:cs="Arial"/>
                <w:sz w:val="16"/>
                <w:szCs w:val="16"/>
                <w:lang w:eastAsia="es-CR"/>
              </w:rPr>
            </w:pPr>
            <w:r w:rsidRPr="00B51B05">
              <w:rPr>
                <w:rFonts w:ascii="Arial" w:hAnsi="Arial" w:cs="Arial"/>
                <w:sz w:val="16"/>
                <w:szCs w:val="16"/>
                <w:lang w:eastAsia="es-CR"/>
              </w:rPr>
              <w:t xml:space="preserve">Dirección, Administ. y Otros Org. de Apoyo </w:t>
            </w:r>
          </w:p>
        </w:tc>
        <w:tc>
          <w:tcPr>
            <w:tcW w:w="702" w:type="pct"/>
            <w:tcBorders>
              <w:top w:val="nil"/>
              <w:left w:val="nil"/>
              <w:bottom w:val="nil"/>
              <w:right w:val="nil"/>
            </w:tcBorders>
            <w:shd w:val="clear" w:color="000000" w:fill="FFFFFF"/>
            <w:noWrap/>
            <w:vAlign w:val="bottom"/>
            <w:hideMark/>
          </w:tcPr>
          <w:p w14:paraId="5D0A67BC" w14:textId="77777777" w:rsidR="00BD63F8" w:rsidRPr="00B51B05" w:rsidRDefault="00BD63F8" w:rsidP="00BD63F8">
            <w:pPr>
              <w:jc w:val="right"/>
              <w:rPr>
                <w:rFonts w:ascii="Arial" w:hAnsi="Arial" w:cs="Arial"/>
                <w:sz w:val="16"/>
                <w:szCs w:val="16"/>
                <w:lang w:eastAsia="es-CR"/>
              </w:rPr>
            </w:pPr>
            <w:r w:rsidRPr="00B51B05">
              <w:rPr>
                <w:rFonts w:ascii="Arial" w:hAnsi="Arial" w:cs="Arial"/>
                <w:sz w:val="16"/>
                <w:szCs w:val="16"/>
                <w:lang w:eastAsia="es-CR"/>
              </w:rPr>
              <w:t>¢35 755 404 674</w:t>
            </w:r>
          </w:p>
        </w:tc>
        <w:tc>
          <w:tcPr>
            <w:tcW w:w="702" w:type="pct"/>
            <w:tcBorders>
              <w:top w:val="nil"/>
              <w:left w:val="nil"/>
              <w:bottom w:val="nil"/>
              <w:right w:val="nil"/>
            </w:tcBorders>
            <w:shd w:val="clear" w:color="000000" w:fill="FFFFFF"/>
            <w:noWrap/>
            <w:vAlign w:val="bottom"/>
            <w:hideMark/>
          </w:tcPr>
          <w:p w14:paraId="733A6C90" w14:textId="77777777" w:rsidR="00BD63F8" w:rsidRPr="00B51B05" w:rsidRDefault="00BD63F8" w:rsidP="00BD63F8">
            <w:pPr>
              <w:jc w:val="right"/>
              <w:rPr>
                <w:rFonts w:ascii="Arial" w:hAnsi="Arial" w:cs="Arial"/>
                <w:sz w:val="16"/>
                <w:szCs w:val="16"/>
                <w:lang w:eastAsia="es-CR"/>
              </w:rPr>
            </w:pPr>
            <w:r w:rsidRPr="00B51B05">
              <w:rPr>
                <w:rFonts w:ascii="Arial" w:hAnsi="Arial" w:cs="Arial"/>
                <w:sz w:val="16"/>
                <w:szCs w:val="16"/>
                <w:lang w:eastAsia="es-CR"/>
              </w:rPr>
              <w:t>¢28 058 176 792</w:t>
            </w:r>
          </w:p>
        </w:tc>
        <w:tc>
          <w:tcPr>
            <w:tcW w:w="469" w:type="pct"/>
            <w:tcBorders>
              <w:top w:val="nil"/>
              <w:left w:val="nil"/>
              <w:bottom w:val="nil"/>
              <w:right w:val="nil"/>
            </w:tcBorders>
            <w:shd w:val="clear" w:color="000000" w:fill="FFFFFF"/>
            <w:noWrap/>
            <w:vAlign w:val="bottom"/>
            <w:hideMark/>
          </w:tcPr>
          <w:p w14:paraId="2363C547" w14:textId="77777777" w:rsidR="00BD63F8" w:rsidRPr="00B51B05" w:rsidRDefault="00BD63F8" w:rsidP="00BD63F8">
            <w:pPr>
              <w:jc w:val="center"/>
              <w:rPr>
                <w:rFonts w:ascii="Arial" w:hAnsi="Arial" w:cs="Arial"/>
                <w:sz w:val="16"/>
                <w:szCs w:val="16"/>
                <w:lang w:eastAsia="es-CR"/>
              </w:rPr>
            </w:pPr>
            <w:r w:rsidRPr="00B51B05">
              <w:rPr>
                <w:rFonts w:ascii="Arial" w:hAnsi="Arial" w:cs="Arial"/>
                <w:sz w:val="16"/>
                <w:szCs w:val="16"/>
                <w:lang w:eastAsia="es-CR"/>
              </w:rPr>
              <w:t>78,47%</w:t>
            </w:r>
          </w:p>
        </w:tc>
        <w:tc>
          <w:tcPr>
            <w:tcW w:w="702" w:type="pct"/>
            <w:tcBorders>
              <w:top w:val="nil"/>
              <w:left w:val="nil"/>
              <w:bottom w:val="nil"/>
              <w:right w:val="nil"/>
            </w:tcBorders>
            <w:shd w:val="clear" w:color="000000" w:fill="FFFFFF"/>
            <w:noWrap/>
            <w:vAlign w:val="bottom"/>
            <w:hideMark/>
          </w:tcPr>
          <w:p w14:paraId="4593FD19" w14:textId="77777777" w:rsidR="00BD63F8" w:rsidRPr="00B51B05" w:rsidRDefault="00BD63F8" w:rsidP="00BD63F8">
            <w:pPr>
              <w:jc w:val="right"/>
              <w:rPr>
                <w:rFonts w:ascii="Arial" w:hAnsi="Arial" w:cs="Arial"/>
                <w:sz w:val="16"/>
                <w:szCs w:val="16"/>
                <w:lang w:eastAsia="es-CR"/>
              </w:rPr>
            </w:pPr>
            <w:r w:rsidRPr="00B51B05">
              <w:rPr>
                <w:rFonts w:ascii="Arial" w:hAnsi="Arial" w:cs="Arial"/>
                <w:sz w:val="16"/>
                <w:szCs w:val="16"/>
                <w:lang w:eastAsia="es-CR"/>
              </w:rPr>
              <w:t>¢34 383 085 046</w:t>
            </w:r>
          </w:p>
        </w:tc>
        <w:tc>
          <w:tcPr>
            <w:tcW w:w="702" w:type="pct"/>
            <w:tcBorders>
              <w:top w:val="nil"/>
              <w:left w:val="nil"/>
              <w:bottom w:val="nil"/>
              <w:right w:val="nil"/>
            </w:tcBorders>
            <w:shd w:val="clear" w:color="000000" w:fill="FFFFFF"/>
            <w:noWrap/>
            <w:vAlign w:val="bottom"/>
            <w:hideMark/>
          </w:tcPr>
          <w:p w14:paraId="59618CC9" w14:textId="77777777" w:rsidR="00BD63F8" w:rsidRPr="00B51B05" w:rsidRDefault="00BD63F8" w:rsidP="00BD63F8">
            <w:pPr>
              <w:jc w:val="right"/>
              <w:rPr>
                <w:rFonts w:ascii="Arial" w:hAnsi="Arial" w:cs="Arial"/>
                <w:sz w:val="16"/>
                <w:szCs w:val="16"/>
                <w:lang w:eastAsia="es-CR"/>
              </w:rPr>
            </w:pPr>
            <w:r w:rsidRPr="00B51B05">
              <w:rPr>
                <w:rFonts w:ascii="Arial" w:hAnsi="Arial" w:cs="Arial"/>
                <w:sz w:val="16"/>
                <w:szCs w:val="16"/>
                <w:lang w:eastAsia="es-CR"/>
              </w:rPr>
              <w:t>¢29 896 664 178</w:t>
            </w:r>
          </w:p>
        </w:tc>
        <w:tc>
          <w:tcPr>
            <w:tcW w:w="469" w:type="pct"/>
            <w:tcBorders>
              <w:top w:val="nil"/>
              <w:left w:val="nil"/>
              <w:bottom w:val="nil"/>
              <w:right w:val="nil"/>
            </w:tcBorders>
            <w:shd w:val="clear" w:color="000000" w:fill="FFFFFF"/>
            <w:noWrap/>
            <w:vAlign w:val="bottom"/>
            <w:hideMark/>
          </w:tcPr>
          <w:p w14:paraId="0E62D9A8" w14:textId="77777777" w:rsidR="00BD63F8" w:rsidRPr="00B51B05" w:rsidRDefault="00BD63F8" w:rsidP="00BD63F8">
            <w:pPr>
              <w:jc w:val="center"/>
              <w:rPr>
                <w:rFonts w:ascii="Arial" w:hAnsi="Arial" w:cs="Arial"/>
                <w:sz w:val="16"/>
                <w:szCs w:val="16"/>
                <w:lang w:eastAsia="es-CR"/>
              </w:rPr>
            </w:pPr>
            <w:r w:rsidRPr="00B51B05">
              <w:rPr>
                <w:rFonts w:ascii="Arial" w:hAnsi="Arial" w:cs="Arial"/>
                <w:sz w:val="16"/>
                <w:szCs w:val="16"/>
                <w:lang w:eastAsia="es-CR"/>
              </w:rPr>
              <w:t>86,95%</w:t>
            </w:r>
          </w:p>
        </w:tc>
      </w:tr>
      <w:tr w:rsidR="00072199" w:rsidRPr="00B51B05" w14:paraId="689A0F3A" w14:textId="77777777" w:rsidTr="004D740A">
        <w:trPr>
          <w:trHeight w:val="244"/>
        </w:trPr>
        <w:tc>
          <w:tcPr>
            <w:tcW w:w="1255" w:type="pct"/>
            <w:tcBorders>
              <w:top w:val="nil"/>
              <w:left w:val="nil"/>
              <w:bottom w:val="nil"/>
              <w:right w:val="nil"/>
            </w:tcBorders>
            <w:shd w:val="clear" w:color="000000" w:fill="FFFFFF"/>
            <w:vAlign w:val="center"/>
            <w:hideMark/>
          </w:tcPr>
          <w:p w14:paraId="4652929C" w14:textId="77777777" w:rsidR="00BD63F8" w:rsidRPr="00B51B05" w:rsidRDefault="00BD63F8" w:rsidP="00BD63F8">
            <w:pPr>
              <w:jc w:val="both"/>
              <w:rPr>
                <w:rFonts w:ascii="Arial" w:hAnsi="Arial" w:cs="Arial"/>
                <w:sz w:val="16"/>
                <w:szCs w:val="16"/>
                <w:lang w:eastAsia="es-CR"/>
              </w:rPr>
            </w:pPr>
            <w:r w:rsidRPr="00B51B05">
              <w:rPr>
                <w:rFonts w:ascii="Arial" w:hAnsi="Arial" w:cs="Arial"/>
                <w:sz w:val="16"/>
                <w:szCs w:val="16"/>
                <w:lang w:eastAsia="es-CR"/>
              </w:rPr>
              <w:t>Servicio Jurisdiccional</w:t>
            </w:r>
          </w:p>
        </w:tc>
        <w:tc>
          <w:tcPr>
            <w:tcW w:w="702" w:type="pct"/>
            <w:tcBorders>
              <w:top w:val="nil"/>
              <w:left w:val="nil"/>
              <w:bottom w:val="nil"/>
              <w:right w:val="nil"/>
            </w:tcBorders>
            <w:shd w:val="clear" w:color="000000" w:fill="FFFFFF"/>
            <w:noWrap/>
            <w:vAlign w:val="bottom"/>
            <w:hideMark/>
          </w:tcPr>
          <w:p w14:paraId="68CF50E0" w14:textId="77777777" w:rsidR="00BD63F8" w:rsidRPr="00B51B05" w:rsidRDefault="00BD63F8" w:rsidP="00BD63F8">
            <w:pPr>
              <w:jc w:val="right"/>
              <w:rPr>
                <w:rFonts w:ascii="Arial" w:hAnsi="Arial" w:cs="Arial"/>
                <w:sz w:val="16"/>
                <w:szCs w:val="16"/>
                <w:lang w:eastAsia="es-CR"/>
              </w:rPr>
            </w:pPr>
            <w:r w:rsidRPr="00B51B05">
              <w:rPr>
                <w:rFonts w:ascii="Arial" w:hAnsi="Arial" w:cs="Arial"/>
                <w:sz w:val="16"/>
                <w:szCs w:val="16"/>
                <w:lang w:eastAsia="es-CR"/>
              </w:rPr>
              <w:t>¢16 127 248 645</w:t>
            </w:r>
          </w:p>
        </w:tc>
        <w:tc>
          <w:tcPr>
            <w:tcW w:w="702" w:type="pct"/>
            <w:tcBorders>
              <w:top w:val="nil"/>
              <w:left w:val="nil"/>
              <w:bottom w:val="nil"/>
              <w:right w:val="nil"/>
            </w:tcBorders>
            <w:shd w:val="clear" w:color="000000" w:fill="FFFFFF"/>
            <w:noWrap/>
            <w:vAlign w:val="bottom"/>
            <w:hideMark/>
          </w:tcPr>
          <w:p w14:paraId="745E7D62" w14:textId="77777777" w:rsidR="00BD63F8" w:rsidRPr="00B51B05" w:rsidRDefault="00BD63F8" w:rsidP="00BD63F8">
            <w:pPr>
              <w:jc w:val="right"/>
              <w:rPr>
                <w:rFonts w:ascii="Arial" w:hAnsi="Arial" w:cs="Arial"/>
                <w:sz w:val="16"/>
                <w:szCs w:val="16"/>
                <w:lang w:eastAsia="es-CR"/>
              </w:rPr>
            </w:pPr>
            <w:r w:rsidRPr="00B51B05">
              <w:rPr>
                <w:rFonts w:ascii="Arial" w:hAnsi="Arial" w:cs="Arial"/>
                <w:sz w:val="16"/>
                <w:szCs w:val="16"/>
                <w:lang w:eastAsia="es-CR"/>
              </w:rPr>
              <w:t>¢15 380 929 784</w:t>
            </w:r>
          </w:p>
        </w:tc>
        <w:tc>
          <w:tcPr>
            <w:tcW w:w="469" w:type="pct"/>
            <w:tcBorders>
              <w:top w:val="nil"/>
              <w:left w:val="nil"/>
              <w:bottom w:val="nil"/>
              <w:right w:val="nil"/>
            </w:tcBorders>
            <w:shd w:val="clear" w:color="000000" w:fill="FFFFFF"/>
            <w:noWrap/>
            <w:vAlign w:val="bottom"/>
            <w:hideMark/>
          </w:tcPr>
          <w:p w14:paraId="67FD1AE6" w14:textId="77777777" w:rsidR="00BD63F8" w:rsidRPr="00B51B05" w:rsidRDefault="00BD63F8" w:rsidP="00BD63F8">
            <w:pPr>
              <w:jc w:val="center"/>
              <w:rPr>
                <w:rFonts w:ascii="Arial" w:hAnsi="Arial" w:cs="Arial"/>
                <w:sz w:val="16"/>
                <w:szCs w:val="16"/>
                <w:lang w:eastAsia="es-CR"/>
              </w:rPr>
            </w:pPr>
            <w:r w:rsidRPr="00B51B05">
              <w:rPr>
                <w:rFonts w:ascii="Arial" w:hAnsi="Arial" w:cs="Arial"/>
                <w:sz w:val="16"/>
                <w:szCs w:val="16"/>
                <w:lang w:eastAsia="es-CR"/>
              </w:rPr>
              <w:t>95,37%</w:t>
            </w:r>
          </w:p>
        </w:tc>
        <w:tc>
          <w:tcPr>
            <w:tcW w:w="702" w:type="pct"/>
            <w:tcBorders>
              <w:top w:val="nil"/>
              <w:left w:val="nil"/>
              <w:bottom w:val="nil"/>
              <w:right w:val="nil"/>
            </w:tcBorders>
            <w:shd w:val="clear" w:color="000000" w:fill="FFFFFF"/>
            <w:noWrap/>
            <w:vAlign w:val="bottom"/>
            <w:hideMark/>
          </w:tcPr>
          <w:p w14:paraId="73FDE4F5" w14:textId="77777777" w:rsidR="00BD63F8" w:rsidRPr="00B51B05" w:rsidRDefault="00BD63F8" w:rsidP="00BD63F8">
            <w:pPr>
              <w:jc w:val="right"/>
              <w:rPr>
                <w:rFonts w:ascii="Arial" w:hAnsi="Arial" w:cs="Arial"/>
                <w:sz w:val="16"/>
                <w:szCs w:val="16"/>
                <w:lang w:eastAsia="es-CR"/>
              </w:rPr>
            </w:pPr>
            <w:r w:rsidRPr="00B51B05">
              <w:rPr>
                <w:rFonts w:ascii="Arial" w:hAnsi="Arial" w:cs="Arial"/>
                <w:sz w:val="16"/>
                <w:szCs w:val="16"/>
                <w:lang w:eastAsia="es-CR"/>
              </w:rPr>
              <w:t>¢16 241 993 483</w:t>
            </w:r>
          </w:p>
        </w:tc>
        <w:tc>
          <w:tcPr>
            <w:tcW w:w="702" w:type="pct"/>
            <w:tcBorders>
              <w:top w:val="nil"/>
              <w:left w:val="nil"/>
              <w:bottom w:val="nil"/>
              <w:right w:val="nil"/>
            </w:tcBorders>
            <w:shd w:val="clear" w:color="000000" w:fill="FFFFFF"/>
            <w:noWrap/>
            <w:vAlign w:val="bottom"/>
            <w:hideMark/>
          </w:tcPr>
          <w:p w14:paraId="6E45916C" w14:textId="77777777" w:rsidR="00BD63F8" w:rsidRPr="00B51B05" w:rsidRDefault="00BD63F8" w:rsidP="00BD63F8">
            <w:pPr>
              <w:jc w:val="right"/>
              <w:rPr>
                <w:rFonts w:ascii="Arial" w:hAnsi="Arial" w:cs="Arial"/>
                <w:sz w:val="16"/>
                <w:szCs w:val="16"/>
                <w:lang w:eastAsia="es-CR"/>
              </w:rPr>
            </w:pPr>
            <w:r w:rsidRPr="00B51B05">
              <w:rPr>
                <w:rFonts w:ascii="Arial" w:hAnsi="Arial" w:cs="Arial"/>
                <w:sz w:val="16"/>
                <w:szCs w:val="16"/>
                <w:lang w:eastAsia="es-CR"/>
              </w:rPr>
              <w:t>¢16 129 710 565</w:t>
            </w:r>
          </w:p>
        </w:tc>
        <w:tc>
          <w:tcPr>
            <w:tcW w:w="469" w:type="pct"/>
            <w:tcBorders>
              <w:top w:val="nil"/>
              <w:left w:val="nil"/>
              <w:bottom w:val="nil"/>
              <w:right w:val="nil"/>
            </w:tcBorders>
            <w:shd w:val="clear" w:color="000000" w:fill="FFFFFF"/>
            <w:noWrap/>
            <w:vAlign w:val="bottom"/>
            <w:hideMark/>
          </w:tcPr>
          <w:p w14:paraId="7DE8D757" w14:textId="77777777" w:rsidR="00BD63F8" w:rsidRPr="00B51B05" w:rsidRDefault="00BD63F8" w:rsidP="00BD63F8">
            <w:pPr>
              <w:jc w:val="center"/>
              <w:rPr>
                <w:rFonts w:ascii="Arial" w:hAnsi="Arial" w:cs="Arial"/>
                <w:sz w:val="16"/>
                <w:szCs w:val="16"/>
                <w:lang w:eastAsia="es-CR"/>
              </w:rPr>
            </w:pPr>
            <w:r w:rsidRPr="00B51B05">
              <w:rPr>
                <w:rFonts w:ascii="Arial" w:hAnsi="Arial" w:cs="Arial"/>
                <w:sz w:val="16"/>
                <w:szCs w:val="16"/>
                <w:lang w:eastAsia="es-CR"/>
              </w:rPr>
              <w:t>99,31%</w:t>
            </w:r>
          </w:p>
        </w:tc>
      </w:tr>
      <w:tr w:rsidR="00072199" w:rsidRPr="00B51B05" w14:paraId="19D097BD" w14:textId="77777777" w:rsidTr="004D740A">
        <w:trPr>
          <w:trHeight w:val="244"/>
        </w:trPr>
        <w:tc>
          <w:tcPr>
            <w:tcW w:w="1255" w:type="pct"/>
            <w:tcBorders>
              <w:top w:val="nil"/>
              <w:left w:val="nil"/>
              <w:bottom w:val="nil"/>
              <w:right w:val="nil"/>
            </w:tcBorders>
            <w:shd w:val="clear" w:color="000000" w:fill="FFFFFF"/>
            <w:vAlign w:val="center"/>
            <w:hideMark/>
          </w:tcPr>
          <w:p w14:paraId="79471030" w14:textId="77777777" w:rsidR="00BD63F8" w:rsidRPr="00B51B05" w:rsidRDefault="00BD63F8" w:rsidP="00BD63F8">
            <w:pPr>
              <w:jc w:val="both"/>
              <w:rPr>
                <w:rFonts w:ascii="Arial" w:hAnsi="Arial" w:cs="Arial"/>
                <w:sz w:val="16"/>
                <w:szCs w:val="16"/>
                <w:lang w:eastAsia="es-CR"/>
              </w:rPr>
            </w:pPr>
            <w:r w:rsidRPr="00B51B05">
              <w:rPr>
                <w:rFonts w:ascii="Arial" w:hAnsi="Arial" w:cs="Arial"/>
                <w:sz w:val="16"/>
                <w:szCs w:val="16"/>
                <w:lang w:eastAsia="es-CR"/>
              </w:rPr>
              <w:t>Organismo de Investigación Judicial</w:t>
            </w:r>
          </w:p>
        </w:tc>
        <w:tc>
          <w:tcPr>
            <w:tcW w:w="702" w:type="pct"/>
            <w:tcBorders>
              <w:top w:val="nil"/>
              <w:left w:val="nil"/>
              <w:bottom w:val="nil"/>
              <w:right w:val="nil"/>
            </w:tcBorders>
            <w:shd w:val="clear" w:color="000000" w:fill="FFFFFF"/>
            <w:noWrap/>
            <w:vAlign w:val="bottom"/>
            <w:hideMark/>
          </w:tcPr>
          <w:p w14:paraId="364505C3" w14:textId="77777777" w:rsidR="00BD63F8" w:rsidRPr="00B51B05" w:rsidRDefault="00BD63F8" w:rsidP="00BD63F8">
            <w:pPr>
              <w:jc w:val="right"/>
              <w:rPr>
                <w:rFonts w:ascii="Arial" w:hAnsi="Arial" w:cs="Arial"/>
                <w:sz w:val="16"/>
                <w:szCs w:val="16"/>
                <w:lang w:eastAsia="es-CR"/>
              </w:rPr>
            </w:pPr>
            <w:r w:rsidRPr="00B51B05">
              <w:rPr>
                <w:rFonts w:ascii="Arial" w:hAnsi="Arial" w:cs="Arial"/>
                <w:sz w:val="16"/>
                <w:szCs w:val="16"/>
                <w:lang w:eastAsia="es-CR"/>
              </w:rPr>
              <w:t>¢20 077 831 985</w:t>
            </w:r>
          </w:p>
        </w:tc>
        <w:tc>
          <w:tcPr>
            <w:tcW w:w="702" w:type="pct"/>
            <w:tcBorders>
              <w:top w:val="nil"/>
              <w:left w:val="nil"/>
              <w:bottom w:val="nil"/>
              <w:right w:val="nil"/>
            </w:tcBorders>
            <w:shd w:val="clear" w:color="000000" w:fill="FFFFFF"/>
            <w:noWrap/>
            <w:vAlign w:val="bottom"/>
            <w:hideMark/>
          </w:tcPr>
          <w:p w14:paraId="10FADB4A" w14:textId="77777777" w:rsidR="00BD63F8" w:rsidRPr="00B51B05" w:rsidRDefault="00BD63F8" w:rsidP="00BD63F8">
            <w:pPr>
              <w:jc w:val="right"/>
              <w:rPr>
                <w:rFonts w:ascii="Arial" w:hAnsi="Arial" w:cs="Arial"/>
                <w:sz w:val="16"/>
                <w:szCs w:val="16"/>
                <w:lang w:eastAsia="es-CR"/>
              </w:rPr>
            </w:pPr>
            <w:r w:rsidRPr="00B51B05">
              <w:rPr>
                <w:rFonts w:ascii="Arial" w:hAnsi="Arial" w:cs="Arial"/>
                <w:sz w:val="16"/>
                <w:szCs w:val="16"/>
                <w:lang w:eastAsia="es-CR"/>
              </w:rPr>
              <w:t>¢15 663 839 346</w:t>
            </w:r>
          </w:p>
        </w:tc>
        <w:tc>
          <w:tcPr>
            <w:tcW w:w="469" w:type="pct"/>
            <w:tcBorders>
              <w:top w:val="nil"/>
              <w:left w:val="nil"/>
              <w:bottom w:val="nil"/>
              <w:right w:val="nil"/>
            </w:tcBorders>
            <w:shd w:val="clear" w:color="000000" w:fill="FFFFFF"/>
            <w:noWrap/>
            <w:vAlign w:val="bottom"/>
            <w:hideMark/>
          </w:tcPr>
          <w:p w14:paraId="02BB6A5F" w14:textId="77777777" w:rsidR="00BD63F8" w:rsidRPr="00B51B05" w:rsidRDefault="00BD63F8" w:rsidP="00BD63F8">
            <w:pPr>
              <w:jc w:val="center"/>
              <w:rPr>
                <w:rFonts w:ascii="Arial" w:hAnsi="Arial" w:cs="Arial"/>
                <w:sz w:val="16"/>
                <w:szCs w:val="16"/>
                <w:lang w:eastAsia="es-CR"/>
              </w:rPr>
            </w:pPr>
            <w:r w:rsidRPr="00B51B05">
              <w:rPr>
                <w:rFonts w:ascii="Arial" w:hAnsi="Arial" w:cs="Arial"/>
                <w:sz w:val="16"/>
                <w:szCs w:val="16"/>
                <w:lang w:eastAsia="es-CR"/>
              </w:rPr>
              <w:t>78,02%</w:t>
            </w:r>
          </w:p>
        </w:tc>
        <w:tc>
          <w:tcPr>
            <w:tcW w:w="702" w:type="pct"/>
            <w:tcBorders>
              <w:top w:val="nil"/>
              <w:left w:val="nil"/>
              <w:bottom w:val="nil"/>
              <w:right w:val="nil"/>
            </w:tcBorders>
            <w:shd w:val="clear" w:color="000000" w:fill="FFFFFF"/>
            <w:noWrap/>
            <w:vAlign w:val="bottom"/>
            <w:hideMark/>
          </w:tcPr>
          <w:p w14:paraId="6AEC72BC" w14:textId="77777777" w:rsidR="00BD63F8" w:rsidRPr="00B51B05" w:rsidRDefault="00BD63F8" w:rsidP="00BD63F8">
            <w:pPr>
              <w:jc w:val="right"/>
              <w:rPr>
                <w:rFonts w:ascii="Arial" w:hAnsi="Arial" w:cs="Arial"/>
                <w:sz w:val="16"/>
                <w:szCs w:val="16"/>
                <w:lang w:eastAsia="es-CR"/>
              </w:rPr>
            </w:pPr>
            <w:r w:rsidRPr="00B51B05">
              <w:rPr>
                <w:rFonts w:ascii="Arial" w:hAnsi="Arial" w:cs="Arial"/>
                <w:sz w:val="16"/>
                <w:szCs w:val="16"/>
                <w:lang w:eastAsia="es-CR"/>
              </w:rPr>
              <w:t>¢20 537 952 594</w:t>
            </w:r>
          </w:p>
        </w:tc>
        <w:tc>
          <w:tcPr>
            <w:tcW w:w="702" w:type="pct"/>
            <w:tcBorders>
              <w:top w:val="nil"/>
              <w:left w:val="nil"/>
              <w:bottom w:val="nil"/>
              <w:right w:val="nil"/>
            </w:tcBorders>
            <w:shd w:val="clear" w:color="000000" w:fill="FFFFFF"/>
            <w:noWrap/>
            <w:vAlign w:val="bottom"/>
            <w:hideMark/>
          </w:tcPr>
          <w:p w14:paraId="0BFA874B" w14:textId="77777777" w:rsidR="00BD63F8" w:rsidRPr="00B51B05" w:rsidRDefault="00BD63F8" w:rsidP="00BD63F8">
            <w:pPr>
              <w:jc w:val="right"/>
              <w:rPr>
                <w:rFonts w:ascii="Arial" w:hAnsi="Arial" w:cs="Arial"/>
                <w:sz w:val="16"/>
                <w:szCs w:val="16"/>
                <w:lang w:eastAsia="es-CR"/>
              </w:rPr>
            </w:pPr>
            <w:r w:rsidRPr="00B51B05">
              <w:rPr>
                <w:rFonts w:ascii="Arial" w:hAnsi="Arial" w:cs="Arial"/>
                <w:sz w:val="16"/>
                <w:szCs w:val="16"/>
                <w:lang w:eastAsia="es-CR"/>
              </w:rPr>
              <w:t>¢17 252 997 933</w:t>
            </w:r>
          </w:p>
        </w:tc>
        <w:tc>
          <w:tcPr>
            <w:tcW w:w="469" w:type="pct"/>
            <w:tcBorders>
              <w:top w:val="nil"/>
              <w:left w:val="nil"/>
              <w:bottom w:val="nil"/>
              <w:right w:val="nil"/>
            </w:tcBorders>
            <w:shd w:val="clear" w:color="000000" w:fill="FFFFFF"/>
            <w:noWrap/>
            <w:vAlign w:val="bottom"/>
            <w:hideMark/>
          </w:tcPr>
          <w:p w14:paraId="25250F81" w14:textId="77777777" w:rsidR="00BD63F8" w:rsidRPr="00B51B05" w:rsidRDefault="00BD63F8" w:rsidP="00BD63F8">
            <w:pPr>
              <w:jc w:val="center"/>
              <w:rPr>
                <w:rFonts w:ascii="Arial" w:hAnsi="Arial" w:cs="Arial"/>
                <w:sz w:val="16"/>
                <w:szCs w:val="16"/>
                <w:lang w:eastAsia="es-CR"/>
              </w:rPr>
            </w:pPr>
            <w:r w:rsidRPr="00B51B05">
              <w:rPr>
                <w:rFonts w:ascii="Arial" w:hAnsi="Arial" w:cs="Arial"/>
                <w:sz w:val="16"/>
                <w:szCs w:val="16"/>
                <w:lang w:eastAsia="es-CR"/>
              </w:rPr>
              <w:t>84,01%</w:t>
            </w:r>
          </w:p>
        </w:tc>
      </w:tr>
      <w:tr w:rsidR="00072199" w:rsidRPr="00B51B05" w14:paraId="069FC26A" w14:textId="77777777" w:rsidTr="004D740A">
        <w:trPr>
          <w:trHeight w:val="244"/>
        </w:trPr>
        <w:tc>
          <w:tcPr>
            <w:tcW w:w="1255" w:type="pct"/>
            <w:tcBorders>
              <w:top w:val="nil"/>
              <w:left w:val="nil"/>
              <w:bottom w:val="nil"/>
              <w:right w:val="nil"/>
            </w:tcBorders>
            <w:shd w:val="clear" w:color="000000" w:fill="FFFFFF"/>
            <w:vAlign w:val="center"/>
            <w:hideMark/>
          </w:tcPr>
          <w:p w14:paraId="7259F943" w14:textId="77777777" w:rsidR="00BD63F8" w:rsidRPr="00B51B05" w:rsidRDefault="00BD63F8" w:rsidP="00BD63F8">
            <w:pPr>
              <w:jc w:val="both"/>
              <w:rPr>
                <w:rFonts w:ascii="Arial" w:hAnsi="Arial" w:cs="Arial"/>
                <w:sz w:val="16"/>
                <w:szCs w:val="16"/>
                <w:lang w:eastAsia="es-CR"/>
              </w:rPr>
            </w:pPr>
            <w:r w:rsidRPr="00B51B05">
              <w:rPr>
                <w:rFonts w:ascii="Arial" w:hAnsi="Arial" w:cs="Arial"/>
                <w:sz w:val="16"/>
                <w:szCs w:val="16"/>
                <w:lang w:eastAsia="es-CR"/>
              </w:rPr>
              <w:t>Ministerio Público</w:t>
            </w:r>
          </w:p>
        </w:tc>
        <w:tc>
          <w:tcPr>
            <w:tcW w:w="702" w:type="pct"/>
            <w:tcBorders>
              <w:top w:val="nil"/>
              <w:left w:val="nil"/>
              <w:bottom w:val="nil"/>
              <w:right w:val="nil"/>
            </w:tcBorders>
            <w:shd w:val="clear" w:color="000000" w:fill="FFFFFF"/>
            <w:noWrap/>
            <w:vAlign w:val="bottom"/>
            <w:hideMark/>
          </w:tcPr>
          <w:p w14:paraId="00BC63BF" w14:textId="77777777" w:rsidR="00BD63F8" w:rsidRPr="00B51B05" w:rsidRDefault="00BD63F8" w:rsidP="00BD63F8">
            <w:pPr>
              <w:jc w:val="right"/>
              <w:rPr>
                <w:rFonts w:ascii="Arial" w:hAnsi="Arial" w:cs="Arial"/>
                <w:sz w:val="16"/>
                <w:szCs w:val="16"/>
                <w:lang w:eastAsia="es-CR"/>
              </w:rPr>
            </w:pPr>
            <w:r w:rsidRPr="00B51B05">
              <w:rPr>
                <w:rFonts w:ascii="Arial" w:hAnsi="Arial" w:cs="Arial"/>
                <w:sz w:val="16"/>
                <w:szCs w:val="16"/>
                <w:lang w:eastAsia="es-CR"/>
              </w:rPr>
              <w:t>¢4 110 496 759</w:t>
            </w:r>
          </w:p>
        </w:tc>
        <w:tc>
          <w:tcPr>
            <w:tcW w:w="702" w:type="pct"/>
            <w:tcBorders>
              <w:top w:val="nil"/>
              <w:left w:val="nil"/>
              <w:bottom w:val="nil"/>
              <w:right w:val="nil"/>
            </w:tcBorders>
            <w:shd w:val="clear" w:color="000000" w:fill="FFFFFF"/>
            <w:noWrap/>
            <w:vAlign w:val="bottom"/>
            <w:hideMark/>
          </w:tcPr>
          <w:p w14:paraId="564B5926" w14:textId="77777777" w:rsidR="00BD63F8" w:rsidRPr="00B51B05" w:rsidRDefault="00BD63F8" w:rsidP="00BD63F8">
            <w:pPr>
              <w:jc w:val="right"/>
              <w:rPr>
                <w:rFonts w:ascii="Arial" w:hAnsi="Arial" w:cs="Arial"/>
                <w:sz w:val="16"/>
                <w:szCs w:val="16"/>
                <w:lang w:eastAsia="es-CR"/>
              </w:rPr>
            </w:pPr>
            <w:r w:rsidRPr="00B51B05">
              <w:rPr>
                <w:rFonts w:ascii="Arial" w:hAnsi="Arial" w:cs="Arial"/>
                <w:sz w:val="16"/>
                <w:szCs w:val="16"/>
                <w:lang w:eastAsia="es-CR"/>
              </w:rPr>
              <w:t>¢3 710 403 353</w:t>
            </w:r>
          </w:p>
        </w:tc>
        <w:tc>
          <w:tcPr>
            <w:tcW w:w="469" w:type="pct"/>
            <w:tcBorders>
              <w:top w:val="nil"/>
              <w:left w:val="nil"/>
              <w:bottom w:val="nil"/>
              <w:right w:val="nil"/>
            </w:tcBorders>
            <w:shd w:val="clear" w:color="000000" w:fill="FFFFFF"/>
            <w:noWrap/>
            <w:vAlign w:val="bottom"/>
            <w:hideMark/>
          </w:tcPr>
          <w:p w14:paraId="23A7DA94" w14:textId="77777777" w:rsidR="00BD63F8" w:rsidRPr="00B51B05" w:rsidRDefault="00BD63F8" w:rsidP="00BD63F8">
            <w:pPr>
              <w:jc w:val="center"/>
              <w:rPr>
                <w:rFonts w:ascii="Arial" w:hAnsi="Arial" w:cs="Arial"/>
                <w:sz w:val="16"/>
                <w:szCs w:val="16"/>
                <w:lang w:eastAsia="es-CR"/>
              </w:rPr>
            </w:pPr>
            <w:r w:rsidRPr="00B51B05">
              <w:rPr>
                <w:rFonts w:ascii="Arial" w:hAnsi="Arial" w:cs="Arial"/>
                <w:sz w:val="16"/>
                <w:szCs w:val="16"/>
                <w:lang w:eastAsia="es-CR"/>
              </w:rPr>
              <w:t>90,27%</w:t>
            </w:r>
          </w:p>
        </w:tc>
        <w:tc>
          <w:tcPr>
            <w:tcW w:w="702" w:type="pct"/>
            <w:tcBorders>
              <w:top w:val="nil"/>
              <w:left w:val="nil"/>
              <w:bottom w:val="nil"/>
              <w:right w:val="nil"/>
            </w:tcBorders>
            <w:shd w:val="clear" w:color="000000" w:fill="FFFFFF"/>
            <w:noWrap/>
            <w:vAlign w:val="bottom"/>
            <w:hideMark/>
          </w:tcPr>
          <w:p w14:paraId="7979218D" w14:textId="77777777" w:rsidR="00BD63F8" w:rsidRPr="00B51B05" w:rsidRDefault="00BD63F8" w:rsidP="00BD63F8">
            <w:pPr>
              <w:jc w:val="right"/>
              <w:rPr>
                <w:rFonts w:ascii="Arial" w:hAnsi="Arial" w:cs="Arial"/>
                <w:sz w:val="16"/>
                <w:szCs w:val="16"/>
                <w:lang w:eastAsia="es-CR"/>
              </w:rPr>
            </w:pPr>
            <w:r w:rsidRPr="00B51B05">
              <w:rPr>
                <w:rFonts w:ascii="Arial" w:hAnsi="Arial" w:cs="Arial"/>
                <w:sz w:val="16"/>
                <w:szCs w:val="16"/>
                <w:lang w:eastAsia="es-CR"/>
              </w:rPr>
              <w:t>¢4 274 921 492</w:t>
            </w:r>
          </w:p>
        </w:tc>
        <w:tc>
          <w:tcPr>
            <w:tcW w:w="702" w:type="pct"/>
            <w:tcBorders>
              <w:top w:val="nil"/>
              <w:left w:val="nil"/>
              <w:bottom w:val="nil"/>
              <w:right w:val="nil"/>
            </w:tcBorders>
            <w:shd w:val="clear" w:color="000000" w:fill="FFFFFF"/>
            <w:noWrap/>
            <w:vAlign w:val="bottom"/>
            <w:hideMark/>
          </w:tcPr>
          <w:p w14:paraId="37090A7F" w14:textId="77777777" w:rsidR="00BD63F8" w:rsidRPr="00B51B05" w:rsidRDefault="00BD63F8" w:rsidP="00BD63F8">
            <w:pPr>
              <w:jc w:val="right"/>
              <w:rPr>
                <w:rFonts w:ascii="Arial" w:hAnsi="Arial" w:cs="Arial"/>
                <w:sz w:val="16"/>
                <w:szCs w:val="16"/>
                <w:lang w:eastAsia="es-CR"/>
              </w:rPr>
            </w:pPr>
            <w:r w:rsidRPr="00B51B05">
              <w:rPr>
                <w:rFonts w:ascii="Arial" w:hAnsi="Arial" w:cs="Arial"/>
                <w:sz w:val="16"/>
                <w:szCs w:val="16"/>
                <w:lang w:eastAsia="es-CR"/>
              </w:rPr>
              <w:t>¢4 244 788 132</w:t>
            </w:r>
          </w:p>
        </w:tc>
        <w:tc>
          <w:tcPr>
            <w:tcW w:w="469" w:type="pct"/>
            <w:tcBorders>
              <w:top w:val="nil"/>
              <w:left w:val="nil"/>
              <w:bottom w:val="nil"/>
              <w:right w:val="nil"/>
            </w:tcBorders>
            <w:shd w:val="clear" w:color="000000" w:fill="FFFFFF"/>
            <w:noWrap/>
            <w:vAlign w:val="bottom"/>
            <w:hideMark/>
          </w:tcPr>
          <w:p w14:paraId="70E46FBE" w14:textId="77777777" w:rsidR="00BD63F8" w:rsidRPr="00B51B05" w:rsidRDefault="00BD63F8" w:rsidP="00BD63F8">
            <w:pPr>
              <w:jc w:val="center"/>
              <w:rPr>
                <w:rFonts w:ascii="Arial" w:hAnsi="Arial" w:cs="Arial"/>
                <w:sz w:val="16"/>
                <w:szCs w:val="16"/>
                <w:lang w:eastAsia="es-CR"/>
              </w:rPr>
            </w:pPr>
            <w:r w:rsidRPr="00B51B05">
              <w:rPr>
                <w:rFonts w:ascii="Arial" w:hAnsi="Arial" w:cs="Arial"/>
                <w:sz w:val="16"/>
                <w:szCs w:val="16"/>
                <w:lang w:eastAsia="es-CR"/>
              </w:rPr>
              <w:t>99,30%</w:t>
            </w:r>
          </w:p>
        </w:tc>
      </w:tr>
      <w:tr w:rsidR="00072199" w:rsidRPr="00B51B05" w14:paraId="7B7B8D75" w14:textId="77777777" w:rsidTr="004D740A">
        <w:trPr>
          <w:trHeight w:val="244"/>
        </w:trPr>
        <w:tc>
          <w:tcPr>
            <w:tcW w:w="1255" w:type="pct"/>
            <w:tcBorders>
              <w:top w:val="nil"/>
              <w:left w:val="nil"/>
              <w:bottom w:val="nil"/>
              <w:right w:val="nil"/>
            </w:tcBorders>
            <w:shd w:val="clear" w:color="000000" w:fill="FFFFFF"/>
            <w:vAlign w:val="center"/>
            <w:hideMark/>
          </w:tcPr>
          <w:p w14:paraId="39F20FAF" w14:textId="77777777" w:rsidR="00BD63F8" w:rsidRPr="00B51B05" w:rsidRDefault="00BD63F8" w:rsidP="00BD63F8">
            <w:pPr>
              <w:jc w:val="both"/>
              <w:rPr>
                <w:rFonts w:ascii="Arial" w:hAnsi="Arial" w:cs="Arial"/>
                <w:sz w:val="16"/>
                <w:szCs w:val="16"/>
                <w:lang w:eastAsia="es-CR"/>
              </w:rPr>
            </w:pPr>
            <w:r w:rsidRPr="00B51B05">
              <w:rPr>
                <w:rFonts w:ascii="Arial" w:hAnsi="Arial" w:cs="Arial"/>
                <w:sz w:val="16"/>
                <w:szCs w:val="16"/>
                <w:lang w:eastAsia="es-CR"/>
              </w:rPr>
              <w:t>Defensa Pública</w:t>
            </w:r>
          </w:p>
        </w:tc>
        <w:tc>
          <w:tcPr>
            <w:tcW w:w="702" w:type="pct"/>
            <w:tcBorders>
              <w:top w:val="nil"/>
              <w:left w:val="nil"/>
              <w:bottom w:val="nil"/>
              <w:right w:val="nil"/>
            </w:tcBorders>
            <w:shd w:val="clear" w:color="000000" w:fill="FFFFFF"/>
            <w:noWrap/>
            <w:vAlign w:val="bottom"/>
            <w:hideMark/>
          </w:tcPr>
          <w:p w14:paraId="165088BD" w14:textId="77777777" w:rsidR="00BD63F8" w:rsidRPr="00B51B05" w:rsidRDefault="00BD63F8" w:rsidP="00BD63F8">
            <w:pPr>
              <w:jc w:val="right"/>
              <w:rPr>
                <w:rFonts w:ascii="Arial" w:hAnsi="Arial" w:cs="Arial"/>
                <w:sz w:val="16"/>
                <w:szCs w:val="16"/>
                <w:lang w:eastAsia="es-CR"/>
              </w:rPr>
            </w:pPr>
            <w:r w:rsidRPr="00B51B05">
              <w:rPr>
                <w:rFonts w:ascii="Arial" w:hAnsi="Arial" w:cs="Arial"/>
                <w:sz w:val="16"/>
                <w:szCs w:val="16"/>
                <w:lang w:eastAsia="es-CR"/>
              </w:rPr>
              <w:t>¢3 006 646 894</w:t>
            </w:r>
          </w:p>
        </w:tc>
        <w:tc>
          <w:tcPr>
            <w:tcW w:w="702" w:type="pct"/>
            <w:tcBorders>
              <w:top w:val="nil"/>
              <w:left w:val="nil"/>
              <w:bottom w:val="nil"/>
              <w:right w:val="nil"/>
            </w:tcBorders>
            <w:shd w:val="clear" w:color="000000" w:fill="FFFFFF"/>
            <w:noWrap/>
            <w:vAlign w:val="bottom"/>
            <w:hideMark/>
          </w:tcPr>
          <w:p w14:paraId="2A9A7E2C" w14:textId="77777777" w:rsidR="00BD63F8" w:rsidRPr="00B51B05" w:rsidRDefault="00BD63F8" w:rsidP="00BD63F8">
            <w:pPr>
              <w:jc w:val="right"/>
              <w:rPr>
                <w:rFonts w:ascii="Arial" w:hAnsi="Arial" w:cs="Arial"/>
                <w:sz w:val="16"/>
                <w:szCs w:val="16"/>
                <w:lang w:eastAsia="es-CR"/>
              </w:rPr>
            </w:pPr>
            <w:r w:rsidRPr="00B51B05">
              <w:rPr>
                <w:rFonts w:ascii="Arial" w:hAnsi="Arial" w:cs="Arial"/>
                <w:sz w:val="16"/>
                <w:szCs w:val="16"/>
                <w:lang w:eastAsia="es-CR"/>
              </w:rPr>
              <w:t>¢2 597 669 702</w:t>
            </w:r>
          </w:p>
        </w:tc>
        <w:tc>
          <w:tcPr>
            <w:tcW w:w="469" w:type="pct"/>
            <w:tcBorders>
              <w:top w:val="nil"/>
              <w:left w:val="nil"/>
              <w:bottom w:val="nil"/>
              <w:right w:val="nil"/>
            </w:tcBorders>
            <w:shd w:val="clear" w:color="000000" w:fill="FFFFFF"/>
            <w:noWrap/>
            <w:vAlign w:val="bottom"/>
            <w:hideMark/>
          </w:tcPr>
          <w:p w14:paraId="03E72AB7" w14:textId="77777777" w:rsidR="00BD63F8" w:rsidRPr="00B51B05" w:rsidRDefault="00BD63F8" w:rsidP="00BD63F8">
            <w:pPr>
              <w:jc w:val="center"/>
              <w:rPr>
                <w:rFonts w:ascii="Arial" w:hAnsi="Arial" w:cs="Arial"/>
                <w:sz w:val="16"/>
                <w:szCs w:val="16"/>
                <w:lang w:eastAsia="es-CR"/>
              </w:rPr>
            </w:pPr>
            <w:r w:rsidRPr="00B51B05">
              <w:rPr>
                <w:rFonts w:ascii="Arial" w:hAnsi="Arial" w:cs="Arial"/>
                <w:sz w:val="16"/>
                <w:szCs w:val="16"/>
                <w:lang w:eastAsia="es-CR"/>
              </w:rPr>
              <w:t>86,40%</w:t>
            </w:r>
          </w:p>
        </w:tc>
        <w:tc>
          <w:tcPr>
            <w:tcW w:w="702" w:type="pct"/>
            <w:tcBorders>
              <w:top w:val="nil"/>
              <w:left w:val="nil"/>
              <w:bottom w:val="nil"/>
              <w:right w:val="nil"/>
            </w:tcBorders>
            <w:shd w:val="clear" w:color="000000" w:fill="FFFFFF"/>
            <w:noWrap/>
            <w:vAlign w:val="bottom"/>
            <w:hideMark/>
          </w:tcPr>
          <w:p w14:paraId="565E61F5" w14:textId="77777777" w:rsidR="00BD63F8" w:rsidRPr="00B51B05" w:rsidRDefault="00BD63F8" w:rsidP="00BD63F8">
            <w:pPr>
              <w:jc w:val="right"/>
              <w:rPr>
                <w:rFonts w:ascii="Arial" w:hAnsi="Arial" w:cs="Arial"/>
                <w:sz w:val="16"/>
                <w:szCs w:val="16"/>
                <w:lang w:eastAsia="es-CR"/>
              </w:rPr>
            </w:pPr>
            <w:r w:rsidRPr="00B51B05">
              <w:rPr>
                <w:rFonts w:ascii="Arial" w:hAnsi="Arial" w:cs="Arial"/>
                <w:sz w:val="16"/>
                <w:szCs w:val="16"/>
                <w:lang w:eastAsia="es-CR"/>
              </w:rPr>
              <w:t>¢2 783 816 579</w:t>
            </w:r>
          </w:p>
        </w:tc>
        <w:tc>
          <w:tcPr>
            <w:tcW w:w="702" w:type="pct"/>
            <w:tcBorders>
              <w:top w:val="nil"/>
              <w:left w:val="nil"/>
              <w:bottom w:val="nil"/>
              <w:right w:val="nil"/>
            </w:tcBorders>
            <w:shd w:val="clear" w:color="000000" w:fill="FFFFFF"/>
            <w:noWrap/>
            <w:vAlign w:val="bottom"/>
            <w:hideMark/>
          </w:tcPr>
          <w:p w14:paraId="7DE0C5AC" w14:textId="77777777" w:rsidR="00BD63F8" w:rsidRPr="00B51B05" w:rsidRDefault="00BD63F8" w:rsidP="00BD63F8">
            <w:pPr>
              <w:jc w:val="right"/>
              <w:rPr>
                <w:rFonts w:ascii="Arial" w:hAnsi="Arial" w:cs="Arial"/>
                <w:sz w:val="16"/>
                <w:szCs w:val="16"/>
                <w:lang w:eastAsia="es-CR"/>
              </w:rPr>
            </w:pPr>
            <w:r w:rsidRPr="00B51B05">
              <w:rPr>
                <w:rFonts w:ascii="Arial" w:hAnsi="Arial" w:cs="Arial"/>
                <w:sz w:val="16"/>
                <w:szCs w:val="16"/>
                <w:lang w:eastAsia="es-CR"/>
              </w:rPr>
              <w:t>¢2 704 026 557</w:t>
            </w:r>
          </w:p>
        </w:tc>
        <w:tc>
          <w:tcPr>
            <w:tcW w:w="469" w:type="pct"/>
            <w:tcBorders>
              <w:top w:val="nil"/>
              <w:left w:val="nil"/>
              <w:bottom w:val="nil"/>
              <w:right w:val="nil"/>
            </w:tcBorders>
            <w:shd w:val="clear" w:color="000000" w:fill="FFFFFF"/>
            <w:noWrap/>
            <w:vAlign w:val="bottom"/>
            <w:hideMark/>
          </w:tcPr>
          <w:p w14:paraId="330C573D" w14:textId="77777777" w:rsidR="00BD63F8" w:rsidRPr="00B51B05" w:rsidRDefault="00BD63F8" w:rsidP="00BD63F8">
            <w:pPr>
              <w:jc w:val="center"/>
              <w:rPr>
                <w:rFonts w:ascii="Arial" w:hAnsi="Arial" w:cs="Arial"/>
                <w:sz w:val="16"/>
                <w:szCs w:val="16"/>
                <w:lang w:eastAsia="es-CR"/>
              </w:rPr>
            </w:pPr>
            <w:r w:rsidRPr="00B51B05">
              <w:rPr>
                <w:rFonts w:ascii="Arial" w:hAnsi="Arial" w:cs="Arial"/>
                <w:sz w:val="16"/>
                <w:szCs w:val="16"/>
                <w:lang w:eastAsia="es-CR"/>
              </w:rPr>
              <w:t>97,13%</w:t>
            </w:r>
          </w:p>
        </w:tc>
      </w:tr>
      <w:tr w:rsidR="00072199" w:rsidRPr="00B51B05" w14:paraId="6C4810C2" w14:textId="77777777" w:rsidTr="004D740A">
        <w:trPr>
          <w:trHeight w:val="244"/>
        </w:trPr>
        <w:tc>
          <w:tcPr>
            <w:tcW w:w="1255" w:type="pct"/>
            <w:tcBorders>
              <w:top w:val="nil"/>
              <w:left w:val="nil"/>
              <w:bottom w:val="nil"/>
              <w:right w:val="nil"/>
            </w:tcBorders>
            <w:shd w:val="clear" w:color="000000" w:fill="FFFFFF"/>
            <w:vAlign w:val="center"/>
            <w:hideMark/>
          </w:tcPr>
          <w:p w14:paraId="4DEEBA96" w14:textId="77777777" w:rsidR="00BD63F8" w:rsidRPr="00B51B05" w:rsidRDefault="00BD63F8" w:rsidP="00BD63F8">
            <w:pPr>
              <w:jc w:val="both"/>
              <w:rPr>
                <w:rFonts w:ascii="Arial" w:hAnsi="Arial" w:cs="Arial"/>
                <w:sz w:val="16"/>
                <w:szCs w:val="16"/>
                <w:lang w:eastAsia="es-CR"/>
              </w:rPr>
            </w:pPr>
            <w:r w:rsidRPr="00B51B05">
              <w:rPr>
                <w:rFonts w:ascii="Arial" w:hAnsi="Arial" w:cs="Arial"/>
                <w:sz w:val="16"/>
                <w:szCs w:val="16"/>
                <w:lang w:eastAsia="es-CR"/>
              </w:rPr>
              <w:t>Servicio de Atención y Protección a Víctimas y Testigos</w:t>
            </w:r>
          </w:p>
        </w:tc>
        <w:tc>
          <w:tcPr>
            <w:tcW w:w="702" w:type="pct"/>
            <w:tcBorders>
              <w:top w:val="nil"/>
              <w:left w:val="nil"/>
              <w:bottom w:val="nil"/>
              <w:right w:val="nil"/>
            </w:tcBorders>
            <w:shd w:val="clear" w:color="000000" w:fill="FFFFFF"/>
            <w:noWrap/>
            <w:vAlign w:val="bottom"/>
            <w:hideMark/>
          </w:tcPr>
          <w:p w14:paraId="5A78FAB6" w14:textId="77777777" w:rsidR="00BD63F8" w:rsidRPr="00B51B05" w:rsidRDefault="00BD63F8" w:rsidP="00BD63F8">
            <w:pPr>
              <w:jc w:val="right"/>
              <w:rPr>
                <w:rFonts w:ascii="Arial" w:hAnsi="Arial" w:cs="Arial"/>
                <w:sz w:val="16"/>
                <w:szCs w:val="16"/>
                <w:lang w:eastAsia="es-CR"/>
              </w:rPr>
            </w:pPr>
            <w:r w:rsidRPr="00B51B05">
              <w:rPr>
                <w:rFonts w:ascii="Arial" w:hAnsi="Arial" w:cs="Arial"/>
                <w:sz w:val="16"/>
                <w:szCs w:val="16"/>
                <w:lang w:eastAsia="es-CR"/>
              </w:rPr>
              <w:t>¢1 559 548 358</w:t>
            </w:r>
          </w:p>
        </w:tc>
        <w:tc>
          <w:tcPr>
            <w:tcW w:w="702" w:type="pct"/>
            <w:tcBorders>
              <w:top w:val="nil"/>
              <w:left w:val="nil"/>
              <w:bottom w:val="nil"/>
              <w:right w:val="nil"/>
            </w:tcBorders>
            <w:shd w:val="clear" w:color="000000" w:fill="FFFFFF"/>
            <w:noWrap/>
            <w:vAlign w:val="bottom"/>
            <w:hideMark/>
          </w:tcPr>
          <w:p w14:paraId="6E36F95F" w14:textId="77777777" w:rsidR="00BD63F8" w:rsidRPr="00B51B05" w:rsidRDefault="00BD63F8" w:rsidP="00BD63F8">
            <w:pPr>
              <w:jc w:val="right"/>
              <w:rPr>
                <w:rFonts w:ascii="Arial" w:hAnsi="Arial" w:cs="Arial"/>
                <w:sz w:val="16"/>
                <w:szCs w:val="16"/>
                <w:lang w:eastAsia="es-CR"/>
              </w:rPr>
            </w:pPr>
            <w:r w:rsidRPr="00B51B05">
              <w:rPr>
                <w:rFonts w:ascii="Arial" w:hAnsi="Arial" w:cs="Arial"/>
                <w:sz w:val="16"/>
                <w:szCs w:val="16"/>
                <w:lang w:eastAsia="es-CR"/>
              </w:rPr>
              <w:t>¢1 301 009 883</w:t>
            </w:r>
          </w:p>
        </w:tc>
        <w:tc>
          <w:tcPr>
            <w:tcW w:w="469" w:type="pct"/>
            <w:tcBorders>
              <w:top w:val="nil"/>
              <w:left w:val="nil"/>
              <w:bottom w:val="nil"/>
              <w:right w:val="nil"/>
            </w:tcBorders>
            <w:shd w:val="clear" w:color="000000" w:fill="FFFFFF"/>
            <w:noWrap/>
            <w:vAlign w:val="bottom"/>
            <w:hideMark/>
          </w:tcPr>
          <w:p w14:paraId="4E09A8DF" w14:textId="77777777" w:rsidR="00BD63F8" w:rsidRPr="00B51B05" w:rsidRDefault="00BD63F8" w:rsidP="00BD63F8">
            <w:pPr>
              <w:jc w:val="center"/>
              <w:rPr>
                <w:rFonts w:ascii="Arial" w:hAnsi="Arial" w:cs="Arial"/>
                <w:sz w:val="16"/>
                <w:szCs w:val="16"/>
                <w:lang w:eastAsia="es-CR"/>
              </w:rPr>
            </w:pPr>
            <w:r w:rsidRPr="00B51B05">
              <w:rPr>
                <w:rFonts w:ascii="Arial" w:hAnsi="Arial" w:cs="Arial"/>
                <w:sz w:val="16"/>
                <w:szCs w:val="16"/>
                <w:lang w:eastAsia="es-CR"/>
              </w:rPr>
              <w:t>83,42%</w:t>
            </w:r>
          </w:p>
        </w:tc>
        <w:tc>
          <w:tcPr>
            <w:tcW w:w="702" w:type="pct"/>
            <w:tcBorders>
              <w:top w:val="nil"/>
              <w:left w:val="nil"/>
              <w:bottom w:val="nil"/>
              <w:right w:val="nil"/>
            </w:tcBorders>
            <w:shd w:val="clear" w:color="000000" w:fill="FFFFFF"/>
            <w:noWrap/>
            <w:vAlign w:val="bottom"/>
            <w:hideMark/>
          </w:tcPr>
          <w:p w14:paraId="63A05A7C" w14:textId="77777777" w:rsidR="00BD63F8" w:rsidRPr="00B51B05" w:rsidRDefault="00BD63F8" w:rsidP="00BD63F8">
            <w:pPr>
              <w:jc w:val="right"/>
              <w:rPr>
                <w:rFonts w:ascii="Arial" w:hAnsi="Arial" w:cs="Arial"/>
                <w:sz w:val="16"/>
                <w:szCs w:val="16"/>
                <w:lang w:eastAsia="es-CR"/>
              </w:rPr>
            </w:pPr>
            <w:r w:rsidRPr="00B51B05">
              <w:rPr>
                <w:rFonts w:ascii="Arial" w:hAnsi="Arial" w:cs="Arial"/>
                <w:sz w:val="16"/>
                <w:szCs w:val="16"/>
                <w:lang w:eastAsia="es-CR"/>
              </w:rPr>
              <w:t>¢1 373 183 935</w:t>
            </w:r>
          </w:p>
        </w:tc>
        <w:tc>
          <w:tcPr>
            <w:tcW w:w="702" w:type="pct"/>
            <w:tcBorders>
              <w:top w:val="nil"/>
              <w:left w:val="nil"/>
              <w:bottom w:val="nil"/>
              <w:right w:val="nil"/>
            </w:tcBorders>
            <w:shd w:val="clear" w:color="000000" w:fill="FFFFFF"/>
            <w:noWrap/>
            <w:vAlign w:val="bottom"/>
            <w:hideMark/>
          </w:tcPr>
          <w:p w14:paraId="19BC4155" w14:textId="77777777" w:rsidR="00BD63F8" w:rsidRPr="00B51B05" w:rsidRDefault="00BD63F8" w:rsidP="00BD63F8">
            <w:pPr>
              <w:jc w:val="right"/>
              <w:rPr>
                <w:rFonts w:ascii="Arial" w:hAnsi="Arial" w:cs="Arial"/>
                <w:sz w:val="16"/>
                <w:szCs w:val="16"/>
                <w:lang w:eastAsia="es-CR"/>
              </w:rPr>
            </w:pPr>
            <w:r w:rsidRPr="00B51B05">
              <w:rPr>
                <w:rFonts w:ascii="Arial" w:hAnsi="Arial" w:cs="Arial"/>
                <w:sz w:val="16"/>
                <w:szCs w:val="16"/>
                <w:lang w:eastAsia="es-CR"/>
              </w:rPr>
              <w:t>¢1 057 220 010</w:t>
            </w:r>
          </w:p>
        </w:tc>
        <w:tc>
          <w:tcPr>
            <w:tcW w:w="469" w:type="pct"/>
            <w:tcBorders>
              <w:top w:val="nil"/>
              <w:left w:val="nil"/>
              <w:bottom w:val="nil"/>
              <w:right w:val="nil"/>
            </w:tcBorders>
            <w:shd w:val="clear" w:color="000000" w:fill="FFFFFF"/>
            <w:noWrap/>
            <w:vAlign w:val="bottom"/>
            <w:hideMark/>
          </w:tcPr>
          <w:p w14:paraId="66231E23" w14:textId="77777777" w:rsidR="00BD63F8" w:rsidRPr="00B51B05" w:rsidRDefault="00BD63F8" w:rsidP="00BD63F8">
            <w:pPr>
              <w:jc w:val="center"/>
              <w:rPr>
                <w:rFonts w:ascii="Arial" w:hAnsi="Arial" w:cs="Arial"/>
                <w:sz w:val="16"/>
                <w:szCs w:val="16"/>
                <w:lang w:eastAsia="es-CR"/>
              </w:rPr>
            </w:pPr>
            <w:r w:rsidRPr="00B51B05">
              <w:rPr>
                <w:rFonts w:ascii="Arial" w:hAnsi="Arial" w:cs="Arial"/>
                <w:sz w:val="16"/>
                <w:szCs w:val="16"/>
                <w:lang w:eastAsia="es-CR"/>
              </w:rPr>
              <w:t>76,99%</w:t>
            </w:r>
          </w:p>
        </w:tc>
      </w:tr>
      <w:tr w:rsidR="00072199" w:rsidRPr="00B51B05" w14:paraId="12BA8CC3" w14:textId="77777777" w:rsidTr="004D740A">
        <w:trPr>
          <w:trHeight w:val="244"/>
        </w:trPr>
        <w:tc>
          <w:tcPr>
            <w:tcW w:w="1255" w:type="pct"/>
            <w:tcBorders>
              <w:top w:val="nil"/>
              <w:left w:val="nil"/>
              <w:bottom w:val="nil"/>
              <w:right w:val="nil"/>
            </w:tcBorders>
            <w:shd w:val="clear" w:color="000000" w:fill="A6A6A6"/>
            <w:noWrap/>
            <w:vAlign w:val="bottom"/>
            <w:hideMark/>
          </w:tcPr>
          <w:p w14:paraId="23B7DFD5" w14:textId="77777777" w:rsidR="00BD63F8" w:rsidRPr="00B51B05" w:rsidRDefault="00BD63F8" w:rsidP="00BD63F8">
            <w:pPr>
              <w:jc w:val="center"/>
              <w:rPr>
                <w:rFonts w:ascii="Arial" w:hAnsi="Arial" w:cs="Arial"/>
                <w:b/>
                <w:bCs/>
                <w:sz w:val="16"/>
                <w:szCs w:val="16"/>
                <w:lang w:eastAsia="es-CR"/>
              </w:rPr>
            </w:pPr>
            <w:r w:rsidRPr="00B51B05">
              <w:rPr>
                <w:rFonts w:ascii="Arial" w:hAnsi="Arial" w:cs="Arial"/>
                <w:b/>
                <w:bCs/>
                <w:sz w:val="16"/>
                <w:szCs w:val="16"/>
                <w:lang w:eastAsia="es-CR"/>
              </w:rPr>
              <w:t>Total</w:t>
            </w:r>
          </w:p>
        </w:tc>
        <w:tc>
          <w:tcPr>
            <w:tcW w:w="702" w:type="pct"/>
            <w:tcBorders>
              <w:top w:val="nil"/>
              <w:left w:val="nil"/>
              <w:bottom w:val="nil"/>
              <w:right w:val="nil"/>
            </w:tcBorders>
            <w:shd w:val="clear" w:color="000000" w:fill="A6A6A6"/>
            <w:noWrap/>
            <w:vAlign w:val="bottom"/>
            <w:hideMark/>
          </w:tcPr>
          <w:p w14:paraId="6012C3DF" w14:textId="77777777" w:rsidR="00BD63F8" w:rsidRPr="00B51B05" w:rsidRDefault="00BD63F8" w:rsidP="00BD63F8">
            <w:pPr>
              <w:jc w:val="right"/>
              <w:rPr>
                <w:rFonts w:ascii="Arial" w:hAnsi="Arial" w:cs="Arial"/>
                <w:b/>
                <w:bCs/>
                <w:sz w:val="16"/>
                <w:szCs w:val="16"/>
                <w:lang w:eastAsia="es-CR"/>
              </w:rPr>
            </w:pPr>
            <w:r w:rsidRPr="00B51B05">
              <w:rPr>
                <w:rFonts w:ascii="Arial" w:hAnsi="Arial" w:cs="Arial"/>
                <w:b/>
                <w:bCs/>
                <w:sz w:val="16"/>
                <w:szCs w:val="16"/>
                <w:lang w:eastAsia="es-CR"/>
              </w:rPr>
              <w:t>¢80 637 177 315</w:t>
            </w:r>
          </w:p>
        </w:tc>
        <w:tc>
          <w:tcPr>
            <w:tcW w:w="702" w:type="pct"/>
            <w:tcBorders>
              <w:top w:val="nil"/>
              <w:left w:val="nil"/>
              <w:bottom w:val="nil"/>
              <w:right w:val="nil"/>
            </w:tcBorders>
            <w:shd w:val="clear" w:color="000000" w:fill="A6A6A6"/>
            <w:noWrap/>
            <w:vAlign w:val="bottom"/>
            <w:hideMark/>
          </w:tcPr>
          <w:p w14:paraId="4AF12584" w14:textId="77777777" w:rsidR="00BD63F8" w:rsidRPr="00B51B05" w:rsidRDefault="00BD63F8" w:rsidP="00BD63F8">
            <w:pPr>
              <w:jc w:val="right"/>
              <w:rPr>
                <w:rFonts w:ascii="Arial" w:hAnsi="Arial" w:cs="Arial"/>
                <w:b/>
                <w:bCs/>
                <w:sz w:val="16"/>
                <w:szCs w:val="16"/>
                <w:lang w:eastAsia="es-CR"/>
              </w:rPr>
            </w:pPr>
            <w:r w:rsidRPr="00B51B05">
              <w:rPr>
                <w:rFonts w:ascii="Arial" w:hAnsi="Arial" w:cs="Arial"/>
                <w:b/>
                <w:bCs/>
                <w:sz w:val="16"/>
                <w:szCs w:val="16"/>
                <w:lang w:eastAsia="es-CR"/>
              </w:rPr>
              <w:t>¢66 712 028 859</w:t>
            </w:r>
          </w:p>
        </w:tc>
        <w:tc>
          <w:tcPr>
            <w:tcW w:w="469" w:type="pct"/>
            <w:tcBorders>
              <w:top w:val="nil"/>
              <w:left w:val="nil"/>
              <w:bottom w:val="nil"/>
              <w:right w:val="nil"/>
            </w:tcBorders>
            <w:shd w:val="clear" w:color="000000" w:fill="A6A6A6"/>
            <w:noWrap/>
            <w:vAlign w:val="bottom"/>
            <w:hideMark/>
          </w:tcPr>
          <w:p w14:paraId="20391B30" w14:textId="77777777" w:rsidR="00BD63F8" w:rsidRPr="00B51B05" w:rsidRDefault="00BD63F8" w:rsidP="00BD63F8">
            <w:pPr>
              <w:jc w:val="center"/>
              <w:rPr>
                <w:rFonts w:ascii="Arial" w:hAnsi="Arial" w:cs="Arial"/>
                <w:b/>
                <w:bCs/>
                <w:sz w:val="16"/>
                <w:szCs w:val="16"/>
                <w:lang w:eastAsia="es-CR"/>
              </w:rPr>
            </w:pPr>
            <w:r w:rsidRPr="00B51B05">
              <w:rPr>
                <w:rFonts w:ascii="Arial" w:hAnsi="Arial" w:cs="Arial"/>
                <w:b/>
                <w:bCs/>
                <w:sz w:val="16"/>
                <w:szCs w:val="16"/>
                <w:lang w:eastAsia="es-CR"/>
              </w:rPr>
              <w:t>82,73%</w:t>
            </w:r>
          </w:p>
        </w:tc>
        <w:tc>
          <w:tcPr>
            <w:tcW w:w="702" w:type="pct"/>
            <w:tcBorders>
              <w:top w:val="nil"/>
              <w:left w:val="nil"/>
              <w:bottom w:val="nil"/>
              <w:right w:val="nil"/>
            </w:tcBorders>
            <w:shd w:val="clear" w:color="000000" w:fill="A6A6A6"/>
            <w:noWrap/>
            <w:vAlign w:val="bottom"/>
            <w:hideMark/>
          </w:tcPr>
          <w:p w14:paraId="49D4B8EF" w14:textId="77777777" w:rsidR="00BD63F8" w:rsidRPr="00B51B05" w:rsidRDefault="00BD63F8" w:rsidP="00BD63F8">
            <w:pPr>
              <w:jc w:val="right"/>
              <w:rPr>
                <w:rFonts w:ascii="Arial" w:hAnsi="Arial" w:cs="Arial"/>
                <w:b/>
                <w:bCs/>
                <w:sz w:val="16"/>
                <w:szCs w:val="16"/>
                <w:lang w:eastAsia="es-CR"/>
              </w:rPr>
            </w:pPr>
            <w:r w:rsidRPr="00B51B05">
              <w:rPr>
                <w:rFonts w:ascii="Arial" w:hAnsi="Arial" w:cs="Arial"/>
                <w:b/>
                <w:bCs/>
                <w:sz w:val="16"/>
                <w:szCs w:val="16"/>
                <w:lang w:eastAsia="es-CR"/>
              </w:rPr>
              <w:t>¢79 594 953 129</w:t>
            </w:r>
          </w:p>
        </w:tc>
        <w:tc>
          <w:tcPr>
            <w:tcW w:w="702" w:type="pct"/>
            <w:tcBorders>
              <w:top w:val="nil"/>
              <w:left w:val="nil"/>
              <w:bottom w:val="nil"/>
              <w:right w:val="nil"/>
            </w:tcBorders>
            <w:shd w:val="clear" w:color="000000" w:fill="A6A6A6"/>
            <w:noWrap/>
            <w:vAlign w:val="bottom"/>
            <w:hideMark/>
          </w:tcPr>
          <w:p w14:paraId="00C78105" w14:textId="77777777" w:rsidR="00BD63F8" w:rsidRPr="00B51B05" w:rsidRDefault="00BD63F8" w:rsidP="00BD63F8">
            <w:pPr>
              <w:jc w:val="right"/>
              <w:rPr>
                <w:rFonts w:ascii="Arial" w:hAnsi="Arial" w:cs="Arial"/>
                <w:b/>
                <w:bCs/>
                <w:sz w:val="16"/>
                <w:szCs w:val="16"/>
                <w:lang w:eastAsia="es-CR"/>
              </w:rPr>
            </w:pPr>
            <w:r w:rsidRPr="00B51B05">
              <w:rPr>
                <w:rFonts w:ascii="Arial" w:hAnsi="Arial" w:cs="Arial"/>
                <w:b/>
                <w:bCs/>
                <w:sz w:val="16"/>
                <w:szCs w:val="16"/>
                <w:lang w:eastAsia="es-CR"/>
              </w:rPr>
              <w:t>¢71 285 407 375</w:t>
            </w:r>
          </w:p>
        </w:tc>
        <w:tc>
          <w:tcPr>
            <w:tcW w:w="469" w:type="pct"/>
            <w:tcBorders>
              <w:top w:val="nil"/>
              <w:left w:val="nil"/>
              <w:bottom w:val="nil"/>
              <w:right w:val="nil"/>
            </w:tcBorders>
            <w:shd w:val="clear" w:color="000000" w:fill="A6A6A6"/>
            <w:noWrap/>
            <w:vAlign w:val="bottom"/>
            <w:hideMark/>
          </w:tcPr>
          <w:p w14:paraId="00AD4847" w14:textId="77777777" w:rsidR="00BD63F8" w:rsidRPr="00B51B05" w:rsidRDefault="00BD63F8" w:rsidP="00BD63F8">
            <w:pPr>
              <w:jc w:val="center"/>
              <w:rPr>
                <w:rFonts w:ascii="Arial" w:hAnsi="Arial" w:cs="Arial"/>
                <w:b/>
                <w:bCs/>
                <w:sz w:val="16"/>
                <w:szCs w:val="16"/>
                <w:lang w:eastAsia="es-CR"/>
              </w:rPr>
            </w:pPr>
            <w:r w:rsidRPr="00B51B05">
              <w:rPr>
                <w:rFonts w:ascii="Arial" w:hAnsi="Arial" w:cs="Arial"/>
                <w:b/>
                <w:bCs/>
                <w:sz w:val="16"/>
                <w:szCs w:val="16"/>
                <w:lang w:eastAsia="es-CR"/>
              </w:rPr>
              <w:t>89,56%</w:t>
            </w:r>
          </w:p>
        </w:tc>
      </w:tr>
    </w:tbl>
    <w:p w14:paraId="6E624A5B" w14:textId="6C518F4F" w:rsidR="003C1BE1" w:rsidRPr="00B51B05" w:rsidRDefault="003C1BE1" w:rsidP="00196E60">
      <w:pPr>
        <w:tabs>
          <w:tab w:val="left" w:pos="180"/>
        </w:tabs>
        <w:jc w:val="both"/>
        <w:rPr>
          <w:rFonts w:ascii="Arial" w:eastAsia="Arial Unicode MS" w:hAnsi="Arial" w:cs="Arial"/>
          <w:bCs/>
          <w:sz w:val="16"/>
          <w:szCs w:val="16"/>
        </w:rPr>
      </w:pPr>
      <w:bookmarkStart w:id="32" w:name="_Toc485994693"/>
      <w:bookmarkStart w:id="33" w:name="_Toc485995044"/>
      <w:r w:rsidRPr="00B51B05">
        <w:rPr>
          <w:rFonts w:ascii="Arial" w:eastAsia="Arial Unicode MS" w:hAnsi="Arial" w:cs="Arial"/>
          <w:bCs/>
          <w:sz w:val="16"/>
          <w:szCs w:val="16"/>
        </w:rPr>
        <w:t>Elaboración propia de acuerdo con la información suministrada por la Dirección de Gestión Humana y Departamento Financiero Contable.</w:t>
      </w:r>
    </w:p>
    <w:p w14:paraId="4DB0EB74" w14:textId="77777777" w:rsidR="00F91E23" w:rsidRDefault="000F5AD9" w:rsidP="000F5AD9">
      <w:pPr>
        <w:ind w:right="-1363"/>
        <w:jc w:val="both"/>
        <w:rPr>
          <w:sz w:val="16"/>
          <w:szCs w:val="16"/>
          <w:lang w:val="es-ES"/>
        </w:rPr>
      </w:pPr>
      <w:r>
        <w:rPr>
          <w:sz w:val="16"/>
          <w:szCs w:val="16"/>
          <w:lang w:val="es-ES"/>
        </w:rPr>
        <w:t xml:space="preserve">(*) El </w:t>
      </w:r>
      <w:r w:rsidRPr="00D95350">
        <w:rPr>
          <w:sz w:val="16"/>
          <w:szCs w:val="16"/>
          <w:lang w:val="es-ES"/>
        </w:rPr>
        <w:t>Prog</w:t>
      </w:r>
      <w:r>
        <w:rPr>
          <w:sz w:val="16"/>
          <w:szCs w:val="16"/>
          <w:lang w:val="es-ES"/>
        </w:rPr>
        <w:t>rama</w:t>
      </w:r>
      <w:r w:rsidRPr="00D95350">
        <w:rPr>
          <w:sz w:val="16"/>
          <w:szCs w:val="16"/>
          <w:lang w:val="es-ES"/>
        </w:rPr>
        <w:t xml:space="preserve"> 926 Dirección Administración y Otros Órganos de Apoyo</w:t>
      </w:r>
      <w:r>
        <w:rPr>
          <w:sz w:val="16"/>
          <w:szCs w:val="16"/>
          <w:lang w:val="es-ES"/>
        </w:rPr>
        <w:t xml:space="preserve"> incluye los gastos administrativos que asume de todos los programas que</w:t>
      </w:r>
    </w:p>
    <w:p w14:paraId="0CC1BCF7" w14:textId="4AC39ED3" w:rsidR="000F5AD9" w:rsidRPr="00E06A89" w:rsidRDefault="000F5AD9" w:rsidP="000F5AD9">
      <w:pPr>
        <w:ind w:right="-1363"/>
        <w:jc w:val="both"/>
        <w:rPr>
          <w:sz w:val="16"/>
          <w:szCs w:val="16"/>
          <w:lang w:val="es-ES"/>
        </w:rPr>
      </w:pPr>
      <w:r>
        <w:rPr>
          <w:sz w:val="16"/>
          <w:szCs w:val="16"/>
          <w:lang w:val="es-ES"/>
        </w:rPr>
        <w:t xml:space="preserve"> conforma la institución</w:t>
      </w:r>
      <w:r w:rsidRPr="00E06A89">
        <w:rPr>
          <w:sz w:val="16"/>
          <w:szCs w:val="16"/>
          <w:lang w:val="es-ES"/>
        </w:rPr>
        <w:t xml:space="preserve">. </w:t>
      </w:r>
    </w:p>
    <w:p w14:paraId="4BCB70F4" w14:textId="410D5087" w:rsidR="00592E4F" w:rsidRPr="004D740A" w:rsidRDefault="00592E4F" w:rsidP="00F461D2">
      <w:pPr>
        <w:tabs>
          <w:tab w:val="left" w:pos="180"/>
        </w:tabs>
        <w:ind w:left="1274"/>
        <w:jc w:val="both"/>
        <w:rPr>
          <w:rFonts w:ascii="Arial" w:eastAsia="Arial Unicode MS" w:hAnsi="Arial" w:cs="Arial"/>
          <w:sz w:val="24"/>
          <w:szCs w:val="24"/>
          <w:lang w:val="es-ES"/>
        </w:rPr>
      </w:pPr>
    </w:p>
    <w:p w14:paraId="7AE81D7D" w14:textId="452CFD4F" w:rsidR="00EC36D7" w:rsidRDefault="00EC36D7" w:rsidP="00F461D2">
      <w:pPr>
        <w:tabs>
          <w:tab w:val="left" w:pos="180"/>
        </w:tabs>
        <w:ind w:left="1274"/>
        <w:jc w:val="both"/>
        <w:rPr>
          <w:rFonts w:ascii="Arial" w:eastAsia="Arial Unicode MS" w:hAnsi="Arial" w:cs="Arial"/>
          <w:sz w:val="24"/>
          <w:szCs w:val="24"/>
        </w:rPr>
      </w:pPr>
    </w:p>
    <w:p w14:paraId="69FEA42D" w14:textId="292C8817" w:rsidR="00F17981" w:rsidRDefault="00F17981" w:rsidP="00F461D2">
      <w:pPr>
        <w:tabs>
          <w:tab w:val="left" w:pos="180"/>
        </w:tabs>
        <w:ind w:left="1274"/>
        <w:jc w:val="both"/>
        <w:rPr>
          <w:rFonts w:ascii="Arial" w:eastAsia="Arial Unicode MS" w:hAnsi="Arial" w:cs="Arial"/>
          <w:sz w:val="24"/>
          <w:szCs w:val="24"/>
        </w:rPr>
      </w:pPr>
    </w:p>
    <w:p w14:paraId="2C6DA4E9" w14:textId="257EE737" w:rsidR="00F17981" w:rsidRDefault="00F17981" w:rsidP="00F461D2">
      <w:pPr>
        <w:tabs>
          <w:tab w:val="left" w:pos="180"/>
        </w:tabs>
        <w:ind w:left="1274"/>
        <w:jc w:val="both"/>
        <w:rPr>
          <w:rFonts w:ascii="Arial" w:eastAsia="Arial Unicode MS" w:hAnsi="Arial" w:cs="Arial"/>
          <w:sz w:val="24"/>
          <w:szCs w:val="24"/>
        </w:rPr>
      </w:pPr>
    </w:p>
    <w:p w14:paraId="1078EA3F" w14:textId="240D9732" w:rsidR="00F17981" w:rsidRDefault="00F17981" w:rsidP="00F461D2">
      <w:pPr>
        <w:tabs>
          <w:tab w:val="left" w:pos="180"/>
        </w:tabs>
        <w:ind w:left="1274"/>
        <w:jc w:val="both"/>
        <w:rPr>
          <w:rFonts w:ascii="Arial" w:eastAsia="Arial Unicode MS" w:hAnsi="Arial" w:cs="Arial"/>
          <w:sz w:val="24"/>
          <w:szCs w:val="24"/>
        </w:rPr>
      </w:pPr>
    </w:p>
    <w:p w14:paraId="386E291D" w14:textId="6AA6A7ED" w:rsidR="00F17981" w:rsidRDefault="00F17981" w:rsidP="00F461D2">
      <w:pPr>
        <w:tabs>
          <w:tab w:val="left" w:pos="180"/>
        </w:tabs>
        <w:ind w:left="1274"/>
        <w:jc w:val="both"/>
        <w:rPr>
          <w:rFonts w:ascii="Arial" w:eastAsia="Arial Unicode MS" w:hAnsi="Arial" w:cs="Arial"/>
          <w:sz w:val="24"/>
          <w:szCs w:val="24"/>
        </w:rPr>
      </w:pPr>
    </w:p>
    <w:p w14:paraId="16852CAE" w14:textId="78C35901" w:rsidR="00F17981" w:rsidRDefault="00F17981" w:rsidP="00F461D2">
      <w:pPr>
        <w:tabs>
          <w:tab w:val="left" w:pos="180"/>
        </w:tabs>
        <w:ind w:left="1274"/>
        <w:jc w:val="both"/>
        <w:rPr>
          <w:rFonts w:ascii="Arial" w:eastAsia="Arial Unicode MS" w:hAnsi="Arial" w:cs="Arial"/>
          <w:sz w:val="24"/>
          <w:szCs w:val="24"/>
        </w:rPr>
      </w:pPr>
    </w:p>
    <w:p w14:paraId="793A75A5" w14:textId="04D40D4A" w:rsidR="00F17981" w:rsidRDefault="00F17981" w:rsidP="00F461D2">
      <w:pPr>
        <w:tabs>
          <w:tab w:val="left" w:pos="180"/>
        </w:tabs>
        <w:ind w:left="1274"/>
        <w:jc w:val="both"/>
        <w:rPr>
          <w:rFonts w:ascii="Arial" w:eastAsia="Arial Unicode MS" w:hAnsi="Arial" w:cs="Arial"/>
          <w:sz w:val="24"/>
          <w:szCs w:val="24"/>
        </w:rPr>
      </w:pPr>
    </w:p>
    <w:p w14:paraId="560E7AD1" w14:textId="77EDF547" w:rsidR="00F17981" w:rsidRDefault="00F17981" w:rsidP="00F461D2">
      <w:pPr>
        <w:tabs>
          <w:tab w:val="left" w:pos="180"/>
        </w:tabs>
        <w:ind w:left="1274"/>
        <w:jc w:val="both"/>
        <w:rPr>
          <w:rFonts w:ascii="Arial" w:eastAsia="Arial Unicode MS" w:hAnsi="Arial" w:cs="Arial"/>
          <w:sz w:val="24"/>
          <w:szCs w:val="24"/>
        </w:rPr>
      </w:pPr>
    </w:p>
    <w:p w14:paraId="7EE7A8BD" w14:textId="4EF8A07B" w:rsidR="00F17981" w:rsidRDefault="00F17981" w:rsidP="00F461D2">
      <w:pPr>
        <w:tabs>
          <w:tab w:val="left" w:pos="180"/>
        </w:tabs>
        <w:ind w:left="1274"/>
        <w:jc w:val="both"/>
        <w:rPr>
          <w:rFonts w:ascii="Arial" w:eastAsia="Arial Unicode MS" w:hAnsi="Arial" w:cs="Arial"/>
          <w:sz w:val="24"/>
          <w:szCs w:val="24"/>
        </w:rPr>
      </w:pPr>
    </w:p>
    <w:p w14:paraId="3331666D" w14:textId="01E6308B" w:rsidR="00F17981" w:rsidRDefault="00F17981" w:rsidP="00F461D2">
      <w:pPr>
        <w:tabs>
          <w:tab w:val="left" w:pos="180"/>
        </w:tabs>
        <w:ind w:left="1274"/>
        <w:jc w:val="both"/>
        <w:rPr>
          <w:rFonts w:ascii="Arial" w:eastAsia="Arial Unicode MS" w:hAnsi="Arial" w:cs="Arial"/>
          <w:sz w:val="24"/>
          <w:szCs w:val="24"/>
        </w:rPr>
      </w:pPr>
    </w:p>
    <w:p w14:paraId="76E0FFC3" w14:textId="52FD88B8" w:rsidR="00F17981" w:rsidRDefault="00F17981" w:rsidP="00F461D2">
      <w:pPr>
        <w:tabs>
          <w:tab w:val="left" w:pos="180"/>
        </w:tabs>
        <w:ind w:left="1274"/>
        <w:jc w:val="both"/>
        <w:rPr>
          <w:rFonts w:ascii="Arial" w:eastAsia="Arial Unicode MS" w:hAnsi="Arial" w:cs="Arial"/>
          <w:sz w:val="24"/>
          <w:szCs w:val="24"/>
        </w:rPr>
      </w:pPr>
    </w:p>
    <w:p w14:paraId="6372D4AE" w14:textId="7DD11B04" w:rsidR="00F17981" w:rsidRDefault="00F17981" w:rsidP="00F461D2">
      <w:pPr>
        <w:tabs>
          <w:tab w:val="left" w:pos="180"/>
        </w:tabs>
        <w:ind w:left="1274"/>
        <w:jc w:val="both"/>
        <w:rPr>
          <w:rFonts w:ascii="Arial" w:eastAsia="Arial Unicode MS" w:hAnsi="Arial" w:cs="Arial"/>
          <w:sz w:val="24"/>
          <w:szCs w:val="24"/>
        </w:rPr>
      </w:pPr>
    </w:p>
    <w:p w14:paraId="5A065A91" w14:textId="3EC40AA7" w:rsidR="00F17981" w:rsidRDefault="00F17981" w:rsidP="00F461D2">
      <w:pPr>
        <w:tabs>
          <w:tab w:val="left" w:pos="180"/>
        </w:tabs>
        <w:ind w:left="1274"/>
        <w:jc w:val="both"/>
        <w:rPr>
          <w:rFonts w:ascii="Arial" w:eastAsia="Arial Unicode MS" w:hAnsi="Arial" w:cs="Arial"/>
          <w:sz w:val="24"/>
          <w:szCs w:val="24"/>
        </w:rPr>
      </w:pPr>
    </w:p>
    <w:p w14:paraId="01D97EB1" w14:textId="4E5474CD" w:rsidR="00F17981" w:rsidRDefault="00F17981" w:rsidP="00F461D2">
      <w:pPr>
        <w:tabs>
          <w:tab w:val="left" w:pos="180"/>
        </w:tabs>
        <w:ind w:left="1274"/>
        <w:jc w:val="both"/>
        <w:rPr>
          <w:rFonts w:ascii="Arial" w:eastAsia="Arial Unicode MS" w:hAnsi="Arial" w:cs="Arial"/>
          <w:sz w:val="24"/>
          <w:szCs w:val="24"/>
        </w:rPr>
      </w:pPr>
    </w:p>
    <w:p w14:paraId="1911B950" w14:textId="31D0D346" w:rsidR="00F17981" w:rsidRDefault="00F17981" w:rsidP="00F461D2">
      <w:pPr>
        <w:tabs>
          <w:tab w:val="left" w:pos="180"/>
        </w:tabs>
        <w:ind w:left="1274"/>
        <w:jc w:val="both"/>
        <w:rPr>
          <w:rFonts w:ascii="Arial" w:eastAsia="Arial Unicode MS" w:hAnsi="Arial" w:cs="Arial"/>
          <w:sz w:val="24"/>
          <w:szCs w:val="24"/>
        </w:rPr>
      </w:pPr>
    </w:p>
    <w:p w14:paraId="3345FCC5" w14:textId="1219D6E5" w:rsidR="00F17981" w:rsidRDefault="00F17981" w:rsidP="00F461D2">
      <w:pPr>
        <w:tabs>
          <w:tab w:val="left" w:pos="180"/>
        </w:tabs>
        <w:ind w:left="1274"/>
        <w:jc w:val="both"/>
        <w:rPr>
          <w:rFonts w:ascii="Arial" w:eastAsia="Arial Unicode MS" w:hAnsi="Arial" w:cs="Arial"/>
          <w:sz w:val="24"/>
          <w:szCs w:val="24"/>
        </w:rPr>
      </w:pPr>
    </w:p>
    <w:p w14:paraId="0455D4A7" w14:textId="7A6BD1AD" w:rsidR="00F17981" w:rsidRDefault="00F17981" w:rsidP="00F461D2">
      <w:pPr>
        <w:tabs>
          <w:tab w:val="left" w:pos="180"/>
        </w:tabs>
        <w:ind w:left="1274"/>
        <w:jc w:val="both"/>
        <w:rPr>
          <w:rFonts w:ascii="Arial" w:eastAsia="Arial Unicode MS" w:hAnsi="Arial" w:cs="Arial"/>
          <w:sz w:val="24"/>
          <w:szCs w:val="24"/>
        </w:rPr>
      </w:pPr>
    </w:p>
    <w:p w14:paraId="1557D1BC" w14:textId="49DEDF59" w:rsidR="00F17981" w:rsidRDefault="00F17981" w:rsidP="00F461D2">
      <w:pPr>
        <w:tabs>
          <w:tab w:val="left" w:pos="180"/>
        </w:tabs>
        <w:ind w:left="1274"/>
        <w:jc w:val="both"/>
        <w:rPr>
          <w:rFonts w:ascii="Arial" w:eastAsia="Arial Unicode MS" w:hAnsi="Arial" w:cs="Arial"/>
          <w:sz w:val="24"/>
          <w:szCs w:val="24"/>
        </w:rPr>
      </w:pPr>
    </w:p>
    <w:p w14:paraId="062B2C5B" w14:textId="46231902" w:rsidR="00F17981" w:rsidRDefault="00F17981" w:rsidP="00F461D2">
      <w:pPr>
        <w:tabs>
          <w:tab w:val="left" w:pos="180"/>
        </w:tabs>
        <w:ind w:left="1274"/>
        <w:jc w:val="both"/>
        <w:rPr>
          <w:rFonts w:ascii="Arial" w:eastAsia="Arial Unicode MS" w:hAnsi="Arial" w:cs="Arial"/>
          <w:sz w:val="24"/>
          <w:szCs w:val="24"/>
        </w:rPr>
      </w:pPr>
    </w:p>
    <w:p w14:paraId="4B833B0A" w14:textId="23B37C04" w:rsidR="00F17981" w:rsidRDefault="00F17981" w:rsidP="00F461D2">
      <w:pPr>
        <w:tabs>
          <w:tab w:val="left" w:pos="180"/>
        </w:tabs>
        <w:ind w:left="1274"/>
        <w:jc w:val="both"/>
        <w:rPr>
          <w:rFonts w:ascii="Arial" w:eastAsia="Arial Unicode MS" w:hAnsi="Arial" w:cs="Arial"/>
          <w:sz w:val="24"/>
          <w:szCs w:val="24"/>
        </w:rPr>
      </w:pPr>
    </w:p>
    <w:p w14:paraId="37A9637F" w14:textId="7F2814FC" w:rsidR="00F17981" w:rsidRDefault="00F17981" w:rsidP="00F461D2">
      <w:pPr>
        <w:tabs>
          <w:tab w:val="left" w:pos="180"/>
        </w:tabs>
        <w:ind w:left="1274"/>
        <w:jc w:val="both"/>
        <w:rPr>
          <w:rFonts w:ascii="Arial" w:eastAsia="Arial Unicode MS" w:hAnsi="Arial" w:cs="Arial"/>
          <w:sz w:val="24"/>
          <w:szCs w:val="24"/>
        </w:rPr>
      </w:pPr>
    </w:p>
    <w:p w14:paraId="3FBA09C6" w14:textId="77777777" w:rsidR="00F17981" w:rsidRDefault="00F17981" w:rsidP="00F461D2">
      <w:pPr>
        <w:tabs>
          <w:tab w:val="left" w:pos="180"/>
        </w:tabs>
        <w:ind w:left="1274"/>
        <w:jc w:val="both"/>
        <w:rPr>
          <w:rFonts w:ascii="Arial" w:eastAsia="Arial Unicode MS" w:hAnsi="Arial" w:cs="Arial"/>
          <w:sz w:val="24"/>
          <w:szCs w:val="24"/>
        </w:rPr>
      </w:pPr>
    </w:p>
    <w:p w14:paraId="56B9300F" w14:textId="77777777" w:rsidR="003C1BE1" w:rsidRPr="00B51B05" w:rsidRDefault="003C1BE1" w:rsidP="00B74199">
      <w:pPr>
        <w:pStyle w:val="Ttulo2"/>
        <w:rPr>
          <w:rFonts w:eastAsia="Arial Unicode MS" w:cs="Arial"/>
          <w:i w:val="0"/>
          <w:sz w:val="24"/>
        </w:rPr>
      </w:pPr>
      <w:bookmarkStart w:id="34" w:name="_Toc106884593"/>
      <w:r w:rsidRPr="00B51B05">
        <w:rPr>
          <w:rFonts w:eastAsia="Arial Unicode MS" w:cs="Arial"/>
          <w:i w:val="0"/>
          <w:sz w:val="24"/>
        </w:rPr>
        <w:lastRenderedPageBreak/>
        <w:t>2. ANÁLISIS SEGÚN PROGRAMA PRESUPUESTARIO</w:t>
      </w:r>
      <w:bookmarkEnd w:id="32"/>
      <w:bookmarkEnd w:id="33"/>
      <w:bookmarkEnd w:id="34"/>
    </w:p>
    <w:p w14:paraId="19758D1D" w14:textId="77777777" w:rsidR="003C1BE1" w:rsidRPr="00B51B05" w:rsidRDefault="003C1BE1" w:rsidP="00B74199">
      <w:pPr>
        <w:jc w:val="both"/>
        <w:rPr>
          <w:rFonts w:ascii="Arial" w:eastAsia="Arial Unicode MS" w:hAnsi="Arial" w:cs="Arial"/>
          <w:bCs/>
          <w:sz w:val="24"/>
          <w:szCs w:val="24"/>
        </w:rPr>
      </w:pPr>
    </w:p>
    <w:p w14:paraId="55F2A462" w14:textId="77777777" w:rsidR="00FC2802" w:rsidRPr="00B51B05" w:rsidRDefault="00FC2802" w:rsidP="00B74199">
      <w:pPr>
        <w:jc w:val="both"/>
        <w:rPr>
          <w:rFonts w:ascii="Arial" w:eastAsia="Arial Unicode MS" w:hAnsi="Arial" w:cs="Arial"/>
          <w:bCs/>
          <w:sz w:val="24"/>
          <w:szCs w:val="24"/>
        </w:rPr>
      </w:pPr>
    </w:p>
    <w:p w14:paraId="4DB346F5" w14:textId="500B20B5" w:rsidR="003C1BE1" w:rsidRPr="00B51B05" w:rsidRDefault="004466D6" w:rsidP="00B74199">
      <w:pPr>
        <w:jc w:val="both"/>
        <w:rPr>
          <w:rFonts w:ascii="Arial" w:eastAsia="Arial Unicode MS" w:hAnsi="Arial" w:cs="Arial"/>
          <w:bCs/>
          <w:sz w:val="24"/>
          <w:szCs w:val="24"/>
        </w:rPr>
      </w:pPr>
      <w:r w:rsidRPr="00B51B05">
        <w:rPr>
          <w:rFonts w:ascii="Arial" w:eastAsia="Arial Unicode MS" w:hAnsi="Arial" w:cs="Arial"/>
          <w:bCs/>
          <w:sz w:val="24"/>
          <w:szCs w:val="24"/>
        </w:rPr>
        <w:t xml:space="preserve">En el siguiente cuadro resumen se agrupa el </w:t>
      </w:r>
      <w:r w:rsidR="003C1BE1" w:rsidRPr="00B51B05">
        <w:rPr>
          <w:rFonts w:ascii="Arial" w:eastAsia="Arial Unicode MS" w:hAnsi="Arial" w:cs="Arial"/>
          <w:bCs/>
          <w:sz w:val="24"/>
          <w:szCs w:val="24"/>
        </w:rPr>
        <w:t>recurso humano y gasto variable</w:t>
      </w:r>
      <w:r w:rsidR="00196E60" w:rsidRPr="00B51B05">
        <w:rPr>
          <w:rFonts w:ascii="Arial" w:eastAsia="Arial Unicode MS" w:hAnsi="Arial" w:cs="Arial"/>
          <w:bCs/>
          <w:sz w:val="24"/>
          <w:szCs w:val="24"/>
        </w:rPr>
        <w:t xml:space="preserve"> devengado por la Institución </w:t>
      </w:r>
      <w:r w:rsidR="003C1BE1" w:rsidRPr="00B51B05">
        <w:rPr>
          <w:rFonts w:ascii="Arial" w:eastAsia="Arial Unicode MS" w:hAnsi="Arial" w:cs="Arial"/>
          <w:bCs/>
          <w:sz w:val="24"/>
          <w:szCs w:val="24"/>
        </w:rPr>
        <w:t>para el 20</w:t>
      </w:r>
      <w:r w:rsidR="004B692E" w:rsidRPr="00B51B05">
        <w:rPr>
          <w:rFonts w:ascii="Arial" w:eastAsia="Arial Unicode MS" w:hAnsi="Arial" w:cs="Arial"/>
          <w:bCs/>
          <w:sz w:val="24"/>
          <w:szCs w:val="24"/>
        </w:rPr>
        <w:t>2</w:t>
      </w:r>
      <w:r w:rsidRPr="00B51B05">
        <w:rPr>
          <w:rFonts w:ascii="Arial" w:eastAsia="Arial Unicode MS" w:hAnsi="Arial" w:cs="Arial"/>
          <w:bCs/>
          <w:sz w:val="24"/>
          <w:szCs w:val="24"/>
        </w:rPr>
        <w:t>1</w:t>
      </w:r>
      <w:r w:rsidR="003C1BE1" w:rsidRPr="00B51B05">
        <w:rPr>
          <w:rFonts w:ascii="Arial" w:eastAsia="Arial Unicode MS" w:hAnsi="Arial" w:cs="Arial"/>
          <w:bCs/>
          <w:sz w:val="24"/>
          <w:szCs w:val="24"/>
        </w:rPr>
        <w:t>:</w:t>
      </w:r>
    </w:p>
    <w:p w14:paraId="71B61266" w14:textId="26FC74C6" w:rsidR="0032605F" w:rsidRPr="00B51B05" w:rsidRDefault="0032605F" w:rsidP="00B74199">
      <w:pPr>
        <w:jc w:val="center"/>
        <w:rPr>
          <w:rFonts w:ascii="Arial" w:hAnsi="Arial" w:cs="Arial"/>
          <w:bCs/>
          <w:sz w:val="24"/>
          <w:szCs w:val="24"/>
        </w:rPr>
      </w:pPr>
      <w:bookmarkStart w:id="35" w:name="_Hlk516135528"/>
    </w:p>
    <w:p w14:paraId="3E1894A4" w14:textId="77777777" w:rsidR="00FC2802" w:rsidRPr="00B51B05" w:rsidRDefault="00FC2802" w:rsidP="00B74199">
      <w:pPr>
        <w:jc w:val="center"/>
        <w:rPr>
          <w:rFonts w:ascii="Arial" w:hAnsi="Arial" w:cs="Arial"/>
          <w:bCs/>
          <w:sz w:val="24"/>
          <w:szCs w:val="24"/>
        </w:rPr>
      </w:pPr>
    </w:p>
    <w:tbl>
      <w:tblPr>
        <w:tblW w:w="5810" w:type="pct"/>
        <w:tblLayout w:type="fixed"/>
        <w:tblCellMar>
          <w:left w:w="70" w:type="dxa"/>
          <w:right w:w="70" w:type="dxa"/>
        </w:tblCellMar>
        <w:tblLook w:val="04A0" w:firstRow="1" w:lastRow="0" w:firstColumn="1" w:lastColumn="0" w:noHBand="0" w:noVBand="1"/>
      </w:tblPr>
      <w:tblGrid>
        <w:gridCol w:w="2556"/>
        <w:gridCol w:w="1414"/>
        <w:gridCol w:w="1385"/>
        <w:gridCol w:w="457"/>
        <w:gridCol w:w="999"/>
        <w:gridCol w:w="457"/>
        <w:gridCol w:w="806"/>
        <w:gridCol w:w="457"/>
        <w:gridCol w:w="970"/>
        <w:gridCol w:w="457"/>
        <w:gridCol w:w="684"/>
        <w:gridCol w:w="457"/>
      </w:tblGrid>
      <w:tr w:rsidR="007D755D" w:rsidRPr="00B51B05" w14:paraId="71FB08BD" w14:textId="77777777" w:rsidTr="004D740A">
        <w:trPr>
          <w:gridAfter w:val="1"/>
          <w:wAfter w:w="206" w:type="pct"/>
          <w:trHeight w:val="270"/>
        </w:trPr>
        <w:tc>
          <w:tcPr>
            <w:tcW w:w="4794" w:type="pct"/>
            <w:gridSpan w:val="11"/>
            <w:tcBorders>
              <w:top w:val="nil"/>
              <w:left w:val="nil"/>
              <w:bottom w:val="nil"/>
              <w:right w:val="nil"/>
            </w:tcBorders>
            <w:shd w:val="clear" w:color="000000" w:fill="FFFFFF"/>
            <w:noWrap/>
            <w:vAlign w:val="bottom"/>
            <w:hideMark/>
          </w:tcPr>
          <w:p w14:paraId="22294B8E" w14:textId="5CF2B2EA" w:rsidR="001150C4" w:rsidRDefault="001150C4" w:rsidP="001150C4">
            <w:pPr>
              <w:jc w:val="center"/>
              <w:rPr>
                <w:rFonts w:ascii="Arial" w:hAnsi="Arial" w:cs="Arial"/>
                <w:b/>
                <w:sz w:val="24"/>
                <w:szCs w:val="24"/>
              </w:rPr>
            </w:pPr>
            <w:r w:rsidRPr="00B51B05">
              <w:rPr>
                <w:rFonts w:ascii="Arial" w:hAnsi="Arial" w:cs="Arial"/>
                <w:b/>
                <w:sz w:val="24"/>
                <w:szCs w:val="24"/>
              </w:rPr>
              <w:t xml:space="preserve">Cuadro </w:t>
            </w:r>
            <w:r w:rsidR="00AB363B">
              <w:rPr>
                <w:rFonts w:ascii="Arial" w:hAnsi="Arial" w:cs="Arial"/>
                <w:b/>
                <w:sz w:val="24"/>
                <w:szCs w:val="24"/>
              </w:rPr>
              <w:t>6</w:t>
            </w:r>
          </w:p>
          <w:p w14:paraId="2A51F803" w14:textId="77777777" w:rsidR="001150C4" w:rsidRPr="00B51B05" w:rsidRDefault="001150C4" w:rsidP="001150C4">
            <w:pPr>
              <w:jc w:val="center"/>
              <w:rPr>
                <w:rFonts w:ascii="Arial" w:hAnsi="Arial" w:cs="Arial"/>
                <w:b/>
                <w:sz w:val="24"/>
                <w:szCs w:val="24"/>
              </w:rPr>
            </w:pPr>
          </w:p>
          <w:p w14:paraId="48AEB8F9" w14:textId="56435989" w:rsidR="00CC5312" w:rsidRPr="00B51B05" w:rsidRDefault="001150C4" w:rsidP="004D740A">
            <w:pPr>
              <w:jc w:val="center"/>
              <w:rPr>
                <w:rFonts w:ascii="Arial" w:hAnsi="Arial" w:cs="Arial"/>
                <w:b/>
                <w:sz w:val="24"/>
                <w:szCs w:val="24"/>
              </w:rPr>
            </w:pPr>
            <w:r w:rsidRPr="00B51B05">
              <w:rPr>
                <w:rFonts w:ascii="Arial" w:hAnsi="Arial" w:cs="Arial"/>
                <w:b/>
                <w:sz w:val="24"/>
                <w:szCs w:val="24"/>
              </w:rPr>
              <w:t>Distribución Porcentual del Costo de la Justicia, según Ejecució</w:t>
            </w:r>
            <w:r>
              <w:rPr>
                <w:rFonts w:ascii="Arial" w:hAnsi="Arial" w:cs="Arial"/>
                <w:b/>
                <w:sz w:val="24"/>
                <w:szCs w:val="24"/>
              </w:rPr>
              <w:t xml:space="preserve">n </w:t>
            </w:r>
            <w:r w:rsidRPr="00B51B05">
              <w:rPr>
                <w:rFonts w:ascii="Arial" w:hAnsi="Arial" w:cs="Arial"/>
                <w:b/>
                <w:sz w:val="24"/>
                <w:szCs w:val="24"/>
              </w:rPr>
              <w:t>Presupuestaria 2021(Recurso Humano y Gasto Variable)</w:t>
            </w:r>
            <w:r w:rsidRPr="00B51B05" w:rsidDel="00F368BE">
              <w:rPr>
                <w:rFonts w:ascii="Arial" w:hAnsi="Arial" w:cs="Arial"/>
                <w:b/>
                <w:sz w:val="24"/>
                <w:szCs w:val="24"/>
              </w:rPr>
              <w:t xml:space="preserve"> </w:t>
            </w:r>
            <w:r w:rsidR="00CC5312" w:rsidRPr="00B51B05">
              <w:rPr>
                <w:rFonts w:ascii="Arial" w:hAnsi="Arial" w:cs="Arial"/>
                <w:b/>
                <w:sz w:val="24"/>
                <w:szCs w:val="24"/>
              </w:rPr>
              <w:t>distribuido por Programa</w:t>
            </w:r>
          </w:p>
        </w:tc>
      </w:tr>
      <w:tr w:rsidR="007D755D" w:rsidRPr="00B51B05" w14:paraId="167888D6" w14:textId="77777777" w:rsidTr="004D740A">
        <w:trPr>
          <w:gridAfter w:val="1"/>
          <w:wAfter w:w="206" w:type="pct"/>
          <w:trHeight w:val="270"/>
        </w:trPr>
        <w:tc>
          <w:tcPr>
            <w:tcW w:w="1151" w:type="pct"/>
            <w:tcBorders>
              <w:top w:val="nil"/>
              <w:left w:val="nil"/>
              <w:bottom w:val="nil"/>
              <w:right w:val="nil"/>
            </w:tcBorders>
            <w:shd w:val="clear" w:color="000000" w:fill="FFFFFF"/>
            <w:noWrap/>
            <w:vAlign w:val="bottom"/>
            <w:hideMark/>
          </w:tcPr>
          <w:p w14:paraId="468B2429" w14:textId="77777777" w:rsidR="00CC5312" w:rsidRPr="00B51B05" w:rsidRDefault="00CC5312" w:rsidP="00CC5312">
            <w:pPr>
              <w:rPr>
                <w:rFonts w:ascii="Arial" w:hAnsi="Arial" w:cs="Arial"/>
                <w:sz w:val="16"/>
                <w:szCs w:val="16"/>
                <w:lang w:eastAsia="es-CR"/>
              </w:rPr>
            </w:pPr>
            <w:r w:rsidRPr="00B51B05">
              <w:rPr>
                <w:rFonts w:ascii="Arial" w:hAnsi="Arial" w:cs="Arial"/>
                <w:sz w:val="16"/>
                <w:szCs w:val="16"/>
                <w:lang w:eastAsia="es-CR"/>
              </w:rPr>
              <w:t> </w:t>
            </w:r>
          </w:p>
        </w:tc>
        <w:tc>
          <w:tcPr>
            <w:tcW w:w="637" w:type="pct"/>
            <w:tcBorders>
              <w:top w:val="nil"/>
              <w:left w:val="nil"/>
              <w:bottom w:val="nil"/>
              <w:right w:val="nil"/>
            </w:tcBorders>
            <w:shd w:val="clear" w:color="000000" w:fill="FFFFFF"/>
            <w:noWrap/>
            <w:vAlign w:val="bottom"/>
            <w:hideMark/>
          </w:tcPr>
          <w:p w14:paraId="62F70924" w14:textId="77777777" w:rsidR="00CC5312" w:rsidRPr="00B51B05" w:rsidRDefault="00CC5312" w:rsidP="00CC5312">
            <w:pPr>
              <w:rPr>
                <w:rFonts w:ascii="Arial" w:hAnsi="Arial" w:cs="Arial"/>
                <w:sz w:val="16"/>
                <w:szCs w:val="16"/>
                <w:lang w:eastAsia="es-CR"/>
              </w:rPr>
            </w:pPr>
            <w:r w:rsidRPr="00B51B05">
              <w:rPr>
                <w:rFonts w:ascii="Arial" w:hAnsi="Arial" w:cs="Arial"/>
                <w:sz w:val="16"/>
                <w:szCs w:val="16"/>
                <w:lang w:eastAsia="es-CR"/>
              </w:rPr>
              <w:t> </w:t>
            </w:r>
          </w:p>
        </w:tc>
        <w:tc>
          <w:tcPr>
            <w:tcW w:w="624" w:type="pct"/>
            <w:tcBorders>
              <w:top w:val="nil"/>
              <w:left w:val="nil"/>
              <w:bottom w:val="nil"/>
              <w:right w:val="nil"/>
            </w:tcBorders>
            <w:shd w:val="clear" w:color="000000" w:fill="FFFFFF"/>
            <w:noWrap/>
            <w:vAlign w:val="bottom"/>
            <w:hideMark/>
          </w:tcPr>
          <w:p w14:paraId="3A269886" w14:textId="77777777" w:rsidR="00CC5312" w:rsidRPr="00B51B05" w:rsidRDefault="00CC5312" w:rsidP="00CC5312">
            <w:pPr>
              <w:rPr>
                <w:rFonts w:ascii="Arial" w:hAnsi="Arial" w:cs="Arial"/>
                <w:sz w:val="16"/>
                <w:szCs w:val="16"/>
                <w:lang w:eastAsia="es-CR"/>
              </w:rPr>
            </w:pPr>
            <w:r w:rsidRPr="00B51B05">
              <w:rPr>
                <w:rFonts w:ascii="Arial" w:hAnsi="Arial" w:cs="Arial"/>
                <w:sz w:val="16"/>
                <w:szCs w:val="16"/>
                <w:lang w:eastAsia="es-CR"/>
              </w:rPr>
              <w:t> </w:t>
            </w:r>
          </w:p>
        </w:tc>
        <w:tc>
          <w:tcPr>
            <w:tcW w:w="656" w:type="pct"/>
            <w:gridSpan w:val="2"/>
            <w:tcBorders>
              <w:top w:val="nil"/>
              <w:left w:val="nil"/>
              <w:bottom w:val="nil"/>
              <w:right w:val="nil"/>
            </w:tcBorders>
            <w:shd w:val="clear" w:color="000000" w:fill="FFFFFF"/>
            <w:noWrap/>
            <w:vAlign w:val="bottom"/>
            <w:hideMark/>
          </w:tcPr>
          <w:p w14:paraId="75B61C7A" w14:textId="77777777" w:rsidR="00CC5312" w:rsidRPr="00B51B05" w:rsidRDefault="00CC5312" w:rsidP="00CC5312">
            <w:pPr>
              <w:rPr>
                <w:rFonts w:ascii="Arial" w:hAnsi="Arial" w:cs="Arial"/>
                <w:sz w:val="16"/>
                <w:szCs w:val="16"/>
                <w:lang w:eastAsia="es-CR"/>
              </w:rPr>
            </w:pPr>
            <w:r w:rsidRPr="00B51B05">
              <w:rPr>
                <w:rFonts w:ascii="Arial" w:hAnsi="Arial" w:cs="Arial"/>
                <w:sz w:val="16"/>
                <w:szCs w:val="16"/>
                <w:lang w:eastAsia="es-CR"/>
              </w:rPr>
              <w:t> </w:t>
            </w:r>
          </w:p>
        </w:tc>
        <w:tc>
          <w:tcPr>
            <w:tcW w:w="569" w:type="pct"/>
            <w:gridSpan w:val="2"/>
            <w:tcBorders>
              <w:top w:val="nil"/>
              <w:left w:val="nil"/>
              <w:bottom w:val="nil"/>
              <w:right w:val="nil"/>
            </w:tcBorders>
            <w:shd w:val="clear" w:color="000000" w:fill="FFFFFF"/>
            <w:noWrap/>
            <w:vAlign w:val="bottom"/>
            <w:hideMark/>
          </w:tcPr>
          <w:p w14:paraId="666F5F51" w14:textId="77777777" w:rsidR="00CC5312" w:rsidRPr="00B51B05" w:rsidRDefault="00CC5312" w:rsidP="00CC5312">
            <w:pPr>
              <w:rPr>
                <w:rFonts w:ascii="Arial" w:hAnsi="Arial" w:cs="Arial"/>
                <w:sz w:val="16"/>
                <w:szCs w:val="16"/>
                <w:lang w:eastAsia="es-CR"/>
              </w:rPr>
            </w:pPr>
            <w:r w:rsidRPr="00B51B05">
              <w:rPr>
                <w:rFonts w:ascii="Arial" w:hAnsi="Arial" w:cs="Arial"/>
                <w:sz w:val="16"/>
                <w:szCs w:val="16"/>
                <w:lang w:eastAsia="es-CR"/>
              </w:rPr>
              <w:t> </w:t>
            </w:r>
          </w:p>
        </w:tc>
        <w:tc>
          <w:tcPr>
            <w:tcW w:w="643" w:type="pct"/>
            <w:gridSpan w:val="2"/>
            <w:tcBorders>
              <w:top w:val="nil"/>
              <w:left w:val="nil"/>
              <w:bottom w:val="nil"/>
              <w:right w:val="nil"/>
            </w:tcBorders>
            <w:shd w:val="clear" w:color="000000" w:fill="FFFFFF"/>
            <w:noWrap/>
            <w:vAlign w:val="bottom"/>
            <w:hideMark/>
          </w:tcPr>
          <w:p w14:paraId="59A88EF3" w14:textId="77777777" w:rsidR="00CC5312" w:rsidRPr="00B51B05" w:rsidRDefault="00CC5312" w:rsidP="00CC5312">
            <w:pPr>
              <w:rPr>
                <w:rFonts w:ascii="Arial" w:hAnsi="Arial" w:cs="Arial"/>
                <w:sz w:val="16"/>
                <w:szCs w:val="16"/>
                <w:lang w:eastAsia="es-CR"/>
              </w:rPr>
            </w:pPr>
            <w:r w:rsidRPr="00B51B05">
              <w:rPr>
                <w:rFonts w:ascii="Arial" w:hAnsi="Arial" w:cs="Arial"/>
                <w:sz w:val="16"/>
                <w:szCs w:val="16"/>
                <w:lang w:eastAsia="es-CR"/>
              </w:rPr>
              <w:t> </w:t>
            </w:r>
          </w:p>
        </w:tc>
        <w:tc>
          <w:tcPr>
            <w:tcW w:w="514" w:type="pct"/>
            <w:gridSpan w:val="2"/>
            <w:tcBorders>
              <w:top w:val="nil"/>
              <w:left w:val="nil"/>
              <w:bottom w:val="nil"/>
              <w:right w:val="nil"/>
            </w:tcBorders>
            <w:shd w:val="clear" w:color="000000" w:fill="FFFFFF"/>
            <w:noWrap/>
            <w:vAlign w:val="bottom"/>
            <w:hideMark/>
          </w:tcPr>
          <w:p w14:paraId="3280E907" w14:textId="77777777" w:rsidR="00CC5312" w:rsidRPr="00B51B05" w:rsidRDefault="00CC5312" w:rsidP="00CC5312">
            <w:pPr>
              <w:rPr>
                <w:rFonts w:ascii="Arial" w:hAnsi="Arial" w:cs="Arial"/>
                <w:sz w:val="16"/>
                <w:szCs w:val="16"/>
                <w:lang w:eastAsia="es-CR"/>
              </w:rPr>
            </w:pPr>
            <w:r w:rsidRPr="00B51B05">
              <w:rPr>
                <w:rFonts w:ascii="Arial" w:hAnsi="Arial" w:cs="Arial"/>
                <w:sz w:val="16"/>
                <w:szCs w:val="16"/>
                <w:lang w:eastAsia="es-CR"/>
              </w:rPr>
              <w:t> </w:t>
            </w:r>
          </w:p>
        </w:tc>
      </w:tr>
      <w:tr w:rsidR="00D05B6E" w:rsidRPr="00B51B05" w14:paraId="67D8D8EF" w14:textId="77777777" w:rsidTr="004D740A">
        <w:trPr>
          <w:gridAfter w:val="1"/>
          <w:wAfter w:w="206" w:type="pct"/>
          <w:trHeight w:val="270"/>
        </w:trPr>
        <w:tc>
          <w:tcPr>
            <w:tcW w:w="1151" w:type="pct"/>
            <w:tcBorders>
              <w:top w:val="nil"/>
              <w:left w:val="nil"/>
              <w:bottom w:val="nil"/>
              <w:right w:val="nil"/>
            </w:tcBorders>
            <w:shd w:val="clear" w:color="000000" w:fill="FFFFFF"/>
            <w:noWrap/>
            <w:vAlign w:val="bottom"/>
          </w:tcPr>
          <w:p w14:paraId="739F5C8C" w14:textId="77777777" w:rsidR="00D05B6E" w:rsidRPr="00B51B05" w:rsidRDefault="00D05B6E" w:rsidP="00CC5312">
            <w:pPr>
              <w:rPr>
                <w:rFonts w:ascii="Arial" w:hAnsi="Arial" w:cs="Arial"/>
                <w:sz w:val="16"/>
                <w:szCs w:val="16"/>
                <w:lang w:eastAsia="es-CR"/>
              </w:rPr>
            </w:pPr>
          </w:p>
        </w:tc>
        <w:tc>
          <w:tcPr>
            <w:tcW w:w="637" w:type="pct"/>
            <w:tcBorders>
              <w:top w:val="nil"/>
              <w:left w:val="nil"/>
              <w:bottom w:val="nil"/>
              <w:right w:val="nil"/>
            </w:tcBorders>
            <w:shd w:val="clear" w:color="000000" w:fill="FFFFFF"/>
            <w:noWrap/>
            <w:vAlign w:val="bottom"/>
          </w:tcPr>
          <w:p w14:paraId="43AE65B7" w14:textId="77777777" w:rsidR="00D05B6E" w:rsidRPr="00B51B05" w:rsidRDefault="00D05B6E" w:rsidP="00CC5312">
            <w:pPr>
              <w:rPr>
                <w:rFonts w:ascii="Arial" w:hAnsi="Arial" w:cs="Arial"/>
                <w:sz w:val="16"/>
                <w:szCs w:val="16"/>
                <w:lang w:eastAsia="es-CR"/>
              </w:rPr>
            </w:pPr>
          </w:p>
        </w:tc>
        <w:tc>
          <w:tcPr>
            <w:tcW w:w="624" w:type="pct"/>
            <w:tcBorders>
              <w:top w:val="nil"/>
              <w:left w:val="nil"/>
              <w:bottom w:val="nil"/>
              <w:right w:val="nil"/>
            </w:tcBorders>
            <w:shd w:val="clear" w:color="000000" w:fill="FFFFFF"/>
            <w:noWrap/>
            <w:vAlign w:val="bottom"/>
          </w:tcPr>
          <w:p w14:paraId="1480E4E4" w14:textId="77777777" w:rsidR="00D05B6E" w:rsidRPr="00B51B05" w:rsidRDefault="00D05B6E" w:rsidP="00CC5312">
            <w:pPr>
              <w:rPr>
                <w:rFonts w:ascii="Arial" w:hAnsi="Arial" w:cs="Arial"/>
                <w:sz w:val="16"/>
                <w:szCs w:val="16"/>
                <w:lang w:eastAsia="es-CR"/>
              </w:rPr>
            </w:pPr>
          </w:p>
        </w:tc>
        <w:tc>
          <w:tcPr>
            <w:tcW w:w="656" w:type="pct"/>
            <w:gridSpan w:val="2"/>
            <w:tcBorders>
              <w:top w:val="nil"/>
              <w:left w:val="nil"/>
              <w:bottom w:val="nil"/>
              <w:right w:val="nil"/>
            </w:tcBorders>
            <w:shd w:val="clear" w:color="000000" w:fill="FFFFFF"/>
            <w:noWrap/>
            <w:vAlign w:val="bottom"/>
          </w:tcPr>
          <w:p w14:paraId="2FD9B647" w14:textId="77777777" w:rsidR="00D05B6E" w:rsidRPr="00B51B05" w:rsidRDefault="00D05B6E" w:rsidP="00CC5312">
            <w:pPr>
              <w:rPr>
                <w:rFonts w:ascii="Arial" w:hAnsi="Arial" w:cs="Arial"/>
                <w:sz w:val="16"/>
                <w:szCs w:val="16"/>
                <w:lang w:eastAsia="es-CR"/>
              </w:rPr>
            </w:pPr>
          </w:p>
        </w:tc>
        <w:tc>
          <w:tcPr>
            <w:tcW w:w="569" w:type="pct"/>
            <w:gridSpan w:val="2"/>
            <w:tcBorders>
              <w:top w:val="nil"/>
              <w:left w:val="nil"/>
              <w:bottom w:val="nil"/>
              <w:right w:val="nil"/>
            </w:tcBorders>
            <w:shd w:val="clear" w:color="000000" w:fill="FFFFFF"/>
            <w:noWrap/>
            <w:vAlign w:val="bottom"/>
          </w:tcPr>
          <w:p w14:paraId="4E328527" w14:textId="77777777" w:rsidR="00D05B6E" w:rsidRPr="00B51B05" w:rsidRDefault="00D05B6E" w:rsidP="00CC5312">
            <w:pPr>
              <w:rPr>
                <w:rFonts w:ascii="Arial" w:hAnsi="Arial" w:cs="Arial"/>
                <w:sz w:val="16"/>
                <w:szCs w:val="16"/>
                <w:lang w:eastAsia="es-CR"/>
              </w:rPr>
            </w:pPr>
          </w:p>
        </w:tc>
        <w:tc>
          <w:tcPr>
            <w:tcW w:w="643" w:type="pct"/>
            <w:gridSpan w:val="2"/>
            <w:tcBorders>
              <w:top w:val="nil"/>
              <w:left w:val="nil"/>
              <w:bottom w:val="nil"/>
              <w:right w:val="nil"/>
            </w:tcBorders>
            <w:shd w:val="clear" w:color="000000" w:fill="FFFFFF"/>
            <w:noWrap/>
            <w:vAlign w:val="bottom"/>
          </w:tcPr>
          <w:p w14:paraId="032B0E53" w14:textId="77777777" w:rsidR="00D05B6E" w:rsidRPr="00B51B05" w:rsidRDefault="00D05B6E" w:rsidP="00CC5312">
            <w:pPr>
              <w:rPr>
                <w:rFonts w:ascii="Arial" w:hAnsi="Arial" w:cs="Arial"/>
                <w:sz w:val="16"/>
                <w:szCs w:val="16"/>
                <w:lang w:eastAsia="es-CR"/>
              </w:rPr>
            </w:pPr>
          </w:p>
        </w:tc>
        <w:tc>
          <w:tcPr>
            <w:tcW w:w="514" w:type="pct"/>
            <w:gridSpan w:val="2"/>
            <w:tcBorders>
              <w:top w:val="nil"/>
              <w:left w:val="nil"/>
              <w:bottom w:val="nil"/>
              <w:right w:val="nil"/>
            </w:tcBorders>
            <w:shd w:val="clear" w:color="000000" w:fill="FFFFFF"/>
            <w:noWrap/>
            <w:vAlign w:val="bottom"/>
          </w:tcPr>
          <w:p w14:paraId="25D141DF" w14:textId="77777777" w:rsidR="00D05B6E" w:rsidRPr="00B51B05" w:rsidRDefault="00D05B6E" w:rsidP="00CC5312">
            <w:pPr>
              <w:rPr>
                <w:rFonts w:ascii="Arial" w:hAnsi="Arial" w:cs="Arial"/>
                <w:sz w:val="16"/>
                <w:szCs w:val="16"/>
                <w:lang w:eastAsia="es-CR"/>
              </w:rPr>
            </w:pPr>
          </w:p>
        </w:tc>
      </w:tr>
      <w:tr w:rsidR="007D755D" w:rsidRPr="00B51B05" w14:paraId="5F7CE835" w14:textId="77777777" w:rsidTr="004D740A">
        <w:trPr>
          <w:trHeight w:val="502"/>
        </w:trPr>
        <w:tc>
          <w:tcPr>
            <w:tcW w:w="1151" w:type="pct"/>
            <w:tcBorders>
              <w:top w:val="nil"/>
              <w:left w:val="nil"/>
              <w:bottom w:val="single" w:sz="4" w:space="0" w:color="8ABBD5"/>
              <w:right w:val="nil"/>
            </w:tcBorders>
            <w:shd w:val="clear" w:color="000000" w:fill="0070C0"/>
            <w:vAlign w:val="center"/>
            <w:hideMark/>
          </w:tcPr>
          <w:p w14:paraId="292644AC" w14:textId="77777777" w:rsidR="00CC5312" w:rsidRPr="004D740A" w:rsidRDefault="00CC5312" w:rsidP="00D57EB7">
            <w:pPr>
              <w:rPr>
                <w:rFonts w:ascii="Arial" w:hAnsi="Arial" w:cs="Arial"/>
                <w:b/>
                <w:bCs/>
                <w:sz w:val="16"/>
                <w:szCs w:val="16"/>
                <w:lang w:eastAsia="es-CR"/>
              </w:rPr>
            </w:pPr>
            <w:r w:rsidRPr="004D740A">
              <w:rPr>
                <w:rFonts w:ascii="Arial" w:hAnsi="Arial" w:cs="Arial"/>
                <w:b/>
                <w:bCs/>
                <w:sz w:val="16"/>
                <w:szCs w:val="16"/>
                <w:lang w:eastAsia="es-CR"/>
              </w:rPr>
              <w:t>Nombre del Programa</w:t>
            </w:r>
          </w:p>
        </w:tc>
        <w:tc>
          <w:tcPr>
            <w:tcW w:w="637" w:type="pct"/>
            <w:tcBorders>
              <w:top w:val="nil"/>
              <w:left w:val="nil"/>
              <w:bottom w:val="single" w:sz="4" w:space="0" w:color="8ABBD5"/>
              <w:right w:val="nil"/>
            </w:tcBorders>
            <w:shd w:val="clear" w:color="000000" w:fill="0070C0"/>
            <w:vAlign w:val="center"/>
            <w:hideMark/>
          </w:tcPr>
          <w:p w14:paraId="3C25468A" w14:textId="77777777" w:rsidR="00CC5312" w:rsidRPr="004D740A" w:rsidRDefault="00CC5312" w:rsidP="004D740A">
            <w:pPr>
              <w:jc w:val="center"/>
              <w:rPr>
                <w:rFonts w:ascii="Arial" w:hAnsi="Arial" w:cs="Arial"/>
                <w:b/>
                <w:bCs/>
                <w:sz w:val="16"/>
                <w:szCs w:val="16"/>
                <w:lang w:eastAsia="es-CR"/>
              </w:rPr>
            </w:pPr>
            <w:r w:rsidRPr="004D740A">
              <w:rPr>
                <w:rFonts w:ascii="Arial" w:hAnsi="Arial" w:cs="Arial"/>
                <w:b/>
                <w:bCs/>
                <w:sz w:val="16"/>
                <w:szCs w:val="16"/>
                <w:lang w:eastAsia="es-CR"/>
              </w:rPr>
              <w:t>Costo Recurso Humano</w:t>
            </w:r>
          </w:p>
        </w:tc>
        <w:tc>
          <w:tcPr>
            <w:tcW w:w="830" w:type="pct"/>
            <w:gridSpan w:val="2"/>
            <w:tcBorders>
              <w:top w:val="nil"/>
              <w:left w:val="nil"/>
              <w:bottom w:val="single" w:sz="4" w:space="0" w:color="8ABBD5"/>
              <w:right w:val="nil"/>
            </w:tcBorders>
            <w:shd w:val="clear" w:color="000000" w:fill="0070C0"/>
            <w:vAlign w:val="center"/>
            <w:hideMark/>
          </w:tcPr>
          <w:p w14:paraId="7D0FDD9E" w14:textId="62E241C5" w:rsidR="00CC5312" w:rsidRPr="004D740A" w:rsidRDefault="00CC5312" w:rsidP="004D740A">
            <w:pPr>
              <w:jc w:val="center"/>
              <w:rPr>
                <w:rFonts w:ascii="Arial" w:hAnsi="Arial" w:cs="Arial"/>
                <w:b/>
                <w:bCs/>
                <w:sz w:val="16"/>
                <w:szCs w:val="16"/>
                <w:lang w:eastAsia="es-CR"/>
              </w:rPr>
            </w:pPr>
            <w:r w:rsidRPr="004D740A">
              <w:rPr>
                <w:rFonts w:ascii="Arial" w:hAnsi="Arial" w:cs="Arial"/>
                <w:b/>
                <w:bCs/>
                <w:sz w:val="16"/>
                <w:szCs w:val="16"/>
                <w:lang w:eastAsia="es-CR"/>
              </w:rPr>
              <w:t>Peso Relativo Recurso Humano</w:t>
            </w:r>
          </w:p>
        </w:tc>
        <w:tc>
          <w:tcPr>
            <w:tcW w:w="656" w:type="pct"/>
            <w:gridSpan w:val="2"/>
            <w:tcBorders>
              <w:top w:val="nil"/>
              <w:left w:val="nil"/>
              <w:bottom w:val="single" w:sz="4" w:space="0" w:color="8ABBD5"/>
              <w:right w:val="nil"/>
            </w:tcBorders>
            <w:shd w:val="clear" w:color="000000" w:fill="0070C0"/>
            <w:vAlign w:val="center"/>
            <w:hideMark/>
          </w:tcPr>
          <w:p w14:paraId="64B5ED28" w14:textId="1D020F4A" w:rsidR="00CC5312" w:rsidRPr="004D740A" w:rsidRDefault="00CC5312" w:rsidP="004D740A">
            <w:pPr>
              <w:jc w:val="center"/>
              <w:rPr>
                <w:rFonts w:ascii="Arial" w:hAnsi="Arial" w:cs="Arial"/>
                <w:b/>
                <w:bCs/>
                <w:sz w:val="16"/>
                <w:szCs w:val="16"/>
                <w:lang w:eastAsia="es-CR"/>
              </w:rPr>
            </w:pPr>
            <w:r w:rsidRPr="004D740A">
              <w:rPr>
                <w:rFonts w:ascii="Arial" w:hAnsi="Arial" w:cs="Arial"/>
                <w:b/>
                <w:bCs/>
                <w:sz w:val="16"/>
                <w:szCs w:val="16"/>
                <w:lang w:eastAsia="es-CR"/>
              </w:rPr>
              <w:t>Costo Gasto Variable</w:t>
            </w:r>
          </w:p>
        </w:tc>
        <w:tc>
          <w:tcPr>
            <w:tcW w:w="569" w:type="pct"/>
            <w:gridSpan w:val="2"/>
            <w:tcBorders>
              <w:top w:val="nil"/>
              <w:left w:val="nil"/>
              <w:bottom w:val="single" w:sz="4" w:space="0" w:color="8ABBD5"/>
              <w:right w:val="nil"/>
            </w:tcBorders>
            <w:shd w:val="clear" w:color="000000" w:fill="0070C0"/>
            <w:vAlign w:val="center"/>
            <w:hideMark/>
          </w:tcPr>
          <w:p w14:paraId="325813FD" w14:textId="731152DC" w:rsidR="00CC5312" w:rsidRPr="004D740A" w:rsidRDefault="00CC5312" w:rsidP="004D740A">
            <w:pPr>
              <w:jc w:val="center"/>
              <w:rPr>
                <w:rFonts w:ascii="Arial" w:hAnsi="Arial" w:cs="Arial"/>
                <w:b/>
                <w:bCs/>
                <w:sz w:val="16"/>
                <w:szCs w:val="16"/>
                <w:lang w:eastAsia="es-CR"/>
              </w:rPr>
            </w:pPr>
            <w:r w:rsidRPr="004D740A">
              <w:rPr>
                <w:rFonts w:ascii="Arial" w:hAnsi="Arial" w:cs="Arial"/>
                <w:b/>
                <w:bCs/>
                <w:sz w:val="16"/>
                <w:szCs w:val="16"/>
                <w:lang w:eastAsia="es-CR"/>
              </w:rPr>
              <w:t>Peso Relativo Gasto Variable</w:t>
            </w:r>
          </w:p>
        </w:tc>
        <w:tc>
          <w:tcPr>
            <w:tcW w:w="643" w:type="pct"/>
            <w:gridSpan w:val="2"/>
            <w:tcBorders>
              <w:top w:val="nil"/>
              <w:left w:val="nil"/>
              <w:bottom w:val="single" w:sz="4" w:space="0" w:color="8ABBD5"/>
              <w:right w:val="nil"/>
            </w:tcBorders>
            <w:shd w:val="clear" w:color="000000" w:fill="0070C0"/>
            <w:vAlign w:val="center"/>
            <w:hideMark/>
          </w:tcPr>
          <w:p w14:paraId="78039F6F" w14:textId="7AA4BEF9" w:rsidR="00CC5312" w:rsidRPr="004D740A" w:rsidRDefault="00CC5312" w:rsidP="004D740A">
            <w:pPr>
              <w:jc w:val="center"/>
              <w:rPr>
                <w:rFonts w:ascii="Arial" w:hAnsi="Arial" w:cs="Arial"/>
                <w:b/>
                <w:bCs/>
                <w:sz w:val="16"/>
                <w:szCs w:val="16"/>
                <w:lang w:eastAsia="es-CR"/>
              </w:rPr>
            </w:pPr>
            <w:r w:rsidRPr="004D740A">
              <w:rPr>
                <w:rFonts w:ascii="Arial" w:hAnsi="Arial" w:cs="Arial"/>
                <w:b/>
                <w:bCs/>
                <w:sz w:val="16"/>
                <w:szCs w:val="16"/>
                <w:lang w:eastAsia="es-CR"/>
              </w:rPr>
              <w:t>Costo Total</w:t>
            </w:r>
          </w:p>
        </w:tc>
        <w:tc>
          <w:tcPr>
            <w:tcW w:w="514" w:type="pct"/>
            <w:gridSpan w:val="2"/>
            <w:tcBorders>
              <w:top w:val="nil"/>
              <w:left w:val="nil"/>
              <w:bottom w:val="single" w:sz="4" w:space="0" w:color="8ABBD5"/>
              <w:right w:val="nil"/>
            </w:tcBorders>
            <w:shd w:val="clear" w:color="000000" w:fill="0070C0"/>
            <w:vAlign w:val="center"/>
            <w:hideMark/>
          </w:tcPr>
          <w:p w14:paraId="3E084CF3" w14:textId="1D3F5CCE" w:rsidR="00CC5312" w:rsidRPr="004D740A" w:rsidRDefault="00CC5312" w:rsidP="004D740A">
            <w:pPr>
              <w:jc w:val="center"/>
              <w:rPr>
                <w:rFonts w:ascii="Arial" w:hAnsi="Arial" w:cs="Arial"/>
                <w:b/>
                <w:bCs/>
                <w:sz w:val="16"/>
                <w:szCs w:val="16"/>
                <w:lang w:eastAsia="es-CR"/>
              </w:rPr>
            </w:pPr>
            <w:r w:rsidRPr="004D740A">
              <w:rPr>
                <w:rFonts w:ascii="Arial" w:hAnsi="Arial" w:cs="Arial"/>
                <w:b/>
                <w:bCs/>
                <w:sz w:val="16"/>
                <w:szCs w:val="16"/>
                <w:lang w:eastAsia="es-CR"/>
              </w:rPr>
              <w:t>Peso Relativo Total</w:t>
            </w:r>
          </w:p>
        </w:tc>
      </w:tr>
      <w:tr w:rsidR="007D755D" w:rsidRPr="00B51B05" w14:paraId="2FBE71C1" w14:textId="77777777" w:rsidTr="004D740A">
        <w:trPr>
          <w:trHeight w:val="270"/>
        </w:trPr>
        <w:tc>
          <w:tcPr>
            <w:tcW w:w="1151" w:type="pct"/>
            <w:tcBorders>
              <w:top w:val="nil"/>
              <w:left w:val="nil"/>
              <w:bottom w:val="nil"/>
              <w:right w:val="nil"/>
            </w:tcBorders>
            <w:shd w:val="clear" w:color="auto" w:fill="auto"/>
            <w:noWrap/>
            <w:vAlign w:val="bottom"/>
            <w:hideMark/>
          </w:tcPr>
          <w:p w14:paraId="55E5229A" w14:textId="77777777" w:rsidR="00CC5312" w:rsidRPr="004D740A" w:rsidRDefault="00CC5312" w:rsidP="00CC5312">
            <w:pPr>
              <w:rPr>
                <w:rFonts w:ascii="Arial" w:hAnsi="Arial" w:cs="Arial"/>
                <w:sz w:val="16"/>
                <w:szCs w:val="16"/>
                <w:lang w:eastAsia="es-CR"/>
              </w:rPr>
            </w:pPr>
            <w:r w:rsidRPr="004D740A">
              <w:rPr>
                <w:rFonts w:ascii="Arial" w:hAnsi="Arial" w:cs="Arial"/>
                <w:sz w:val="16"/>
                <w:szCs w:val="16"/>
                <w:lang w:eastAsia="es-CR"/>
              </w:rPr>
              <w:t xml:space="preserve">Prog. 926 - Dirección Administ. y Otros Org. de Apoyo </w:t>
            </w:r>
          </w:p>
        </w:tc>
        <w:tc>
          <w:tcPr>
            <w:tcW w:w="637" w:type="pct"/>
            <w:tcBorders>
              <w:top w:val="nil"/>
              <w:left w:val="nil"/>
              <w:bottom w:val="nil"/>
              <w:right w:val="nil"/>
            </w:tcBorders>
            <w:shd w:val="clear" w:color="auto" w:fill="auto"/>
            <w:noWrap/>
            <w:vAlign w:val="center"/>
            <w:hideMark/>
          </w:tcPr>
          <w:p w14:paraId="526D569F" w14:textId="77777777" w:rsidR="00CC5312" w:rsidRPr="004D740A" w:rsidRDefault="00CC5312" w:rsidP="00CC5312">
            <w:pPr>
              <w:jc w:val="right"/>
              <w:rPr>
                <w:rFonts w:ascii="Arial" w:hAnsi="Arial" w:cs="Arial"/>
                <w:sz w:val="16"/>
                <w:szCs w:val="16"/>
                <w:lang w:eastAsia="es-CR"/>
              </w:rPr>
            </w:pPr>
            <w:r w:rsidRPr="004D740A">
              <w:rPr>
                <w:rFonts w:ascii="Arial" w:hAnsi="Arial" w:cs="Arial"/>
                <w:sz w:val="16"/>
                <w:szCs w:val="16"/>
                <w:lang w:eastAsia="es-CR"/>
              </w:rPr>
              <w:t>60 737 059 258</w:t>
            </w:r>
          </w:p>
        </w:tc>
        <w:tc>
          <w:tcPr>
            <w:tcW w:w="830" w:type="pct"/>
            <w:gridSpan w:val="2"/>
            <w:tcBorders>
              <w:top w:val="nil"/>
              <w:left w:val="nil"/>
              <w:bottom w:val="nil"/>
              <w:right w:val="nil"/>
            </w:tcBorders>
            <w:shd w:val="clear" w:color="auto" w:fill="auto"/>
            <w:noWrap/>
            <w:vAlign w:val="center"/>
            <w:hideMark/>
          </w:tcPr>
          <w:p w14:paraId="47A0E216" w14:textId="77777777" w:rsidR="00CC5312" w:rsidRPr="004D740A" w:rsidRDefault="00CC5312" w:rsidP="00CC5312">
            <w:pPr>
              <w:jc w:val="center"/>
              <w:rPr>
                <w:rFonts w:ascii="Arial" w:hAnsi="Arial" w:cs="Arial"/>
                <w:sz w:val="16"/>
                <w:szCs w:val="16"/>
                <w:lang w:eastAsia="es-CR"/>
              </w:rPr>
            </w:pPr>
            <w:r w:rsidRPr="004D740A">
              <w:rPr>
                <w:rFonts w:ascii="Arial" w:hAnsi="Arial" w:cs="Arial"/>
                <w:sz w:val="16"/>
                <w:szCs w:val="16"/>
                <w:lang w:eastAsia="es-CR"/>
              </w:rPr>
              <w:t>16,07%</w:t>
            </w:r>
          </w:p>
        </w:tc>
        <w:tc>
          <w:tcPr>
            <w:tcW w:w="656" w:type="pct"/>
            <w:gridSpan w:val="2"/>
            <w:tcBorders>
              <w:top w:val="nil"/>
              <w:left w:val="nil"/>
              <w:bottom w:val="nil"/>
              <w:right w:val="nil"/>
            </w:tcBorders>
            <w:shd w:val="clear" w:color="auto" w:fill="auto"/>
            <w:noWrap/>
            <w:vAlign w:val="center"/>
            <w:hideMark/>
          </w:tcPr>
          <w:p w14:paraId="020E350C" w14:textId="77777777" w:rsidR="00CC5312" w:rsidRPr="004D740A" w:rsidRDefault="00CC5312" w:rsidP="00CC5312">
            <w:pPr>
              <w:jc w:val="right"/>
              <w:rPr>
                <w:rFonts w:ascii="Arial" w:hAnsi="Arial" w:cs="Arial"/>
                <w:sz w:val="16"/>
                <w:szCs w:val="16"/>
                <w:lang w:eastAsia="es-CR"/>
              </w:rPr>
            </w:pPr>
            <w:r w:rsidRPr="004D740A">
              <w:rPr>
                <w:rFonts w:ascii="Arial" w:hAnsi="Arial" w:cs="Arial"/>
                <w:sz w:val="16"/>
                <w:szCs w:val="16"/>
                <w:lang w:eastAsia="es-CR"/>
              </w:rPr>
              <w:t>29 896 664 178</w:t>
            </w:r>
          </w:p>
        </w:tc>
        <w:tc>
          <w:tcPr>
            <w:tcW w:w="569" w:type="pct"/>
            <w:gridSpan w:val="2"/>
            <w:tcBorders>
              <w:top w:val="nil"/>
              <w:left w:val="nil"/>
              <w:bottom w:val="nil"/>
              <w:right w:val="nil"/>
            </w:tcBorders>
            <w:shd w:val="clear" w:color="auto" w:fill="auto"/>
            <w:noWrap/>
            <w:vAlign w:val="center"/>
            <w:hideMark/>
          </w:tcPr>
          <w:p w14:paraId="7615B2AC" w14:textId="77777777" w:rsidR="00CC5312" w:rsidRPr="004D740A" w:rsidRDefault="00CC5312" w:rsidP="00CC5312">
            <w:pPr>
              <w:jc w:val="center"/>
              <w:rPr>
                <w:rFonts w:ascii="Arial" w:hAnsi="Arial" w:cs="Arial"/>
                <w:sz w:val="16"/>
                <w:szCs w:val="16"/>
                <w:lang w:eastAsia="es-CR"/>
              </w:rPr>
            </w:pPr>
            <w:r w:rsidRPr="004D740A">
              <w:rPr>
                <w:rFonts w:ascii="Arial" w:hAnsi="Arial" w:cs="Arial"/>
                <w:sz w:val="16"/>
                <w:szCs w:val="16"/>
                <w:lang w:eastAsia="es-CR"/>
              </w:rPr>
              <w:t>41,94%</w:t>
            </w:r>
          </w:p>
        </w:tc>
        <w:tc>
          <w:tcPr>
            <w:tcW w:w="643" w:type="pct"/>
            <w:gridSpan w:val="2"/>
            <w:tcBorders>
              <w:top w:val="nil"/>
              <w:left w:val="nil"/>
              <w:bottom w:val="nil"/>
              <w:right w:val="nil"/>
            </w:tcBorders>
            <w:shd w:val="clear" w:color="auto" w:fill="auto"/>
            <w:noWrap/>
            <w:vAlign w:val="center"/>
            <w:hideMark/>
          </w:tcPr>
          <w:p w14:paraId="39745BDC" w14:textId="70CEB808" w:rsidR="00CC5312" w:rsidRPr="004D740A" w:rsidRDefault="00CC5312" w:rsidP="00CC5312">
            <w:pPr>
              <w:jc w:val="right"/>
              <w:rPr>
                <w:rFonts w:ascii="Arial" w:hAnsi="Arial" w:cs="Arial"/>
                <w:sz w:val="16"/>
                <w:szCs w:val="16"/>
                <w:lang w:eastAsia="es-CR"/>
              </w:rPr>
            </w:pPr>
            <w:r w:rsidRPr="004D740A">
              <w:rPr>
                <w:rFonts w:ascii="Arial" w:hAnsi="Arial" w:cs="Arial"/>
                <w:sz w:val="16"/>
                <w:szCs w:val="16"/>
                <w:lang w:eastAsia="es-CR"/>
              </w:rPr>
              <w:t>90 633 723</w:t>
            </w:r>
            <w:r w:rsidR="0078218D">
              <w:rPr>
                <w:rFonts w:ascii="Arial" w:hAnsi="Arial" w:cs="Arial"/>
                <w:sz w:val="16"/>
                <w:szCs w:val="16"/>
                <w:lang w:eastAsia="es-CR"/>
              </w:rPr>
              <w:t> </w:t>
            </w:r>
            <w:r w:rsidRPr="004D740A">
              <w:rPr>
                <w:rFonts w:ascii="Arial" w:hAnsi="Arial" w:cs="Arial"/>
                <w:sz w:val="16"/>
                <w:szCs w:val="16"/>
                <w:lang w:eastAsia="es-CR"/>
              </w:rPr>
              <w:t>436</w:t>
            </w:r>
            <w:r w:rsidR="0078218D">
              <w:rPr>
                <w:rFonts w:ascii="Arial" w:hAnsi="Arial" w:cs="Arial"/>
                <w:sz w:val="16"/>
                <w:szCs w:val="16"/>
                <w:lang w:eastAsia="es-CR"/>
              </w:rPr>
              <w:t>(</w:t>
            </w:r>
            <w:r w:rsidR="00B26A53">
              <w:rPr>
                <w:rFonts w:ascii="Arial" w:hAnsi="Arial" w:cs="Arial"/>
                <w:sz w:val="16"/>
                <w:szCs w:val="16"/>
                <w:lang w:eastAsia="es-CR"/>
              </w:rPr>
              <w:t>*)</w:t>
            </w:r>
          </w:p>
        </w:tc>
        <w:tc>
          <w:tcPr>
            <w:tcW w:w="514" w:type="pct"/>
            <w:gridSpan w:val="2"/>
            <w:tcBorders>
              <w:top w:val="nil"/>
              <w:left w:val="nil"/>
              <w:bottom w:val="nil"/>
              <w:right w:val="nil"/>
            </w:tcBorders>
            <w:shd w:val="clear" w:color="auto" w:fill="auto"/>
            <w:noWrap/>
            <w:vAlign w:val="center"/>
            <w:hideMark/>
          </w:tcPr>
          <w:p w14:paraId="3FF4DC91" w14:textId="77777777" w:rsidR="00CC5312" w:rsidRPr="004D740A" w:rsidRDefault="00CC5312" w:rsidP="00CC5312">
            <w:pPr>
              <w:jc w:val="center"/>
              <w:rPr>
                <w:rFonts w:ascii="Arial" w:hAnsi="Arial" w:cs="Arial"/>
                <w:sz w:val="16"/>
                <w:szCs w:val="16"/>
                <w:lang w:eastAsia="es-CR"/>
              </w:rPr>
            </w:pPr>
            <w:r w:rsidRPr="004D740A">
              <w:rPr>
                <w:rFonts w:ascii="Arial" w:hAnsi="Arial" w:cs="Arial"/>
                <w:sz w:val="16"/>
                <w:szCs w:val="16"/>
                <w:lang w:eastAsia="es-CR"/>
              </w:rPr>
              <w:t>20,17%</w:t>
            </w:r>
          </w:p>
        </w:tc>
      </w:tr>
      <w:tr w:rsidR="007D755D" w:rsidRPr="00B51B05" w14:paraId="1BB02145" w14:textId="77777777" w:rsidTr="004D740A">
        <w:trPr>
          <w:trHeight w:val="270"/>
        </w:trPr>
        <w:tc>
          <w:tcPr>
            <w:tcW w:w="1151" w:type="pct"/>
            <w:tcBorders>
              <w:top w:val="nil"/>
              <w:left w:val="nil"/>
              <w:bottom w:val="nil"/>
              <w:right w:val="nil"/>
            </w:tcBorders>
            <w:shd w:val="clear" w:color="auto" w:fill="auto"/>
            <w:noWrap/>
            <w:vAlign w:val="bottom"/>
            <w:hideMark/>
          </w:tcPr>
          <w:p w14:paraId="381ED31A" w14:textId="77777777" w:rsidR="00CC5312" w:rsidRPr="004D740A" w:rsidRDefault="00CC5312" w:rsidP="00CC5312">
            <w:pPr>
              <w:rPr>
                <w:rFonts w:ascii="Arial" w:hAnsi="Arial" w:cs="Arial"/>
                <w:sz w:val="16"/>
                <w:szCs w:val="16"/>
                <w:lang w:eastAsia="es-CR"/>
              </w:rPr>
            </w:pPr>
            <w:r w:rsidRPr="004D740A">
              <w:rPr>
                <w:rFonts w:ascii="Arial" w:hAnsi="Arial" w:cs="Arial"/>
                <w:sz w:val="16"/>
                <w:szCs w:val="16"/>
                <w:lang w:eastAsia="es-CR"/>
              </w:rPr>
              <w:t>Prog. 927 - Servicio Jurisdiccional</w:t>
            </w:r>
          </w:p>
        </w:tc>
        <w:tc>
          <w:tcPr>
            <w:tcW w:w="637" w:type="pct"/>
            <w:tcBorders>
              <w:top w:val="nil"/>
              <w:left w:val="nil"/>
              <w:bottom w:val="nil"/>
              <w:right w:val="nil"/>
            </w:tcBorders>
            <w:shd w:val="clear" w:color="auto" w:fill="auto"/>
            <w:noWrap/>
            <w:vAlign w:val="center"/>
            <w:hideMark/>
          </w:tcPr>
          <w:p w14:paraId="11956C0F" w14:textId="77777777" w:rsidR="00CC5312" w:rsidRPr="004D740A" w:rsidRDefault="00CC5312" w:rsidP="00CC5312">
            <w:pPr>
              <w:jc w:val="right"/>
              <w:rPr>
                <w:rFonts w:ascii="Arial" w:hAnsi="Arial" w:cs="Arial"/>
                <w:sz w:val="16"/>
                <w:szCs w:val="16"/>
                <w:lang w:eastAsia="es-CR"/>
              </w:rPr>
            </w:pPr>
            <w:r w:rsidRPr="004D740A">
              <w:rPr>
                <w:rFonts w:ascii="Arial" w:hAnsi="Arial" w:cs="Arial"/>
                <w:sz w:val="16"/>
                <w:szCs w:val="16"/>
                <w:lang w:eastAsia="es-CR"/>
              </w:rPr>
              <w:t>147 634 669 499</w:t>
            </w:r>
          </w:p>
        </w:tc>
        <w:tc>
          <w:tcPr>
            <w:tcW w:w="830" w:type="pct"/>
            <w:gridSpan w:val="2"/>
            <w:tcBorders>
              <w:top w:val="nil"/>
              <w:left w:val="nil"/>
              <w:bottom w:val="nil"/>
              <w:right w:val="nil"/>
            </w:tcBorders>
            <w:shd w:val="clear" w:color="auto" w:fill="auto"/>
            <w:noWrap/>
            <w:vAlign w:val="center"/>
            <w:hideMark/>
          </w:tcPr>
          <w:p w14:paraId="2C5F263C" w14:textId="77777777" w:rsidR="00CC5312" w:rsidRPr="004D740A" w:rsidRDefault="00CC5312" w:rsidP="00CC5312">
            <w:pPr>
              <w:jc w:val="center"/>
              <w:rPr>
                <w:rFonts w:ascii="Arial" w:hAnsi="Arial" w:cs="Arial"/>
                <w:sz w:val="16"/>
                <w:szCs w:val="16"/>
                <w:lang w:eastAsia="es-CR"/>
              </w:rPr>
            </w:pPr>
            <w:r w:rsidRPr="004D740A">
              <w:rPr>
                <w:rFonts w:ascii="Arial" w:hAnsi="Arial" w:cs="Arial"/>
                <w:sz w:val="16"/>
                <w:szCs w:val="16"/>
                <w:lang w:eastAsia="es-CR"/>
              </w:rPr>
              <w:t>39,06%</w:t>
            </w:r>
          </w:p>
        </w:tc>
        <w:tc>
          <w:tcPr>
            <w:tcW w:w="656" w:type="pct"/>
            <w:gridSpan w:val="2"/>
            <w:tcBorders>
              <w:top w:val="nil"/>
              <w:left w:val="nil"/>
              <w:bottom w:val="nil"/>
              <w:right w:val="nil"/>
            </w:tcBorders>
            <w:shd w:val="clear" w:color="auto" w:fill="auto"/>
            <w:noWrap/>
            <w:vAlign w:val="center"/>
            <w:hideMark/>
          </w:tcPr>
          <w:p w14:paraId="594A9AC5" w14:textId="77777777" w:rsidR="00CC5312" w:rsidRPr="004D740A" w:rsidRDefault="00CC5312" w:rsidP="00CC5312">
            <w:pPr>
              <w:jc w:val="right"/>
              <w:rPr>
                <w:rFonts w:ascii="Arial" w:hAnsi="Arial" w:cs="Arial"/>
                <w:sz w:val="16"/>
                <w:szCs w:val="16"/>
                <w:lang w:eastAsia="es-CR"/>
              </w:rPr>
            </w:pPr>
            <w:r w:rsidRPr="004D740A">
              <w:rPr>
                <w:rFonts w:ascii="Arial" w:hAnsi="Arial" w:cs="Arial"/>
                <w:sz w:val="16"/>
                <w:szCs w:val="16"/>
                <w:lang w:eastAsia="es-CR"/>
              </w:rPr>
              <w:t>16 129 710 566</w:t>
            </w:r>
          </w:p>
        </w:tc>
        <w:tc>
          <w:tcPr>
            <w:tcW w:w="569" w:type="pct"/>
            <w:gridSpan w:val="2"/>
            <w:tcBorders>
              <w:top w:val="nil"/>
              <w:left w:val="nil"/>
              <w:bottom w:val="nil"/>
              <w:right w:val="nil"/>
            </w:tcBorders>
            <w:shd w:val="clear" w:color="auto" w:fill="auto"/>
            <w:noWrap/>
            <w:vAlign w:val="center"/>
            <w:hideMark/>
          </w:tcPr>
          <w:p w14:paraId="1E2062A4" w14:textId="77777777" w:rsidR="00CC5312" w:rsidRPr="004D740A" w:rsidRDefault="00CC5312" w:rsidP="00CC5312">
            <w:pPr>
              <w:jc w:val="center"/>
              <w:rPr>
                <w:rFonts w:ascii="Arial" w:hAnsi="Arial" w:cs="Arial"/>
                <w:sz w:val="16"/>
                <w:szCs w:val="16"/>
                <w:lang w:eastAsia="es-CR"/>
              </w:rPr>
            </w:pPr>
            <w:r w:rsidRPr="004D740A">
              <w:rPr>
                <w:rFonts w:ascii="Arial" w:hAnsi="Arial" w:cs="Arial"/>
                <w:sz w:val="16"/>
                <w:szCs w:val="16"/>
                <w:lang w:eastAsia="es-CR"/>
              </w:rPr>
              <w:t>22,63%</w:t>
            </w:r>
          </w:p>
        </w:tc>
        <w:tc>
          <w:tcPr>
            <w:tcW w:w="643" w:type="pct"/>
            <w:gridSpan w:val="2"/>
            <w:tcBorders>
              <w:top w:val="nil"/>
              <w:left w:val="nil"/>
              <w:bottom w:val="nil"/>
              <w:right w:val="nil"/>
            </w:tcBorders>
            <w:shd w:val="clear" w:color="auto" w:fill="auto"/>
            <w:noWrap/>
            <w:vAlign w:val="center"/>
            <w:hideMark/>
          </w:tcPr>
          <w:p w14:paraId="5B74F6B5" w14:textId="77777777" w:rsidR="00CC5312" w:rsidRPr="004D740A" w:rsidRDefault="00CC5312" w:rsidP="00CC5312">
            <w:pPr>
              <w:jc w:val="right"/>
              <w:rPr>
                <w:rFonts w:ascii="Arial" w:hAnsi="Arial" w:cs="Arial"/>
                <w:sz w:val="16"/>
                <w:szCs w:val="16"/>
                <w:lang w:eastAsia="es-CR"/>
              </w:rPr>
            </w:pPr>
            <w:r w:rsidRPr="004D740A">
              <w:rPr>
                <w:rFonts w:ascii="Arial" w:hAnsi="Arial" w:cs="Arial"/>
                <w:sz w:val="16"/>
                <w:szCs w:val="16"/>
                <w:lang w:eastAsia="es-CR"/>
              </w:rPr>
              <w:t>163 764 380 065</w:t>
            </w:r>
          </w:p>
        </w:tc>
        <w:tc>
          <w:tcPr>
            <w:tcW w:w="514" w:type="pct"/>
            <w:gridSpan w:val="2"/>
            <w:tcBorders>
              <w:top w:val="nil"/>
              <w:left w:val="nil"/>
              <w:bottom w:val="nil"/>
              <w:right w:val="nil"/>
            </w:tcBorders>
            <w:shd w:val="clear" w:color="auto" w:fill="auto"/>
            <w:noWrap/>
            <w:vAlign w:val="center"/>
            <w:hideMark/>
          </w:tcPr>
          <w:p w14:paraId="31296262" w14:textId="77777777" w:rsidR="00CC5312" w:rsidRPr="004D740A" w:rsidRDefault="00CC5312" w:rsidP="00CC5312">
            <w:pPr>
              <w:jc w:val="center"/>
              <w:rPr>
                <w:rFonts w:ascii="Arial" w:hAnsi="Arial" w:cs="Arial"/>
                <w:sz w:val="16"/>
                <w:szCs w:val="16"/>
                <w:lang w:eastAsia="es-CR"/>
              </w:rPr>
            </w:pPr>
            <w:r w:rsidRPr="004D740A">
              <w:rPr>
                <w:rFonts w:ascii="Arial" w:hAnsi="Arial" w:cs="Arial"/>
                <w:sz w:val="16"/>
                <w:szCs w:val="16"/>
                <w:lang w:eastAsia="es-CR"/>
              </w:rPr>
              <w:t>36,45%</w:t>
            </w:r>
          </w:p>
        </w:tc>
      </w:tr>
      <w:tr w:rsidR="007D755D" w:rsidRPr="00B51B05" w14:paraId="347B5E5B" w14:textId="77777777" w:rsidTr="004D740A">
        <w:trPr>
          <w:trHeight w:val="270"/>
        </w:trPr>
        <w:tc>
          <w:tcPr>
            <w:tcW w:w="1151" w:type="pct"/>
            <w:tcBorders>
              <w:top w:val="nil"/>
              <w:left w:val="nil"/>
              <w:bottom w:val="nil"/>
              <w:right w:val="nil"/>
            </w:tcBorders>
            <w:shd w:val="clear" w:color="auto" w:fill="auto"/>
            <w:noWrap/>
            <w:vAlign w:val="bottom"/>
            <w:hideMark/>
          </w:tcPr>
          <w:p w14:paraId="4EF91B79" w14:textId="77777777" w:rsidR="00CC5312" w:rsidRPr="004D740A" w:rsidRDefault="00CC5312" w:rsidP="00CC5312">
            <w:pPr>
              <w:rPr>
                <w:rFonts w:ascii="Arial" w:hAnsi="Arial" w:cs="Arial"/>
                <w:sz w:val="16"/>
                <w:szCs w:val="16"/>
                <w:lang w:eastAsia="es-CR"/>
              </w:rPr>
            </w:pPr>
            <w:r w:rsidRPr="004D740A">
              <w:rPr>
                <w:rFonts w:ascii="Arial" w:hAnsi="Arial" w:cs="Arial"/>
                <w:sz w:val="16"/>
                <w:szCs w:val="16"/>
                <w:lang w:eastAsia="es-CR"/>
              </w:rPr>
              <w:t>Prog. 928 - Organismo de Investigación Judicial</w:t>
            </w:r>
          </w:p>
        </w:tc>
        <w:tc>
          <w:tcPr>
            <w:tcW w:w="637" w:type="pct"/>
            <w:tcBorders>
              <w:top w:val="nil"/>
              <w:left w:val="nil"/>
              <w:bottom w:val="nil"/>
              <w:right w:val="nil"/>
            </w:tcBorders>
            <w:shd w:val="clear" w:color="auto" w:fill="auto"/>
            <w:noWrap/>
            <w:vAlign w:val="center"/>
            <w:hideMark/>
          </w:tcPr>
          <w:p w14:paraId="459FCEC4" w14:textId="77777777" w:rsidR="00CC5312" w:rsidRPr="004D740A" w:rsidRDefault="00CC5312" w:rsidP="00CC5312">
            <w:pPr>
              <w:jc w:val="right"/>
              <w:rPr>
                <w:rFonts w:ascii="Arial" w:hAnsi="Arial" w:cs="Arial"/>
                <w:sz w:val="16"/>
                <w:szCs w:val="16"/>
                <w:lang w:eastAsia="es-CR"/>
              </w:rPr>
            </w:pPr>
            <w:r w:rsidRPr="004D740A">
              <w:rPr>
                <w:rFonts w:ascii="Arial" w:hAnsi="Arial" w:cs="Arial"/>
                <w:sz w:val="16"/>
                <w:szCs w:val="16"/>
                <w:lang w:eastAsia="es-CR"/>
              </w:rPr>
              <w:t>77 164 289 821</w:t>
            </w:r>
          </w:p>
        </w:tc>
        <w:tc>
          <w:tcPr>
            <w:tcW w:w="830" w:type="pct"/>
            <w:gridSpan w:val="2"/>
            <w:tcBorders>
              <w:top w:val="nil"/>
              <w:left w:val="nil"/>
              <w:bottom w:val="nil"/>
              <w:right w:val="nil"/>
            </w:tcBorders>
            <w:shd w:val="clear" w:color="auto" w:fill="auto"/>
            <w:noWrap/>
            <w:vAlign w:val="center"/>
            <w:hideMark/>
          </w:tcPr>
          <w:p w14:paraId="1ECC1EEE" w14:textId="77777777" w:rsidR="00CC5312" w:rsidRPr="004D740A" w:rsidRDefault="00CC5312" w:rsidP="00CC5312">
            <w:pPr>
              <w:jc w:val="center"/>
              <w:rPr>
                <w:rFonts w:ascii="Arial" w:hAnsi="Arial" w:cs="Arial"/>
                <w:sz w:val="16"/>
                <w:szCs w:val="16"/>
                <w:lang w:eastAsia="es-CR"/>
              </w:rPr>
            </w:pPr>
            <w:r w:rsidRPr="004D740A">
              <w:rPr>
                <w:rFonts w:ascii="Arial" w:hAnsi="Arial" w:cs="Arial"/>
                <w:sz w:val="16"/>
                <w:szCs w:val="16"/>
                <w:lang w:eastAsia="es-CR"/>
              </w:rPr>
              <w:t>20,41%</w:t>
            </w:r>
          </w:p>
        </w:tc>
        <w:tc>
          <w:tcPr>
            <w:tcW w:w="656" w:type="pct"/>
            <w:gridSpan w:val="2"/>
            <w:tcBorders>
              <w:top w:val="nil"/>
              <w:left w:val="nil"/>
              <w:bottom w:val="nil"/>
              <w:right w:val="nil"/>
            </w:tcBorders>
            <w:shd w:val="clear" w:color="auto" w:fill="auto"/>
            <w:noWrap/>
            <w:vAlign w:val="center"/>
            <w:hideMark/>
          </w:tcPr>
          <w:p w14:paraId="17CB4F41" w14:textId="77777777" w:rsidR="00CC5312" w:rsidRPr="004D740A" w:rsidRDefault="00CC5312" w:rsidP="00CC5312">
            <w:pPr>
              <w:jc w:val="right"/>
              <w:rPr>
                <w:rFonts w:ascii="Arial" w:hAnsi="Arial" w:cs="Arial"/>
                <w:sz w:val="16"/>
                <w:szCs w:val="16"/>
                <w:lang w:eastAsia="es-CR"/>
              </w:rPr>
            </w:pPr>
            <w:r w:rsidRPr="004D740A">
              <w:rPr>
                <w:rFonts w:ascii="Arial" w:hAnsi="Arial" w:cs="Arial"/>
                <w:sz w:val="16"/>
                <w:szCs w:val="16"/>
                <w:lang w:eastAsia="es-CR"/>
              </w:rPr>
              <w:t>17 252 997 933</w:t>
            </w:r>
          </w:p>
        </w:tc>
        <w:tc>
          <w:tcPr>
            <w:tcW w:w="569" w:type="pct"/>
            <w:gridSpan w:val="2"/>
            <w:tcBorders>
              <w:top w:val="nil"/>
              <w:left w:val="nil"/>
              <w:bottom w:val="nil"/>
              <w:right w:val="nil"/>
            </w:tcBorders>
            <w:shd w:val="clear" w:color="auto" w:fill="auto"/>
            <w:noWrap/>
            <w:vAlign w:val="center"/>
            <w:hideMark/>
          </w:tcPr>
          <w:p w14:paraId="6DAC2C54" w14:textId="77777777" w:rsidR="00CC5312" w:rsidRPr="004D740A" w:rsidRDefault="00CC5312" w:rsidP="00CC5312">
            <w:pPr>
              <w:jc w:val="center"/>
              <w:rPr>
                <w:rFonts w:ascii="Arial" w:hAnsi="Arial" w:cs="Arial"/>
                <w:sz w:val="16"/>
                <w:szCs w:val="16"/>
                <w:lang w:eastAsia="es-CR"/>
              </w:rPr>
            </w:pPr>
            <w:r w:rsidRPr="004D740A">
              <w:rPr>
                <w:rFonts w:ascii="Arial" w:hAnsi="Arial" w:cs="Arial"/>
                <w:sz w:val="16"/>
                <w:szCs w:val="16"/>
                <w:lang w:eastAsia="es-CR"/>
              </w:rPr>
              <w:t>24,20%</w:t>
            </w:r>
          </w:p>
        </w:tc>
        <w:tc>
          <w:tcPr>
            <w:tcW w:w="643" w:type="pct"/>
            <w:gridSpan w:val="2"/>
            <w:tcBorders>
              <w:top w:val="nil"/>
              <w:left w:val="nil"/>
              <w:bottom w:val="nil"/>
              <w:right w:val="nil"/>
            </w:tcBorders>
            <w:shd w:val="clear" w:color="auto" w:fill="auto"/>
            <w:noWrap/>
            <w:vAlign w:val="center"/>
            <w:hideMark/>
          </w:tcPr>
          <w:p w14:paraId="012D89CE" w14:textId="77777777" w:rsidR="00CC5312" w:rsidRPr="004D740A" w:rsidRDefault="00CC5312" w:rsidP="00CC5312">
            <w:pPr>
              <w:jc w:val="right"/>
              <w:rPr>
                <w:rFonts w:ascii="Arial" w:hAnsi="Arial" w:cs="Arial"/>
                <w:sz w:val="16"/>
                <w:szCs w:val="16"/>
                <w:lang w:eastAsia="es-CR"/>
              </w:rPr>
            </w:pPr>
            <w:r w:rsidRPr="004D740A">
              <w:rPr>
                <w:rFonts w:ascii="Arial" w:hAnsi="Arial" w:cs="Arial"/>
                <w:sz w:val="16"/>
                <w:szCs w:val="16"/>
                <w:lang w:eastAsia="es-CR"/>
              </w:rPr>
              <w:t>94 417 287 754</w:t>
            </w:r>
          </w:p>
        </w:tc>
        <w:tc>
          <w:tcPr>
            <w:tcW w:w="514" w:type="pct"/>
            <w:gridSpan w:val="2"/>
            <w:tcBorders>
              <w:top w:val="nil"/>
              <w:left w:val="nil"/>
              <w:bottom w:val="nil"/>
              <w:right w:val="nil"/>
            </w:tcBorders>
            <w:shd w:val="clear" w:color="auto" w:fill="auto"/>
            <w:noWrap/>
            <w:vAlign w:val="center"/>
            <w:hideMark/>
          </w:tcPr>
          <w:p w14:paraId="4B0C5DE8" w14:textId="77777777" w:rsidR="00CC5312" w:rsidRPr="004D740A" w:rsidRDefault="00CC5312" w:rsidP="00CC5312">
            <w:pPr>
              <w:jc w:val="center"/>
              <w:rPr>
                <w:rFonts w:ascii="Arial" w:hAnsi="Arial" w:cs="Arial"/>
                <w:sz w:val="16"/>
                <w:szCs w:val="16"/>
                <w:lang w:eastAsia="es-CR"/>
              </w:rPr>
            </w:pPr>
            <w:r w:rsidRPr="004D740A">
              <w:rPr>
                <w:rFonts w:ascii="Arial" w:hAnsi="Arial" w:cs="Arial"/>
                <w:sz w:val="16"/>
                <w:szCs w:val="16"/>
                <w:lang w:eastAsia="es-CR"/>
              </w:rPr>
              <w:t>21,02%</w:t>
            </w:r>
          </w:p>
        </w:tc>
      </w:tr>
      <w:tr w:rsidR="007D755D" w:rsidRPr="00B51B05" w14:paraId="1A05C69C" w14:textId="77777777" w:rsidTr="004D740A">
        <w:trPr>
          <w:trHeight w:val="270"/>
        </w:trPr>
        <w:tc>
          <w:tcPr>
            <w:tcW w:w="1151" w:type="pct"/>
            <w:tcBorders>
              <w:top w:val="nil"/>
              <w:left w:val="nil"/>
              <w:bottom w:val="nil"/>
              <w:right w:val="nil"/>
            </w:tcBorders>
            <w:shd w:val="clear" w:color="auto" w:fill="auto"/>
            <w:noWrap/>
            <w:vAlign w:val="bottom"/>
            <w:hideMark/>
          </w:tcPr>
          <w:p w14:paraId="7BDF9C86" w14:textId="77777777" w:rsidR="00CC5312" w:rsidRPr="004D740A" w:rsidRDefault="00CC5312" w:rsidP="00CC5312">
            <w:pPr>
              <w:rPr>
                <w:rFonts w:ascii="Arial" w:hAnsi="Arial" w:cs="Arial"/>
                <w:sz w:val="16"/>
                <w:szCs w:val="16"/>
                <w:lang w:eastAsia="es-CR"/>
              </w:rPr>
            </w:pPr>
            <w:r w:rsidRPr="004D740A">
              <w:rPr>
                <w:rFonts w:ascii="Arial" w:hAnsi="Arial" w:cs="Arial"/>
                <w:sz w:val="16"/>
                <w:szCs w:val="16"/>
                <w:lang w:eastAsia="es-CR"/>
              </w:rPr>
              <w:t>Prog. 929 - Ministerio Público</w:t>
            </w:r>
          </w:p>
        </w:tc>
        <w:tc>
          <w:tcPr>
            <w:tcW w:w="637" w:type="pct"/>
            <w:tcBorders>
              <w:top w:val="nil"/>
              <w:left w:val="nil"/>
              <w:bottom w:val="nil"/>
              <w:right w:val="nil"/>
            </w:tcBorders>
            <w:shd w:val="clear" w:color="auto" w:fill="auto"/>
            <w:noWrap/>
            <w:vAlign w:val="center"/>
            <w:hideMark/>
          </w:tcPr>
          <w:p w14:paraId="4C84CE38" w14:textId="77777777" w:rsidR="00CC5312" w:rsidRPr="004D740A" w:rsidRDefault="00CC5312" w:rsidP="00CC5312">
            <w:pPr>
              <w:jc w:val="right"/>
              <w:rPr>
                <w:rFonts w:ascii="Arial" w:hAnsi="Arial" w:cs="Arial"/>
                <w:sz w:val="16"/>
                <w:szCs w:val="16"/>
                <w:lang w:eastAsia="es-CR"/>
              </w:rPr>
            </w:pPr>
            <w:r w:rsidRPr="004D740A">
              <w:rPr>
                <w:rFonts w:ascii="Arial" w:hAnsi="Arial" w:cs="Arial"/>
                <w:sz w:val="16"/>
                <w:szCs w:val="16"/>
                <w:lang w:eastAsia="es-CR"/>
              </w:rPr>
              <w:t>48 606 279 483</w:t>
            </w:r>
          </w:p>
        </w:tc>
        <w:tc>
          <w:tcPr>
            <w:tcW w:w="830" w:type="pct"/>
            <w:gridSpan w:val="2"/>
            <w:tcBorders>
              <w:top w:val="nil"/>
              <w:left w:val="nil"/>
              <w:bottom w:val="nil"/>
              <w:right w:val="nil"/>
            </w:tcBorders>
            <w:shd w:val="clear" w:color="auto" w:fill="auto"/>
            <w:noWrap/>
            <w:vAlign w:val="center"/>
            <w:hideMark/>
          </w:tcPr>
          <w:p w14:paraId="1DE818D5" w14:textId="77777777" w:rsidR="00CC5312" w:rsidRPr="004D740A" w:rsidRDefault="00CC5312" w:rsidP="00CC5312">
            <w:pPr>
              <w:jc w:val="center"/>
              <w:rPr>
                <w:rFonts w:ascii="Arial" w:hAnsi="Arial" w:cs="Arial"/>
                <w:sz w:val="16"/>
                <w:szCs w:val="16"/>
                <w:lang w:eastAsia="es-CR"/>
              </w:rPr>
            </w:pPr>
            <w:r w:rsidRPr="004D740A">
              <w:rPr>
                <w:rFonts w:ascii="Arial" w:hAnsi="Arial" w:cs="Arial"/>
                <w:sz w:val="16"/>
                <w:szCs w:val="16"/>
                <w:lang w:eastAsia="es-CR"/>
              </w:rPr>
              <w:t>12,86%</w:t>
            </w:r>
          </w:p>
        </w:tc>
        <w:tc>
          <w:tcPr>
            <w:tcW w:w="656" w:type="pct"/>
            <w:gridSpan w:val="2"/>
            <w:tcBorders>
              <w:top w:val="nil"/>
              <w:left w:val="nil"/>
              <w:bottom w:val="nil"/>
              <w:right w:val="nil"/>
            </w:tcBorders>
            <w:shd w:val="clear" w:color="auto" w:fill="auto"/>
            <w:noWrap/>
            <w:vAlign w:val="center"/>
            <w:hideMark/>
          </w:tcPr>
          <w:p w14:paraId="6C0D58BA" w14:textId="77777777" w:rsidR="00CC5312" w:rsidRPr="004D740A" w:rsidRDefault="00CC5312" w:rsidP="00CC5312">
            <w:pPr>
              <w:jc w:val="right"/>
              <w:rPr>
                <w:rFonts w:ascii="Arial" w:hAnsi="Arial" w:cs="Arial"/>
                <w:sz w:val="16"/>
                <w:szCs w:val="16"/>
                <w:lang w:eastAsia="es-CR"/>
              </w:rPr>
            </w:pPr>
            <w:r w:rsidRPr="004D740A">
              <w:rPr>
                <w:rFonts w:ascii="Arial" w:hAnsi="Arial" w:cs="Arial"/>
                <w:sz w:val="16"/>
                <w:szCs w:val="16"/>
                <w:lang w:eastAsia="es-CR"/>
              </w:rPr>
              <w:t>4 244 788 131</w:t>
            </w:r>
          </w:p>
        </w:tc>
        <w:tc>
          <w:tcPr>
            <w:tcW w:w="569" w:type="pct"/>
            <w:gridSpan w:val="2"/>
            <w:tcBorders>
              <w:top w:val="nil"/>
              <w:left w:val="nil"/>
              <w:bottom w:val="nil"/>
              <w:right w:val="nil"/>
            </w:tcBorders>
            <w:shd w:val="clear" w:color="auto" w:fill="auto"/>
            <w:noWrap/>
            <w:vAlign w:val="center"/>
            <w:hideMark/>
          </w:tcPr>
          <w:p w14:paraId="5711BDFF" w14:textId="14CDE752" w:rsidR="00CC5312" w:rsidRPr="004D740A" w:rsidRDefault="00CC5312" w:rsidP="00CC5312">
            <w:pPr>
              <w:jc w:val="center"/>
              <w:rPr>
                <w:rFonts w:ascii="Arial" w:hAnsi="Arial" w:cs="Arial"/>
                <w:sz w:val="16"/>
                <w:szCs w:val="16"/>
                <w:lang w:eastAsia="es-CR"/>
              </w:rPr>
            </w:pPr>
            <w:r w:rsidRPr="004D740A">
              <w:rPr>
                <w:rFonts w:ascii="Arial" w:hAnsi="Arial" w:cs="Arial"/>
                <w:sz w:val="16"/>
                <w:szCs w:val="16"/>
                <w:lang w:eastAsia="es-CR"/>
              </w:rPr>
              <w:t>5,9</w:t>
            </w:r>
            <w:r w:rsidR="003F0B0C" w:rsidRPr="004D740A">
              <w:rPr>
                <w:rFonts w:ascii="Arial" w:hAnsi="Arial" w:cs="Arial"/>
                <w:sz w:val="16"/>
                <w:szCs w:val="16"/>
                <w:lang w:eastAsia="es-CR"/>
              </w:rPr>
              <w:t>6</w:t>
            </w:r>
            <w:r w:rsidRPr="004D740A">
              <w:rPr>
                <w:rFonts w:ascii="Arial" w:hAnsi="Arial" w:cs="Arial"/>
                <w:sz w:val="16"/>
                <w:szCs w:val="16"/>
                <w:lang w:eastAsia="es-CR"/>
              </w:rPr>
              <w:t>%</w:t>
            </w:r>
          </w:p>
        </w:tc>
        <w:tc>
          <w:tcPr>
            <w:tcW w:w="643" w:type="pct"/>
            <w:gridSpan w:val="2"/>
            <w:tcBorders>
              <w:top w:val="nil"/>
              <w:left w:val="nil"/>
              <w:bottom w:val="nil"/>
              <w:right w:val="nil"/>
            </w:tcBorders>
            <w:shd w:val="clear" w:color="auto" w:fill="auto"/>
            <w:noWrap/>
            <w:vAlign w:val="center"/>
            <w:hideMark/>
          </w:tcPr>
          <w:p w14:paraId="5EB2C52A" w14:textId="77777777" w:rsidR="00CC5312" w:rsidRPr="004D740A" w:rsidRDefault="00CC5312" w:rsidP="00CC5312">
            <w:pPr>
              <w:jc w:val="right"/>
              <w:rPr>
                <w:rFonts w:ascii="Arial" w:hAnsi="Arial" w:cs="Arial"/>
                <w:sz w:val="16"/>
                <w:szCs w:val="16"/>
                <w:lang w:eastAsia="es-CR"/>
              </w:rPr>
            </w:pPr>
            <w:r w:rsidRPr="004D740A">
              <w:rPr>
                <w:rFonts w:ascii="Arial" w:hAnsi="Arial" w:cs="Arial"/>
                <w:sz w:val="16"/>
                <w:szCs w:val="16"/>
                <w:lang w:eastAsia="es-CR"/>
              </w:rPr>
              <w:t>52 851 067 614</w:t>
            </w:r>
          </w:p>
        </w:tc>
        <w:tc>
          <w:tcPr>
            <w:tcW w:w="514" w:type="pct"/>
            <w:gridSpan w:val="2"/>
            <w:tcBorders>
              <w:top w:val="nil"/>
              <w:left w:val="nil"/>
              <w:bottom w:val="nil"/>
              <w:right w:val="nil"/>
            </w:tcBorders>
            <w:shd w:val="clear" w:color="auto" w:fill="auto"/>
            <w:noWrap/>
            <w:vAlign w:val="center"/>
            <w:hideMark/>
          </w:tcPr>
          <w:p w14:paraId="0B42BAD2" w14:textId="77777777" w:rsidR="00CC5312" w:rsidRPr="004D740A" w:rsidRDefault="00CC5312" w:rsidP="00CC5312">
            <w:pPr>
              <w:jc w:val="center"/>
              <w:rPr>
                <w:rFonts w:ascii="Arial" w:hAnsi="Arial" w:cs="Arial"/>
                <w:sz w:val="16"/>
                <w:szCs w:val="16"/>
                <w:lang w:eastAsia="es-CR"/>
              </w:rPr>
            </w:pPr>
            <w:r w:rsidRPr="004D740A">
              <w:rPr>
                <w:rFonts w:ascii="Arial" w:hAnsi="Arial" w:cs="Arial"/>
                <w:sz w:val="16"/>
                <w:szCs w:val="16"/>
                <w:lang w:eastAsia="es-CR"/>
              </w:rPr>
              <w:t>11,76%</w:t>
            </w:r>
          </w:p>
        </w:tc>
      </w:tr>
      <w:tr w:rsidR="007D755D" w:rsidRPr="00B51B05" w14:paraId="1706B90A" w14:textId="77777777" w:rsidTr="004D740A">
        <w:trPr>
          <w:trHeight w:val="270"/>
        </w:trPr>
        <w:tc>
          <w:tcPr>
            <w:tcW w:w="1151" w:type="pct"/>
            <w:tcBorders>
              <w:top w:val="nil"/>
              <w:left w:val="nil"/>
              <w:bottom w:val="nil"/>
              <w:right w:val="nil"/>
            </w:tcBorders>
            <w:shd w:val="clear" w:color="auto" w:fill="auto"/>
            <w:noWrap/>
            <w:vAlign w:val="bottom"/>
            <w:hideMark/>
          </w:tcPr>
          <w:p w14:paraId="6AA10A9D" w14:textId="77777777" w:rsidR="00CC5312" w:rsidRPr="004D740A" w:rsidRDefault="00CC5312" w:rsidP="00CC5312">
            <w:pPr>
              <w:rPr>
                <w:rFonts w:ascii="Arial" w:hAnsi="Arial" w:cs="Arial"/>
                <w:sz w:val="16"/>
                <w:szCs w:val="16"/>
                <w:lang w:eastAsia="es-CR"/>
              </w:rPr>
            </w:pPr>
            <w:r w:rsidRPr="004D740A">
              <w:rPr>
                <w:rFonts w:ascii="Arial" w:hAnsi="Arial" w:cs="Arial"/>
                <w:sz w:val="16"/>
                <w:szCs w:val="16"/>
                <w:lang w:eastAsia="es-CR"/>
              </w:rPr>
              <w:t>Prog. 930 - Defensa Pública</w:t>
            </w:r>
          </w:p>
        </w:tc>
        <w:tc>
          <w:tcPr>
            <w:tcW w:w="637" w:type="pct"/>
            <w:tcBorders>
              <w:top w:val="nil"/>
              <w:left w:val="nil"/>
              <w:bottom w:val="nil"/>
              <w:right w:val="nil"/>
            </w:tcBorders>
            <w:shd w:val="clear" w:color="auto" w:fill="auto"/>
            <w:noWrap/>
            <w:vAlign w:val="center"/>
            <w:hideMark/>
          </w:tcPr>
          <w:p w14:paraId="3F210EDD" w14:textId="77777777" w:rsidR="00CC5312" w:rsidRPr="004D740A" w:rsidRDefault="00CC5312" w:rsidP="00CC5312">
            <w:pPr>
              <w:jc w:val="right"/>
              <w:rPr>
                <w:rFonts w:ascii="Arial" w:hAnsi="Arial" w:cs="Arial"/>
                <w:sz w:val="16"/>
                <w:szCs w:val="16"/>
                <w:lang w:eastAsia="es-CR"/>
              </w:rPr>
            </w:pPr>
            <w:r w:rsidRPr="004D740A">
              <w:rPr>
                <w:rFonts w:ascii="Arial" w:hAnsi="Arial" w:cs="Arial"/>
                <w:sz w:val="16"/>
                <w:szCs w:val="16"/>
                <w:lang w:eastAsia="es-CR"/>
              </w:rPr>
              <w:t>36 060 001 437</w:t>
            </w:r>
          </w:p>
        </w:tc>
        <w:tc>
          <w:tcPr>
            <w:tcW w:w="830" w:type="pct"/>
            <w:gridSpan w:val="2"/>
            <w:tcBorders>
              <w:top w:val="nil"/>
              <w:left w:val="nil"/>
              <w:bottom w:val="nil"/>
              <w:right w:val="nil"/>
            </w:tcBorders>
            <w:shd w:val="clear" w:color="auto" w:fill="auto"/>
            <w:noWrap/>
            <w:vAlign w:val="center"/>
            <w:hideMark/>
          </w:tcPr>
          <w:p w14:paraId="7244085A" w14:textId="77777777" w:rsidR="00CC5312" w:rsidRPr="004D740A" w:rsidRDefault="00CC5312" w:rsidP="00CC5312">
            <w:pPr>
              <w:jc w:val="center"/>
              <w:rPr>
                <w:rFonts w:ascii="Arial" w:hAnsi="Arial" w:cs="Arial"/>
                <w:sz w:val="16"/>
                <w:szCs w:val="16"/>
                <w:lang w:eastAsia="es-CR"/>
              </w:rPr>
            </w:pPr>
            <w:r w:rsidRPr="004D740A">
              <w:rPr>
                <w:rFonts w:ascii="Arial" w:hAnsi="Arial" w:cs="Arial"/>
                <w:sz w:val="16"/>
                <w:szCs w:val="16"/>
                <w:lang w:eastAsia="es-CR"/>
              </w:rPr>
              <w:t>9,54%</w:t>
            </w:r>
          </w:p>
        </w:tc>
        <w:tc>
          <w:tcPr>
            <w:tcW w:w="656" w:type="pct"/>
            <w:gridSpan w:val="2"/>
            <w:tcBorders>
              <w:top w:val="nil"/>
              <w:left w:val="nil"/>
              <w:bottom w:val="nil"/>
              <w:right w:val="nil"/>
            </w:tcBorders>
            <w:shd w:val="clear" w:color="auto" w:fill="auto"/>
            <w:noWrap/>
            <w:vAlign w:val="center"/>
            <w:hideMark/>
          </w:tcPr>
          <w:p w14:paraId="37015D41" w14:textId="77777777" w:rsidR="00CC5312" w:rsidRPr="004D740A" w:rsidRDefault="00CC5312" w:rsidP="00CC5312">
            <w:pPr>
              <w:jc w:val="right"/>
              <w:rPr>
                <w:rFonts w:ascii="Arial" w:hAnsi="Arial" w:cs="Arial"/>
                <w:sz w:val="16"/>
                <w:szCs w:val="16"/>
                <w:lang w:eastAsia="es-CR"/>
              </w:rPr>
            </w:pPr>
            <w:r w:rsidRPr="004D740A">
              <w:rPr>
                <w:rFonts w:ascii="Arial" w:hAnsi="Arial" w:cs="Arial"/>
                <w:sz w:val="16"/>
                <w:szCs w:val="16"/>
                <w:lang w:eastAsia="es-CR"/>
              </w:rPr>
              <w:t>2 704 026 557</w:t>
            </w:r>
          </w:p>
        </w:tc>
        <w:tc>
          <w:tcPr>
            <w:tcW w:w="569" w:type="pct"/>
            <w:gridSpan w:val="2"/>
            <w:tcBorders>
              <w:top w:val="nil"/>
              <w:left w:val="nil"/>
              <w:bottom w:val="nil"/>
              <w:right w:val="nil"/>
            </w:tcBorders>
            <w:shd w:val="clear" w:color="auto" w:fill="auto"/>
            <w:noWrap/>
            <w:vAlign w:val="center"/>
            <w:hideMark/>
          </w:tcPr>
          <w:p w14:paraId="4A636A7E" w14:textId="77777777" w:rsidR="00CC5312" w:rsidRPr="004D740A" w:rsidRDefault="00CC5312" w:rsidP="00CC5312">
            <w:pPr>
              <w:jc w:val="center"/>
              <w:rPr>
                <w:rFonts w:ascii="Arial" w:hAnsi="Arial" w:cs="Arial"/>
                <w:sz w:val="16"/>
                <w:szCs w:val="16"/>
                <w:lang w:eastAsia="es-CR"/>
              </w:rPr>
            </w:pPr>
            <w:r w:rsidRPr="004D740A">
              <w:rPr>
                <w:rFonts w:ascii="Arial" w:hAnsi="Arial" w:cs="Arial"/>
                <w:sz w:val="16"/>
                <w:szCs w:val="16"/>
                <w:lang w:eastAsia="es-CR"/>
              </w:rPr>
              <w:t>3,79%</w:t>
            </w:r>
          </w:p>
        </w:tc>
        <w:tc>
          <w:tcPr>
            <w:tcW w:w="643" w:type="pct"/>
            <w:gridSpan w:val="2"/>
            <w:tcBorders>
              <w:top w:val="nil"/>
              <w:left w:val="nil"/>
              <w:bottom w:val="nil"/>
              <w:right w:val="nil"/>
            </w:tcBorders>
            <w:shd w:val="clear" w:color="auto" w:fill="auto"/>
            <w:noWrap/>
            <w:vAlign w:val="center"/>
            <w:hideMark/>
          </w:tcPr>
          <w:p w14:paraId="62F9427B" w14:textId="77777777" w:rsidR="00CC5312" w:rsidRPr="004D740A" w:rsidRDefault="00CC5312" w:rsidP="00CC5312">
            <w:pPr>
              <w:jc w:val="right"/>
              <w:rPr>
                <w:rFonts w:ascii="Arial" w:hAnsi="Arial" w:cs="Arial"/>
                <w:sz w:val="16"/>
                <w:szCs w:val="16"/>
                <w:lang w:eastAsia="es-CR"/>
              </w:rPr>
            </w:pPr>
            <w:r w:rsidRPr="004D740A">
              <w:rPr>
                <w:rFonts w:ascii="Arial" w:hAnsi="Arial" w:cs="Arial"/>
                <w:sz w:val="16"/>
                <w:szCs w:val="16"/>
                <w:lang w:eastAsia="es-CR"/>
              </w:rPr>
              <w:t>38 764 027 994</w:t>
            </w:r>
          </w:p>
        </w:tc>
        <w:tc>
          <w:tcPr>
            <w:tcW w:w="514" w:type="pct"/>
            <w:gridSpan w:val="2"/>
            <w:tcBorders>
              <w:top w:val="nil"/>
              <w:left w:val="nil"/>
              <w:bottom w:val="nil"/>
              <w:right w:val="nil"/>
            </w:tcBorders>
            <w:shd w:val="clear" w:color="auto" w:fill="auto"/>
            <w:noWrap/>
            <w:vAlign w:val="center"/>
            <w:hideMark/>
          </w:tcPr>
          <w:p w14:paraId="0F78594E" w14:textId="77777777" w:rsidR="00CC5312" w:rsidRPr="004D740A" w:rsidRDefault="00CC5312" w:rsidP="00CC5312">
            <w:pPr>
              <w:jc w:val="center"/>
              <w:rPr>
                <w:rFonts w:ascii="Arial" w:hAnsi="Arial" w:cs="Arial"/>
                <w:sz w:val="16"/>
                <w:szCs w:val="16"/>
                <w:lang w:eastAsia="es-CR"/>
              </w:rPr>
            </w:pPr>
            <w:r w:rsidRPr="004D740A">
              <w:rPr>
                <w:rFonts w:ascii="Arial" w:hAnsi="Arial" w:cs="Arial"/>
                <w:sz w:val="16"/>
                <w:szCs w:val="16"/>
                <w:lang w:eastAsia="es-CR"/>
              </w:rPr>
              <w:t>8,63%</w:t>
            </w:r>
          </w:p>
        </w:tc>
      </w:tr>
      <w:tr w:rsidR="007D755D" w:rsidRPr="00B51B05" w14:paraId="4E9B30A1" w14:textId="77777777" w:rsidTr="004D740A">
        <w:trPr>
          <w:trHeight w:val="270"/>
        </w:trPr>
        <w:tc>
          <w:tcPr>
            <w:tcW w:w="1151" w:type="pct"/>
            <w:tcBorders>
              <w:top w:val="nil"/>
              <w:left w:val="nil"/>
              <w:bottom w:val="nil"/>
              <w:right w:val="nil"/>
            </w:tcBorders>
            <w:shd w:val="clear" w:color="auto" w:fill="auto"/>
            <w:noWrap/>
            <w:vAlign w:val="bottom"/>
            <w:hideMark/>
          </w:tcPr>
          <w:p w14:paraId="77F574D8" w14:textId="77777777" w:rsidR="00CC5312" w:rsidRPr="004D740A" w:rsidRDefault="00CC5312" w:rsidP="00CC5312">
            <w:pPr>
              <w:rPr>
                <w:rFonts w:ascii="Arial" w:hAnsi="Arial" w:cs="Arial"/>
                <w:sz w:val="16"/>
                <w:szCs w:val="16"/>
                <w:lang w:eastAsia="es-CR"/>
              </w:rPr>
            </w:pPr>
            <w:r w:rsidRPr="004D740A">
              <w:rPr>
                <w:rFonts w:ascii="Arial" w:hAnsi="Arial" w:cs="Arial"/>
                <w:sz w:val="16"/>
                <w:szCs w:val="16"/>
                <w:lang w:eastAsia="es-CR"/>
              </w:rPr>
              <w:t>Prog. 950 - Servicio de Atención y Protección a Víctimas y Testigos</w:t>
            </w:r>
          </w:p>
        </w:tc>
        <w:tc>
          <w:tcPr>
            <w:tcW w:w="637" w:type="pct"/>
            <w:tcBorders>
              <w:top w:val="nil"/>
              <w:left w:val="nil"/>
              <w:bottom w:val="nil"/>
              <w:right w:val="nil"/>
            </w:tcBorders>
            <w:shd w:val="clear" w:color="auto" w:fill="auto"/>
            <w:noWrap/>
            <w:vAlign w:val="center"/>
            <w:hideMark/>
          </w:tcPr>
          <w:p w14:paraId="1E9075DC" w14:textId="77777777" w:rsidR="00CC5312" w:rsidRPr="004D740A" w:rsidRDefault="00CC5312" w:rsidP="00CC5312">
            <w:pPr>
              <w:jc w:val="right"/>
              <w:rPr>
                <w:rFonts w:ascii="Arial" w:hAnsi="Arial" w:cs="Arial"/>
                <w:sz w:val="16"/>
                <w:szCs w:val="16"/>
                <w:lang w:eastAsia="es-CR"/>
              </w:rPr>
            </w:pPr>
            <w:r w:rsidRPr="004D740A">
              <w:rPr>
                <w:rFonts w:ascii="Arial" w:hAnsi="Arial" w:cs="Arial"/>
                <w:sz w:val="16"/>
                <w:szCs w:val="16"/>
                <w:lang w:eastAsia="es-CR"/>
              </w:rPr>
              <w:t>7 791 042 556</w:t>
            </w:r>
          </w:p>
        </w:tc>
        <w:tc>
          <w:tcPr>
            <w:tcW w:w="830" w:type="pct"/>
            <w:gridSpan w:val="2"/>
            <w:tcBorders>
              <w:top w:val="nil"/>
              <w:left w:val="nil"/>
              <w:bottom w:val="nil"/>
              <w:right w:val="nil"/>
            </w:tcBorders>
            <w:shd w:val="clear" w:color="auto" w:fill="auto"/>
            <w:noWrap/>
            <w:vAlign w:val="center"/>
            <w:hideMark/>
          </w:tcPr>
          <w:p w14:paraId="27064846" w14:textId="77777777" w:rsidR="00CC5312" w:rsidRPr="004D740A" w:rsidRDefault="00CC5312" w:rsidP="00CC5312">
            <w:pPr>
              <w:jc w:val="center"/>
              <w:rPr>
                <w:rFonts w:ascii="Arial" w:hAnsi="Arial" w:cs="Arial"/>
                <w:sz w:val="16"/>
                <w:szCs w:val="16"/>
                <w:lang w:eastAsia="es-CR"/>
              </w:rPr>
            </w:pPr>
            <w:r w:rsidRPr="004D740A">
              <w:rPr>
                <w:rFonts w:ascii="Arial" w:hAnsi="Arial" w:cs="Arial"/>
                <w:sz w:val="16"/>
                <w:szCs w:val="16"/>
                <w:lang w:eastAsia="es-CR"/>
              </w:rPr>
              <w:t>2,06%</w:t>
            </w:r>
          </w:p>
        </w:tc>
        <w:tc>
          <w:tcPr>
            <w:tcW w:w="656" w:type="pct"/>
            <w:gridSpan w:val="2"/>
            <w:tcBorders>
              <w:top w:val="nil"/>
              <w:left w:val="nil"/>
              <w:bottom w:val="nil"/>
              <w:right w:val="nil"/>
            </w:tcBorders>
            <w:shd w:val="clear" w:color="auto" w:fill="auto"/>
            <w:noWrap/>
            <w:vAlign w:val="center"/>
            <w:hideMark/>
          </w:tcPr>
          <w:p w14:paraId="370F669E" w14:textId="77777777" w:rsidR="00CC5312" w:rsidRPr="004D740A" w:rsidRDefault="00CC5312" w:rsidP="00CC5312">
            <w:pPr>
              <w:jc w:val="right"/>
              <w:rPr>
                <w:rFonts w:ascii="Arial" w:hAnsi="Arial" w:cs="Arial"/>
                <w:sz w:val="16"/>
                <w:szCs w:val="16"/>
                <w:lang w:eastAsia="es-CR"/>
              </w:rPr>
            </w:pPr>
            <w:r w:rsidRPr="004D740A">
              <w:rPr>
                <w:rFonts w:ascii="Arial" w:hAnsi="Arial" w:cs="Arial"/>
                <w:sz w:val="16"/>
                <w:szCs w:val="16"/>
                <w:lang w:eastAsia="es-CR"/>
              </w:rPr>
              <w:t>1 057 220 010</w:t>
            </w:r>
          </w:p>
        </w:tc>
        <w:tc>
          <w:tcPr>
            <w:tcW w:w="569" w:type="pct"/>
            <w:gridSpan w:val="2"/>
            <w:tcBorders>
              <w:top w:val="nil"/>
              <w:left w:val="nil"/>
              <w:bottom w:val="nil"/>
              <w:right w:val="nil"/>
            </w:tcBorders>
            <w:shd w:val="clear" w:color="auto" w:fill="auto"/>
            <w:noWrap/>
            <w:vAlign w:val="center"/>
            <w:hideMark/>
          </w:tcPr>
          <w:p w14:paraId="64E09649" w14:textId="77777777" w:rsidR="00CC5312" w:rsidRPr="004D740A" w:rsidRDefault="00CC5312" w:rsidP="00CC5312">
            <w:pPr>
              <w:jc w:val="center"/>
              <w:rPr>
                <w:rFonts w:ascii="Arial" w:hAnsi="Arial" w:cs="Arial"/>
                <w:sz w:val="16"/>
                <w:szCs w:val="16"/>
                <w:lang w:eastAsia="es-CR"/>
              </w:rPr>
            </w:pPr>
            <w:r w:rsidRPr="004D740A">
              <w:rPr>
                <w:rFonts w:ascii="Arial" w:hAnsi="Arial" w:cs="Arial"/>
                <w:sz w:val="16"/>
                <w:szCs w:val="16"/>
                <w:lang w:eastAsia="es-CR"/>
              </w:rPr>
              <w:t>1,48%</w:t>
            </w:r>
          </w:p>
        </w:tc>
        <w:tc>
          <w:tcPr>
            <w:tcW w:w="643" w:type="pct"/>
            <w:gridSpan w:val="2"/>
            <w:tcBorders>
              <w:top w:val="nil"/>
              <w:left w:val="nil"/>
              <w:bottom w:val="nil"/>
              <w:right w:val="nil"/>
            </w:tcBorders>
            <w:shd w:val="clear" w:color="auto" w:fill="auto"/>
            <w:noWrap/>
            <w:vAlign w:val="center"/>
            <w:hideMark/>
          </w:tcPr>
          <w:p w14:paraId="16F25506" w14:textId="77777777" w:rsidR="00CC5312" w:rsidRPr="004D740A" w:rsidRDefault="00CC5312" w:rsidP="00CC5312">
            <w:pPr>
              <w:jc w:val="right"/>
              <w:rPr>
                <w:rFonts w:ascii="Arial" w:hAnsi="Arial" w:cs="Arial"/>
                <w:sz w:val="16"/>
                <w:szCs w:val="16"/>
                <w:lang w:eastAsia="es-CR"/>
              </w:rPr>
            </w:pPr>
            <w:r w:rsidRPr="004D740A">
              <w:rPr>
                <w:rFonts w:ascii="Arial" w:hAnsi="Arial" w:cs="Arial"/>
                <w:sz w:val="16"/>
                <w:szCs w:val="16"/>
                <w:lang w:eastAsia="es-CR"/>
              </w:rPr>
              <w:t>8 848 262 565</w:t>
            </w:r>
          </w:p>
        </w:tc>
        <w:tc>
          <w:tcPr>
            <w:tcW w:w="514" w:type="pct"/>
            <w:gridSpan w:val="2"/>
            <w:tcBorders>
              <w:top w:val="nil"/>
              <w:left w:val="nil"/>
              <w:bottom w:val="nil"/>
              <w:right w:val="nil"/>
            </w:tcBorders>
            <w:shd w:val="clear" w:color="auto" w:fill="auto"/>
            <w:noWrap/>
            <w:vAlign w:val="center"/>
            <w:hideMark/>
          </w:tcPr>
          <w:p w14:paraId="69B48D3C" w14:textId="77777777" w:rsidR="00CC5312" w:rsidRPr="004D740A" w:rsidRDefault="00CC5312" w:rsidP="00CC5312">
            <w:pPr>
              <w:jc w:val="center"/>
              <w:rPr>
                <w:rFonts w:ascii="Arial" w:hAnsi="Arial" w:cs="Arial"/>
                <w:sz w:val="16"/>
                <w:szCs w:val="16"/>
                <w:lang w:eastAsia="es-CR"/>
              </w:rPr>
            </w:pPr>
            <w:r w:rsidRPr="004D740A">
              <w:rPr>
                <w:rFonts w:ascii="Arial" w:hAnsi="Arial" w:cs="Arial"/>
                <w:sz w:val="16"/>
                <w:szCs w:val="16"/>
                <w:lang w:eastAsia="es-CR"/>
              </w:rPr>
              <w:t>1,97%</w:t>
            </w:r>
          </w:p>
        </w:tc>
      </w:tr>
      <w:tr w:rsidR="007D755D" w:rsidRPr="00B51B05" w14:paraId="4A81585F" w14:textId="77777777" w:rsidTr="004D740A">
        <w:trPr>
          <w:gridAfter w:val="1"/>
          <w:wAfter w:w="206" w:type="pct"/>
          <w:trHeight w:val="115"/>
        </w:trPr>
        <w:tc>
          <w:tcPr>
            <w:tcW w:w="1151" w:type="pct"/>
            <w:tcBorders>
              <w:top w:val="single" w:sz="4" w:space="0" w:color="8ABBD5"/>
              <w:left w:val="nil"/>
              <w:bottom w:val="nil"/>
              <w:right w:val="nil"/>
            </w:tcBorders>
            <w:shd w:val="clear" w:color="000000" w:fill="F2F2F2"/>
            <w:noWrap/>
            <w:vAlign w:val="bottom"/>
            <w:hideMark/>
          </w:tcPr>
          <w:p w14:paraId="32A577AA" w14:textId="77777777" w:rsidR="00CC5312" w:rsidRPr="004D740A" w:rsidRDefault="00CC5312" w:rsidP="00CC5312">
            <w:pPr>
              <w:jc w:val="center"/>
              <w:rPr>
                <w:rFonts w:ascii="Arial" w:hAnsi="Arial" w:cs="Arial"/>
                <w:b/>
                <w:bCs/>
                <w:sz w:val="16"/>
                <w:szCs w:val="16"/>
                <w:lang w:eastAsia="es-CR"/>
              </w:rPr>
            </w:pPr>
            <w:r w:rsidRPr="004D740A">
              <w:rPr>
                <w:rFonts w:ascii="Arial" w:hAnsi="Arial" w:cs="Arial"/>
                <w:b/>
                <w:bCs/>
                <w:sz w:val="16"/>
                <w:szCs w:val="16"/>
                <w:lang w:eastAsia="es-CR"/>
              </w:rPr>
              <w:t>Total general</w:t>
            </w:r>
          </w:p>
        </w:tc>
        <w:tc>
          <w:tcPr>
            <w:tcW w:w="637" w:type="pct"/>
            <w:tcBorders>
              <w:top w:val="single" w:sz="4" w:space="0" w:color="8ABBD5"/>
              <w:left w:val="nil"/>
              <w:bottom w:val="nil"/>
              <w:right w:val="nil"/>
            </w:tcBorders>
            <w:shd w:val="clear" w:color="000000" w:fill="F2F2F2"/>
            <w:noWrap/>
            <w:vAlign w:val="bottom"/>
            <w:hideMark/>
          </w:tcPr>
          <w:p w14:paraId="10EC932C" w14:textId="77777777" w:rsidR="00CC5312" w:rsidRPr="004D740A" w:rsidRDefault="00CC5312" w:rsidP="00CC5312">
            <w:pPr>
              <w:jc w:val="right"/>
              <w:rPr>
                <w:rFonts w:ascii="Arial" w:hAnsi="Arial" w:cs="Arial"/>
                <w:b/>
                <w:bCs/>
                <w:sz w:val="16"/>
                <w:szCs w:val="16"/>
                <w:lang w:eastAsia="es-CR"/>
              </w:rPr>
            </w:pPr>
            <w:bookmarkStart w:id="36" w:name="RANGE!C14"/>
            <w:r w:rsidRPr="004D740A">
              <w:rPr>
                <w:rFonts w:ascii="Arial" w:hAnsi="Arial" w:cs="Arial"/>
                <w:b/>
                <w:bCs/>
                <w:sz w:val="16"/>
                <w:szCs w:val="16"/>
                <w:lang w:eastAsia="es-CR"/>
              </w:rPr>
              <w:t>377 993 342 053</w:t>
            </w:r>
            <w:bookmarkEnd w:id="36"/>
          </w:p>
        </w:tc>
        <w:tc>
          <w:tcPr>
            <w:tcW w:w="624" w:type="pct"/>
            <w:tcBorders>
              <w:top w:val="single" w:sz="4" w:space="0" w:color="8ABBD5"/>
              <w:left w:val="nil"/>
              <w:bottom w:val="nil"/>
              <w:right w:val="nil"/>
            </w:tcBorders>
            <w:shd w:val="clear" w:color="000000" w:fill="F2F2F2"/>
            <w:noWrap/>
            <w:vAlign w:val="bottom"/>
            <w:hideMark/>
          </w:tcPr>
          <w:p w14:paraId="5ED6AD5D" w14:textId="77777777" w:rsidR="00CC5312" w:rsidRPr="004D740A" w:rsidRDefault="00CC5312" w:rsidP="00CC5312">
            <w:pPr>
              <w:jc w:val="center"/>
              <w:rPr>
                <w:rFonts w:ascii="Arial" w:hAnsi="Arial" w:cs="Arial"/>
                <w:b/>
                <w:bCs/>
                <w:sz w:val="16"/>
                <w:szCs w:val="16"/>
                <w:lang w:eastAsia="es-CR"/>
              </w:rPr>
            </w:pPr>
            <w:bookmarkStart w:id="37" w:name="RANGE!D14"/>
            <w:r w:rsidRPr="004D740A">
              <w:rPr>
                <w:rFonts w:ascii="Arial" w:hAnsi="Arial" w:cs="Arial"/>
                <w:b/>
                <w:bCs/>
                <w:sz w:val="16"/>
                <w:szCs w:val="16"/>
                <w:lang w:eastAsia="es-CR"/>
              </w:rPr>
              <w:t>100,00%</w:t>
            </w:r>
            <w:bookmarkEnd w:id="37"/>
          </w:p>
        </w:tc>
        <w:tc>
          <w:tcPr>
            <w:tcW w:w="656" w:type="pct"/>
            <w:gridSpan w:val="2"/>
            <w:tcBorders>
              <w:top w:val="single" w:sz="4" w:space="0" w:color="8ABBD5"/>
              <w:left w:val="nil"/>
              <w:bottom w:val="nil"/>
              <w:right w:val="nil"/>
            </w:tcBorders>
            <w:shd w:val="clear" w:color="000000" w:fill="F2F2F2"/>
            <w:noWrap/>
            <w:vAlign w:val="bottom"/>
            <w:hideMark/>
          </w:tcPr>
          <w:p w14:paraId="6CC5B355" w14:textId="77777777" w:rsidR="00CC5312" w:rsidRPr="004D740A" w:rsidRDefault="00CC5312" w:rsidP="00CC5312">
            <w:pPr>
              <w:jc w:val="right"/>
              <w:rPr>
                <w:rFonts w:ascii="Arial" w:hAnsi="Arial" w:cs="Arial"/>
                <w:b/>
                <w:bCs/>
                <w:sz w:val="16"/>
                <w:szCs w:val="16"/>
                <w:lang w:eastAsia="es-CR"/>
              </w:rPr>
            </w:pPr>
            <w:r w:rsidRPr="004D740A">
              <w:rPr>
                <w:rFonts w:ascii="Arial" w:hAnsi="Arial" w:cs="Arial"/>
                <w:b/>
                <w:bCs/>
                <w:sz w:val="16"/>
                <w:szCs w:val="16"/>
                <w:lang w:eastAsia="es-CR"/>
              </w:rPr>
              <w:t>71 285 407 375</w:t>
            </w:r>
          </w:p>
        </w:tc>
        <w:tc>
          <w:tcPr>
            <w:tcW w:w="569" w:type="pct"/>
            <w:gridSpan w:val="2"/>
            <w:tcBorders>
              <w:top w:val="single" w:sz="4" w:space="0" w:color="8ABBD5"/>
              <w:left w:val="nil"/>
              <w:bottom w:val="nil"/>
              <w:right w:val="nil"/>
            </w:tcBorders>
            <w:shd w:val="clear" w:color="000000" w:fill="F2F2F2"/>
            <w:noWrap/>
            <w:vAlign w:val="bottom"/>
            <w:hideMark/>
          </w:tcPr>
          <w:p w14:paraId="777DA8F4" w14:textId="77777777" w:rsidR="00CC5312" w:rsidRPr="004D740A" w:rsidRDefault="00CC5312" w:rsidP="00CC5312">
            <w:pPr>
              <w:jc w:val="center"/>
              <w:rPr>
                <w:rFonts w:ascii="Arial" w:hAnsi="Arial" w:cs="Arial"/>
                <w:b/>
                <w:bCs/>
                <w:sz w:val="16"/>
                <w:szCs w:val="16"/>
                <w:lang w:eastAsia="es-CR"/>
              </w:rPr>
            </w:pPr>
            <w:r w:rsidRPr="004D740A">
              <w:rPr>
                <w:rFonts w:ascii="Arial" w:hAnsi="Arial" w:cs="Arial"/>
                <w:b/>
                <w:bCs/>
                <w:sz w:val="16"/>
                <w:szCs w:val="16"/>
                <w:lang w:eastAsia="es-CR"/>
              </w:rPr>
              <w:t>100,00%</w:t>
            </w:r>
          </w:p>
        </w:tc>
        <w:tc>
          <w:tcPr>
            <w:tcW w:w="643" w:type="pct"/>
            <w:gridSpan w:val="2"/>
            <w:tcBorders>
              <w:top w:val="single" w:sz="4" w:space="0" w:color="8ABBD5"/>
              <w:left w:val="nil"/>
              <w:bottom w:val="nil"/>
              <w:right w:val="nil"/>
            </w:tcBorders>
            <w:shd w:val="clear" w:color="000000" w:fill="F2F2F2"/>
            <w:noWrap/>
            <w:vAlign w:val="bottom"/>
            <w:hideMark/>
          </w:tcPr>
          <w:p w14:paraId="2AC79A31" w14:textId="77777777" w:rsidR="00CC5312" w:rsidRPr="004D740A" w:rsidRDefault="00CC5312" w:rsidP="00CC5312">
            <w:pPr>
              <w:jc w:val="right"/>
              <w:rPr>
                <w:rFonts w:ascii="Arial" w:hAnsi="Arial" w:cs="Arial"/>
                <w:b/>
                <w:bCs/>
                <w:sz w:val="16"/>
                <w:szCs w:val="16"/>
                <w:lang w:eastAsia="es-CR"/>
              </w:rPr>
            </w:pPr>
            <w:r w:rsidRPr="004D740A">
              <w:rPr>
                <w:rFonts w:ascii="Arial" w:hAnsi="Arial" w:cs="Arial"/>
                <w:b/>
                <w:bCs/>
                <w:sz w:val="16"/>
                <w:szCs w:val="16"/>
                <w:lang w:eastAsia="es-CR"/>
              </w:rPr>
              <w:t>449 278 749 428</w:t>
            </w:r>
          </w:p>
        </w:tc>
        <w:tc>
          <w:tcPr>
            <w:tcW w:w="514" w:type="pct"/>
            <w:gridSpan w:val="2"/>
            <w:tcBorders>
              <w:top w:val="single" w:sz="4" w:space="0" w:color="8ABBD5"/>
              <w:left w:val="nil"/>
              <w:bottom w:val="nil"/>
              <w:right w:val="nil"/>
            </w:tcBorders>
            <w:shd w:val="clear" w:color="000000" w:fill="F2F2F2"/>
            <w:noWrap/>
            <w:vAlign w:val="bottom"/>
            <w:hideMark/>
          </w:tcPr>
          <w:p w14:paraId="467325E3" w14:textId="77777777" w:rsidR="00CC5312" w:rsidRPr="004D740A" w:rsidRDefault="00CC5312" w:rsidP="00CC5312">
            <w:pPr>
              <w:jc w:val="center"/>
              <w:rPr>
                <w:rFonts w:ascii="Arial" w:hAnsi="Arial" w:cs="Arial"/>
                <w:b/>
                <w:bCs/>
                <w:sz w:val="16"/>
                <w:szCs w:val="16"/>
                <w:lang w:eastAsia="es-CR"/>
              </w:rPr>
            </w:pPr>
            <w:r w:rsidRPr="004D740A">
              <w:rPr>
                <w:rFonts w:ascii="Arial" w:hAnsi="Arial" w:cs="Arial"/>
                <w:b/>
                <w:bCs/>
                <w:sz w:val="16"/>
                <w:szCs w:val="16"/>
                <w:lang w:eastAsia="es-CR"/>
              </w:rPr>
              <w:t>100,00%</w:t>
            </w:r>
          </w:p>
        </w:tc>
      </w:tr>
      <w:bookmarkEnd w:id="35"/>
    </w:tbl>
    <w:p w14:paraId="4000DF4D" w14:textId="77777777" w:rsidR="003C1BE1" w:rsidRPr="00B51B05" w:rsidRDefault="003C1BE1" w:rsidP="00F461D2">
      <w:pPr>
        <w:jc w:val="both"/>
        <w:rPr>
          <w:rFonts w:ascii="Arial" w:eastAsia="Arial Unicode MS" w:hAnsi="Arial" w:cs="Arial"/>
          <w:sz w:val="16"/>
          <w:szCs w:val="16"/>
        </w:rPr>
      </w:pPr>
    </w:p>
    <w:p w14:paraId="6A776240" w14:textId="77777777" w:rsidR="00F91E23" w:rsidRDefault="00CE0D9B" w:rsidP="00CE0D9B">
      <w:pPr>
        <w:ind w:right="-1363"/>
        <w:jc w:val="both"/>
        <w:rPr>
          <w:sz w:val="16"/>
          <w:szCs w:val="16"/>
          <w:lang w:val="es-ES"/>
        </w:rPr>
      </w:pPr>
      <w:r>
        <w:rPr>
          <w:sz w:val="16"/>
          <w:szCs w:val="16"/>
          <w:lang w:val="es-ES"/>
        </w:rPr>
        <w:t xml:space="preserve">(*) El </w:t>
      </w:r>
      <w:r w:rsidRPr="00D95350">
        <w:rPr>
          <w:sz w:val="16"/>
          <w:szCs w:val="16"/>
          <w:lang w:val="es-ES"/>
        </w:rPr>
        <w:t>Prog</w:t>
      </w:r>
      <w:r>
        <w:rPr>
          <w:sz w:val="16"/>
          <w:szCs w:val="16"/>
          <w:lang w:val="es-ES"/>
        </w:rPr>
        <w:t>ra</w:t>
      </w:r>
      <w:r w:rsidR="00AA4A45">
        <w:rPr>
          <w:sz w:val="16"/>
          <w:szCs w:val="16"/>
          <w:lang w:val="es-ES"/>
        </w:rPr>
        <w:t>ma</w:t>
      </w:r>
      <w:r w:rsidRPr="00D95350">
        <w:rPr>
          <w:sz w:val="16"/>
          <w:szCs w:val="16"/>
          <w:lang w:val="es-ES"/>
        </w:rPr>
        <w:t xml:space="preserve"> 926 Dirección Administración y Otros Órganos de Apoyo</w:t>
      </w:r>
      <w:r>
        <w:rPr>
          <w:sz w:val="16"/>
          <w:szCs w:val="16"/>
          <w:lang w:val="es-ES"/>
        </w:rPr>
        <w:t xml:space="preserve"> </w:t>
      </w:r>
      <w:r w:rsidRPr="00D95350">
        <w:rPr>
          <w:sz w:val="16"/>
          <w:szCs w:val="16"/>
          <w:lang w:val="es-ES"/>
        </w:rPr>
        <w:t xml:space="preserve">al </w:t>
      </w:r>
      <w:r w:rsidR="00AA4A45" w:rsidRPr="00D95350">
        <w:rPr>
          <w:sz w:val="16"/>
          <w:szCs w:val="16"/>
          <w:lang w:val="es-ES"/>
        </w:rPr>
        <w:t>excluirle</w:t>
      </w:r>
      <w:r w:rsidR="00AA4A45">
        <w:rPr>
          <w:sz w:val="16"/>
          <w:szCs w:val="16"/>
          <w:lang w:val="es-ES"/>
        </w:rPr>
        <w:t xml:space="preserve"> los</w:t>
      </w:r>
      <w:r w:rsidR="0051062D">
        <w:rPr>
          <w:sz w:val="16"/>
          <w:szCs w:val="16"/>
          <w:lang w:val="es-ES"/>
        </w:rPr>
        <w:t xml:space="preserve"> gastos administrativos que asume de todos los </w:t>
      </w:r>
      <w:r w:rsidR="00AA4A45">
        <w:rPr>
          <w:sz w:val="16"/>
          <w:szCs w:val="16"/>
          <w:lang w:val="es-ES"/>
        </w:rPr>
        <w:t xml:space="preserve">programas </w:t>
      </w:r>
    </w:p>
    <w:p w14:paraId="0BF4A8EF" w14:textId="23D62C8A" w:rsidR="00CE0D9B" w:rsidRPr="00E06A89" w:rsidRDefault="00AA4A45" w:rsidP="00CE0D9B">
      <w:pPr>
        <w:ind w:right="-1363"/>
        <w:jc w:val="both"/>
        <w:rPr>
          <w:sz w:val="16"/>
          <w:szCs w:val="16"/>
          <w:lang w:val="es-ES"/>
        </w:rPr>
      </w:pPr>
      <w:r>
        <w:rPr>
          <w:sz w:val="16"/>
          <w:szCs w:val="16"/>
          <w:lang w:val="es-ES"/>
        </w:rPr>
        <w:t xml:space="preserve">que conforma la institución el peso ascendería a un </w:t>
      </w:r>
      <w:r w:rsidR="00CE0D9B" w:rsidRPr="00E06A89">
        <w:rPr>
          <w:sz w:val="16"/>
          <w:szCs w:val="16"/>
          <w:lang w:val="es-ES"/>
        </w:rPr>
        <w:t xml:space="preserve">14.44%. </w:t>
      </w:r>
    </w:p>
    <w:p w14:paraId="0F74489E" w14:textId="77777777" w:rsidR="00B22E7A" w:rsidRPr="004D740A" w:rsidRDefault="00B22E7A" w:rsidP="00B74199">
      <w:pPr>
        <w:jc w:val="both"/>
        <w:rPr>
          <w:rFonts w:ascii="Arial" w:eastAsia="Arial Unicode MS" w:hAnsi="Arial" w:cs="Arial"/>
          <w:sz w:val="24"/>
          <w:szCs w:val="24"/>
          <w:lang w:val="es-ES"/>
        </w:rPr>
      </w:pPr>
    </w:p>
    <w:p w14:paraId="15ACBBFE" w14:textId="77777777" w:rsidR="00CE0D9B" w:rsidRPr="004D740A" w:rsidRDefault="00CE0D9B" w:rsidP="00B74199">
      <w:pPr>
        <w:jc w:val="both"/>
        <w:rPr>
          <w:rFonts w:ascii="Arial" w:eastAsia="Arial Unicode MS" w:hAnsi="Arial" w:cs="Arial"/>
          <w:bCs/>
          <w:sz w:val="24"/>
          <w:szCs w:val="24"/>
          <w:lang w:val="es-ES"/>
        </w:rPr>
      </w:pPr>
    </w:p>
    <w:p w14:paraId="7C83507B" w14:textId="0067FF2E" w:rsidR="003C1BE1" w:rsidRPr="00B51B05" w:rsidRDefault="0082514D" w:rsidP="00B74199">
      <w:pPr>
        <w:jc w:val="both"/>
        <w:rPr>
          <w:rFonts w:ascii="Arial" w:eastAsia="Arial Unicode MS" w:hAnsi="Arial" w:cs="Arial"/>
          <w:bCs/>
          <w:sz w:val="24"/>
          <w:szCs w:val="24"/>
        </w:rPr>
      </w:pPr>
      <w:r w:rsidRPr="00B51B05">
        <w:rPr>
          <w:rFonts w:ascii="Arial" w:eastAsia="Arial Unicode MS" w:hAnsi="Arial" w:cs="Arial"/>
          <w:bCs/>
          <w:sz w:val="24"/>
          <w:szCs w:val="24"/>
        </w:rPr>
        <w:t xml:space="preserve">En el cuadro </w:t>
      </w:r>
      <w:r w:rsidR="00AB363B">
        <w:rPr>
          <w:rFonts w:ascii="Arial" w:eastAsia="Arial Unicode MS" w:hAnsi="Arial" w:cs="Arial"/>
          <w:bCs/>
          <w:sz w:val="24"/>
          <w:szCs w:val="24"/>
        </w:rPr>
        <w:t>anterior</w:t>
      </w:r>
      <w:r w:rsidRPr="00B51B05">
        <w:rPr>
          <w:rFonts w:ascii="Arial" w:eastAsia="Arial Unicode MS" w:hAnsi="Arial" w:cs="Arial"/>
          <w:bCs/>
          <w:sz w:val="24"/>
          <w:szCs w:val="24"/>
        </w:rPr>
        <w:t xml:space="preserve"> </w:t>
      </w:r>
      <w:r w:rsidR="005F66DA" w:rsidRPr="00B51B05">
        <w:rPr>
          <w:rFonts w:ascii="Arial" w:eastAsia="Arial Unicode MS" w:hAnsi="Arial" w:cs="Arial"/>
          <w:bCs/>
          <w:sz w:val="24"/>
          <w:szCs w:val="24"/>
        </w:rPr>
        <w:t>se aprecia que</w:t>
      </w:r>
      <w:r w:rsidR="00FC4D6C" w:rsidRPr="00B51B05">
        <w:rPr>
          <w:rFonts w:ascii="Arial" w:eastAsia="Arial Unicode MS" w:hAnsi="Arial" w:cs="Arial"/>
          <w:bCs/>
          <w:sz w:val="24"/>
          <w:szCs w:val="24"/>
        </w:rPr>
        <w:t>,</w:t>
      </w:r>
      <w:r w:rsidR="005F66DA" w:rsidRPr="00B51B05">
        <w:rPr>
          <w:rFonts w:ascii="Arial" w:eastAsia="Arial Unicode MS" w:hAnsi="Arial" w:cs="Arial"/>
          <w:bCs/>
          <w:sz w:val="24"/>
          <w:szCs w:val="24"/>
        </w:rPr>
        <w:t xml:space="preserve"> en cuanto a</w:t>
      </w:r>
      <w:r w:rsidR="003C1BE1" w:rsidRPr="00B51B05">
        <w:rPr>
          <w:rFonts w:ascii="Arial" w:eastAsia="Arial Unicode MS" w:hAnsi="Arial" w:cs="Arial"/>
          <w:bCs/>
          <w:sz w:val="24"/>
          <w:szCs w:val="24"/>
        </w:rPr>
        <w:t>:</w:t>
      </w:r>
    </w:p>
    <w:p w14:paraId="032092C6" w14:textId="77777777" w:rsidR="003C1BE1" w:rsidRPr="00B51B05" w:rsidRDefault="003C1BE1" w:rsidP="00B74199">
      <w:pPr>
        <w:pStyle w:val="Ttulo2"/>
        <w:rPr>
          <w:rFonts w:eastAsia="Arial Unicode MS" w:cs="Arial"/>
          <w:i w:val="0"/>
          <w:sz w:val="24"/>
        </w:rPr>
      </w:pPr>
      <w:bookmarkStart w:id="38" w:name="_Toc485994694"/>
      <w:bookmarkStart w:id="39" w:name="_Toc106884594"/>
      <w:r w:rsidRPr="00B51B05">
        <w:rPr>
          <w:rFonts w:eastAsia="Arial Unicode MS" w:cs="Arial"/>
          <w:i w:val="0"/>
          <w:sz w:val="24"/>
        </w:rPr>
        <w:t>2.1.  Recurso Humano</w:t>
      </w:r>
      <w:bookmarkEnd w:id="38"/>
      <w:bookmarkEnd w:id="39"/>
    </w:p>
    <w:p w14:paraId="13AB613E" w14:textId="77777777" w:rsidR="003C1BE1" w:rsidRPr="00B51B05" w:rsidRDefault="003C1BE1" w:rsidP="00B74199">
      <w:pPr>
        <w:pStyle w:val="Textoindependiente"/>
        <w:spacing w:after="0"/>
        <w:rPr>
          <w:rFonts w:ascii="Arial" w:eastAsia="Arial Unicode MS" w:hAnsi="Arial" w:cs="Arial"/>
          <w:sz w:val="24"/>
          <w:szCs w:val="24"/>
        </w:rPr>
      </w:pPr>
    </w:p>
    <w:p w14:paraId="30BE3A8E" w14:textId="03B6AB9C" w:rsidR="003C1BE1" w:rsidRDefault="00AD1062" w:rsidP="00B74199">
      <w:pPr>
        <w:jc w:val="both"/>
        <w:rPr>
          <w:rFonts w:ascii="Arial" w:eastAsia="Arial Unicode MS" w:hAnsi="Arial" w:cs="Arial"/>
          <w:sz w:val="24"/>
          <w:szCs w:val="24"/>
        </w:rPr>
      </w:pPr>
      <w:r w:rsidRPr="00B51B05">
        <w:rPr>
          <w:rFonts w:ascii="Arial" w:eastAsia="Arial Unicode MS" w:hAnsi="Arial" w:cs="Arial"/>
          <w:sz w:val="24"/>
          <w:szCs w:val="24"/>
        </w:rPr>
        <w:t xml:space="preserve">Como </w:t>
      </w:r>
      <w:r w:rsidR="007C3E9F" w:rsidRPr="00B51B05">
        <w:rPr>
          <w:rFonts w:ascii="Arial" w:eastAsia="Arial Unicode MS" w:hAnsi="Arial" w:cs="Arial"/>
          <w:sz w:val="24"/>
          <w:szCs w:val="24"/>
        </w:rPr>
        <w:t>históricamente ha ocurrido</w:t>
      </w:r>
      <w:r w:rsidR="003C1BE1" w:rsidRPr="00B51B05">
        <w:rPr>
          <w:rFonts w:ascii="Arial" w:eastAsia="Arial Unicode MS" w:hAnsi="Arial" w:cs="Arial"/>
          <w:sz w:val="24"/>
          <w:szCs w:val="24"/>
        </w:rPr>
        <w:t xml:space="preserve"> </w:t>
      </w:r>
      <w:r w:rsidR="007C3E9F" w:rsidRPr="00B51B05">
        <w:rPr>
          <w:rFonts w:ascii="Arial" w:eastAsia="Arial Unicode MS" w:hAnsi="Arial" w:cs="Arial"/>
          <w:sz w:val="24"/>
          <w:szCs w:val="24"/>
        </w:rPr>
        <w:t xml:space="preserve">para el 2021  el </w:t>
      </w:r>
      <w:r w:rsidR="003C1BE1" w:rsidRPr="00B51B05">
        <w:rPr>
          <w:rFonts w:ascii="Arial" w:eastAsia="Arial Unicode MS" w:hAnsi="Arial" w:cs="Arial"/>
          <w:sz w:val="24"/>
          <w:szCs w:val="24"/>
        </w:rPr>
        <w:t>Programa 927 “Servicio Jurisdiccional” es el que concentra la mayor cantidad de recursos con un total de ¢</w:t>
      </w:r>
      <w:r w:rsidR="007C3E9F" w:rsidRPr="00B51B05">
        <w:rPr>
          <w:rFonts w:ascii="Arial" w:eastAsia="Arial Unicode MS" w:hAnsi="Arial" w:cs="Arial"/>
          <w:sz w:val="24"/>
          <w:szCs w:val="24"/>
        </w:rPr>
        <w:t>147.634.669.499</w:t>
      </w:r>
      <w:r w:rsidR="003C1BE1" w:rsidRPr="00B51B05">
        <w:rPr>
          <w:rFonts w:ascii="Arial" w:eastAsia="Arial Unicode MS" w:hAnsi="Arial" w:cs="Arial"/>
          <w:sz w:val="24"/>
          <w:szCs w:val="24"/>
        </w:rPr>
        <w:t>, cifra que en  términos relativos representa un 3</w:t>
      </w:r>
      <w:r w:rsidR="007C3E9F" w:rsidRPr="00B51B05">
        <w:rPr>
          <w:rFonts w:ascii="Arial" w:eastAsia="Arial Unicode MS" w:hAnsi="Arial" w:cs="Arial"/>
          <w:sz w:val="24"/>
          <w:szCs w:val="24"/>
        </w:rPr>
        <w:t>9</w:t>
      </w:r>
      <w:r w:rsidR="003C1BE1" w:rsidRPr="00B51B05">
        <w:rPr>
          <w:rFonts w:ascii="Arial" w:eastAsia="Arial Unicode MS" w:hAnsi="Arial" w:cs="Arial"/>
          <w:sz w:val="24"/>
          <w:szCs w:val="24"/>
        </w:rPr>
        <w:t>.</w:t>
      </w:r>
      <w:r w:rsidR="007C3E9F" w:rsidRPr="00B51B05">
        <w:rPr>
          <w:rFonts w:ascii="Arial" w:eastAsia="Arial Unicode MS" w:hAnsi="Arial" w:cs="Arial"/>
          <w:sz w:val="24"/>
          <w:szCs w:val="24"/>
        </w:rPr>
        <w:t>06</w:t>
      </w:r>
      <w:r w:rsidR="003C1BE1" w:rsidRPr="00B51B05">
        <w:rPr>
          <w:rFonts w:ascii="Arial" w:eastAsia="Arial Unicode MS" w:hAnsi="Arial" w:cs="Arial"/>
          <w:sz w:val="24"/>
          <w:szCs w:val="24"/>
        </w:rPr>
        <w:t xml:space="preserve">% del total de recurso humano para el </w:t>
      </w:r>
      <w:r w:rsidR="005F66DA" w:rsidRPr="00B51B05">
        <w:rPr>
          <w:rFonts w:ascii="Arial" w:eastAsia="Arial Unicode MS" w:hAnsi="Arial" w:cs="Arial"/>
          <w:sz w:val="24"/>
          <w:szCs w:val="24"/>
        </w:rPr>
        <w:t>20</w:t>
      </w:r>
      <w:r w:rsidRPr="00B51B05">
        <w:rPr>
          <w:rFonts w:ascii="Arial" w:eastAsia="Arial Unicode MS" w:hAnsi="Arial" w:cs="Arial"/>
          <w:sz w:val="24"/>
          <w:szCs w:val="24"/>
        </w:rPr>
        <w:t>2</w:t>
      </w:r>
      <w:r w:rsidR="007C3E9F" w:rsidRPr="00B51B05">
        <w:rPr>
          <w:rFonts w:ascii="Arial" w:eastAsia="Arial Unicode MS" w:hAnsi="Arial" w:cs="Arial"/>
          <w:sz w:val="24"/>
          <w:szCs w:val="24"/>
        </w:rPr>
        <w:t>1</w:t>
      </w:r>
      <w:r w:rsidR="003C1BE1" w:rsidRPr="00B51B05">
        <w:rPr>
          <w:rFonts w:ascii="Arial" w:eastAsia="Arial Unicode MS" w:hAnsi="Arial" w:cs="Arial"/>
          <w:sz w:val="24"/>
          <w:szCs w:val="24"/>
        </w:rPr>
        <w:t xml:space="preserve">, seguido </w:t>
      </w:r>
      <w:r w:rsidR="007C3E9F" w:rsidRPr="00B51B05">
        <w:rPr>
          <w:rFonts w:ascii="Arial" w:eastAsia="Arial Unicode MS" w:hAnsi="Arial" w:cs="Arial"/>
          <w:sz w:val="24"/>
          <w:szCs w:val="24"/>
        </w:rPr>
        <w:t>del</w:t>
      </w:r>
      <w:r w:rsidR="005F66DA" w:rsidRPr="00B51B05">
        <w:rPr>
          <w:rFonts w:ascii="Arial" w:eastAsia="Arial Unicode MS" w:hAnsi="Arial" w:cs="Arial"/>
          <w:sz w:val="24"/>
          <w:szCs w:val="24"/>
        </w:rPr>
        <w:t xml:space="preserve"> </w:t>
      </w:r>
      <w:r w:rsidR="003C1BE1" w:rsidRPr="00B51B05">
        <w:rPr>
          <w:rFonts w:ascii="Arial" w:eastAsia="Arial Unicode MS" w:hAnsi="Arial" w:cs="Arial"/>
          <w:sz w:val="24"/>
          <w:szCs w:val="24"/>
        </w:rPr>
        <w:t>Programa 928 “Organismo de Investigación Judicial” con una ejecución de ¢</w:t>
      </w:r>
      <w:r w:rsidR="005F66DA" w:rsidRPr="00B51B05">
        <w:rPr>
          <w:rFonts w:ascii="Arial" w:eastAsia="Arial Unicode MS" w:hAnsi="Arial" w:cs="Arial"/>
          <w:sz w:val="24"/>
          <w:szCs w:val="24"/>
        </w:rPr>
        <w:t xml:space="preserve"> </w:t>
      </w:r>
      <w:r w:rsidR="00A345F4" w:rsidRPr="00B51B05">
        <w:rPr>
          <w:rFonts w:ascii="Arial" w:eastAsia="Arial Unicode MS" w:hAnsi="Arial" w:cs="Arial"/>
          <w:sz w:val="24"/>
          <w:szCs w:val="24"/>
        </w:rPr>
        <w:t>77.</w:t>
      </w:r>
      <w:r w:rsidR="007C3E9F" w:rsidRPr="00B51B05">
        <w:rPr>
          <w:rFonts w:ascii="Arial" w:eastAsia="Arial Unicode MS" w:hAnsi="Arial" w:cs="Arial"/>
          <w:sz w:val="24"/>
          <w:szCs w:val="24"/>
        </w:rPr>
        <w:t>164.289.821</w:t>
      </w:r>
      <w:r w:rsidR="003C1BE1" w:rsidRPr="00B51B05">
        <w:rPr>
          <w:rFonts w:ascii="Arial" w:eastAsia="Arial Unicode MS" w:hAnsi="Arial" w:cs="Arial"/>
          <w:sz w:val="24"/>
          <w:szCs w:val="24"/>
        </w:rPr>
        <w:t xml:space="preserve"> (20</w:t>
      </w:r>
      <w:r w:rsidR="005F66DA" w:rsidRPr="00B51B05">
        <w:rPr>
          <w:rFonts w:ascii="Arial" w:eastAsia="Arial Unicode MS" w:hAnsi="Arial" w:cs="Arial"/>
          <w:sz w:val="24"/>
          <w:szCs w:val="24"/>
        </w:rPr>
        <w:t>,</w:t>
      </w:r>
      <w:r w:rsidR="00A345F4" w:rsidRPr="00B51B05">
        <w:rPr>
          <w:rFonts w:ascii="Arial" w:eastAsia="Arial Unicode MS" w:hAnsi="Arial" w:cs="Arial"/>
          <w:sz w:val="24"/>
          <w:szCs w:val="24"/>
        </w:rPr>
        <w:t>4</w:t>
      </w:r>
      <w:r w:rsidR="007C3E9F" w:rsidRPr="00B51B05">
        <w:rPr>
          <w:rFonts w:ascii="Arial" w:eastAsia="Arial Unicode MS" w:hAnsi="Arial" w:cs="Arial"/>
          <w:sz w:val="24"/>
          <w:szCs w:val="24"/>
        </w:rPr>
        <w:t>1</w:t>
      </w:r>
      <w:r w:rsidR="003C1BE1" w:rsidRPr="00B51B05">
        <w:rPr>
          <w:rFonts w:ascii="Arial" w:eastAsia="Arial Unicode MS" w:hAnsi="Arial" w:cs="Arial"/>
          <w:sz w:val="24"/>
          <w:szCs w:val="24"/>
        </w:rPr>
        <w:t xml:space="preserve">%) y el tercer lugar </w:t>
      </w:r>
      <w:r w:rsidR="005F66DA" w:rsidRPr="00B51B05">
        <w:rPr>
          <w:rFonts w:ascii="Arial" w:eastAsia="Arial Unicode MS" w:hAnsi="Arial" w:cs="Arial"/>
          <w:sz w:val="24"/>
          <w:szCs w:val="24"/>
        </w:rPr>
        <w:t xml:space="preserve">lo obtiene el </w:t>
      </w:r>
      <w:r w:rsidR="003C1BE1" w:rsidRPr="00B51B05">
        <w:rPr>
          <w:rFonts w:ascii="Arial" w:eastAsia="Arial Unicode MS" w:hAnsi="Arial" w:cs="Arial"/>
          <w:sz w:val="24"/>
          <w:szCs w:val="24"/>
        </w:rPr>
        <w:t>Programa 926 “Dirección, Administración y Otros Órganos de Apoyo” con ¢</w:t>
      </w:r>
      <w:r w:rsidR="00A345F4" w:rsidRPr="00B51B05">
        <w:rPr>
          <w:rFonts w:ascii="Arial" w:eastAsia="Arial Unicode MS" w:hAnsi="Arial" w:cs="Arial"/>
          <w:sz w:val="24"/>
          <w:szCs w:val="24"/>
        </w:rPr>
        <w:t xml:space="preserve"> </w:t>
      </w:r>
      <w:r w:rsidR="007C3E9F" w:rsidRPr="00B51B05">
        <w:rPr>
          <w:rFonts w:ascii="Arial" w:eastAsia="Arial Unicode MS" w:hAnsi="Arial" w:cs="Arial"/>
          <w:sz w:val="24"/>
          <w:szCs w:val="24"/>
        </w:rPr>
        <w:t>60.737.059.258</w:t>
      </w:r>
      <w:r w:rsidR="00A345F4" w:rsidRPr="00B51B05">
        <w:rPr>
          <w:rFonts w:ascii="Arial" w:eastAsia="Arial Unicode MS" w:hAnsi="Arial" w:cs="Arial"/>
          <w:sz w:val="24"/>
          <w:szCs w:val="24"/>
        </w:rPr>
        <w:t xml:space="preserve"> </w:t>
      </w:r>
      <w:r w:rsidR="003C1BE1" w:rsidRPr="00B51B05">
        <w:rPr>
          <w:rFonts w:ascii="Arial" w:eastAsia="Arial Unicode MS" w:hAnsi="Arial" w:cs="Arial"/>
          <w:sz w:val="24"/>
          <w:szCs w:val="24"/>
        </w:rPr>
        <w:t>(16.</w:t>
      </w:r>
      <w:r w:rsidR="007C3E9F" w:rsidRPr="00B51B05">
        <w:rPr>
          <w:rFonts w:ascii="Arial" w:eastAsia="Arial Unicode MS" w:hAnsi="Arial" w:cs="Arial"/>
          <w:sz w:val="24"/>
          <w:szCs w:val="24"/>
        </w:rPr>
        <w:t>07</w:t>
      </w:r>
      <w:r w:rsidR="003C1BE1" w:rsidRPr="00B51B05">
        <w:rPr>
          <w:rFonts w:ascii="Arial" w:eastAsia="Arial Unicode MS" w:hAnsi="Arial" w:cs="Arial"/>
          <w:sz w:val="24"/>
          <w:szCs w:val="24"/>
        </w:rPr>
        <w:t>%), al sumar la ejecución de los programas antes indicados estos agrupan el  75.</w:t>
      </w:r>
      <w:r w:rsidR="00A345F4" w:rsidRPr="00B51B05">
        <w:rPr>
          <w:rFonts w:ascii="Arial" w:eastAsia="Arial Unicode MS" w:hAnsi="Arial" w:cs="Arial"/>
          <w:sz w:val="24"/>
          <w:szCs w:val="24"/>
        </w:rPr>
        <w:t>54</w:t>
      </w:r>
      <w:r w:rsidR="003C1BE1" w:rsidRPr="00B51B05">
        <w:rPr>
          <w:rFonts w:ascii="Arial" w:eastAsia="Arial Unicode MS" w:hAnsi="Arial" w:cs="Arial"/>
          <w:sz w:val="24"/>
          <w:szCs w:val="24"/>
        </w:rPr>
        <w:t>% del total de los recursos de la Institución, el restante 2</w:t>
      </w:r>
      <w:r w:rsidR="00D91B32" w:rsidRPr="00B51B05">
        <w:rPr>
          <w:rFonts w:ascii="Arial" w:eastAsia="Arial Unicode MS" w:hAnsi="Arial" w:cs="Arial"/>
          <w:sz w:val="24"/>
          <w:szCs w:val="24"/>
        </w:rPr>
        <w:t>4</w:t>
      </w:r>
      <w:r w:rsidR="003C1BE1" w:rsidRPr="00B51B05">
        <w:rPr>
          <w:rFonts w:ascii="Arial" w:eastAsia="Arial Unicode MS" w:hAnsi="Arial" w:cs="Arial"/>
          <w:sz w:val="24"/>
          <w:szCs w:val="24"/>
        </w:rPr>
        <w:t>.4</w:t>
      </w:r>
      <w:r w:rsidR="00A345F4" w:rsidRPr="00B51B05">
        <w:rPr>
          <w:rFonts w:ascii="Arial" w:eastAsia="Arial Unicode MS" w:hAnsi="Arial" w:cs="Arial"/>
          <w:sz w:val="24"/>
          <w:szCs w:val="24"/>
        </w:rPr>
        <w:t>6</w:t>
      </w:r>
      <w:r w:rsidR="003C1BE1" w:rsidRPr="00B51B05">
        <w:rPr>
          <w:rFonts w:ascii="Arial" w:eastAsia="Arial Unicode MS" w:hAnsi="Arial" w:cs="Arial"/>
          <w:sz w:val="24"/>
          <w:szCs w:val="24"/>
        </w:rPr>
        <w:t xml:space="preserve">% se </w:t>
      </w:r>
      <w:r w:rsidR="005F66DA" w:rsidRPr="00B51B05">
        <w:rPr>
          <w:rFonts w:ascii="Arial" w:eastAsia="Arial Unicode MS" w:hAnsi="Arial" w:cs="Arial"/>
          <w:sz w:val="24"/>
          <w:szCs w:val="24"/>
        </w:rPr>
        <w:t>distribuye</w:t>
      </w:r>
      <w:r w:rsidR="003C1BE1" w:rsidRPr="00B51B05">
        <w:rPr>
          <w:rFonts w:ascii="Arial" w:eastAsia="Arial Unicode MS" w:hAnsi="Arial" w:cs="Arial"/>
          <w:sz w:val="24"/>
          <w:szCs w:val="24"/>
        </w:rPr>
        <w:t xml:space="preserve"> entre los otros tres programas que </w:t>
      </w:r>
      <w:r w:rsidR="005F66DA" w:rsidRPr="00B51B05">
        <w:rPr>
          <w:rFonts w:ascii="Arial" w:eastAsia="Arial Unicode MS" w:hAnsi="Arial" w:cs="Arial"/>
          <w:sz w:val="24"/>
          <w:szCs w:val="24"/>
        </w:rPr>
        <w:t>componen</w:t>
      </w:r>
      <w:r w:rsidR="003C1BE1" w:rsidRPr="00B51B05">
        <w:rPr>
          <w:rFonts w:ascii="Arial" w:eastAsia="Arial Unicode MS" w:hAnsi="Arial" w:cs="Arial"/>
          <w:sz w:val="24"/>
          <w:szCs w:val="24"/>
        </w:rPr>
        <w:t xml:space="preserve"> el Poder Judicial.  </w:t>
      </w:r>
    </w:p>
    <w:p w14:paraId="11E239D2" w14:textId="7D67CD63" w:rsidR="00F17981" w:rsidRDefault="00F17981" w:rsidP="00B74199">
      <w:pPr>
        <w:jc w:val="both"/>
        <w:rPr>
          <w:rFonts w:ascii="Arial" w:eastAsia="Arial Unicode MS" w:hAnsi="Arial" w:cs="Arial"/>
          <w:sz w:val="24"/>
          <w:szCs w:val="24"/>
        </w:rPr>
      </w:pPr>
    </w:p>
    <w:p w14:paraId="123F3A91" w14:textId="77777777" w:rsidR="00F17981" w:rsidRPr="00B51B05" w:rsidRDefault="00F17981" w:rsidP="00B74199">
      <w:pPr>
        <w:jc w:val="both"/>
        <w:rPr>
          <w:rFonts w:ascii="Arial" w:eastAsia="Arial Unicode MS" w:hAnsi="Arial" w:cs="Arial"/>
          <w:sz w:val="24"/>
          <w:szCs w:val="24"/>
        </w:rPr>
      </w:pPr>
    </w:p>
    <w:p w14:paraId="5A6426FE" w14:textId="22D8188A" w:rsidR="00E7489A" w:rsidRPr="00B51B05" w:rsidRDefault="00E7489A" w:rsidP="00E7489A">
      <w:pPr>
        <w:pStyle w:val="Ttulo2"/>
        <w:rPr>
          <w:rFonts w:eastAsia="Arial Unicode MS" w:cs="Arial"/>
          <w:i w:val="0"/>
          <w:sz w:val="24"/>
        </w:rPr>
      </w:pPr>
      <w:r w:rsidRPr="00B51B05">
        <w:rPr>
          <w:rFonts w:eastAsia="Arial Unicode MS" w:cs="Arial"/>
          <w:i w:val="0"/>
          <w:sz w:val="24"/>
        </w:rPr>
        <w:lastRenderedPageBreak/>
        <w:t>2.2.  Gasto Variable</w:t>
      </w:r>
    </w:p>
    <w:p w14:paraId="4F38B2CB" w14:textId="77777777" w:rsidR="00E7489A" w:rsidRPr="00B51B05" w:rsidRDefault="00E7489A" w:rsidP="00E7489A">
      <w:pPr>
        <w:rPr>
          <w:rFonts w:ascii="Arial" w:eastAsia="Arial Unicode MS" w:hAnsi="Arial" w:cs="Arial"/>
        </w:rPr>
      </w:pPr>
    </w:p>
    <w:p w14:paraId="4D2FEB63" w14:textId="7A4AA4CE" w:rsidR="00E7489A" w:rsidRPr="00B51B05" w:rsidRDefault="00E7489A" w:rsidP="00E7489A">
      <w:pPr>
        <w:jc w:val="both"/>
        <w:rPr>
          <w:rFonts w:ascii="Arial" w:eastAsia="Arial Unicode MS" w:hAnsi="Arial" w:cs="Arial"/>
          <w:sz w:val="24"/>
          <w:szCs w:val="24"/>
        </w:rPr>
      </w:pPr>
      <w:r w:rsidRPr="00B51B05">
        <w:rPr>
          <w:rFonts w:ascii="Arial" w:eastAsia="Arial Unicode MS" w:hAnsi="Arial" w:cs="Arial"/>
          <w:sz w:val="24"/>
          <w:szCs w:val="24"/>
          <w:lang w:val="es-ES"/>
        </w:rPr>
        <w:t xml:space="preserve">En lo que respecta </w:t>
      </w:r>
      <w:r w:rsidRPr="00B51B05">
        <w:rPr>
          <w:rFonts w:ascii="Arial" w:eastAsia="Arial Unicode MS" w:hAnsi="Arial" w:cs="Arial"/>
          <w:sz w:val="24"/>
          <w:szCs w:val="24"/>
        </w:rPr>
        <w:t xml:space="preserve">al gasto variable </w:t>
      </w:r>
      <w:r w:rsidRPr="00B51B05">
        <w:rPr>
          <w:rFonts w:ascii="Arial" w:eastAsia="Arial Unicode MS" w:hAnsi="Arial" w:cs="Arial"/>
          <w:sz w:val="24"/>
          <w:szCs w:val="24"/>
          <w:lang w:val="es-ES"/>
        </w:rPr>
        <w:t xml:space="preserve">dividido </w:t>
      </w:r>
      <w:r w:rsidRPr="00B51B05">
        <w:rPr>
          <w:rFonts w:ascii="Arial" w:eastAsia="Arial Unicode MS" w:hAnsi="Arial" w:cs="Arial"/>
          <w:sz w:val="24"/>
          <w:szCs w:val="24"/>
        </w:rPr>
        <w:t xml:space="preserve">por Programa, se tiene </w:t>
      </w:r>
      <w:r w:rsidRPr="00B51B05">
        <w:rPr>
          <w:rFonts w:ascii="Arial" w:eastAsia="Arial Unicode MS" w:hAnsi="Arial" w:cs="Arial"/>
          <w:sz w:val="24"/>
          <w:szCs w:val="24"/>
          <w:lang w:val="es-ES"/>
        </w:rPr>
        <w:t>que</w:t>
      </w:r>
      <w:r w:rsidRPr="00B51B05">
        <w:rPr>
          <w:rFonts w:ascii="Arial" w:eastAsia="Arial Unicode MS" w:hAnsi="Arial" w:cs="Arial"/>
          <w:sz w:val="24"/>
          <w:szCs w:val="24"/>
        </w:rPr>
        <w:t xml:space="preserve"> para el 2021 el Programa 926 “Dirección, Administración y Otros Órganos de Apoyo”, ejecuta la mayoría de los recursos con ¢29.896.664.178, cifra que representa el 41.94% del presupuesto total devengado por el Poder Judicial;  el segundo lugar el Programa 928 “Organismo de Investigación Judicial” con ¢17.252.997.933 (24.20%) y el tercer lugar el Programa 927 “Servicio Jurisdiccional” con ¢16.129.710.566 (22.63%), quedando agrupado en estos tres programas el 88.77% del gasto variable ejecutado para el 2021. </w:t>
      </w:r>
    </w:p>
    <w:p w14:paraId="0CD91874" w14:textId="77777777" w:rsidR="003C1BE1" w:rsidRPr="00B51B05" w:rsidRDefault="003C1BE1" w:rsidP="00F461D2">
      <w:pPr>
        <w:pStyle w:val="Textoindependiente"/>
        <w:spacing w:after="0"/>
        <w:ind w:left="1416"/>
        <w:jc w:val="both"/>
        <w:rPr>
          <w:rFonts w:ascii="Arial" w:eastAsia="Arial Unicode MS" w:hAnsi="Arial" w:cs="Arial"/>
          <w:sz w:val="24"/>
          <w:szCs w:val="24"/>
        </w:rPr>
      </w:pPr>
    </w:p>
    <w:p w14:paraId="12B5B367" w14:textId="35CCADF2" w:rsidR="003C1BE1" w:rsidRPr="00B51B05" w:rsidRDefault="003C1BE1" w:rsidP="00B74199">
      <w:pPr>
        <w:pStyle w:val="Ttulo2"/>
        <w:rPr>
          <w:rFonts w:eastAsia="Arial Unicode MS" w:cs="Arial"/>
          <w:i w:val="0"/>
          <w:sz w:val="24"/>
        </w:rPr>
      </w:pPr>
      <w:bookmarkStart w:id="40" w:name="_Toc485994696"/>
      <w:bookmarkStart w:id="41" w:name="_Toc106884596"/>
      <w:r w:rsidRPr="00B51B05">
        <w:rPr>
          <w:rFonts w:eastAsia="Arial Unicode MS" w:cs="Arial"/>
          <w:i w:val="0"/>
          <w:sz w:val="24"/>
        </w:rPr>
        <w:t>2.3. Análisis Comparativo 20</w:t>
      </w:r>
      <w:r w:rsidR="00B62260" w:rsidRPr="00B51B05">
        <w:rPr>
          <w:rFonts w:eastAsia="Arial Unicode MS" w:cs="Arial"/>
          <w:i w:val="0"/>
          <w:sz w:val="24"/>
        </w:rPr>
        <w:t>20</w:t>
      </w:r>
      <w:r w:rsidRPr="00B51B05">
        <w:rPr>
          <w:rFonts w:eastAsia="Arial Unicode MS" w:cs="Arial"/>
          <w:i w:val="0"/>
          <w:sz w:val="24"/>
        </w:rPr>
        <w:t>-20</w:t>
      </w:r>
      <w:bookmarkEnd w:id="40"/>
      <w:r w:rsidR="00C831ED" w:rsidRPr="00B51B05">
        <w:rPr>
          <w:rFonts w:eastAsia="Arial Unicode MS" w:cs="Arial"/>
          <w:i w:val="0"/>
          <w:sz w:val="24"/>
        </w:rPr>
        <w:t>2</w:t>
      </w:r>
      <w:r w:rsidR="00B62260" w:rsidRPr="00B51B05">
        <w:rPr>
          <w:rFonts w:eastAsia="Arial Unicode MS" w:cs="Arial"/>
          <w:i w:val="0"/>
          <w:sz w:val="24"/>
        </w:rPr>
        <w:t>1</w:t>
      </w:r>
      <w:bookmarkEnd w:id="41"/>
    </w:p>
    <w:p w14:paraId="5FB02FA9" w14:textId="77777777" w:rsidR="003C1BE1" w:rsidRPr="00B51B05" w:rsidRDefault="003C1BE1" w:rsidP="00B74199">
      <w:pPr>
        <w:rPr>
          <w:rFonts w:ascii="Arial" w:eastAsia="Arial Unicode MS" w:hAnsi="Arial" w:cs="Arial"/>
          <w:lang w:val="es-ES"/>
        </w:rPr>
      </w:pPr>
    </w:p>
    <w:p w14:paraId="1D7A875D" w14:textId="634D9402" w:rsidR="00D57EB7" w:rsidRPr="00B51B05" w:rsidRDefault="00204508">
      <w:pPr>
        <w:rPr>
          <w:rFonts w:ascii="Arial" w:eastAsia="Arial Unicode MS" w:hAnsi="Arial" w:cs="Arial"/>
          <w:b/>
          <w:sz w:val="24"/>
          <w:szCs w:val="24"/>
        </w:rPr>
      </w:pPr>
      <w:r w:rsidRPr="00B51B05">
        <w:rPr>
          <w:rFonts w:ascii="Arial" w:eastAsia="Arial Unicode MS" w:hAnsi="Arial" w:cs="Arial"/>
          <w:sz w:val="24"/>
          <w:szCs w:val="24"/>
          <w:lang w:val="es-ES"/>
        </w:rPr>
        <w:t xml:space="preserve">Entre el 2020 y 2021 la </w:t>
      </w:r>
      <w:r w:rsidR="00623617" w:rsidRPr="00B51B05">
        <w:rPr>
          <w:rFonts w:ascii="Arial" w:eastAsia="Arial Unicode MS" w:hAnsi="Arial" w:cs="Arial"/>
          <w:sz w:val="24"/>
          <w:szCs w:val="24"/>
          <w:lang w:val="es-ES"/>
        </w:rPr>
        <w:t xml:space="preserve">ejecución del Poder Judicial </w:t>
      </w:r>
      <w:r w:rsidRPr="00B51B05">
        <w:rPr>
          <w:rFonts w:ascii="Arial" w:eastAsia="Arial Unicode MS" w:hAnsi="Arial" w:cs="Arial"/>
          <w:sz w:val="24"/>
          <w:szCs w:val="24"/>
        </w:rPr>
        <w:t>creció un 0.</w:t>
      </w:r>
      <w:r w:rsidR="00EC36D7" w:rsidRPr="00B51B05">
        <w:rPr>
          <w:rFonts w:ascii="Arial" w:eastAsia="Arial Unicode MS" w:hAnsi="Arial" w:cs="Arial"/>
          <w:sz w:val="24"/>
          <w:szCs w:val="24"/>
        </w:rPr>
        <w:t>49</w:t>
      </w:r>
      <w:r w:rsidRPr="00B51B05">
        <w:rPr>
          <w:rFonts w:ascii="Arial" w:eastAsia="Arial Unicode MS" w:hAnsi="Arial" w:cs="Arial"/>
          <w:sz w:val="24"/>
          <w:szCs w:val="24"/>
        </w:rPr>
        <w:t>%</w:t>
      </w:r>
      <w:r w:rsidR="00E4378D" w:rsidRPr="00B51B05">
        <w:rPr>
          <w:rFonts w:ascii="Arial" w:eastAsia="Arial Unicode MS" w:hAnsi="Arial" w:cs="Arial"/>
          <w:sz w:val="24"/>
          <w:szCs w:val="24"/>
        </w:rPr>
        <w:t>,</w:t>
      </w:r>
      <w:r w:rsidR="00623617" w:rsidRPr="00B51B05">
        <w:rPr>
          <w:rFonts w:ascii="Arial" w:eastAsia="Arial Unicode MS" w:hAnsi="Arial" w:cs="Arial"/>
          <w:sz w:val="24"/>
          <w:szCs w:val="24"/>
        </w:rPr>
        <w:t xml:space="preserve"> porcentaje que en términos absolutos representa </w:t>
      </w:r>
      <w:r w:rsidR="003C1BE1" w:rsidRPr="00B51B05">
        <w:rPr>
          <w:rFonts w:ascii="Arial" w:eastAsia="Arial Unicode MS" w:hAnsi="Arial" w:cs="Arial"/>
          <w:sz w:val="24"/>
          <w:szCs w:val="24"/>
          <w:lang w:val="es-ES"/>
        </w:rPr>
        <w:t>¢</w:t>
      </w:r>
      <w:r w:rsidR="00623617" w:rsidRPr="00B51B05">
        <w:rPr>
          <w:rFonts w:ascii="Arial" w:eastAsia="Arial Unicode MS" w:hAnsi="Arial" w:cs="Arial"/>
          <w:sz w:val="24"/>
          <w:szCs w:val="24"/>
          <w:lang w:val="es-ES"/>
        </w:rPr>
        <w:t>2.182.475.306</w:t>
      </w:r>
      <w:r w:rsidR="003C1BE1" w:rsidRPr="00B51B05">
        <w:rPr>
          <w:rFonts w:ascii="Arial" w:eastAsia="Arial Unicode MS" w:hAnsi="Arial" w:cs="Arial"/>
          <w:sz w:val="24"/>
          <w:szCs w:val="24"/>
          <w:lang w:val="es-ES"/>
        </w:rPr>
        <w:t>, al pasar</w:t>
      </w:r>
      <w:r w:rsidR="003C1BE1" w:rsidRPr="00B51B05">
        <w:rPr>
          <w:rFonts w:ascii="Arial" w:eastAsia="Arial Unicode MS" w:hAnsi="Arial" w:cs="Arial"/>
          <w:sz w:val="24"/>
          <w:szCs w:val="24"/>
        </w:rPr>
        <w:t xml:space="preserve"> de </w:t>
      </w:r>
      <w:r w:rsidR="0099020C" w:rsidRPr="00B51B05">
        <w:rPr>
          <w:rFonts w:ascii="Arial" w:eastAsia="Arial Unicode MS" w:hAnsi="Arial" w:cs="Arial"/>
          <w:sz w:val="24"/>
          <w:szCs w:val="24"/>
        </w:rPr>
        <w:t>¢447.096.274.122</w:t>
      </w:r>
      <w:r w:rsidR="00623617" w:rsidRPr="00B51B05">
        <w:rPr>
          <w:rFonts w:ascii="Arial" w:eastAsia="Arial Unicode MS" w:hAnsi="Arial" w:cs="Arial"/>
          <w:sz w:val="24"/>
          <w:szCs w:val="24"/>
        </w:rPr>
        <w:t xml:space="preserve"> a ¢449.278.749.428 para el 2021, pudiendo observar el detalle distribuido por programa en el cuadro siguiente:</w:t>
      </w:r>
      <w:r w:rsidR="003C1BE1" w:rsidRPr="00B51B05">
        <w:rPr>
          <w:rFonts w:ascii="Arial" w:eastAsia="Arial Unicode MS" w:hAnsi="Arial" w:cs="Arial"/>
          <w:sz w:val="24"/>
          <w:szCs w:val="24"/>
        </w:rPr>
        <w:t xml:space="preserve"> </w:t>
      </w:r>
    </w:p>
    <w:p w14:paraId="170C14B0" w14:textId="3233F6A1" w:rsidR="003C1BE1" w:rsidRPr="00B51B05" w:rsidRDefault="003C1BE1" w:rsidP="001E5D89">
      <w:pPr>
        <w:jc w:val="center"/>
        <w:rPr>
          <w:rFonts w:ascii="Arial" w:hAnsi="Arial" w:cs="Arial"/>
          <w:b/>
          <w:sz w:val="24"/>
          <w:szCs w:val="24"/>
        </w:rPr>
      </w:pPr>
      <w:r w:rsidRPr="00B51B05">
        <w:rPr>
          <w:rFonts w:ascii="Arial" w:hAnsi="Arial" w:cs="Arial"/>
          <w:b/>
          <w:sz w:val="24"/>
          <w:szCs w:val="24"/>
        </w:rPr>
        <w:t xml:space="preserve">Cuadro </w:t>
      </w:r>
      <w:r w:rsidR="00AB363B">
        <w:rPr>
          <w:rFonts w:ascii="Arial" w:hAnsi="Arial" w:cs="Arial"/>
          <w:b/>
          <w:sz w:val="24"/>
          <w:szCs w:val="24"/>
        </w:rPr>
        <w:t>7</w:t>
      </w:r>
    </w:p>
    <w:p w14:paraId="45826D24" w14:textId="77777777" w:rsidR="003C1BE1" w:rsidRPr="00B51B05" w:rsidRDefault="003C1BE1" w:rsidP="001E5D89">
      <w:pPr>
        <w:jc w:val="center"/>
        <w:rPr>
          <w:rFonts w:ascii="Arial" w:eastAsia="Arial Unicode MS" w:hAnsi="Arial" w:cs="Arial"/>
          <w:b/>
          <w:bCs/>
          <w:sz w:val="22"/>
          <w:szCs w:val="22"/>
        </w:rPr>
      </w:pPr>
      <w:r w:rsidRPr="00B51B05">
        <w:rPr>
          <w:rFonts w:ascii="Arial" w:eastAsia="Arial Unicode MS" w:hAnsi="Arial" w:cs="Arial"/>
          <w:b/>
          <w:bCs/>
          <w:sz w:val="22"/>
          <w:szCs w:val="22"/>
        </w:rPr>
        <w:t xml:space="preserve">Distribución Porcentual del Costo de la Justicia, </w:t>
      </w:r>
    </w:p>
    <w:p w14:paraId="37A1E9AD" w14:textId="77777777" w:rsidR="003C1BE1" w:rsidRPr="00B51B05" w:rsidRDefault="003C1BE1" w:rsidP="001E5D89">
      <w:pPr>
        <w:jc w:val="center"/>
        <w:rPr>
          <w:rFonts w:ascii="Arial" w:eastAsia="Arial Unicode MS" w:hAnsi="Arial" w:cs="Arial"/>
          <w:b/>
          <w:bCs/>
          <w:sz w:val="22"/>
          <w:szCs w:val="22"/>
        </w:rPr>
      </w:pPr>
      <w:r w:rsidRPr="00B51B05">
        <w:rPr>
          <w:rFonts w:ascii="Arial" w:eastAsia="Arial Unicode MS" w:hAnsi="Arial" w:cs="Arial"/>
          <w:b/>
          <w:bCs/>
          <w:sz w:val="22"/>
          <w:szCs w:val="22"/>
        </w:rPr>
        <w:t>por Programa y Variación Absoluta y Porcentual,</w:t>
      </w:r>
    </w:p>
    <w:p w14:paraId="3D663444" w14:textId="611BBBEE" w:rsidR="005E2006" w:rsidRPr="00B51B05" w:rsidRDefault="003C1BE1" w:rsidP="001E5D89">
      <w:pPr>
        <w:jc w:val="center"/>
        <w:rPr>
          <w:rFonts w:ascii="Arial" w:eastAsia="Arial Unicode MS" w:hAnsi="Arial" w:cs="Arial"/>
          <w:b/>
          <w:bCs/>
          <w:sz w:val="22"/>
          <w:szCs w:val="22"/>
        </w:rPr>
      </w:pPr>
      <w:r w:rsidRPr="00B51B05">
        <w:rPr>
          <w:rFonts w:ascii="Arial" w:eastAsia="Arial Unicode MS" w:hAnsi="Arial" w:cs="Arial"/>
          <w:b/>
          <w:bCs/>
          <w:sz w:val="22"/>
          <w:szCs w:val="22"/>
        </w:rPr>
        <w:t>según Presupuesto Ejecutado 20</w:t>
      </w:r>
      <w:r w:rsidR="00B62260" w:rsidRPr="00B51B05">
        <w:rPr>
          <w:rFonts w:ascii="Arial" w:eastAsia="Arial Unicode MS" w:hAnsi="Arial" w:cs="Arial"/>
          <w:b/>
          <w:bCs/>
          <w:sz w:val="22"/>
          <w:szCs w:val="22"/>
        </w:rPr>
        <w:t>20</w:t>
      </w:r>
      <w:r w:rsidRPr="00B51B05">
        <w:rPr>
          <w:rFonts w:ascii="Arial" w:eastAsia="Arial Unicode MS" w:hAnsi="Arial" w:cs="Arial"/>
          <w:b/>
          <w:bCs/>
          <w:sz w:val="22"/>
          <w:szCs w:val="22"/>
        </w:rPr>
        <w:t>-20</w:t>
      </w:r>
      <w:r w:rsidR="00C831ED" w:rsidRPr="00B51B05">
        <w:rPr>
          <w:rFonts w:ascii="Arial" w:eastAsia="Arial Unicode MS" w:hAnsi="Arial" w:cs="Arial"/>
          <w:b/>
          <w:bCs/>
          <w:sz w:val="22"/>
          <w:szCs w:val="22"/>
        </w:rPr>
        <w:t>2</w:t>
      </w:r>
      <w:r w:rsidR="00B62260" w:rsidRPr="00B51B05">
        <w:rPr>
          <w:rFonts w:ascii="Arial" w:eastAsia="Arial Unicode MS" w:hAnsi="Arial" w:cs="Arial"/>
          <w:b/>
          <w:bCs/>
          <w:sz w:val="22"/>
          <w:szCs w:val="22"/>
        </w:rPr>
        <w:t>1</w:t>
      </w:r>
    </w:p>
    <w:tbl>
      <w:tblPr>
        <w:tblW w:w="5043" w:type="pct"/>
        <w:tblCellMar>
          <w:left w:w="70" w:type="dxa"/>
          <w:right w:w="70" w:type="dxa"/>
        </w:tblCellMar>
        <w:tblLook w:val="04A0" w:firstRow="1" w:lastRow="0" w:firstColumn="1" w:lastColumn="0" w:noHBand="0" w:noVBand="1"/>
      </w:tblPr>
      <w:tblGrid>
        <w:gridCol w:w="4925"/>
        <w:gridCol w:w="1342"/>
        <w:gridCol w:w="1342"/>
        <w:gridCol w:w="1164"/>
        <w:gridCol w:w="861"/>
      </w:tblGrid>
      <w:tr w:rsidR="007D755D" w:rsidRPr="00B51B05" w14:paraId="12681E46" w14:textId="77777777" w:rsidTr="003C1579">
        <w:trPr>
          <w:trHeight w:val="460"/>
        </w:trPr>
        <w:tc>
          <w:tcPr>
            <w:tcW w:w="2556" w:type="pct"/>
            <w:tcBorders>
              <w:top w:val="nil"/>
              <w:left w:val="nil"/>
              <w:bottom w:val="single" w:sz="4" w:space="0" w:color="8EA9DB"/>
              <w:right w:val="nil"/>
            </w:tcBorders>
            <w:shd w:val="clear" w:color="000000" w:fill="0070C0"/>
            <w:vAlign w:val="center"/>
            <w:hideMark/>
          </w:tcPr>
          <w:p w14:paraId="38C1692F" w14:textId="77777777" w:rsidR="00EC36D7" w:rsidRPr="00B51B05" w:rsidRDefault="00EC36D7" w:rsidP="00EC36D7">
            <w:pPr>
              <w:jc w:val="center"/>
              <w:rPr>
                <w:rFonts w:ascii="Arial" w:hAnsi="Arial" w:cs="Arial"/>
                <w:b/>
                <w:bCs/>
                <w:sz w:val="16"/>
                <w:szCs w:val="16"/>
                <w:lang w:eastAsia="es-CR"/>
              </w:rPr>
            </w:pPr>
            <w:r w:rsidRPr="00B51B05">
              <w:rPr>
                <w:rFonts w:ascii="Arial" w:hAnsi="Arial" w:cs="Arial"/>
                <w:b/>
                <w:bCs/>
                <w:sz w:val="16"/>
                <w:szCs w:val="16"/>
                <w:lang w:eastAsia="es-CR"/>
              </w:rPr>
              <w:t>Programa</w:t>
            </w:r>
          </w:p>
        </w:tc>
        <w:tc>
          <w:tcPr>
            <w:tcW w:w="696" w:type="pct"/>
            <w:tcBorders>
              <w:top w:val="nil"/>
              <w:left w:val="nil"/>
              <w:bottom w:val="single" w:sz="4" w:space="0" w:color="8EA9DB"/>
              <w:right w:val="nil"/>
            </w:tcBorders>
            <w:shd w:val="clear" w:color="000000" w:fill="0070C0"/>
            <w:vAlign w:val="center"/>
            <w:hideMark/>
          </w:tcPr>
          <w:p w14:paraId="6EECF6F4" w14:textId="77777777" w:rsidR="00EC36D7" w:rsidRPr="00B51B05" w:rsidRDefault="00EC36D7" w:rsidP="00EC36D7">
            <w:pPr>
              <w:rPr>
                <w:rFonts w:ascii="Arial" w:hAnsi="Arial" w:cs="Arial"/>
                <w:b/>
                <w:bCs/>
                <w:sz w:val="16"/>
                <w:szCs w:val="16"/>
                <w:lang w:eastAsia="es-CR"/>
              </w:rPr>
            </w:pPr>
            <w:r w:rsidRPr="00B51B05">
              <w:rPr>
                <w:rFonts w:ascii="Arial" w:hAnsi="Arial" w:cs="Arial"/>
                <w:b/>
                <w:bCs/>
                <w:sz w:val="16"/>
                <w:szCs w:val="16"/>
                <w:lang w:eastAsia="es-CR"/>
              </w:rPr>
              <w:t>Costo Total 2020</w:t>
            </w:r>
          </w:p>
        </w:tc>
        <w:tc>
          <w:tcPr>
            <w:tcW w:w="696" w:type="pct"/>
            <w:tcBorders>
              <w:top w:val="nil"/>
              <w:left w:val="nil"/>
              <w:bottom w:val="single" w:sz="4" w:space="0" w:color="8EA9DB"/>
              <w:right w:val="nil"/>
            </w:tcBorders>
            <w:shd w:val="clear" w:color="000000" w:fill="0070C0"/>
            <w:vAlign w:val="center"/>
            <w:hideMark/>
          </w:tcPr>
          <w:p w14:paraId="13CAE867" w14:textId="77777777" w:rsidR="00EC36D7" w:rsidRPr="00B51B05" w:rsidRDefault="00EC36D7" w:rsidP="00EC36D7">
            <w:pPr>
              <w:rPr>
                <w:rFonts w:ascii="Arial" w:hAnsi="Arial" w:cs="Arial"/>
                <w:b/>
                <w:bCs/>
                <w:sz w:val="16"/>
                <w:szCs w:val="16"/>
                <w:lang w:eastAsia="es-CR"/>
              </w:rPr>
            </w:pPr>
            <w:r w:rsidRPr="00B51B05">
              <w:rPr>
                <w:rFonts w:ascii="Arial" w:hAnsi="Arial" w:cs="Arial"/>
                <w:b/>
                <w:bCs/>
                <w:sz w:val="16"/>
                <w:szCs w:val="16"/>
                <w:lang w:eastAsia="es-CR"/>
              </w:rPr>
              <w:t>Costo Total 2021</w:t>
            </w:r>
          </w:p>
        </w:tc>
        <w:tc>
          <w:tcPr>
            <w:tcW w:w="604" w:type="pct"/>
            <w:tcBorders>
              <w:top w:val="nil"/>
              <w:left w:val="nil"/>
              <w:bottom w:val="nil"/>
              <w:right w:val="nil"/>
            </w:tcBorders>
            <w:shd w:val="clear" w:color="000000" w:fill="0070C0"/>
            <w:vAlign w:val="center"/>
            <w:hideMark/>
          </w:tcPr>
          <w:p w14:paraId="6A427156" w14:textId="6008C159" w:rsidR="00EC36D7" w:rsidRPr="00B51B05" w:rsidRDefault="00EC36D7" w:rsidP="00EC36D7">
            <w:pPr>
              <w:rPr>
                <w:rFonts w:ascii="Arial" w:hAnsi="Arial" w:cs="Arial"/>
                <w:b/>
                <w:bCs/>
                <w:sz w:val="16"/>
                <w:szCs w:val="16"/>
                <w:lang w:eastAsia="es-CR"/>
              </w:rPr>
            </w:pPr>
            <w:r w:rsidRPr="00B51B05">
              <w:rPr>
                <w:rFonts w:ascii="Arial" w:hAnsi="Arial" w:cs="Arial"/>
                <w:b/>
                <w:bCs/>
                <w:sz w:val="16"/>
                <w:szCs w:val="16"/>
                <w:lang w:eastAsia="es-CR"/>
              </w:rPr>
              <w:t xml:space="preserve">Variación </w:t>
            </w:r>
            <w:r w:rsidR="00CC09EF" w:rsidRPr="00B51B05">
              <w:rPr>
                <w:rFonts w:ascii="Arial" w:hAnsi="Arial" w:cs="Arial"/>
                <w:b/>
                <w:bCs/>
                <w:sz w:val="16"/>
                <w:szCs w:val="16"/>
                <w:lang w:eastAsia="es-CR"/>
              </w:rPr>
              <w:t>Absoluta</w:t>
            </w:r>
          </w:p>
        </w:tc>
        <w:tc>
          <w:tcPr>
            <w:tcW w:w="447" w:type="pct"/>
            <w:tcBorders>
              <w:top w:val="nil"/>
              <w:left w:val="nil"/>
              <w:bottom w:val="nil"/>
              <w:right w:val="nil"/>
            </w:tcBorders>
            <w:shd w:val="clear" w:color="000000" w:fill="0070C0"/>
            <w:vAlign w:val="center"/>
            <w:hideMark/>
          </w:tcPr>
          <w:p w14:paraId="1202D9BF" w14:textId="77777777" w:rsidR="00EC36D7" w:rsidRPr="00B51B05" w:rsidRDefault="00EC36D7" w:rsidP="00EC36D7">
            <w:pPr>
              <w:rPr>
                <w:rFonts w:ascii="Arial" w:hAnsi="Arial" w:cs="Arial"/>
                <w:b/>
                <w:bCs/>
                <w:sz w:val="16"/>
                <w:szCs w:val="16"/>
                <w:lang w:eastAsia="es-CR"/>
              </w:rPr>
            </w:pPr>
            <w:r w:rsidRPr="00B51B05">
              <w:rPr>
                <w:rFonts w:ascii="Arial" w:hAnsi="Arial" w:cs="Arial"/>
                <w:b/>
                <w:bCs/>
                <w:sz w:val="16"/>
                <w:szCs w:val="16"/>
                <w:lang w:eastAsia="es-CR"/>
              </w:rPr>
              <w:t>% Variación</w:t>
            </w:r>
          </w:p>
        </w:tc>
      </w:tr>
      <w:tr w:rsidR="007D755D" w:rsidRPr="00F54841" w14:paraId="5FD3690E" w14:textId="77777777" w:rsidTr="003C1579">
        <w:trPr>
          <w:trHeight w:val="300"/>
        </w:trPr>
        <w:tc>
          <w:tcPr>
            <w:tcW w:w="2556" w:type="pct"/>
            <w:tcBorders>
              <w:top w:val="nil"/>
              <w:left w:val="nil"/>
              <w:bottom w:val="nil"/>
              <w:right w:val="nil"/>
            </w:tcBorders>
            <w:shd w:val="clear" w:color="auto" w:fill="auto"/>
            <w:noWrap/>
            <w:vAlign w:val="bottom"/>
            <w:hideMark/>
          </w:tcPr>
          <w:p w14:paraId="3F5E2B83" w14:textId="2C655B65" w:rsidR="00EC36D7" w:rsidRPr="004D740A" w:rsidRDefault="00EC36D7" w:rsidP="00EC36D7">
            <w:pPr>
              <w:rPr>
                <w:rFonts w:ascii="Arial" w:hAnsi="Arial" w:cs="Arial"/>
                <w:sz w:val="16"/>
                <w:szCs w:val="16"/>
                <w:highlight w:val="yellow"/>
                <w:lang w:eastAsia="es-CR"/>
              </w:rPr>
            </w:pPr>
            <w:r w:rsidRPr="00ED02AE">
              <w:rPr>
                <w:rFonts w:ascii="Arial" w:hAnsi="Arial" w:cs="Arial"/>
                <w:sz w:val="16"/>
                <w:szCs w:val="16"/>
                <w:lang w:eastAsia="es-CR"/>
              </w:rPr>
              <w:t xml:space="preserve">Prog. 926 - Dirección Administ. y Otros Org. de Apoyo </w:t>
            </w:r>
            <w:r w:rsidR="003C1579">
              <w:rPr>
                <w:rFonts w:ascii="Arial" w:hAnsi="Arial" w:cs="Arial"/>
                <w:sz w:val="16"/>
                <w:szCs w:val="16"/>
                <w:lang w:eastAsia="es-CR"/>
              </w:rPr>
              <w:t>(*)</w:t>
            </w:r>
          </w:p>
        </w:tc>
        <w:tc>
          <w:tcPr>
            <w:tcW w:w="696" w:type="pct"/>
            <w:tcBorders>
              <w:top w:val="nil"/>
              <w:left w:val="nil"/>
              <w:bottom w:val="nil"/>
              <w:right w:val="nil"/>
            </w:tcBorders>
            <w:shd w:val="clear" w:color="auto" w:fill="auto"/>
            <w:noWrap/>
            <w:vAlign w:val="bottom"/>
            <w:hideMark/>
          </w:tcPr>
          <w:p w14:paraId="1AB81064" w14:textId="77777777" w:rsidR="00EC36D7" w:rsidRPr="00ED02AE" w:rsidRDefault="00EC36D7" w:rsidP="00EC36D7">
            <w:pPr>
              <w:jc w:val="right"/>
              <w:rPr>
                <w:rFonts w:ascii="Arial" w:hAnsi="Arial" w:cs="Arial"/>
                <w:sz w:val="16"/>
                <w:szCs w:val="16"/>
                <w:lang w:eastAsia="es-CR"/>
              </w:rPr>
            </w:pPr>
            <w:r w:rsidRPr="00ED02AE">
              <w:rPr>
                <w:rFonts w:ascii="Arial" w:hAnsi="Arial" w:cs="Arial"/>
                <w:sz w:val="16"/>
                <w:szCs w:val="16"/>
                <w:lang w:eastAsia="es-CR"/>
              </w:rPr>
              <w:t>89 441 087 919</w:t>
            </w:r>
          </w:p>
        </w:tc>
        <w:tc>
          <w:tcPr>
            <w:tcW w:w="696" w:type="pct"/>
            <w:tcBorders>
              <w:top w:val="nil"/>
              <w:left w:val="nil"/>
              <w:bottom w:val="nil"/>
              <w:right w:val="nil"/>
            </w:tcBorders>
            <w:shd w:val="clear" w:color="000000" w:fill="FFFFFF"/>
            <w:noWrap/>
            <w:vAlign w:val="bottom"/>
            <w:hideMark/>
          </w:tcPr>
          <w:p w14:paraId="225990F7" w14:textId="77777777" w:rsidR="00EC36D7" w:rsidRPr="00ED02AE" w:rsidRDefault="00EC36D7" w:rsidP="00EC36D7">
            <w:pPr>
              <w:jc w:val="right"/>
              <w:rPr>
                <w:rFonts w:ascii="Arial" w:hAnsi="Arial" w:cs="Arial"/>
                <w:sz w:val="16"/>
                <w:szCs w:val="16"/>
                <w:lang w:eastAsia="es-CR"/>
              </w:rPr>
            </w:pPr>
            <w:r w:rsidRPr="00ED02AE">
              <w:rPr>
                <w:rFonts w:ascii="Arial" w:hAnsi="Arial" w:cs="Arial"/>
                <w:sz w:val="16"/>
                <w:szCs w:val="16"/>
                <w:lang w:eastAsia="es-CR"/>
              </w:rPr>
              <w:t>90 633 723 436</w:t>
            </w:r>
          </w:p>
        </w:tc>
        <w:tc>
          <w:tcPr>
            <w:tcW w:w="604" w:type="pct"/>
            <w:tcBorders>
              <w:top w:val="nil"/>
              <w:left w:val="nil"/>
              <w:bottom w:val="nil"/>
              <w:right w:val="nil"/>
            </w:tcBorders>
            <w:shd w:val="clear" w:color="000000" w:fill="FFFFFF"/>
            <w:noWrap/>
            <w:vAlign w:val="bottom"/>
            <w:hideMark/>
          </w:tcPr>
          <w:p w14:paraId="611B15E4" w14:textId="77777777" w:rsidR="00EC36D7" w:rsidRPr="00ED02AE" w:rsidRDefault="00EC36D7" w:rsidP="00EC36D7">
            <w:pPr>
              <w:jc w:val="right"/>
              <w:rPr>
                <w:rFonts w:ascii="Arial" w:hAnsi="Arial" w:cs="Arial"/>
                <w:sz w:val="16"/>
                <w:szCs w:val="16"/>
                <w:lang w:eastAsia="es-CR"/>
              </w:rPr>
            </w:pPr>
            <w:r w:rsidRPr="00ED02AE">
              <w:rPr>
                <w:rFonts w:ascii="Arial" w:hAnsi="Arial" w:cs="Arial"/>
                <w:sz w:val="16"/>
                <w:szCs w:val="16"/>
                <w:lang w:eastAsia="es-CR"/>
              </w:rPr>
              <w:t>1 192 635 516</w:t>
            </w:r>
          </w:p>
        </w:tc>
        <w:tc>
          <w:tcPr>
            <w:tcW w:w="447" w:type="pct"/>
            <w:tcBorders>
              <w:top w:val="nil"/>
              <w:left w:val="nil"/>
              <w:bottom w:val="nil"/>
              <w:right w:val="nil"/>
            </w:tcBorders>
            <w:shd w:val="clear" w:color="000000" w:fill="FFFFFF"/>
            <w:noWrap/>
            <w:vAlign w:val="bottom"/>
            <w:hideMark/>
          </w:tcPr>
          <w:p w14:paraId="6723B493" w14:textId="77777777" w:rsidR="00EC36D7" w:rsidRPr="00ED02AE" w:rsidRDefault="00EC36D7" w:rsidP="00EC36D7">
            <w:pPr>
              <w:jc w:val="center"/>
              <w:rPr>
                <w:rFonts w:ascii="Arial" w:hAnsi="Arial" w:cs="Arial"/>
                <w:sz w:val="16"/>
                <w:szCs w:val="16"/>
                <w:lang w:eastAsia="es-CR"/>
              </w:rPr>
            </w:pPr>
            <w:r w:rsidRPr="00ED02AE">
              <w:rPr>
                <w:rFonts w:ascii="Arial" w:hAnsi="Arial" w:cs="Arial"/>
                <w:sz w:val="16"/>
                <w:szCs w:val="16"/>
                <w:lang w:eastAsia="es-CR"/>
              </w:rPr>
              <w:t>1,33%</w:t>
            </w:r>
          </w:p>
        </w:tc>
      </w:tr>
      <w:tr w:rsidR="007D755D" w:rsidRPr="00B51B05" w14:paraId="61ABF521" w14:textId="77777777" w:rsidTr="003C1579">
        <w:trPr>
          <w:trHeight w:val="250"/>
        </w:trPr>
        <w:tc>
          <w:tcPr>
            <w:tcW w:w="2556" w:type="pct"/>
            <w:tcBorders>
              <w:top w:val="nil"/>
              <w:left w:val="nil"/>
              <w:bottom w:val="nil"/>
              <w:right w:val="nil"/>
            </w:tcBorders>
            <w:shd w:val="clear" w:color="auto" w:fill="auto"/>
            <w:noWrap/>
            <w:vAlign w:val="bottom"/>
            <w:hideMark/>
          </w:tcPr>
          <w:p w14:paraId="4C722F61" w14:textId="77777777" w:rsidR="00EC36D7" w:rsidRPr="00B51B05" w:rsidRDefault="00EC36D7" w:rsidP="00EC36D7">
            <w:pPr>
              <w:rPr>
                <w:rFonts w:ascii="Arial" w:hAnsi="Arial" w:cs="Arial"/>
                <w:sz w:val="16"/>
                <w:szCs w:val="16"/>
                <w:lang w:eastAsia="es-CR"/>
              </w:rPr>
            </w:pPr>
            <w:r w:rsidRPr="00B51B05">
              <w:rPr>
                <w:rFonts w:ascii="Arial" w:hAnsi="Arial" w:cs="Arial"/>
                <w:sz w:val="16"/>
                <w:szCs w:val="16"/>
                <w:lang w:eastAsia="es-CR"/>
              </w:rPr>
              <w:t>Prog. 927 - Servicio Jurisdiccional</w:t>
            </w:r>
          </w:p>
        </w:tc>
        <w:tc>
          <w:tcPr>
            <w:tcW w:w="696" w:type="pct"/>
            <w:tcBorders>
              <w:top w:val="nil"/>
              <w:left w:val="nil"/>
              <w:bottom w:val="nil"/>
              <w:right w:val="nil"/>
            </w:tcBorders>
            <w:shd w:val="clear" w:color="auto" w:fill="auto"/>
            <w:noWrap/>
            <w:vAlign w:val="bottom"/>
            <w:hideMark/>
          </w:tcPr>
          <w:p w14:paraId="5390684A" w14:textId="77777777" w:rsidR="00EC36D7" w:rsidRPr="00B51B05" w:rsidRDefault="00EC36D7" w:rsidP="00EC36D7">
            <w:pPr>
              <w:jc w:val="right"/>
              <w:rPr>
                <w:rFonts w:ascii="Arial" w:hAnsi="Arial" w:cs="Arial"/>
                <w:sz w:val="16"/>
                <w:szCs w:val="16"/>
                <w:lang w:eastAsia="es-CR"/>
              </w:rPr>
            </w:pPr>
            <w:r w:rsidRPr="00B51B05">
              <w:rPr>
                <w:rFonts w:ascii="Arial" w:hAnsi="Arial" w:cs="Arial"/>
                <w:sz w:val="16"/>
                <w:szCs w:val="16"/>
                <w:lang w:eastAsia="es-CR"/>
              </w:rPr>
              <w:t>163 473 016 541</w:t>
            </w:r>
          </w:p>
        </w:tc>
        <w:tc>
          <w:tcPr>
            <w:tcW w:w="696" w:type="pct"/>
            <w:tcBorders>
              <w:top w:val="nil"/>
              <w:left w:val="nil"/>
              <w:bottom w:val="nil"/>
              <w:right w:val="nil"/>
            </w:tcBorders>
            <w:shd w:val="clear" w:color="000000" w:fill="FFFFFF"/>
            <w:noWrap/>
            <w:vAlign w:val="bottom"/>
            <w:hideMark/>
          </w:tcPr>
          <w:p w14:paraId="65FDC6BB" w14:textId="77777777" w:rsidR="00EC36D7" w:rsidRPr="00B51B05" w:rsidRDefault="00EC36D7" w:rsidP="00EC36D7">
            <w:pPr>
              <w:jc w:val="right"/>
              <w:rPr>
                <w:rFonts w:ascii="Arial" w:hAnsi="Arial" w:cs="Arial"/>
                <w:sz w:val="16"/>
                <w:szCs w:val="16"/>
                <w:lang w:eastAsia="es-CR"/>
              </w:rPr>
            </w:pPr>
            <w:r w:rsidRPr="00B51B05">
              <w:rPr>
                <w:rFonts w:ascii="Arial" w:hAnsi="Arial" w:cs="Arial"/>
                <w:sz w:val="16"/>
                <w:szCs w:val="16"/>
                <w:lang w:eastAsia="es-CR"/>
              </w:rPr>
              <w:t>163 764 380 065</w:t>
            </w:r>
          </w:p>
        </w:tc>
        <w:tc>
          <w:tcPr>
            <w:tcW w:w="604" w:type="pct"/>
            <w:tcBorders>
              <w:top w:val="nil"/>
              <w:left w:val="nil"/>
              <w:bottom w:val="nil"/>
              <w:right w:val="nil"/>
            </w:tcBorders>
            <w:shd w:val="clear" w:color="000000" w:fill="FFFFFF"/>
            <w:noWrap/>
            <w:vAlign w:val="bottom"/>
            <w:hideMark/>
          </w:tcPr>
          <w:p w14:paraId="53BDEAB2" w14:textId="77777777" w:rsidR="00EC36D7" w:rsidRPr="00B51B05" w:rsidRDefault="00EC36D7" w:rsidP="00EC36D7">
            <w:pPr>
              <w:jc w:val="right"/>
              <w:rPr>
                <w:rFonts w:ascii="Arial" w:hAnsi="Arial" w:cs="Arial"/>
                <w:sz w:val="16"/>
                <w:szCs w:val="16"/>
                <w:lang w:eastAsia="es-CR"/>
              </w:rPr>
            </w:pPr>
            <w:r w:rsidRPr="00B51B05">
              <w:rPr>
                <w:rFonts w:ascii="Arial" w:hAnsi="Arial" w:cs="Arial"/>
                <w:sz w:val="16"/>
                <w:szCs w:val="16"/>
                <w:lang w:eastAsia="es-CR"/>
              </w:rPr>
              <w:t>291 363 524</w:t>
            </w:r>
          </w:p>
        </w:tc>
        <w:tc>
          <w:tcPr>
            <w:tcW w:w="447" w:type="pct"/>
            <w:tcBorders>
              <w:top w:val="nil"/>
              <w:left w:val="nil"/>
              <w:bottom w:val="nil"/>
              <w:right w:val="nil"/>
            </w:tcBorders>
            <w:shd w:val="clear" w:color="000000" w:fill="FFFFFF"/>
            <w:noWrap/>
            <w:vAlign w:val="bottom"/>
            <w:hideMark/>
          </w:tcPr>
          <w:p w14:paraId="37E184AF" w14:textId="77777777" w:rsidR="00EC36D7" w:rsidRPr="00B51B05" w:rsidRDefault="00EC36D7" w:rsidP="00EC36D7">
            <w:pPr>
              <w:jc w:val="center"/>
              <w:rPr>
                <w:rFonts w:ascii="Arial" w:hAnsi="Arial" w:cs="Arial"/>
                <w:sz w:val="16"/>
                <w:szCs w:val="16"/>
                <w:lang w:eastAsia="es-CR"/>
              </w:rPr>
            </w:pPr>
            <w:r w:rsidRPr="00B51B05">
              <w:rPr>
                <w:rFonts w:ascii="Arial" w:hAnsi="Arial" w:cs="Arial"/>
                <w:sz w:val="16"/>
                <w:szCs w:val="16"/>
                <w:lang w:eastAsia="es-CR"/>
              </w:rPr>
              <w:t>0,18%</w:t>
            </w:r>
          </w:p>
        </w:tc>
      </w:tr>
      <w:tr w:rsidR="007D755D" w:rsidRPr="00B51B05" w14:paraId="7DF0BBE8" w14:textId="77777777" w:rsidTr="003C1579">
        <w:trPr>
          <w:trHeight w:val="250"/>
        </w:trPr>
        <w:tc>
          <w:tcPr>
            <w:tcW w:w="2556" w:type="pct"/>
            <w:tcBorders>
              <w:top w:val="nil"/>
              <w:left w:val="nil"/>
              <w:bottom w:val="nil"/>
              <w:right w:val="nil"/>
            </w:tcBorders>
            <w:shd w:val="clear" w:color="auto" w:fill="auto"/>
            <w:noWrap/>
            <w:vAlign w:val="bottom"/>
            <w:hideMark/>
          </w:tcPr>
          <w:p w14:paraId="1CE7DEBD" w14:textId="77777777" w:rsidR="00EC36D7" w:rsidRPr="00B51B05" w:rsidRDefault="00EC36D7" w:rsidP="00EC36D7">
            <w:pPr>
              <w:rPr>
                <w:rFonts w:ascii="Arial" w:hAnsi="Arial" w:cs="Arial"/>
                <w:sz w:val="16"/>
                <w:szCs w:val="16"/>
                <w:lang w:eastAsia="es-CR"/>
              </w:rPr>
            </w:pPr>
            <w:r w:rsidRPr="00B51B05">
              <w:rPr>
                <w:rFonts w:ascii="Arial" w:hAnsi="Arial" w:cs="Arial"/>
                <w:sz w:val="16"/>
                <w:szCs w:val="16"/>
                <w:lang w:eastAsia="es-CR"/>
              </w:rPr>
              <w:t>Prog. 928 - Organismo de Investigación Judicial</w:t>
            </w:r>
          </w:p>
        </w:tc>
        <w:tc>
          <w:tcPr>
            <w:tcW w:w="696" w:type="pct"/>
            <w:tcBorders>
              <w:top w:val="nil"/>
              <w:left w:val="nil"/>
              <w:bottom w:val="nil"/>
              <w:right w:val="nil"/>
            </w:tcBorders>
            <w:shd w:val="clear" w:color="auto" w:fill="auto"/>
            <w:noWrap/>
            <w:vAlign w:val="bottom"/>
            <w:hideMark/>
          </w:tcPr>
          <w:p w14:paraId="0658B3C8" w14:textId="77777777" w:rsidR="00EC36D7" w:rsidRPr="00B51B05" w:rsidRDefault="00EC36D7" w:rsidP="00EC36D7">
            <w:pPr>
              <w:jc w:val="right"/>
              <w:rPr>
                <w:rFonts w:ascii="Arial" w:hAnsi="Arial" w:cs="Arial"/>
                <w:sz w:val="16"/>
                <w:szCs w:val="16"/>
                <w:lang w:eastAsia="es-CR"/>
              </w:rPr>
            </w:pPr>
            <w:r w:rsidRPr="00B51B05">
              <w:rPr>
                <w:rFonts w:ascii="Arial" w:hAnsi="Arial" w:cs="Arial"/>
                <w:sz w:val="16"/>
                <w:szCs w:val="16"/>
                <w:lang w:eastAsia="es-CR"/>
              </w:rPr>
              <w:t>93 534 454 998</w:t>
            </w:r>
          </w:p>
        </w:tc>
        <w:tc>
          <w:tcPr>
            <w:tcW w:w="696" w:type="pct"/>
            <w:tcBorders>
              <w:top w:val="nil"/>
              <w:left w:val="nil"/>
              <w:bottom w:val="nil"/>
              <w:right w:val="nil"/>
            </w:tcBorders>
            <w:shd w:val="clear" w:color="000000" w:fill="FFFFFF"/>
            <w:noWrap/>
            <w:vAlign w:val="bottom"/>
            <w:hideMark/>
          </w:tcPr>
          <w:p w14:paraId="13F5BF33" w14:textId="77777777" w:rsidR="00EC36D7" w:rsidRPr="00B51B05" w:rsidRDefault="00EC36D7" w:rsidP="00EC36D7">
            <w:pPr>
              <w:jc w:val="right"/>
              <w:rPr>
                <w:rFonts w:ascii="Arial" w:hAnsi="Arial" w:cs="Arial"/>
                <w:sz w:val="16"/>
                <w:szCs w:val="16"/>
                <w:lang w:eastAsia="es-CR"/>
              </w:rPr>
            </w:pPr>
            <w:r w:rsidRPr="00B51B05">
              <w:rPr>
                <w:rFonts w:ascii="Arial" w:hAnsi="Arial" w:cs="Arial"/>
                <w:sz w:val="16"/>
                <w:szCs w:val="16"/>
                <w:lang w:eastAsia="es-CR"/>
              </w:rPr>
              <w:t>94 417 287 754</w:t>
            </w:r>
          </w:p>
        </w:tc>
        <w:tc>
          <w:tcPr>
            <w:tcW w:w="604" w:type="pct"/>
            <w:tcBorders>
              <w:top w:val="nil"/>
              <w:left w:val="nil"/>
              <w:bottom w:val="nil"/>
              <w:right w:val="nil"/>
            </w:tcBorders>
            <w:shd w:val="clear" w:color="000000" w:fill="FFFFFF"/>
            <w:noWrap/>
            <w:vAlign w:val="bottom"/>
            <w:hideMark/>
          </w:tcPr>
          <w:p w14:paraId="55B4BC33" w14:textId="77777777" w:rsidR="00EC36D7" w:rsidRPr="00B51B05" w:rsidRDefault="00EC36D7" w:rsidP="00EC36D7">
            <w:pPr>
              <w:jc w:val="right"/>
              <w:rPr>
                <w:rFonts w:ascii="Arial" w:hAnsi="Arial" w:cs="Arial"/>
                <w:sz w:val="16"/>
                <w:szCs w:val="16"/>
                <w:lang w:eastAsia="es-CR"/>
              </w:rPr>
            </w:pPr>
            <w:r w:rsidRPr="00B51B05">
              <w:rPr>
                <w:rFonts w:ascii="Arial" w:hAnsi="Arial" w:cs="Arial"/>
                <w:sz w:val="16"/>
                <w:szCs w:val="16"/>
                <w:lang w:eastAsia="es-CR"/>
              </w:rPr>
              <w:t>882 832 756</w:t>
            </w:r>
          </w:p>
        </w:tc>
        <w:tc>
          <w:tcPr>
            <w:tcW w:w="447" w:type="pct"/>
            <w:tcBorders>
              <w:top w:val="nil"/>
              <w:left w:val="nil"/>
              <w:bottom w:val="nil"/>
              <w:right w:val="nil"/>
            </w:tcBorders>
            <w:shd w:val="clear" w:color="000000" w:fill="FFFFFF"/>
            <w:noWrap/>
            <w:vAlign w:val="bottom"/>
            <w:hideMark/>
          </w:tcPr>
          <w:p w14:paraId="11A4E4F8" w14:textId="77777777" w:rsidR="00EC36D7" w:rsidRPr="00B51B05" w:rsidRDefault="00EC36D7" w:rsidP="00EC36D7">
            <w:pPr>
              <w:jc w:val="center"/>
              <w:rPr>
                <w:rFonts w:ascii="Arial" w:hAnsi="Arial" w:cs="Arial"/>
                <w:sz w:val="16"/>
                <w:szCs w:val="16"/>
                <w:lang w:eastAsia="es-CR"/>
              </w:rPr>
            </w:pPr>
            <w:r w:rsidRPr="00B51B05">
              <w:rPr>
                <w:rFonts w:ascii="Arial" w:hAnsi="Arial" w:cs="Arial"/>
                <w:sz w:val="16"/>
                <w:szCs w:val="16"/>
                <w:lang w:eastAsia="es-CR"/>
              </w:rPr>
              <w:t>0,94%</w:t>
            </w:r>
          </w:p>
        </w:tc>
      </w:tr>
      <w:tr w:rsidR="007D755D" w:rsidRPr="00B51B05" w14:paraId="7AA494D1" w14:textId="77777777" w:rsidTr="003C1579">
        <w:trPr>
          <w:trHeight w:val="250"/>
        </w:trPr>
        <w:tc>
          <w:tcPr>
            <w:tcW w:w="2556" w:type="pct"/>
            <w:tcBorders>
              <w:top w:val="nil"/>
              <w:left w:val="nil"/>
              <w:bottom w:val="nil"/>
              <w:right w:val="nil"/>
            </w:tcBorders>
            <w:shd w:val="clear" w:color="auto" w:fill="auto"/>
            <w:noWrap/>
            <w:vAlign w:val="bottom"/>
            <w:hideMark/>
          </w:tcPr>
          <w:p w14:paraId="1765ADDE" w14:textId="77777777" w:rsidR="00EC36D7" w:rsidRPr="00B51B05" w:rsidRDefault="00EC36D7" w:rsidP="00EC36D7">
            <w:pPr>
              <w:rPr>
                <w:rFonts w:ascii="Arial" w:hAnsi="Arial" w:cs="Arial"/>
                <w:sz w:val="16"/>
                <w:szCs w:val="16"/>
                <w:lang w:eastAsia="es-CR"/>
              </w:rPr>
            </w:pPr>
            <w:r w:rsidRPr="00B51B05">
              <w:rPr>
                <w:rFonts w:ascii="Arial" w:hAnsi="Arial" w:cs="Arial"/>
                <w:sz w:val="16"/>
                <w:szCs w:val="16"/>
                <w:lang w:eastAsia="es-CR"/>
              </w:rPr>
              <w:t>Prog. 929 - Ministerio Público</w:t>
            </w:r>
          </w:p>
        </w:tc>
        <w:tc>
          <w:tcPr>
            <w:tcW w:w="696" w:type="pct"/>
            <w:tcBorders>
              <w:top w:val="nil"/>
              <w:left w:val="nil"/>
              <w:bottom w:val="nil"/>
              <w:right w:val="nil"/>
            </w:tcBorders>
            <w:shd w:val="clear" w:color="auto" w:fill="auto"/>
            <w:noWrap/>
            <w:vAlign w:val="bottom"/>
            <w:hideMark/>
          </w:tcPr>
          <w:p w14:paraId="32CBD76B" w14:textId="77777777" w:rsidR="00EC36D7" w:rsidRPr="00B51B05" w:rsidRDefault="00EC36D7" w:rsidP="00EC36D7">
            <w:pPr>
              <w:jc w:val="right"/>
              <w:rPr>
                <w:rFonts w:ascii="Arial" w:hAnsi="Arial" w:cs="Arial"/>
                <w:sz w:val="16"/>
                <w:szCs w:val="16"/>
                <w:lang w:eastAsia="es-CR"/>
              </w:rPr>
            </w:pPr>
            <w:r w:rsidRPr="00B51B05">
              <w:rPr>
                <w:rFonts w:ascii="Arial" w:hAnsi="Arial" w:cs="Arial"/>
                <w:sz w:val="16"/>
                <w:szCs w:val="16"/>
                <w:lang w:eastAsia="es-CR"/>
              </w:rPr>
              <w:t>52 499 418 249</w:t>
            </w:r>
          </w:p>
        </w:tc>
        <w:tc>
          <w:tcPr>
            <w:tcW w:w="696" w:type="pct"/>
            <w:tcBorders>
              <w:top w:val="nil"/>
              <w:left w:val="nil"/>
              <w:bottom w:val="nil"/>
              <w:right w:val="nil"/>
            </w:tcBorders>
            <w:shd w:val="clear" w:color="000000" w:fill="FFFFFF"/>
            <w:noWrap/>
            <w:vAlign w:val="bottom"/>
            <w:hideMark/>
          </w:tcPr>
          <w:p w14:paraId="5113FF6F" w14:textId="77777777" w:rsidR="00EC36D7" w:rsidRPr="00B51B05" w:rsidRDefault="00EC36D7" w:rsidP="00EC36D7">
            <w:pPr>
              <w:jc w:val="right"/>
              <w:rPr>
                <w:rFonts w:ascii="Arial" w:hAnsi="Arial" w:cs="Arial"/>
                <w:sz w:val="16"/>
                <w:szCs w:val="16"/>
                <w:lang w:eastAsia="es-CR"/>
              </w:rPr>
            </w:pPr>
            <w:r w:rsidRPr="00B51B05">
              <w:rPr>
                <w:rFonts w:ascii="Arial" w:hAnsi="Arial" w:cs="Arial"/>
                <w:sz w:val="16"/>
                <w:szCs w:val="16"/>
                <w:lang w:eastAsia="es-CR"/>
              </w:rPr>
              <w:t>52 851 067 614</w:t>
            </w:r>
          </w:p>
        </w:tc>
        <w:tc>
          <w:tcPr>
            <w:tcW w:w="604" w:type="pct"/>
            <w:tcBorders>
              <w:top w:val="nil"/>
              <w:left w:val="nil"/>
              <w:bottom w:val="nil"/>
              <w:right w:val="nil"/>
            </w:tcBorders>
            <w:shd w:val="clear" w:color="000000" w:fill="FFFFFF"/>
            <w:noWrap/>
            <w:vAlign w:val="bottom"/>
            <w:hideMark/>
          </w:tcPr>
          <w:p w14:paraId="073B1DD1" w14:textId="77777777" w:rsidR="00EC36D7" w:rsidRPr="00B51B05" w:rsidRDefault="00EC36D7" w:rsidP="00EC36D7">
            <w:pPr>
              <w:jc w:val="right"/>
              <w:rPr>
                <w:rFonts w:ascii="Arial" w:hAnsi="Arial" w:cs="Arial"/>
                <w:sz w:val="16"/>
                <w:szCs w:val="16"/>
                <w:lang w:eastAsia="es-CR"/>
              </w:rPr>
            </w:pPr>
            <w:r w:rsidRPr="00B51B05">
              <w:rPr>
                <w:rFonts w:ascii="Arial" w:hAnsi="Arial" w:cs="Arial"/>
                <w:sz w:val="16"/>
                <w:szCs w:val="16"/>
                <w:lang w:eastAsia="es-CR"/>
              </w:rPr>
              <w:t>351 649 365</w:t>
            </w:r>
          </w:p>
        </w:tc>
        <w:tc>
          <w:tcPr>
            <w:tcW w:w="447" w:type="pct"/>
            <w:tcBorders>
              <w:top w:val="nil"/>
              <w:left w:val="nil"/>
              <w:bottom w:val="nil"/>
              <w:right w:val="nil"/>
            </w:tcBorders>
            <w:shd w:val="clear" w:color="000000" w:fill="FFFFFF"/>
            <w:noWrap/>
            <w:vAlign w:val="bottom"/>
            <w:hideMark/>
          </w:tcPr>
          <w:p w14:paraId="01F3A243" w14:textId="77777777" w:rsidR="00EC36D7" w:rsidRPr="00B51B05" w:rsidRDefault="00EC36D7" w:rsidP="00EC36D7">
            <w:pPr>
              <w:jc w:val="center"/>
              <w:rPr>
                <w:rFonts w:ascii="Arial" w:hAnsi="Arial" w:cs="Arial"/>
                <w:sz w:val="16"/>
                <w:szCs w:val="16"/>
                <w:lang w:eastAsia="es-CR"/>
              </w:rPr>
            </w:pPr>
            <w:r w:rsidRPr="00B51B05">
              <w:rPr>
                <w:rFonts w:ascii="Arial" w:hAnsi="Arial" w:cs="Arial"/>
                <w:sz w:val="16"/>
                <w:szCs w:val="16"/>
                <w:lang w:eastAsia="es-CR"/>
              </w:rPr>
              <w:t>0,67%</w:t>
            </w:r>
          </w:p>
        </w:tc>
      </w:tr>
      <w:tr w:rsidR="007D755D" w:rsidRPr="00B51B05" w14:paraId="0B19C322" w14:textId="77777777" w:rsidTr="003C1579">
        <w:trPr>
          <w:trHeight w:val="250"/>
        </w:trPr>
        <w:tc>
          <w:tcPr>
            <w:tcW w:w="2556" w:type="pct"/>
            <w:tcBorders>
              <w:top w:val="nil"/>
              <w:left w:val="nil"/>
              <w:bottom w:val="nil"/>
              <w:right w:val="nil"/>
            </w:tcBorders>
            <w:shd w:val="clear" w:color="auto" w:fill="auto"/>
            <w:noWrap/>
            <w:vAlign w:val="bottom"/>
            <w:hideMark/>
          </w:tcPr>
          <w:p w14:paraId="16EE03C7" w14:textId="77777777" w:rsidR="00EC36D7" w:rsidRPr="00B51B05" w:rsidRDefault="00EC36D7" w:rsidP="00EC36D7">
            <w:pPr>
              <w:rPr>
                <w:rFonts w:ascii="Arial" w:hAnsi="Arial" w:cs="Arial"/>
                <w:sz w:val="16"/>
                <w:szCs w:val="16"/>
                <w:lang w:eastAsia="es-CR"/>
              </w:rPr>
            </w:pPr>
            <w:r w:rsidRPr="00B51B05">
              <w:rPr>
                <w:rFonts w:ascii="Arial" w:hAnsi="Arial" w:cs="Arial"/>
                <w:sz w:val="16"/>
                <w:szCs w:val="16"/>
                <w:lang w:eastAsia="es-CR"/>
              </w:rPr>
              <w:t>Prog. 930 - Defensa Pública</w:t>
            </w:r>
          </w:p>
        </w:tc>
        <w:tc>
          <w:tcPr>
            <w:tcW w:w="696" w:type="pct"/>
            <w:tcBorders>
              <w:top w:val="nil"/>
              <w:left w:val="nil"/>
              <w:bottom w:val="nil"/>
              <w:right w:val="nil"/>
            </w:tcBorders>
            <w:shd w:val="clear" w:color="auto" w:fill="auto"/>
            <w:noWrap/>
            <w:vAlign w:val="bottom"/>
            <w:hideMark/>
          </w:tcPr>
          <w:p w14:paraId="4413986C" w14:textId="77777777" w:rsidR="00EC36D7" w:rsidRPr="00B51B05" w:rsidRDefault="00EC36D7" w:rsidP="00EC36D7">
            <w:pPr>
              <w:jc w:val="right"/>
              <w:rPr>
                <w:rFonts w:ascii="Arial" w:hAnsi="Arial" w:cs="Arial"/>
                <w:sz w:val="16"/>
                <w:szCs w:val="16"/>
                <w:lang w:eastAsia="es-CR"/>
              </w:rPr>
            </w:pPr>
            <w:r w:rsidRPr="00B51B05">
              <w:rPr>
                <w:rFonts w:ascii="Arial" w:hAnsi="Arial" w:cs="Arial"/>
                <w:sz w:val="16"/>
                <w:szCs w:val="16"/>
                <w:lang w:eastAsia="es-CR"/>
              </w:rPr>
              <w:t>38 945 417 300</w:t>
            </w:r>
          </w:p>
        </w:tc>
        <w:tc>
          <w:tcPr>
            <w:tcW w:w="696" w:type="pct"/>
            <w:tcBorders>
              <w:top w:val="nil"/>
              <w:left w:val="nil"/>
              <w:bottom w:val="nil"/>
              <w:right w:val="nil"/>
            </w:tcBorders>
            <w:shd w:val="clear" w:color="000000" w:fill="FFFFFF"/>
            <w:noWrap/>
            <w:vAlign w:val="bottom"/>
            <w:hideMark/>
          </w:tcPr>
          <w:p w14:paraId="3ECB4ABD" w14:textId="77777777" w:rsidR="00EC36D7" w:rsidRPr="00B51B05" w:rsidRDefault="00EC36D7" w:rsidP="00EC36D7">
            <w:pPr>
              <w:jc w:val="right"/>
              <w:rPr>
                <w:rFonts w:ascii="Arial" w:hAnsi="Arial" w:cs="Arial"/>
                <w:sz w:val="16"/>
                <w:szCs w:val="16"/>
                <w:lang w:eastAsia="es-CR"/>
              </w:rPr>
            </w:pPr>
            <w:r w:rsidRPr="00B51B05">
              <w:rPr>
                <w:rFonts w:ascii="Arial" w:hAnsi="Arial" w:cs="Arial"/>
                <w:sz w:val="16"/>
                <w:szCs w:val="16"/>
                <w:lang w:eastAsia="es-CR"/>
              </w:rPr>
              <w:t>38 764 027 994</w:t>
            </w:r>
          </w:p>
        </w:tc>
        <w:tc>
          <w:tcPr>
            <w:tcW w:w="604" w:type="pct"/>
            <w:tcBorders>
              <w:top w:val="nil"/>
              <w:left w:val="nil"/>
              <w:bottom w:val="nil"/>
              <w:right w:val="nil"/>
            </w:tcBorders>
            <w:shd w:val="clear" w:color="000000" w:fill="FFFFFF"/>
            <w:noWrap/>
            <w:vAlign w:val="bottom"/>
            <w:hideMark/>
          </w:tcPr>
          <w:p w14:paraId="17FF16E5" w14:textId="77777777" w:rsidR="00EC36D7" w:rsidRPr="00B51B05" w:rsidRDefault="00EC36D7" w:rsidP="00EC36D7">
            <w:pPr>
              <w:jc w:val="right"/>
              <w:rPr>
                <w:rFonts w:ascii="Arial" w:hAnsi="Arial" w:cs="Arial"/>
                <w:sz w:val="16"/>
                <w:szCs w:val="16"/>
                <w:lang w:eastAsia="es-CR"/>
              </w:rPr>
            </w:pPr>
            <w:r w:rsidRPr="00B51B05">
              <w:rPr>
                <w:rFonts w:ascii="Arial" w:hAnsi="Arial" w:cs="Arial"/>
                <w:sz w:val="16"/>
                <w:szCs w:val="16"/>
                <w:lang w:eastAsia="es-CR"/>
              </w:rPr>
              <w:t>-181 389 305</w:t>
            </w:r>
          </w:p>
        </w:tc>
        <w:tc>
          <w:tcPr>
            <w:tcW w:w="447" w:type="pct"/>
            <w:tcBorders>
              <w:top w:val="nil"/>
              <w:left w:val="nil"/>
              <w:bottom w:val="nil"/>
              <w:right w:val="nil"/>
            </w:tcBorders>
            <w:shd w:val="clear" w:color="000000" w:fill="FFFFFF"/>
            <w:noWrap/>
            <w:vAlign w:val="bottom"/>
            <w:hideMark/>
          </w:tcPr>
          <w:p w14:paraId="301E07B0" w14:textId="77777777" w:rsidR="00EC36D7" w:rsidRPr="00B51B05" w:rsidRDefault="00EC36D7" w:rsidP="00EC36D7">
            <w:pPr>
              <w:jc w:val="center"/>
              <w:rPr>
                <w:rFonts w:ascii="Arial" w:hAnsi="Arial" w:cs="Arial"/>
                <w:sz w:val="16"/>
                <w:szCs w:val="16"/>
                <w:lang w:eastAsia="es-CR"/>
              </w:rPr>
            </w:pPr>
            <w:r w:rsidRPr="00B51B05">
              <w:rPr>
                <w:rFonts w:ascii="Arial" w:hAnsi="Arial" w:cs="Arial"/>
                <w:sz w:val="16"/>
                <w:szCs w:val="16"/>
                <w:lang w:eastAsia="es-CR"/>
              </w:rPr>
              <w:t>-0,47%</w:t>
            </w:r>
          </w:p>
        </w:tc>
      </w:tr>
      <w:tr w:rsidR="007D755D" w:rsidRPr="00B51B05" w14:paraId="70257C39" w14:textId="77777777" w:rsidTr="003C1579">
        <w:trPr>
          <w:trHeight w:val="250"/>
        </w:trPr>
        <w:tc>
          <w:tcPr>
            <w:tcW w:w="2556" w:type="pct"/>
            <w:tcBorders>
              <w:top w:val="nil"/>
              <w:left w:val="nil"/>
              <w:bottom w:val="nil"/>
              <w:right w:val="nil"/>
            </w:tcBorders>
            <w:shd w:val="clear" w:color="auto" w:fill="auto"/>
            <w:noWrap/>
            <w:vAlign w:val="bottom"/>
            <w:hideMark/>
          </w:tcPr>
          <w:p w14:paraId="765F9ACF" w14:textId="77777777" w:rsidR="00EC36D7" w:rsidRPr="00B51B05" w:rsidRDefault="00EC36D7" w:rsidP="00EC36D7">
            <w:pPr>
              <w:rPr>
                <w:rFonts w:ascii="Arial" w:hAnsi="Arial" w:cs="Arial"/>
                <w:sz w:val="16"/>
                <w:szCs w:val="16"/>
                <w:lang w:eastAsia="es-CR"/>
              </w:rPr>
            </w:pPr>
            <w:r w:rsidRPr="00B51B05">
              <w:rPr>
                <w:rFonts w:ascii="Arial" w:hAnsi="Arial" w:cs="Arial"/>
                <w:sz w:val="16"/>
                <w:szCs w:val="16"/>
                <w:lang w:eastAsia="es-CR"/>
              </w:rPr>
              <w:t>Prog. 950 - Servicio de Atención y Protección a Víctimas y Testigos</w:t>
            </w:r>
          </w:p>
        </w:tc>
        <w:tc>
          <w:tcPr>
            <w:tcW w:w="696" w:type="pct"/>
            <w:tcBorders>
              <w:top w:val="nil"/>
              <w:left w:val="nil"/>
              <w:bottom w:val="nil"/>
              <w:right w:val="nil"/>
            </w:tcBorders>
            <w:shd w:val="clear" w:color="auto" w:fill="auto"/>
            <w:noWrap/>
            <w:vAlign w:val="bottom"/>
            <w:hideMark/>
          </w:tcPr>
          <w:p w14:paraId="4CC2DE86" w14:textId="77777777" w:rsidR="00EC36D7" w:rsidRPr="00B51B05" w:rsidRDefault="00EC36D7" w:rsidP="00EC36D7">
            <w:pPr>
              <w:jc w:val="right"/>
              <w:rPr>
                <w:rFonts w:ascii="Arial" w:hAnsi="Arial" w:cs="Arial"/>
                <w:sz w:val="16"/>
                <w:szCs w:val="16"/>
                <w:lang w:eastAsia="es-CR"/>
              </w:rPr>
            </w:pPr>
            <w:r w:rsidRPr="00B51B05">
              <w:rPr>
                <w:rFonts w:ascii="Arial" w:hAnsi="Arial" w:cs="Arial"/>
                <w:sz w:val="16"/>
                <w:szCs w:val="16"/>
                <w:lang w:eastAsia="es-CR"/>
              </w:rPr>
              <w:t>9 202 879 115</w:t>
            </w:r>
          </w:p>
        </w:tc>
        <w:tc>
          <w:tcPr>
            <w:tcW w:w="696" w:type="pct"/>
            <w:tcBorders>
              <w:top w:val="nil"/>
              <w:left w:val="nil"/>
              <w:bottom w:val="nil"/>
              <w:right w:val="nil"/>
            </w:tcBorders>
            <w:shd w:val="clear" w:color="000000" w:fill="FFFFFF"/>
            <w:noWrap/>
            <w:vAlign w:val="bottom"/>
            <w:hideMark/>
          </w:tcPr>
          <w:p w14:paraId="6ADFA719" w14:textId="77777777" w:rsidR="00EC36D7" w:rsidRPr="00B51B05" w:rsidRDefault="00EC36D7" w:rsidP="00EC36D7">
            <w:pPr>
              <w:jc w:val="right"/>
              <w:rPr>
                <w:rFonts w:ascii="Arial" w:hAnsi="Arial" w:cs="Arial"/>
                <w:sz w:val="16"/>
                <w:szCs w:val="16"/>
                <w:lang w:eastAsia="es-CR"/>
              </w:rPr>
            </w:pPr>
            <w:r w:rsidRPr="00B51B05">
              <w:rPr>
                <w:rFonts w:ascii="Arial" w:hAnsi="Arial" w:cs="Arial"/>
                <w:sz w:val="16"/>
                <w:szCs w:val="16"/>
                <w:lang w:eastAsia="es-CR"/>
              </w:rPr>
              <w:t>8 848 262 565</w:t>
            </w:r>
          </w:p>
        </w:tc>
        <w:tc>
          <w:tcPr>
            <w:tcW w:w="604" w:type="pct"/>
            <w:tcBorders>
              <w:top w:val="nil"/>
              <w:left w:val="nil"/>
              <w:bottom w:val="nil"/>
              <w:right w:val="nil"/>
            </w:tcBorders>
            <w:shd w:val="clear" w:color="000000" w:fill="FFFFFF"/>
            <w:noWrap/>
            <w:vAlign w:val="bottom"/>
            <w:hideMark/>
          </w:tcPr>
          <w:p w14:paraId="211A63EB" w14:textId="77777777" w:rsidR="00EC36D7" w:rsidRPr="00B51B05" w:rsidRDefault="00EC36D7" w:rsidP="00EC36D7">
            <w:pPr>
              <w:jc w:val="right"/>
              <w:rPr>
                <w:rFonts w:ascii="Arial" w:hAnsi="Arial" w:cs="Arial"/>
                <w:sz w:val="16"/>
                <w:szCs w:val="16"/>
                <w:lang w:eastAsia="es-CR"/>
              </w:rPr>
            </w:pPr>
            <w:r w:rsidRPr="00B51B05">
              <w:rPr>
                <w:rFonts w:ascii="Arial" w:hAnsi="Arial" w:cs="Arial"/>
                <w:sz w:val="16"/>
                <w:szCs w:val="16"/>
                <w:lang w:eastAsia="es-CR"/>
              </w:rPr>
              <w:t>-354 616 549</w:t>
            </w:r>
          </w:p>
        </w:tc>
        <w:tc>
          <w:tcPr>
            <w:tcW w:w="447" w:type="pct"/>
            <w:tcBorders>
              <w:top w:val="nil"/>
              <w:left w:val="nil"/>
              <w:bottom w:val="nil"/>
              <w:right w:val="nil"/>
            </w:tcBorders>
            <w:shd w:val="clear" w:color="000000" w:fill="FFFFFF"/>
            <w:noWrap/>
            <w:vAlign w:val="bottom"/>
            <w:hideMark/>
          </w:tcPr>
          <w:p w14:paraId="0C77EF56" w14:textId="77777777" w:rsidR="00EC36D7" w:rsidRPr="00B51B05" w:rsidRDefault="00EC36D7" w:rsidP="00EC36D7">
            <w:pPr>
              <w:jc w:val="center"/>
              <w:rPr>
                <w:rFonts w:ascii="Arial" w:hAnsi="Arial" w:cs="Arial"/>
                <w:sz w:val="16"/>
                <w:szCs w:val="16"/>
                <w:lang w:eastAsia="es-CR"/>
              </w:rPr>
            </w:pPr>
            <w:r w:rsidRPr="00B51B05">
              <w:rPr>
                <w:rFonts w:ascii="Arial" w:hAnsi="Arial" w:cs="Arial"/>
                <w:sz w:val="16"/>
                <w:szCs w:val="16"/>
                <w:lang w:eastAsia="es-CR"/>
              </w:rPr>
              <w:t>-4,01%</w:t>
            </w:r>
          </w:p>
        </w:tc>
      </w:tr>
      <w:tr w:rsidR="007D755D" w:rsidRPr="00B51B05" w14:paraId="599E18BC" w14:textId="77777777" w:rsidTr="003C1579">
        <w:trPr>
          <w:trHeight w:val="250"/>
        </w:trPr>
        <w:tc>
          <w:tcPr>
            <w:tcW w:w="2556" w:type="pct"/>
            <w:tcBorders>
              <w:top w:val="single" w:sz="4" w:space="0" w:color="8EA9DB"/>
              <w:left w:val="nil"/>
              <w:bottom w:val="nil"/>
              <w:right w:val="nil"/>
            </w:tcBorders>
            <w:shd w:val="clear" w:color="000000" w:fill="E7E6E6"/>
            <w:noWrap/>
            <w:vAlign w:val="bottom"/>
            <w:hideMark/>
          </w:tcPr>
          <w:p w14:paraId="691B8992" w14:textId="77777777" w:rsidR="00EC36D7" w:rsidRPr="00B51B05" w:rsidRDefault="00EC36D7" w:rsidP="00EC36D7">
            <w:pPr>
              <w:jc w:val="center"/>
              <w:rPr>
                <w:rFonts w:ascii="Arial" w:hAnsi="Arial" w:cs="Arial"/>
                <w:b/>
                <w:bCs/>
                <w:sz w:val="16"/>
                <w:szCs w:val="16"/>
                <w:lang w:eastAsia="es-CR"/>
              </w:rPr>
            </w:pPr>
            <w:r w:rsidRPr="00B51B05">
              <w:rPr>
                <w:rFonts w:ascii="Arial" w:hAnsi="Arial" w:cs="Arial"/>
                <w:b/>
                <w:bCs/>
                <w:sz w:val="16"/>
                <w:szCs w:val="16"/>
                <w:lang w:eastAsia="es-CR"/>
              </w:rPr>
              <w:t>Total</w:t>
            </w:r>
          </w:p>
        </w:tc>
        <w:tc>
          <w:tcPr>
            <w:tcW w:w="696" w:type="pct"/>
            <w:tcBorders>
              <w:top w:val="single" w:sz="4" w:space="0" w:color="8EA9DB"/>
              <w:left w:val="nil"/>
              <w:bottom w:val="nil"/>
              <w:right w:val="nil"/>
            </w:tcBorders>
            <w:shd w:val="clear" w:color="000000" w:fill="E7E6E6"/>
            <w:noWrap/>
            <w:vAlign w:val="bottom"/>
            <w:hideMark/>
          </w:tcPr>
          <w:p w14:paraId="60799169" w14:textId="77777777" w:rsidR="00EC36D7" w:rsidRPr="00B51B05" w:rsidRDefault="00EC36D7" w:rsidP="00EC36D7">
            <w:pPr>
              <w:jc w:val="right"/>
              <w:rPr>
                <w:rFonts w:ascii="Arial" w:hAnsi="Arial" w:cs="Arial"/>
                <w:b/>
                <w:bCs/>
                <w:sz w:val="16"/>
                <w:szCs w:val="16"/>
                <w:lang w:eastAsia="es-CR"/>
              </w:rPr>
            </w:pPr>
            <w:r w:rsidRPr="00B51B05">
              <w:rPr>
                <w:rFonts w:ascii="Arial" w:hAnsi="Arial" w:cs="Arial"/>
                <w:b/>
                <w:bCs/>
                <w:sz w:val="16"/>
                <w:szCs w:val="16"/>
                <w:lang w:eastAsia="es-CR"/>
              </w:rPr>
              <w:t>447 096 274 122</w:t>
            </w:r>
          </w:p>
        </w:tc>
        <w:tc>
          <w:tcPr>
            <w:tcW w:w="696" w:type="pct"/>
            <w:tcBorders>
              <w:top w:val="single" w:sz="4" w:space="0" w:color="8EA9DB"/>
              <w:left w:val="nil"/>
              <w:bottom w:val="nil"/>
              <w:right w:val="nil"/>
            </w:tcBorders>
            <w:shd w:val="clear" w:color="000000" w:fill="E7E6E6"/>
            <w:noWrap/>
            <w:vAlign w:val="bottom"/>
            <w:hideMark/>
          </w:tcPr>
          <w:p w14:paraId="32CC4E26" w14:textId="77777777" w:rsidR="00EC36D7" w:rsidRPr="00B51B05" w:rsidRDefault="00EC36D7" w:rsidP="00EC36D7">
            <w:pPr>
              <w:jc w:val="right"/>
              <w:rPr>
                <w:rFonts w:ascii="Arial" w:hAnsi="Arial" w:cs="Arial"/>
                <w:b/>
                <w:bCs/>
                <w:sz w:val="16"/>
                <w:szCs w:val="16"/>
                <w:lang w:eastAsia="es-CR"/>
              </w:rPr>
            </w:pPr>
            <w:r w:rsidRPr="00B51B05">
              <w:rPr>
                <w:rFonts w:ascii="Arial" w:hAnsi="Arial" w:cs="Arial"/>
                <w:b/>
                <w:bCs/>
                <w:sz w:val="16"/>
                <w:szCs w:val="16"/>
                <w:lang w:eastAsia="es-CR"/>
              </w:rPr>
              <w:t>449 278 749 428</w:t>
            </w:r>
          </w:p>
        </w:tc>
        <w:tc>
          <w:tcPr>
            <w:tcW w:w="604" w:type="pct"/>
            <w:tcBorders>
              <w:top w:val="single" w:sz="4" w:space="0" w:color="8EA9DB"/>
              <w:left w:val="nil"/>
              <w:bottom w:val="nil"/>
              <w:right w:val="nil"/>
            </w:tcBorders>
            <w:shd w:val="clear" w:color="000000" w:fill="E7E6E6"/>
            <w:noWrap/>
            <w:vAlign w:val="bottom"/>
            <w:hideMark/>
          </w:tcPr>
          <w:p w14:paraId="62DEDBF3" w14:textId="77777777" w:rsidR="00EC36D7" w:rsidRPr="00B51B05" w:rsidRDefault="00EC36D7" w:rsidP="00EC36D7">
            <w:pPr>
              <w:jc w:val="right"/>
              <w:rPr>
                <w:rFonts w:ascii="Arial" w:hAnsi="Arial" w:cs="Arial"/>
                <w:b/>
                <w:bCs/>
                <w:sz w:val="16"/>
                <w:szCs w:val="16"/>
                <w:lang w:eastAsia="es-CR"/>
              </w:rPr>
            </w:pPr>
            <w:r w:rsidRPr="00B51B05">
              <w:rPr>
                <w:rFonts w:ascii="Arial" w:hAnsi="Arial" w:cs="Arial"/>
                <w:b/>
                <w:bCs/>
                <w:sz w:val="16"/>
                <w:szCs w:val="16"/>
                <w:lang w:eastAsia="es-CR"/>
              </w:rPr>
              <w:t>2 182 475 306</w:t>
            </w:r>
          </w:p>
        </w:tc>
        <w:tc>
          <w:tcPr>
            <w:tcW w:w="447" w:type="pct"/>
            <w:tcBorders>
              <w:top w:val="single" w:sz="4" w:space="0" w:color="8EA9DB"/>
              <w:left w:val="nil"/>
              <w:bottom w:val="nil"/>
              <w:right w:val="nil"/>
            </w:tcBorders>
            <w:shd w:val="clear" w:color="000000" w:fill="E7E6E6"/>
            <w:noWrap/>
            <w:vAlign w:val="bottom"/>
            <w:hideMark/>
          </w:tcPr>
          <w:p w14:paraId="1AA8D272" w14:textId="77777777" w:rsidR="00EC36D7" w:rsidRPr="00B51B05" w:rsidRDefault="00EC36D7" w:rsidP="00EC36D7">
            <w:pPr>
              <w:jc w:val="center"/>
              <w:rPr>
                <w:rFonts w:ascii="Arial" w:hAnsi="Arial" w:cs="Arial"/>
                <w:b/>
                <w:bCs/>
                <w:sz w:val="16"/>
                <w:szCs w:val="16"/>
                <w:lang w:eastAsia="es-CR"/>
              </w:rPr>
            </w:pPr>
            <w:r w:rsidRPr="00B51B05">
              <w:rPr>
                <w:rFonts w:ascii="Arial" w:hAnsi="Arial" w:cs="Arial"/>
                <w:b/>
                <w:bCs/>
                <w:sz w:val="16"/>
                <w:szCs w:val="16"/>
                <w:lang w:eastAsia="es-CR"/>
              </w:rPr>
              <w:t>0,49%</w:t>
            </w:r>
          </w:p>
        </w:tc>
      </w:tr>
    </w:tbl>
    <w:p w14:paraId="19A3B621" w14:textId="6C7CFA6C" w:rsidR="003C1579" w:rsidRPr="00E06A89" w:rsidRDefault="003C1579" w:rsidP="004D740A">
      <w:pPr>
        <w:ind w:right="54"/>
        <w:jc w:val="both"/>
        <w:rPr>
          <w:sz w:val="16"/>
          <w:szCs w:val="16"/>
          <w:lang w:val="es-ES"/>
        </w:rPr>
      </w:pPr>
      <w:r>
        <w:rPr>
          <w:sz w:val="16"/>
          <w:szCs w:val="16"/>
          <w:lang w:val="es-ES"/>
        </w:rPr>
        <w:t xml:space="preserve">(*) El </w:t>
      </w:r>
      <w:r w:rsidRPr="00D95350">
        <w:rPr>
          <w:sz w:val="16"/>
          <w:szCs w:val="16"/>
          <w:lang w:val="es-ES"/>
        </w:rPr>
        <w:t>Prog</w:t>
      </w:r>
      <w:r>
        <w:rPr>
          <w:sz w:val="16"/>
          <w:szCs w:val="16"/>
          <w:lang w:val="es-ES"/>
        </w:rPr>
        <w:t>rama</w:t>
      </w:r>
      <w:r w:rsidRPr="00D95350">
        <w:rPr>
          <w:sz w:val="16"/>
          <w:szCs w:val="16"/>
          <w:lang w:val="es-ES"/>
        </w:rPr>
        <w:t xml:space="preserve"> 926 Dirección Administración y Otros Órganos de Apoyo</w:t>
      </w:r>
      <w:r>
        <w:rPr>
          <w:sz w:val="16"/>
          <w:szCs w:val="16"/>
          <w:lang w:val="es-ES"/>
        </w:rPr>
        <w:t xml:space="preserve"> </w:t>
      </w:r>
      <w:r w:rsidRPr="00D95350">
        <w:rPr>
          <w:sz w:val="16"/>
          <w:szCs w:val="16"/>
          <w:lang w:val="es-ES"/>
        </w:rPr>
        <w:t>excluirle</w:t>
      </w:r>
      <w:r>
        <w:rPr>
          <w:sz w:val="16"/>
          <w:szCs w:val="16"/>
          <w:lang w:val="es-ES"/>
        </w:rPr>
        <w:t xml:space="preserve"> los gastos administrativos que asume de todos los programas que conforma la institución</w:t>
      </w:r>
      <w:r w:rsidR="00227407">
        <w:rPr>
          <w:sz w:val="16"/>
          <w:szCs w:val="16"/>
          <w:lang w:val="es-ES"/>
        </w:rPr>
        <w:t>.</w:t>
      </w:r>
    </w:p>
    <w:p w14:paraId="63E9FE26" w14:textId="77777777" w:rsidR="003C1BE1" w:rsidRPr="00B51B05" w:rsidRDefault="003C1BE1" w:rsidP="00175881">
      <w:pPr>
        <w:rPr>
          <w:rFonts w:ascii="Arial" w:eastAsia="Arial Unicode MS" w:hAnsi="Arial" w:cs="Arial"/>
          <w:b/>
          <w:bCs/>
          <w:sz w:val="22"/>
          <w:szCs w:val="22"/>
        </w:rPr>
      </w:pPr>
      <w:r w:rsidRPr="00B51B05">
        <w:rPr>
          <w:rFonts w:ascii="Arial" w:eastAsia="Arial Unicode MS" w:hAnsi="Arial" w:cs="Arial"/>
          <w:bCs/>
          <w:sz w:val="14"/>
          <w:szCs w:val="14"/>
        </w:rPr>
        <w:t>Elaboración propia de acuerdo con la información suministrada por la Dirección de Gestión Humana y Departamento Financiero</w:t>
      </w:r>
      <w:r w:rsidR="001B6DEA" w:rsidRPr="00B51B05">
        <w:rPr>
          <w:rFonts w:ascii="Arial" w:eastAsia="Arial Unicode MS" w:hAnsi="Arial" w:cs="Arial"/>
          <w:bCs/>
          <w:sz w:val="14"/>
          <w:szCs w:val="14"/>
        </w:rPr>
        <w:t xml:space="preserve"> </w:t>
      </w:r>
      <w:r w:rsidR="00955285" w:rsidRPr="00B51B05">
        <w:rPr>
          <w:rFonts w:ascii="Arial" w:eastAsia="Arial Unicode MS" w:hAnsi="Arial" w:cs="Arial"/>
          <w:bCs/>
          <w:sz w:val="14"/>
          <w:szCs w:val="14"/>
        </w:rPr>
        <w:t>C</w:t>
      </w:r>
      <w:r w:rsidRPr="00B51B05">
        <w:rPr>
          <w:rFonts w:ascii="Arial" w:eastAsia="Arial Unicode MS" w:hAnsi="Arial" w:cs="Arial"/>
          <w:bCs/>
          <w:sz w:val="14"/>
          <w:szCs w:val="14"/>
        </w:rPr>
        <w:t>ontable</w:t>
      </w:r>
    </w:p>
    <w:p w14:paraId="22C7E248" w14:textId="77777777" w:rsidR="003C1BE1" w:rsidRPr="00B51B05" w:rsidRDefault="003C1BE1" w:rsidP="00B74199">
      <w:pPr>
        <w:pStyle w:val="Textoindependiente"/>
        <w:spacing w:after="0"/>
        <w:jc w:val="center"/>
        <w:rPr>
          <w:rFonts w:ascii="Arial" w:eastAsia="Arial Unicode MS" w:hAnsi="Arial" w:cs="Arial"/>
          <w:b/>
          <w:sz w:val="24"/>
          <w:szCs w:val="24"/>
        </w:rPr>
      </w:pPr>
    </w:p>
    <w:p w14:paraId="086059F7" w14:textId="77777777" w:rsidR="001D7FF4" w:rsidRPr="00B51B05" w:rsidRDefault="001D7FF4" w:rsidP="00DD4D80">
      <w:pPr>
        <w:jc w:val="both"/>
        <w:rPr>
          <w:rFonts w:ascii="Arial" w:eastAsia="Arial Unicode MS" w:hAnsi="Arial" w:cs="Arial"/>
          <w:sz w:val="24"/>
          <w:szCs w:val="24"/>
          <w:lang w:val="es-ES"/>
        </w:rPr>
      </w:pPr>
    </w:p>
    <w:p w14:paraId="47C342B2" w14:textId="51129280" w:rsidR="00623617" w:rsidRPr="00B51B05" w:rsidRDefault="000C1994" w:rsidP="00DD4D80">
      <w:pPr>
        <w:jc w:val="both"/>
        <w:rPr>
          <w:rFonts w:ascii="Arial" w:eastAsia="Arial Unicode MS" w:hAnsi="Arial" w:cs="Arial"/>
          <w:sz w:val="24"/>
          <w:szCs w:val="24"/>
          <w:lang w:val="es-ES"/>
        </w:rPr>
      </w:pPr>
      <w:r w:rsidRPr="00B51B05">
        <w:rPr>
          <w:rFonts w:ascii="Arial" w:eastAsia="Arial Unicode MS" w:hAnsi="Arial" w:cs="Arial"/>
          <w:sz w:val="24"/>
          <w:szCs w:val="24"/>
          <w:lang w:val="es-ES"/>
        </w:rPr>
        <w:t>Se debe señalar que t</w:t>
      </w:r>
      <w:r w:rsidR="00623617" w:rsidRPr="00B51B05">
        <w:rPr>
          <w:rFonts w:ascii="Arial" w:eastAsia="Arial Unicode MS" w:hAnsi="Arial" w:cs="Arial"/>
          <w:sz w:val="24"/>
          <w:szCs w:val="24"/>
          <w:lang w:val="es-ES"/>
        </w:rPr>
        <w:t>res programas- 926 Dirección Administración y Otros Órganos de Apoyo, 928 Organismo de Investigación Judicial</w:t>
      </w:r>
      <w:r w:rsidR="00DD4D80" w:rsidRPr="00B51B05">
        <w:rPr>
          <w:rFonts w:ascii="Arial" w:eastAsia="Arial Unicode MS" w:hAnsi="Arial" w:cs="Arial"/>
          <w:sz w:val="24"/>
          <w:szCs w:val="24"/>
          <w:lang w:val="es-ES"/>
        </w:rPr>
        <w:t xml:space="preserve"> y 92</w:t>
      </w:r>
      <w:r w:rsidR="001C2399" w:rsidRPr="00B51B05">
        <w:rPr>
          <w:rFonts w:ascii="Arial" w:eastAsia="Arial Unicode MS" w:hAnsi="Arial" w:cs="Arial"/>
          <w:sz w:val="24"/>
          <w:szCs w:val="24"/>
          <w:lang w:val="es-ES"/>
        </w:rPr>
        <w:t>3</w:t>
      </w:r>
      <w:r w:rsidR="00DD4D80" w:rsidRPr="00B51B05">
        <w:rPr>
          <w:rFonts w:ascii="Arial" w:eastAsia="Arial Unicode MS" w:hAnsi="Arial" w:cs="Arial"/>
          <w:sz w:val="24"/>
          <w:szCs w:val="24"/>
          <w:lang w:val="es-ES"/>
        </w:rPr>
        <w:t xml:space="preserve"> </w:t>
      </w:r>
      <w:r w:rsidR="001C2399" w:rsidRPr="00B51B05">
        <w:rPr>
          <w:rFonts w:ascii="Arial" w:eastAsia="Arial Unicode MS" w:hAnsi="Arial" w:cs="Arial"/>
          <w:sz w:val="24"/>
          <w:szCs w:val="24"/>
          <w:lang w:val="es-ES"/>
        </w:rPr>
        <w:t>Ministerio Público</w:t>
      </w:r>
      <w:r w:rsidR="00DD4D80" w:rsidRPr="00B51B05">
        <w:rPr>
          <w:rFonts w:ascii="Arial" w:eastAsia="Arial Unicode MS" w:hAnsi="Arial" w:cs="Arial"/>
          <w:sz w:val="24"/>
          <w:szCs w:val="24"/>
          <w:lang w:val="es-ES"/>
        </w:rPr>
        <w:t xml:space="preserve"> </w:t>
      </w:r>
      <w:r w:rsidR="00312B41" w:rsidRPr="00B51B05">
        <w:rPr>
          <w:rFonts w:ascii="Arial" w:eastAsia="Arial Unicode MS" w:hAnsi="Arial" w:cs="Arial"/>
          <w:sz w:val="24"/>
          <w:szCs w:val="24"/>
          <w:lang w:val="es-ES"/>
        </w:rPr>
        <w:t>son los que muestran el mayor crecimiento entre el 2020-2021</w:t>
      </w:r>
      <w:r w:rsidR="00973C8E" w:rsidRPr="00B51B05">
        <w:rPr>
          <w:rFonts w:ascii="Arial" w:eastAsia="Arial Unicode MS" w:hAnsi="Arial" w:cs="Arial"/>
          <w:sz w:val="24"/>
          <w:szCs w:val="24"/>
          <w:lang w:val="es-ES"/>
        </w:rPr>
        <w:t>,</w:t>
      </w:r>
      <w:r w:rsidR="00DD4D80" w:rsidRPr="00B51B05">
        <w:rPr>
          <w:rFonts w:ascii="Arial" w:eastAsia="Arial Unicode MS" w:hAnsi="Arial" w:cs="Arial"/>
          <w:sz w:val="24"/>
          <w:szCs w:val="24"/>
          <w:lang w:val="es-ES"/>
        </w:rPr>
        <w:t xml:space="preserve"> </w:t>
      </w:r>
      <w:r w:rsidR="00973C8E" w:rsidRPr="00B51B05">
        <w:rPr>
          <w:rFonts w:ascii="Arial" w:eastAsia="Arial Unicode MS" w:hAnsi="Arial" w:cs="Arial"/>
          <w:sz w:val="24"/>
          <w:szCs w:val="24"/>
          <w:lang w:val="es-ES"/>
        </w:rPr>
        <w:t>mostrando</w:t>
      </w:r>
      <w:r w:rsidR="00DD4D80" w:rsidRPr="00B51B05">
        <w:rPr>
          <w:rFonts w:ascii="Arial" w:eastAsia="Arial Unicode MS" w:hAnsi="Arial" w:cs="Arial"/>
          <w:sz w:val="24"/>
          <w:szCs w:val="24"/>
          <w:lang w:val="es-ES"/>
        </w:rPr>
        <w:t xml:space="preserve"> en forma comparativa la siguiente tendencia: El Programa  926 Dirección Administración y Otros Órganos de Apoyo es el de mayor incremento en</w:t>
      </w:r>
      <w:r w:rsidR="00973C8E" w:rsidRPr="00B51B05">
        <w:rPr>
          <w:rFonts w:ascii="Arial" w:eastAsia="Arial Unicode MS" w:hAnsi="Arial" w:cs="Arial"/>
          <w:sz w:val="24"/>
          <w:szCs w:val="24"/>
          <w:lang w:val="es-ES"/>
        </w:rPr>
        <w:t xml:space="preserve"> términos</w:t>
      </w:r>
      <w:r w:rsidR="00DD4D80" w:rsidRPr="00B51B05">
        <w:rPr>
          <w:rFonts w:ascii="Arial" w:eastAsia="Arial Unicode MS" w:hAnsi="Arial" w:cs="Arial"/>
          <w:sz w:val="24"/>
          <w:szCs w:val="24"/>
          <w:lang w:val="es-ES"/>
        </w:rPr>
        <w:t xml:space="preserve"> relativos al obtener una variación total de ¢1.192.635.516 (1.3</w:t>
      </w:r>
      <w:r w:rsidR="00F21491" w:rsidRPr="00B51B05">
        <w:rPr>
          <w:rFonts w:ascii="Arial" w:eastAsia="Arial Unicode MS" w:hAnsi="Arial" w:cs="Arial"/>
          <w:sz w:val="24"/>
          <w:szCs w:val="24"/>
          <w:lang w:val="es-ES"/>
        </w:rPr>
        <w:t>3</w:t>
      </w:r>
      <w:r w:rsidR="00DD4D80" w:rsidRPr="00B51B05">
        <w:rPr>
          <w:rFonts w:ascii="Arial" w:eastAsia="Arial Unicode MS" w:hAnsi="Arial" w:cs="Arial"/>
          <w:sz w:val="24"/>
          <w:szCs w:val="24"/>
          <w:lang w:val="es-ES"/>
        </w:rPr>
        <w:t>%), seguido por el Organismo de Investigación Judicial con un incremento absoluto de ¢882.832.756 (0.9</w:t>
      </w:r>
      <w:r w:rsidR="00F21491" w:rsidRPr="00B51B05">
        <w:rPr>
          <w:rFonts w:ascii="Arial" w:eastAsia="Arial Unicode MS" w:hAnsi="Arial" w:cs="Arial"/>
          <w:sz w:val="24"/>
          <w:szCs w:val="24"/>
          <w:lang w:val="es-ES"/>
        </w:rPr>
        <w:t>4</w:t>
      </w:r>
      <w:r w:rsidR="00DD4D80" w:rsidRPr="00B51B05">
        <w:rPr>
          <w:rFonts w:ascii="Arial" w:eastAsia="Arial Unicode MS" w:hAnsi="Arial" w:cs="Arial"/>
          <w:sz w:val="24"/>
          <w:szCs w:val="24"/>
          <w:lang w:val="es-ES"/>
        </w:rPr>
        <w:t>%) y</w:t>
      </w:r>
      <w:r w:rsidR="00973C8E" w:rsidRPr="00B51B05">
        <w:rPr>
          <w:rFonts w:ascii="Arial" w:eastAsia="Arial Unicode MS" w:hAnsi="Arial" w:cs="Arial"/>
          <w:sz w:val="24"/>
          <w:szCs w:val="24"/>
          <w:lang w:val="es-ES"/>
        </w:rPr>
        <w:t xml:space="preserve"> </w:t>
      </w:r>
      <w:r w:rsidR="00004AC5" w:rsidRPr="00B51B05">
        <w:rPr>
          <w:rFonts w:ascii="Arial" w:eastAsia="Arial Unicode MS" w:hAnsi="Arial" w:cs="Arial"/>
          <w:sz w:val="24"/>
          <w:szCs w:val="24"/>
          <w:lang w:val="es-ES"/>
        </w:rPr>
        <w:t xml:space="preserve">en </w:t>
      </w:r>
      <w:r w:rsidR="00DD4D80" w:rsidRPr="00B51B05">
        <w:rPr>
          <w:rFonts w:ascii="Arial" w:eastAsia="Arial Unicode MS" w:hAnsi="Arial" w:cs="Arial"/>
          <w:sz w:val="24"/>
          <w:szCs w:val="24"/>
          <w:lang w:val="es-ES"/>
        </w:rPr>
        <w:t>tercer lugar el Ministerio Público con ¢351.649.365 (0.</w:t>
      </w:r>
      <w:r w:rsidR="00F21491" w:rsidRPr="00B51B05">
        <w:rPr>
          <w:rFonts w:ascii="Arial" w:eastAsia="Arial Unicode MS" w:hAnsi="Arial" w:cs="Arial"/>
          <w:sz w:val="24"/>
          <w:szCs w:val="24"/>
          <w:lang w:val="es-ES"/>
        </w:rPr>
        <w:t>6</w:t>
      </w:r>
      <w:r w:rsidR="00DD4D80" w:rsidRPr="00B51B05">
        <w:rPr>
          <w:rFonts w:ascii="Arial" w:eastAsia="Arial Unicode MS" w:hAnsi="Arial" w:cs="Arial"/>
          <w:sz w:val="24"/>
          <w:szCs w:val="24"/>
          <w:lang w:val="es-ES"/>
        </w:rPr>
        <w:t>7%).</w:t>
      </w:r>
    </w:p>
    <w:p w14:paraId="1309F651" w14:textId="77777777" w:rsidR="00623617" w:rsidRPr="00B51B05" w:rsidRDefault="00623617" w:rsidP="00623617">
      <w:pPr>
        <w:rPr>
          <w:rFonts w:ascii="Arial" w:eastAsia="Arial Unicode MS" w:hAnsi="Arial" w:cs="Arial"/>
          <w:sz w:val="24"/>
          <w:szCs w:val="24"/>
          <w:lang w:val="es-ES"/>
        </w:rPr>
      </w:pPr>
    </w:p>
    <w:p w14:paraId="1B6B9B88" w14:textId="7E24C91A" w:rsidR="001C2399" w:rsidRPr="00B51B05" w:rsidRDefault="00655B32" w:rsidP="007203B2">
      <w:pPr>
        <w:pStyle w:val="Textoindependiente"/>
        <w:spacing w:after="0"/>
        <w:jc w:val="both"/>
        <w:rPr>
          <w:rFonts w:ascii="Arial" w:eastAsia="Arial Unicode MS" w:hAnsi="Arial" w:cs="Arial"/>
          <w:sz w:val="24"/>
          <w:szCs w:val="24"/>
          <w:lang w:val="es-ES"/>
        </w:rPr>
      </w:pPr>
      <w:r w:rsidRPr="00B51B05">
        <w:rPr>
          <w:rFonts w:ascii="Arial" w:eastAsia="Arial Unicode MS" w:hAnsi="Arial" w:cs="Arial"/>
          <w:sz w:val="24"/>
          <w:szCs w:val="24"/>
          <w:lang w:val="es-ES"/>
        </w:rPr>
        <w:t xml:space="preserve">Por su parte los programas 930 Defensa Pública y 950 Servicio de Atención y Protección a Víctimas y Testigos muestran </w:t>
      </w:r>
      <w:r w:rsidR="007203B2" w:rsidRPr="00B51B05">
        <w:rPr>
          <w:rFonts w:ascii="Arial" w:eastAsia="Arial Unicode MS" w:hAnsi="Arial" w:cs="Arial"/>
          <w:sz w:val="24"/>
          <w:szCs w:val="24"/>
          <w:lang w:val="es-ES"/>
        </w:rPr>
        <w:t>disminución en la ejecución del presupuesto 202</w:t>
      </w:r>
      <w:r w:rsidR="001C2399" w:rsidRPr="00B51B05">
        <w:rPr>
          <w:rFonts w:ascii="Arial" w:eastAsia="Arial Unicode MS" w:hAnsi="Arial" w:cs="Arial"/>
          <w:sz w:val="24"/>
          <w:szCs w:val="24"/>
          <w:lang w:val="es-ES"/>
        </w:rPr>
        <w:t xml:space="preserve">1 de -¢181.389.305 </w:t>
      </w:r>
      <w:r w:rsidR="002A63DF" w:rsidRPr="00B51B05">
        <w:rPr>
          <w:rFonts w:ascii="Arial" w:eastAsia="Arial Unicode MS" w:hAnsi="Arial" w:cs="Arial"/>
          <w:sz w:val="24"/>
          <w:szCs w:val="24"/>
          <w:lang w:val="es-ES"/>
        </w:rPr>
        <w:t xml:space="preserve">(- 0.47%) </w:t>
      </w:r>
      <w:r w:rsidR="001C2399" w:rsidRPr="00B51B05">
        <w:rPr>
          <w:rFonts w:ascii="Arial" w:eastAsia="Arial Unicode MS" w:hAnsi="Arial" w:cs="Arial"/>
          <w:sz w:val="24"/>
          <w:szCs w:val="24"/>
          <w:lang w:val="es-ES"/>
        </w:rPr>
        <w:t xml:space="preserve">y -¢354.616.549 </w:t>
      </w:r>
      <w:r w:rsidR="002A63DF" w:rsidRPr="00B51B05">
        <w:rPr>
          <w:rFonts w:ascii="Arial" w:eastAsia="Arial Unicode MS" w:hAnsi="Arial" w:cs="Arial"/>
          <w:sz w:val="24"/>
          <w:szCs w:val="24"/>
          <w:lang w:val="es-ES"/>
        </w:rPr>
        <w:t>(- 4</w:t>
      </w:r>
      <w:r w:rsidR="00F21491" w:rsidRPr="00B51B05">
        <w:rPr>
          <w:rFonts w:ascii="Arial" w:eastAsia="Arial Unicode MS" w:hAnsi="Arial" w:cs="Arial"/>
          <w:sz w:val="24"/>
          <w:szCs w:val="24"/>
          <w:lang w:val="es-ES"/>
        </w:rPr>
        <w:t>.01</w:t>
      </w:r>
      <w:r w:rsidR="002A63DF" w:rsidRPr="00B51B05">
        <w:rPr>
          <w:rFonts w:ascii="Arial" w:eastAsia="Arial Unicode MS" w:hAnsi="Arial" w:cs="Arial"/>
          <w:sz w:val="24"/>
          <w:szCs w:val="24"/>
          <w:lang w:val="es-ES"/>
        </w:rPr>
        <w:t xml:space="preserve">%) </w:t>
      </w:r>
      <w:r w:rsidR="001C2399" w:rsidRPr="00B51B05">
        <w:rPr>
          <w:rFonts w:ascii="Arial" w:eastAsia="Arial Unicode MS" w:hAnsi="Arial" w:cs="Arial"/>
          <w:sz w:val="24"/>
          <w:szCs w:val="24"/>
          <w:lang w:val="es-ES"/>
        </w:rPr>
        <w:t>en su orden.</w:t>
      </w:r>
    </w:p>
    <w:p w14:paraId="4A7A7648" w14:textId="14F38915" w:rsidR="003C1BE1" w:rsidRPr="00B51B05" w:rsidRDefault="003C1BE1" w:rsidP="00066767">
      <w:pPr>
        <w:jc w:val="center"/>
        <w:rPr>
          <w:rFonts w:ascii="Arial" w:hAnsi="Arial" w:cs="Arial"/>
          <w:b/>
          <w:sz w:val="24"/>
          <w:szCs w:val="24"/>
        </w:rPr>
      </w:pPr>
      <w:r w:rsidRPr="00B51B05">
        <w:rPr>
          <w:rFonts w:ascii="Arial" w:hAnsi="Arial" w:cs="Arial"/>
          <w:b/>
          <w:sz w:val="24"/>
          <w:szCs w:val="24"/>
        </w:rPr>
        <w:lastRenderedPageBreak/>
        <w:t xml:space="preserve">Cuadro </w:t>
      </w:r>
      <w:r w:rsidR="00AB363B">
        <w:rPr>
          <w:rFonts w:ascii="Arial" w:hAnsi="Arial" w:cs="Arial"/>
          <w:b/>
          <w:sz w:val="24"/>
          <w:szCs w:val="24"/>
        </w:rPr>
        <w:t>8</w:t>
      </w:r>
    </w:p>
    <w:p w14:paraId="57187D93" w14:textId="77777777" w:rsidR="003C1BE1" w:rsidRPr="00B51B05" w:rsidRDefault="003C1BE1" w:rsidP="00973C8E">
      <w:pPr>
        <w:ind w:left="1560" w:hanging="567"/>
        <w:jc w:val="center"/>
        <w:rPr>
          <w:rFonts w:ascii="Arial" w:eastAsia="Arial Unicode MS" w:hAnsi="Arial" w:cs="Arial"/>
          <w:b/>
          <w:bCs/>
          <w:szCs w:val="24"/>
        </w:rPr>
      </w:pPr>
      <w:r w:rsidRPr="00B51B05">
        <w:rPr>
          <w:rFonts w:ascii="Arial" w:eastAsia="Arial Unicode MS" w:hAnsi="Arial" w:cs="Arial"/>
          <w:b/>
          <w:bCs/>
          <w:szCs w:val="24"/>
        </w:rPr>
        <w:t>Variación Porcentual del Costo de la Justicia, según Recurso Humano y Gasto Variable,</w:t>
      </w:r>
    </w:p>
    <w:p w14:paraId="61964CF0" w14:textId="4087DE43" w:rsidR="003C1BE1" w:rsidRPr="00B51B05" w:rsidRDefault="003C1BE1" w:rsidP="00973C8E">
      <w:pPr>
        <w:ind w:left="1560" w:hanging="144"/>
        <w:jc w:val="center"/>
        <w:rPr>
          <w:rFonts w:ascii="Arial" w:eastAsia="Arial Unicode MS" w:hAnsi="Arial" w:cs="Arial"/>
          <w:b/>
          <w:bCs/>
          <w:szCs w:val="24"/>
        </w:rPr>
      </w:pPr>
      <w:r w:rsidRPr="00B51B05">
        <w:rPr>
          <w:rFonts w:ascii="Arial" w:eastAsia="Arial Unicode MS" w:hAnsi="Arial" w:cs="Arial"/>
          <w:b/>
          <w:bCs/>
          <w:szCs w:val="24"/>
        </w:rPr>
        <w:t>por Programa, según Presupuesto Ejecutado 20</w:t>
      </w:r>
      <w:r w:rsidR="00066767" w:rsidRPr="00B51B05">
        <w:rPr>
          <w:rFonts w:ascii="Arial" w:eastAsia="Arial Unicode MS" w:hAnsi="Arial" w:cs="Arial"/>
          <w:b/>
          <w:bCs/>
          <w:szCs w:val="24"/>
        </w:rPr>
        <w:t>20</w:t>
      </w:r>
      <w:r w:rsidRPr="00B51B05">
        <w:rPr>
          <w:rFonts w:ascii="Arial" w:eastAsia="Arial Unicode MS" w:hAnsi="Arial" w:cs="Arial"/>
          <w:b/>
          <w:bCs/>
          <w:szCs w:val="24"/>
        </w:rPr>
        <w:t>-20</w:t>
      </w:r>
      <w:r w:rsidR="0011559E" w:rsidRPr="00B51B05">
        <w:rPr>
          <w:rFonts w:ascii="Arial" w:eastAsia="Arial Unicode MS" w:hAnsi="Arial" w:cs="Arial"/>
          <w:b/>
          <w:bCs/>
          <w:szCs w:val="24"/>
        </w:rPr>
        <w:t>2</w:t>
      </w:r>
      <w:r w:rsidR="00066767" w:rsidRPr="00B51B05">
        <w:rPr>
          <w:rFonts w:ascii="Arial" w:eastAsia="Arial Unicode MS" w:hAnsi="Arial" w:cs="Arial"/>
          <w:b/>
          <w:bCs/>
          <w:szCs w:val="24"/>
        </w:rPr>
        <w:t>1</w:t>
      </w:r>
    </w:p>
    <w:p w14:paraId="7FBA428C" w14:textId="77777777" w:rsidR="003150D7" w:rsidRPr="00B51B05" w:rsidRDefault="003150D7" w:rsidP="00973C8E">
      <w:pPr>
        <w:ind w:left="1560" w:hanging="144"/>
        <w:jc w:val="center"/>
        <w:rPr>
          <w:rFonts w:ascii="Arial" w:eastAsia="Arial Unicode MS" w:hAnsi="Arial" w:cs="Arial"/>
          <w:b/>
          <w:bCs/>
          <w:sz w:val="18"/>
          <w:szCs w:val="22"/>
        </w:rPr>
      </w:pPr>
    </w:p>
    <w:tbl>
      <w:tblPr>
        <w:tblW w:w="9584" w:type="dxa"/>
        <w:tblCellMar>
          <w:left w:w="70" w:type="dxa"/>
          <w:right w:w="70" w:type="dxa"/>
        </w:tblCellMar>
        <w:tblLook w:val="04A0" w:firstRow="1" w:lastRow="0" w:firstColumn="1" w:lastColumn="0" w:noHBand="0" w:noVBand="1"/>
      </w:tblPr>
      <w:tblGrid>
        <w:gridCol w:w="2504"/>
        <w:gridCol w:w="1351"/>
        <w:gridCol w:w="1376"/>
        <w:gridCol w:w="843"/>
        <w:gridCol w:w="1211"/>
        <w:gridCol w:w="1502"/>
        <w:gridCol w:w="797"/>
      </w:tblGrid>
      <w:tr w:rsidR="007D755D" w:rsidRPr="00B51B05" w14:paraId="4E4883A7" w14:textId="77777777" w:rsidTr="00CD39CC">
        <w:trPr>
          <w:trHeight w:val="219"/>
        </w:trPr>
        <w:tc>
          <w:tcPr>
            <w:tcW w:w="2504" w:type="dxa"/>
            <w:tcBorders>
              <w:top w:val="nil"/>
              <w:left w:val="nil"/>
              <w:bottom w:val="nil"/>
              <w:right w:val="nil"/>
            </w:tcBorders>
            <w:shd w:val="clear" w:color="000000" w:fill="0070C0"/>
            <w:vAlign w:val="bottom"/>
            <w:hideMark/>
          </w:tcPr>
          <w:p w14:paraId="7804F468" w14:textId="77777777" w:rsidR="005C15ED" w:rsidRPr="00B51B05" w:rsidRDefault="005C15ED" w:rsidP="005C15ED">
            <w:pPr>
              <w:rPr>
                <w:rFonts w:ascii="Arial" w:hAnsi="Arial" w:cs="Arial"/>
                <w:b/>
                <w:bCs/>
                <w:sz w:val="14"/>
                <w:szCs w:val="14"/>
                <w:lang w:eastAsia="es-CR"/>
              </w:rPr>
            </w:pPr>
            <w:r w:rsidRPr="00B51B05">
              <w:rPr>
                <w:rFonts w:ascii="Arial" w:hAnsi="Arial" w:cs="Arial"/>
                <w:b/>
                <w:bCs/>
                <w:sz w:val="14"/>
                <w:szCs w:val="14"/>
                <w:lang w:eastAsia="es-CR"/>
              </w:rPr>
              <w:t> </w:t>
            </w:r>
          </w:p>
        </w:tc>
        <w:tc>
          <w:tcPr>
            <w:tcW w:w="3570" w:type="dxa"/>
            <w:gridSpan w:val="3"/>
            <w:tcBorders>
              <w:top w:val="nil"/>
              <w:left w:val="nil"/>
              <w:bottom w:val="single" w:sz="4" w:space="0" w:color="E7E6E6"/>
              <w:right w:val="single" w:sz="4" w:space="0" w:color="E7E6E6"/>
            </w:tcBorders>
            <w:shd w:val="clear" w:color="000000" w:fill="0070C0"/>
            <w:vAlign w:val="bottom"/>
            <w:hideMark/>
          </w:tcPr>
          <w:p w14:paraId="71213051" w14:textId="77777777" w:rsidR="005C15ED" w:rsidRPr="00B51B05" w:rsidRDefault="005C15ED" w:rsidP="005C15ED">
            <w:pPr>
              <w:jc w:val="center"/>
              <w:rPr>
                <w:rFonts w:ascii="Arial" w:hAnsi="Arial" w:cs="Arial"/>
                <w:b/>
                <w:bCs/>
                <w:sz w:val="14"/>
                <w:szCs w:val="14"/>
                <w:lang w:eastAsia="es-CR"/>
              </w:rPr>
            </w:pPr>
            <w:r w:rsidRPr="00B51B05">
              <w:rPr>
                <w:rFonts w:ascii="Arial" w:hAnsi="Arial" w:cs="Arial"/>
                <w:b/>
                <w:bCs/>
                <w:sz w:val="14"/>
                <w:szCs w:val="14"/>
                <w:lang w:eastAsia="es-CR"/>
              </w:rPr>
              <w:t xml:space="preserve"> Recurso Humano</w:t>
            </w:r>
          </w:p>
        </w:tc>
        <w:tc>
          <w:tcPr>
            <w:tcW w:w="3510" w:type="dxa"/>
            <w:gridSpan w:val="3"/>
            <w:tcBorders>
              <w:top w:val="nil"/>
              <w:left w:val="nil"/>
              <w:bottom w:val="single" w:sz="4" w:space="0" w:color="E7E6E6"/>
              <w:right w:val="nil"/>
            </w:tcBorders>
            <w:shd w:val="clear" w:color="000000" w:fill="0070C0"/>
            <w:vAlign w:val="bottom"/>
            <w:hideMark/>
          </w:tcPr>
          <w:p w14:paraId="21477B0E" w14:textId="77777777" w:rsidR="005C15ED" w:rsidRPr="00B51B05" w:rsidRDefault="005C15ED" w:rsidP="005C15ED">
            <w:pPr>
              <w:jc w:val="center"/>
              <w:rPr>
                <w:rFonts w:ascii="Arial" w:hAnsi="Arial" w:cs="Arial"/>
                <w:b/>
                <w:bCs/>
                <w:sz w:val="14"/>
                <w:szCs w:val="14"/>
                <w:lang w:eastAsia="es-CR"/>
              </w:rPr>
            </w:pPr>
            <w:r w:rsidRPr="00B51B05">
              <w:rPr>
                <w:rFonts w:ascii="Arial" w:hAnsi="Arial" w:cs="Arial"/>
                <w:b/>
                <w:bCs/>
                <w:sz w:val="14"/>
                <w:szCs w:val="14"/>
                <w:lang w:eastAsia="es-CR"/>
              </w:rPr>
              <w:t xml:space="preserve"> Gasto Variable</w:t>
            </w:r>
          </w:p>
        </w:tc>
      </w:tr>
      <w:tr w:rsidR="007D755D" w:rsidRPr="00B51B05" w14:paraId="016F3C5C" w14:textId="77777777" w:rsidTr="00CD39CC">
        <w:trPr>
          <w:trHeight w:val="219"/>
        </w:trPr>
        <w:tc>
          <w:tcPr>
            <w:tcW w:w="2504" w:type="dxa"/>
            <w:tcBorders>
              <w:top w:val="nil"/>
              <w:left w:val="nil"/>
              <w:bottom w:val="nil"/>
              <w:right w:val="nil"/>
            </w:tcBorders>
            <w:shd w:val="clear" w:color="000000" w:fill="0070C0"/>
            <w:vAlign w:val="bottom"/>
            <w:hideMark/>
          </w:tcPr>
          <w:p w14:paraId="4EEF8704" w14:textId="77777777" w:rsidR="005C15ED" w:rsidRPr="00B51B05" w:rsidRDefault="005C15ED" w:rsidP="005C15ED">
            <w:pPr>
              <w:jc w:val="center"/>
              <w:rPr>
                <w:rFonts w:ascii="Arial" w:hAnsi="Arial" w:cs="Arial"/>
                <w:b/>
                <w:bCs/>
                <w:sz w:val="14"/>
                <w:szCs w:val="14"/>
                <w:lang w:eastAsia="es-CR"/>
              </w:rPr>
            </w:pPr>
            <w:r w:rsidRPr="00B51B05">
              <w:rPr>
                <w:rFonts w:ascii="Arial" w:hAnsi="Arial" w:cs="Arial"/>
                <w:b/>
                <w:bCs/>
                <w:sz w:val="14"/>
                <w:szCs w:val="14"/>
                <w:lang w:eastAsia="es-CR"/>
              </w:rPr>
              <w:t>Programas</w:t>
            </w:r>
          </w:p>
        </w:tc>
        <w:tc>
          <w:tcPr>
            <w:tcW w:w="1351" w:type="dxa"/>
            <w:tcBorders>
              <w:top w:val="nil"/>
              <w:left w:val="nil"/>
              <w:bottom w:val="nil"/>
              <w:right w:val="nil"/>
            </w:tcBorders>
            <w:shd w:val="clear" w:color="000000" w:fill="0070C0"/>
            <w:vAlign w:val="bottom"/>
            <w:hideMark/>
          </w:tcPr>
          <w:p w14:paraId="561B8D20" w14:textId="77777777" w:rsidR="005C15ED" w:rsidRPr="00B51B05" w:rsidRDefault="005C15ED" w:rsidP="005C15ED">
            <w:pPr>
              <w:jc w:val="center"/>
              <w:rPr>
                <w:rFonts w:ascii="Arial" w:hAnsi="Arial" w:cs="Arial"/>
                <w:b/>
                <w:bCs/>
                <w:sz w:val="14"/>
                <w:szCs w:val="14"/>
                <w:lang w:eastAsia="es-CR"/>
              </w:rPr>
            </w:pPr>
            <w:r w:rsidRPr="00B51B05">
              <w:rPr>
                <w:rFonts w:ascii="Arial" w:hAnsi="Arial" w:cs="Arial"/>
                <w:b/>
                <w:bCs/>
                <w:sz w:val="14"/>
                <w:szCs w:val="14"/>
                <w:lang w:eastAsia="es-CR"/>
              </w:rPr>
              <w:t>2020</w:t>
            </w:r>
          </w:p>
        </w:tc>
        <w:tc>
          <w:tcPr>
            <w:tcW w:w="1376" w:type="dxa"/>
            <w:tcBorders>
              <w:top w:val="nil"/>
              <w:left w:val="nil"/>
              <w:bottom w:val="nil"/>
              <w:right w:val="nil"/>
            </w:tcBorders>
            <w:shd w:val="clear" w:color="000000" w:fill="0070C0"/>
            <w:vAlign w:val="bottom"/>
            <w:hideMark/>
          </w:tcPr>
          <w:p w14:paraId="7A01FB4F" w14:textId="77777777" w:rsidR="005C15ED" w:rsidRPr="00B51B05" w:rsidRDefault="005C15ED" w:rsidP="005C15ED">
            <w:pPr>
              <w:jc w:val="center"/>
              <w:rPr>
                <w:rFonts w:ascii="Arial" w:hAnsi="Arial" w:cs="Arial"/>
                <w:b/>
                <w:bCs/>
                <w:sz w:val="14"/>
                <w:szCs w:val="14"/>
                <w:lang w:eastAsia="es-CR"/>
              </w:rPr>
            </w:pPr>
            <w:r w:rsidRPr="00B51B05">
              <w:rPr>
                <w:rFonts w:ascii="Arial" w:hAnsi="Arial" w:cs="Arial"/>
                <w:b/>
                <w:bCs/>
                <w:sz w:val="14"/>
                <w:szCs w:val="14"/>
                <w:lang w:eastAsia="es-CR"/>
              </w:rPr>
              <w:t>2021</w:t>
            </w:r>
          </w:p>
        </w:tc>
        <w:tc>
          <w:tcPr>
            <w:tcW w:w="842" w:type="dxa"/>
            <w:tcBorders>
              <w:top w:val="nil"/>
              <w:left w:val="nil"/>
              <w:bottom w:val="nil"/>
              <w:right w:val="single" w:sz="4" w:space="0" w:color="E7E6E6"/>
            </w:tcBorders>
            <w:shd w:val="clear" w:color="000000" w:fill="0070C0"/>
            <w:vAlign w:val="bottom"/>
            <w:hideMark/>
          </w:tcPr>
          <w:p w14:paraId="3912FB1D" w14:textId="77777777" w:rsidR="005C15ED" w:rsidRPr="00B51B05" w:rsidRDefault="005C15ED" w:rsidP="005C15ED">
            <w:pPr>
              <w:jc w:val="center"/>
              <w:rPr>
                <w:rFonts w:ascii="Arial" w:hAnsi="Arial" w:cs="Arial"/>
                <w:b/>
                <w:bCs/>
                <w:sz w:val="14"/>
                <w:szCs w:val="14"/>
                <w:lang w:eastAsia="es-CR"/>
              </w:rPr>
            </w:pPr>
            <w:r w:rsidRPr="00B51B05">
              <w:rPr>
                <w:rFonts w:ascii="Arial" w:hAnsi="Arial" w:cs="Arial"/>
                <w:b/>
                <w:bCs/>
                <w:sz w:val="14"/>
                <w:szCs w:val="14"/>
                <w:lang w:eastAsia="es-CR"/>
              </w:rPr>
              <w:t>% Variación</w:t>
            </w:r>
          </w:p>
        </w:tc>
        <w:tc>
          <w:tcPr>
            <w:tcW w:w="1211" w:type="dxa"/>
            <w:tcBorders>
              <w:top w:val="nil"/>
              <w:left w:val="nil"/>
              <w:bottom w:val="nil"/>
              <w:right w:val="nil"/>
            </w:tcBorders>
            <w:shd w:val="clear" w:color="000000" w:fill="0070C0"/>
            <w:vAlign w:val="bottom"/>
            <w:hideMark/>
          </w:tcPr>
          <w:p w14:paraId="2838534A" w14:textId="77777777" w:rsidR="005C15ED" w:rsidRPr="00B51B05" w:rsidRDefault="005C15ED" w:rsidP="005C15ED">
            <w:pPr>
              <w:jc w:val="center"/>
              <w:rPr>
                <w:rFonts w:ascii="Arial" w:hAnsi="Arial" w:cs="Arial"/>
                <w:b/>
                <w:bCs/>
                <w:sz w:val="14"/>
                <w:szCs w:val="14"/>
                <w:lang w:eastAsia="es-CR"/>
              </w:rPr>
            </w:pPr>
            <w:r w:rsidRPr="00B51B05">
              <w:rPr>
                <w:rFonts w:ascii="Arial" w:hAnsi="Arial" w:cs="Arial"/>
                <w:b/>
                <w:bCs/>
                <w:sz w:val="14"/>
                <w:szCs w:val="14"/>
                <w:lang w:eastAsia="es-CR"/>
              </w:rPr>
              <w:t>2020</w:t>
            </w:r>
          </w:p>
        </w:tc>
        <w:tc>
          <w:tcPr>
            <w:tcW w:w="1502" w:type="dxa"/>
            <w:tcBorders>
              <w:top w:val="nil"/>
              <w:left w:val="nil"/>
              <w:bottom w:val="nil"/>
              <w:right w:val="nil"/>
            </w:tcBorders>
            <w:shd w:val="clear" w:color="000000" w:fill="0070C0"/>
            <w:vAlign w:val="bottom"/>
            <w:hideMark/>
          </w:tcPr>
          <w:p w14:paraId="13E009DD" w14:textId="77777777" w:rsidR="005C15ED" w:rsidRPr="00B51B05" w:rsidRDefault="005C15ED" w:rsidP="005C15ED">
            <w:pPr>
              <w:jc w:val="center"/>
              <w:rPr>
                <w:rFonts w:ascii="Arial" w:hAnsi="Arial" w:cs="Arial"/>
                <w:b/>
                <w:bCs/>
                <w:sz w:val="14"/>
                <w:szCs w:val="14"/>
                <w:lang w:eastAsia="es-CR"/>
              </w:rPr>
            </w:pPr>
            <w:r w:rsidRPr="00B51B05">
              <w:rPr>
                <w:rFonts w:ascii="Arial" w:hAnsi="Arial" w:cs="Arial"/>
                <w:b/>
                <w:bCs/>
                <w:sz w:val="14"/>
                <w:szCs w:val="14"/>
                <w:lang w:eastAsia="es-CR"/>
              </w:rPr>
              <w:t>2021</w:t>
            </w:r>
          </w:p>
        </w:tc>
        <w:tc>
          <w:tcPr>
            <w:tcW w:w="796" w:type="dxa"/>
            <w:tcBorders>
              <w:top w:val="nil"/>
              <w:left w:val="nil"/>
              <w:bottom w:val="nil"/>
              <w:right w:val="nil"/>
            </w:tcBorders>
            <w:shd w:val="clear" w:color="000000" w:fill="0070C0"/>
            <w:vAlign w:val="bottom"/>
            <w:hideMark/>
          </w:tcPr>
          <w:p w14:paraId="14E71DCF" w14:textId="77777777" w:rsidR="005C15ED" w:rsidRPr="00B51B05" w:rsidRDefault="005C15ED" w:rsidP="005C15ED">
            <w:pPr>
              <w:jc w:val="center"/>
              <w:rPr>
                <w:rFonts w:ascii="Arial" w:hAnsi="Arial" w:cs="Arial"/>
                <w:b/>
                <w:bCs/>
                <w:sz w:val="14"/>
                <w:szCs w:val="14"/>
                <w:lang w:eastAsia="es-CR"/>
              </w:rPr>
            </w:pPr>
            <w:r w:rsidRPr="00B51B05">
              <w:rPr>
                <w:rFonts w:ascii="Arial" w:hAnsi="Arial" w:cs="Arial"/>
                <w:b/>
                <w:bCs/>
                <w:sz w:val="14"/>
                <w:szCs w:val="14"/>
                <w:lang w:eastAsia="es-CR"/>
              </w:rPr>
              <w:t>% Variación</w:t>
            </w:r>
          </w:p>
        </w:tc>
      </w:tr>
      <w:tr w:rsidR="007D755D" w:rsidRPr="00B51B05" w14:paraId="15B64DD6" w14:textId="77777777" w:rsidTr="00CD39CC">
        <w:trPr>
          <w:trHeight w:val="401"/>
        </w:trPr>
        <w:tc>
          <w:tcPr>
            <w:tcW w:w="2504" w:type="dxa"/>
            <w:tcBorders>
              <w:top w:val="nil"/>
              <w:left w:val="nil"/>
              <w:bottom w:val="nil"/>
              <w:right w:val="nil"/>
            </w:tcBorders>
            <w:shd w:val="clear" w:color="000000" w:fill="FFFFFF"/>
            <w:vAlign w:val="bottom"/>
            <w:hideMark/>
          </w:tcPr>
          <w:p w14:paraId="236B44B4" w14:textId="3F7DAE82" w:rsidR="005C15ED" w:rsidRPr="00ED02AE" w:rsidRDefault="005C15ED" w:rsidP="005C15ED">
            <w:pPr>
              <w:rPr>
                <w:rFonts w:ascii="Arial" w:hAnsi="Arial" w:cs="Arial"/>
                <w:sz w:val="14"/>
                <w:szCs w:val="14"/>
                <w:lang w:eastAsia="es-CR"/>
              </w:rPr>
            </w:pPr>
            <w:r w:rsidRPr="00ED02AE">
              <w:rPr>
                <w:rFonts w:ascii="Arial" w:hAnsi="Arial" w:cs="Arial"/>
                <w:sz w:val="14"/>
                <w:szCs w:val="14"/>
                <w:lang w:eastAsia="es-CR"/>
              </w:rPr>
              <w:t xml:space="preserve">Prog. 926 - Dirección Administ. y Otros Org. de Apoyo </w:t>
            </w:r>
            <w:r w:rsidR="00227407">
              <w:rPr>
                <w:rFonts w:ascii="Arial" w:hAnsi="Arial" w:cs="Arial"/>
                <w:sz w:val="14"/>
                <w:szCs w:val="14"/>
                <w:lang w:eastAsia="es-CR"/>
              </w:rPr>
              <w:t>(*)</w:t>
            </w:r>
          </w:p>
        </w:tc>
        <w:tc>
          <w:tcPr>
            <w:tcW w:w="1351" w:type="dxa"/>
            <w:tcBorders>
              <w:top w:val="nil"/>
              <w:left w:val="nil"/>
              <w:bottom w:val="nil"/>
              <w:right w:val="nil"/>
            </w:tcBorders>
            <w:shd w:val="clear" w:color="000000" w:fill="FFFFFF"/>
            <w:noWrap/>
            <w:vAlign w:val="bottom"/>
            <w:hideMark/>
          </w:tcPr>
          <w:p w14:paraId="65377878" w14:textId="77777777" w:rsidR="005C15ED" w:rsidRPr="00ED02AE" w:rsidRDefault="005C15ED" w:rsidP="005C15ED">
            <w:pPr>
              <w:jc w:val="right"/>
              <w:rPr>
                <w:rFonts w:ascii="Arial" w:hAnsi="Arial" w:cs="Arial"/>
                <w:sz w:val="14"/>
                <w:szCs w:val="14"/>
                <w:lang w:eastAsia="es-CR"/>
              </w:rPr>
            </w:pPr>
            <w:r w:rsidRPr="00ED02AE">
              <w:rPr>
                <w:rFonts w:ascii="Arial" w:hAnsi="Arial" w:cs="Arial"/>
                <w:sz w:val="14"/>
                <w:szCs w:val="14"/>
                <w:lang w:eastAsia="es-CR"/>
              </w:rPr>
              <w:t>61 382 911 127</w:t>
            </w:r>
          </w:p>
        </w:tc>
        <w:tc>
          <w:tcPr>
            <w:tcW w:w="1376" w:type="dxa"/>
            <w:tcBorders>
              <w:top w:val="nil"/>
              <w:left w:val="nil"/>
              <w:bottom w:val="nil"/>
              <w:right w:val="nil"/>
            </w:tcBorders>
            <w:shd w:val="clear" w:color="000000" w:fill="FFFFFF"/>
            <w:noWrap/>
            <w:vAlign w:val="bottom"/>
            <w:hideMark/>
          </w:tcPr>
          <w:p w14:paraId="1C157916" w14:textId="77777777" w:rsidR="005C15ED" w:rsidRPr="00ED02AE" w:rsidRDefault="005C15ED" w:rsidP="005C15ED">
            <w:pPr>
              <w:jc w:val="right"/>
              <w:rPr>
                <w:rFonts w:ascii="Arial" w:hAnsi="Arial" w:cs="Arial"/>
                <w:sz w:val="14"/>
                <w:szCs w:val="14"/>
                <w:lang w:eastAsia="es-CR"/>
              </w:rPr>
            </w:pPr>
            <w:r w:rsidRPr="00ED02AE">
              <w:rPr>
                <w:rFonts w:ascii="Arial" w:hAnsi="Arial" w:cs="Arial"/>
                <w:sz w:val="14"/>
                <w:szCs w:val="14"/>
                <w:lang w:eastAsia="es-CR"/>
              </w:rPr>
              <w:t>60 737 059 258</w:t>
            </w:r>
          </w:p>
        </w:tc>
        <w:tc>
          <w:tcPr>
            <w:tcW w:w="842" w:type="dxa"/>
            <w:tcBorders>
              <w:top w:val="nil"/>
              <w:left w:val="nil"/>
              <w:bottom w:val="nil"/>
              <w:right w:val="single" w:sz="4" w:space="0" w:color="E7E6E6"/>
            </w:tcBorders>
            <w:shd w:val="clear" w:color="000000" w:fill="FFFFFF"/>
            <w:noWrap/>
            <w:vAlign w:val="bottom"/>
            <w:hideMark/>
          </w:tcPr>
          <w:p w14:paraId="7ED308EB" w14:textId="77777777" w:rsidR="005C15ED" w:rsidRPr="00ED02AE" w:rsidRDefault="005C15ED" w:rsidP="005C15ED">
            <w:pPr>
              <w:jc w:val="center"/>
              <w:rPr>
                <w:rFonts w:ascii="Arial" w:hAnsi="Arial" w:cs="Arial"/>
                <w:sz w:val="14"/>
                <w:szCs w:val="14"/>
                <w:lang w:eastAsia="es-CR"/>
              </w:rPr>
            </w:pPr>
            <w:r w:rsidRPr="00ED02AE">
              <w:rPr>
                <w:rFonts w:ascii="Arial" w:hAnsi="Arial" w:cs="Arial"/>
                <w:sz w:val="14"/>
                <w:szCs w:val="14"/>
                <w:lang w:eastAsia="es-CR"/>
              </w:rPr>
              <w:t>-1,05%</w:t>
            </w:r>
          </w:p>
        </w:tc>
        <w:tc>
          <w:tcPr>
            <w:tcW w:w="1211" w:type="dxa"/>
            <w:tcBorders>
              <w:top w:val="nil"/>
              <w:left w:val="nil"/>
              <w:bottom w:val="nil"/>
              <w:right w:val="nil"/>
            </w:tcBorders>
            <w:shd w:val="clear" w:color="000000" w:fill="FFFFFF"/>
            <w:noWrap/>
            <w:vAlign w:val="bottom"/>
            <w:hideMark/>
          </w:tcPr>
          <w:p w14:paraId="010A2DF7" w14:textId="77777777" w:rsidR="005C15ED" w:rsidRPr="00ED02AE" w:rsidRDefault="005C15ED" w:rsidP="005C15ED">
            <w:pPr>
              <w:jc w:val="right"/>
              <w:rPr>
                <w:rFonts w:ascii="Arial" w:hAnsi="Arial" w:cs="Arial"/>
                <w:sz w:val="14"/>
                <w:szCs w:val="14"/>
                <w:lang w:eastAsia="es-CR"/>
              </w:rPr>
            </w:pPr>
            <w:r w:rsidRPr="00ED02AE">
              <w:rPr>
                <w:rFonts w:ascii="Arial" w:hAnsi="Arial" w:cs="Arial"/>
                <w:sz w:val="14"/>
                <w:szCs w:val="14"/>
                <w:lang w:eastAsia="es-CR"/>
              </w:rPr>
              <w:t>28 058 176 792</w:t>
            </w:r>
          </w:p>
        </w:tc>
        <w:tc>
          <w:tcPr>
            <w:tcW w:w="1502" w:type="dxa"/>
            <w:tcBorders>
              <w:top w:val="nil"/>
              <w:left w:val="nil"/>
              <w:bottom w:val="nil"/>
              <w:right w:val="nil"/>
            </w:tcBorders>
            <w:shd w:val="clear" w:color="000000" w:fill="FFFFFF"/>
            <w:noWrap/>
            <w:vAlign w:val="bottom"/>
            <w:hideMark/>
          </w:tcPr>
          <w:p w14:paraId="7E920351" w14:textId="77777777" w:rsidR="005C15ED" w:rsidRPr="00ED02AE" w:rsidRDefault="005C15ED" w:rsidP="005C15ED">
            <w:pPr>
              <w:jc w:val="right"/>
              <w:rPr>
                <w:rFonts w:ascii="Arial" w:hAnsi="Arial" w:cs="Arial"/>
                <w:sz w:val="14"/>
                <w:szCs w:val="14"/>
                <w:lang w:eastAsia="es-CR"/>
              </w:rPr>
            </w:pPr>
            <w:r w:rsidRPr="00ED02AE">
              <w:rPr>
                <w:rFonts w:ascii="Arial" w:hAnsi="Arial" w:cs="Arial"/>
                <w:sz w:val="14"/>
                <w:szCs w:val="14"/>
                <w:lang w:eastAsia="es-CR"/>
              </w:rPr>
              <w:t>29 896 664 178</w:t>
            </w:r>
          </w:p>
        </w:tc>
        <w:tc>
          <w:tcPr>
            <w:tcW w:w="796" w:type="dxa"/>
            <w:tcBorders>
              <w:top w:val="nil"/>
              <w:left w:val="nil"/>
              <w:bottom w:val="nil"/>
              <w:right w:val="nil"/>
            </w:tcBorders>
            <w:shd w:val="clear" w:color="000000" w:fill="FFFFFF"/>
            <w:noWrap/>
            <w:vAlign w:val="bottom"/>
            <w:hideMark/>
          </w:tcPr>
          <w:p w14:paraId="4296292C" w14:textId="77777777" w:rsidR="005C15ED" w:rsidRPr="00ED02AE" w:rsidRDefault="005C15ED" w:rsidP="005C15ED">
            <w:pPr>
              <w:jc w:val="center"/>
              <w:rPr>
                <w:rFonts w:ascii="Arial" w:hAnsi="Arial" w:cs="Arial"/>
                <w:sz w:val="14"/>
                <w:szCs w:val="14"/>
                <w:lang w:eastAsia="es-CR"/>
              </w:rPr>
            </w:pPr>
            <w:r w:rsidRPr="00ED02AE">
              <w:rPr>
                <w:rFonts w:ascii="Arial" w:hAnsi="Arial" w:cs="Arial"/>
                <w:sz w:val="14"/>
                <w:szCs w:val="14"/>
                <w:lang w:eastAsia="es-CR"/>
              </w:rPr>
              <w:t>6,55%</w:t>
            </w:r>
          </w:p>
        </w:tc>
      </w:tr>
      <w:tr w:rsidR="007D755D" w:rsidRPr="00B51B05" w14:paraId="3FC8AF62" w14:textId="77777777" w:rsidTr="00CD39CC">
        <w:trPr>
          <w:trHeight w:val="210"/>
        </w:trPr>
        <w:tc>
          <w:tcPr>
            <w:tcW w:w="2504" w:type="dxa"/>
            <w:tcBorders>
              <w:top w:val="nil"/>
              <w:left w:val="nil"/>
              <w:bottom w:val="nil"/>
              <w:right w:val="nil"/>
            </w:tcBorders>
            <w:shd w:val="clear" w:color="000000" w:fill="FFFFFF"/>
            <w:vAlign w:val="bottom"/>
            <w:hideMark/>
          </w:tcPr>
          <w:p w14:paraId="0DD4BDD9" w14:textId="77777777" w:rsidR="005C15ED" w:rsidRPr="00B51B05" w:rsidRDefault="005C15ED" w:rsidP="005C15ED">
            <w:pPr>
              <w:rPr>
                <w:rFonts w:ascii="Arial" w:hAnsi="Arial" w:cs="Arial"/>
                <w:sz w:val="14"/>
                <w:szCs w:val="14"/>
                <w:lang w:eastAsia="es-CR"/>
              </w:rPr>
            </w:pPr>
            <w:r w:rsidRPr="00B51B05">
              <w:rPr>
                <w:rFonts w:ascii="Arial" w:hAnsi="Arial" w:cs="Arial"/>
                <w:sz w:val="14"/>
                <w:szCs w:val="14"/>
                <w:lang w:eastAsia="es-CR"/>
              </w:rPr>
              <w:t>Prog. 927 - Servicio Jurisdiccional</w:t>
            </w:r>
          </w:p>
        </w:tc>
        <w:tc>
          <w:tcPr>
            <w:tcW w:w="1351" w:type="dxa"/>
            <w:tcBorders>
              <w:top w:val="nil"/>
              <w:left w:val="nil"/>
              <w:bottom w:val="nil"/>
              <w:right w:val="nil"/>
            </w:tcBorders>
            <w:shd w:val="clear" w:color="000000" w:fill="FFFFFF"/>
            <w:noWrap/>
            <w:vAlign w:val="bottom"/>
            <w:hideMark/>
          </w:tcPr>
          <w:p w14:paraId="3583DCAA" w14:textId="77777777" w:rsidR="005C15ED" w:rsidRPr="00B51B05" w:rsidRDefault="005C15ED" w:rsidP="005C15ED">
            <w:pPr>
              <w:jc w:val="right"/>
              <w:rPr>
                <w:rFonts w:ascii="Arial" w:hAnsi="Arial" w:cs="Arial"/>
                <w:sz w:val="14"/>
                <w:szCs w:val="14"/>
                <w:lang w:eastAsia="es-CR"/>
              </w:rPr>
            </w:pPr>
            <w:r w:rsidRPr="00B51B05">
              <w:rPr>
                <w:rFonts w:ascii="Arial" w:hAnsi="Arial" w:cs="Arial"/>
                <w:sz w:val="14"/>
                <w:szCs w:val="14"/>
                <w:lang w:eastAsia="es-CR"/>
              </w:rPr>
              <w:t>148 092 086 757</w:t>
            </w:r>
          </w:p>
        </w:tc>
        <w:tc>
          <w:tcPr>
            <w:tcW w:w="1376" w:type="dxa"/>
            <w:tcBorders>
              <w:top w:val="nil"/>
              <w:left w:val="nil"/>
              <w:bottom w:val="nil"/>
              <w:right w:val="nil"/>
            </w:tcBorders>
            <w:shd w:val="clear" w:color="000000" w:fill="FFFFFF"/>
            <w:noWrap/>
            <w:vAlign w:val="bottom"/>
            <w:hideMark/>
          </w:tcPr>
          <w:p w14:paraId="1EB52D64" w14:textId="77777777" w:rsidR="005C15ED" w:rsidRPr="00B51B05" w:rsidRDefault="005C15ED" w:rsidP="005C15ED">
            <w:pPr>
              <w:jc w:val="right"/>
              <w:rPr>
                <w:rFonts w:ascii="Arial" w:hAnsi="Arial" w:cs="Arial"/>
                <w:sz w:val="14"/>
                <w:szCs w:val="14"/>
                <w:lang w:eastAsia="es-CR"/>
              </w:rPr>
            </w:pPr>
            <w:r w:rsidRPr="00B51B05">
              <w:rPr>
                <w:rFonts w:ascii="Arial" w:hAnsi="Arial" w:cs="Arial"/>
                <w:sz w:val="14"/>
                <w:szCs w:val="14"/>
                <w:lang w:eastAsia="es-CR"/>
              </w:rPr>
              <w:t>147 634 669 499</w:t>
            </w:r>
          </w:p>
        </w:tc>
        <w:tc>
          <w:tcPr>
            <w:tcW w:w="842" w:type="dxa"/>
            <w:tcBorders>
              <w:top w:val="nil"/>
              <w:left w:val="nil"/>
              <w:bottom w:val="nil"/>
              <w:right w:val="single" w:sz="4" w:space="0" w:color="E7E6E6"/>
            </w:tcBorders>
            <w:shd w:val="clear" w:color="000000" w:fill="FFFFFF"/>
            <w:noWrap/>
            <w:vAlign w:val="bottom"/>
            <w:hideMark/>
          </w:tcPr>
          <w:p w14:paraId="279B21AF" w14:textId="77777777" w:rsidR="005C15ED" w:rsidRPr="00B51B05" w:rsidRDefault="005C15ED" w:rsidP="005C15ED">
            <w:pPr>
              <w:jc w:val="center"/>
              <w:rPr>
                <w:rFonts w:ascii="Arial" w:hAnsi="Arial" w:cs="Arial"/>
                <w:sz w:val="14"/>
                <w:szCs w:val="14"/>
                <w:lang w:eastAsia="es-CR"/>
              </w:rPr>
            </w:pPr>
            <w:r w:rsidRPr="00B51B05">
              <w:rPr>
                <w:rFonts w:ascii="Arial" w:hAnsi="Arial" w:cs="Arial"/>
                <w:sz w:val="14"/>
                <w:szCs w:val="14"/>
                <w:lang w:eastAsia="es-CR"/>
              </w:rPr>
              <w:t>-0,31%</w:t>
            </w:r>
          </w:p>
        </w:tc>
        <w:tc>
          <w:tcPr>
            <w:tcW w:w="1211" w:type="dxa"/>
            <w:tcBorders>
              <w:top w:val="nil"/>
              <w:left w:val="nil"/>
              <w:bottom w:val="nil"/>
              <w:right w:val="nil"/>
            </w:tcBorders>
            <w:shd w:val="clear" w:color="000000" w:fill="FFFFFF"/>
            <w:noWrap/>
            <w:vAlign w:val="bottom"/>
            <w:hideMark/>
          </w:tcPr>
          <w:p w14:paraId="0567ED93" w14:textId="77777777" w:rsidR="005C15ED" w:rsidRPr="00B51B05" w:rsidRDefault="005C15ED" w:rsidP="005C15ED">
            <w:pPr>
              <w:jc w:val="right"/>
              <w:rPr>
                <w:rFonts w:ascii="Arial" w:hAnsi="Arial" w:cs="Arial"/>
                <w:sz w:val="14"/>
                <w:szCs w:val="14"/>
                <w:lang w:eastAsia="es-CR"/>
              </w:rPr>
            </w:pPr>
            <w:r w:rsidRPr="00B51B05">
              <w:rPr>
                <w:rFonts w:ascii="Arial" w:hAnsi="Arial" w:cs="Arial"/>
                <w:sz w:val="14"/>
                <w:szCs w:val="14"/>
                <w:lang w:eastAsia="es-CR"/>
              </w:rPr>
              <w:t>15 380 929 784</w:t>
            </w:r>
          </w:p>
        </w:tc>
        <w:tc>
          <w:tcPr>
            <w:tcW w:w="1502" w:type="dxa"/>
            <w:tcBorders>
              <w:top w:val="nil"/>
              <w:left w:val="nil"/>
              <w:bottom w:val="nil"/>
              <w:right w:val="nil"/>
            </w:tcBorders>
            <w:shd w:val="clear" w:color="000000" w:fill="FFFFFF"/>
            <w:noWrap/>
            <w:vAlign w:val="bottom"/>
            <w:hideMark/>
          </w:tcPr>
          <w:p w14:paraId="7F11E050" w14:textId="77777777" w:rsidR="005C15ED" w:rsidRPr="00B51B05" w:rsidRDefault="005C15ED" w:rsidP="005C15ED">
            <w:pPr>
              <w:jc w:val="right"/>
              <w:rPr>
                <w:rFonts w:ascii="Arial" w:hAnsi="Arial" w:cs="Arial"/>
                <w:sz w:val="14"/>
                <w:szCs w:val="14"/>
                <w:lang w:eastAsia="es-CR"/>
              </w:rPr>
            </w:pPr>
            <w:r w:rsidRPr="00B51B05">
              <w:rPr>
                <w:rFonts w:ascii="Arial" w:hAnsi="Arial" w:cs="Arial"/>
                <w:sz w:val="14"/>
                <w:szCs w:val="14"/>
                <w:lang w:eastAsia="es-CR"/>
              </w:rPr>
              <w:t>16 129 710 566</w:t>
            </w:r>
          </w:p>
        </w:tc>
        <w:tc>
          <w:tcPr>
            <w:tcW w:w="796" w:type="dxa"/>
            <w:tcBorders>
              <w:top w:val="nil"/>
              <w:left w:val="nil"/>
              <w:bottom w:val="nil"/>
              <w:right w:val="nil"/>
            </w:tcBorders>
            <w:shd w:val="clear" w:color="000000" w:fill="FFFFFF"/>
            <w:noWrap/>
            <w:vAlign w:val="bottom"/>
            <w:hideMark/>
          </w:tcPr>
          <w:p w14:paraId="6BD75AF1" w14:textId="77777777" w:rsidR="005C15ED" w:rsidRPr="00B51B05" w:rsidRDefault="005C15ED" w:rsidP="005C15ED">
            <w:pPr>
              <w:jc w:val="center"/>
              <w:rPr>
                <w:rFonts w:ascii="Arial" w:hAnsi="Arial" w:cs="Arial"/>
                <w:sz w:val="14"/>
                <w:szCs w:val="14"/>
                <w:lang w:eastAsia="es-CR"/>
              </w:rPr>
            </w:pPr>
            <w:r w:rsidRPr="00B51B05">
              <w:rPr>
                <w:rFonts w:ascii="Arial" w:hAnsi="Arial" w:cs="Arial"/>
                <w:sz w:val="14"/>
                <w:szCs w:val="14"/>
                <w:lang w:eastAsia="es-CR"/>
              </w:rPr>
              <w:t>4,87%</w:t>
            </w:r>
          </w:p>
        </w:tc>
      </w:tr>
      <w:tr w:rsidR="007D755D" w:rsidRPr="00B51B05" w14:paraId="420AE8CE" w14:textId="77777777" w:rsidTr="00CD39CC">
        <w:trPr>
          <w:trHeight w:val="210"/>
        </w:trPr>
        <w:tc>
          <w:tcPr>
            <w:tcW w:w="2504" w:type="dxa"/>
            <w:tcBorders>
              <w:top w:val="nil"/>
              <w:left w:val="nil"/>
              <w:bottom w:val="nil"/>
              <w:right w:val="nil"/>
            </w:tcBorders>
            <w:shd w:val="clear" w:color="000000" w:fill="FFFFFF"/>
            <w:vAlign w:val="bottom"/>
            <w:hideMark/>
          </w:tcPr>
          <w:p w14:paraId="10FD28BB" w14:textId="77777777" w:rsidR="005C15ED" w:rsidRPr="00B51B05" w:rsidRDefault="005C15ED" w:rsidP="005C15ED">
            <w:pPr>
              <w:rPr>
                <w:rFonts w:ascii="Arial" w:hAnsi="Arial" w:cs="Arial"/>
                <w:sz w:val="14"/>
                <w:szCs w:val="14"/>
                <w:lang w:eastAsia="es-CR"/>
              </w:rPr>
            </w:pPr>
            <w:r w:rsidRPr="00B51B05">
              <w:rPr>
                <w:rFonts w:ascii="Arial" w:hAnsi="Arial" w:cs="Arial"/>
                <w:sz w:val="14"/>
                <w:szCs w:val="14"/>
                <w:lang w:eastAsia="es-CR"/>
              </w:rPr>
              <w:t>Prog. 928 - Organismo de Investigación Judicial</w:t>
            </w:r>
          </w:p>
        </w:tc>
        <w:tc>
          <w:tcPr>
            <w:tcW w:w="1351" w:type="dxa"/>
            <w:tcBorders>
              <w:top w:val="nil"/>
              <w:left w:val="nil"/>
              <w:bottom w:val="nil"/>
              <w:right w:val="nil"/>
            </w:tcBorders>
            <w:shd w:val="clear" w:color="000000" w:fill="FFFFFF"/>
            <w:noWrap/>
            <w:vAlign w:val="bottom"/>
            <w:hideMark/>
          </w:tcPr>
          <w:p w14:paraId="5B105783" w14:textId="77777777" w:rsidR="005C15ED" w:rsidRPr="00B51B05" w:rsidRDefault="005C15ED" w:rsidP="005C15ED">
            <w:pPr>
              <w:jc w:val="right"/>
              <w:rPr>
                <w:rFonts w:ascii="Arial" w:hAnsi="Arial" w:cs="Arial"/>
                <w:sz w:val="14"/>
                <w:szCs w:val="14"/>
                <w:lang w:eastAsia="es-CR"/>
              </w:rPr>
            </w:pPr>
            <w:r w:rsidRPr="00B51B05">
              <w:rPr>
                <w:rFonts w:ascii="Arial" w:hAnsi="Arial" w:cs="Arial"/>
                <w:sz w:val="14"/>
                <w:szCs w:val="14"/>
                <w:lang w:eastAsia="es-CR"/>
              </w:rPr>
              <w:t>77 870 615 652</w:t>
            </w:r>
          </w:p>
        </w:tc>
        <w:tc>
          <w:tcPr>
            <w:tcW w:w="1376" w:type="dxa"/>
            <w:tcBorders>
              <w:top w:val="nil"/>
              <w:left w:val="nil"/>
              <w:bottom w:val="nil"/>
              <w:right w:val="nil"/>
            </w:tcBorders>
            <w:shd w:val="clear" w:color="000000" w:fill="FFFFFF"/>
            <w:noWrap/>
            <w:vAlign w:val="bottom"/>
            <w:hideMark/>
          </w:tcPr>
          <w:p w14:paraId="1CFA24AB" w14:textId="77777777" w:rsidR="005C15ED" w:rsidRPr="00B51B05" w:rsidRDefault="005C15ED" w:rsidP="005C15ED">
            <w:pPr>
              <w:jc w:val="right"/>
              <w:rPr>
                <w:rFonts w:ascii="Arial" w:hAnsi="Arial" w:cs="Arial"/>
                <w:sz w:val="14"/>
                <w:szCs w:val="14"/>
                <w:lang w:eastAsia="es-CR"/>
              </w:rPr>
            </w:pPr>
            <w:r w:rsidRPr="00B51B05">
              <w:rPr>
                <w:rFonts w:ascii="Arial" w:hAnsi="Arial" w:cs="Arial"/>
                <w:sz w:val="14"/>
                <w:szCs w:val="14"/>
                <w:lang w:eastAsia="es-CR"/>
              </w:rPr>
              <w:t>77 164 289 821</w:t>
            </w:r>
          </w:p>
        </w:tc>
        <w:tc>
          <w:tcPr>
            <w:tcW w:w="842" w:type="dxa"/>
            <w:tcBorders>
              <w:top w:val="nil"/>
              <w:left w:val="nil"/>
              <w:bottom w:val="nil"/>
              <w:right w:val="single" w:sz="4" w:space="0" w:color="E7E6E6"/>
            </w:tcBorders>
            <w:shd w:val="clear" w:color="000000" w:fill="FFFFFF"/>
            <w:noWrap/>
            <w:vAlign w:val="bottom"/>
            <w:hideMark/>
          </w:tcPr>
          <w:p w14:paraId="435D7310" w14:textId="77777777" w:rsidR="005C15ED" w:rsidRPr="00B51B05" w:rsidRDefault="005C15ED" w:rsidP="005C15ED">
            <w:pPr>
              <w:jc w:val="center"/>
              <w:rPr>
                <w:rFonts w:ascii="Arial" w:hAnsi="Arial" w:cs="Arial"/>
                <w:sz w:val="14"/>
                <w:szCs w:val="14"/>
                <w:lang w:eastAsia="es-CR"/>
              </w:rPr>
            </w:pPr>
            <w:r w:rsidRPr="00B51B05">
              <w:rPr>
                <w:rFonts w:ascii="Arial" w:hAnsi="Arial" w:cs="Arial"/>
                <w:sz w:val="14"/>
                <w:szCs w:val="14"/>
                <w:lang w:eastAsia="es-CR"/>
              </w:rPr>
              <w:t>-0,91%</w:t>
            </w:r>
          </w:p>
        </w:tc>
        <w:tc>
          <w:tcPr>
            <w:tcW w:w="1211" w:type="dxa"/>
            <w:tcBorders>
              <w:top w:val="nil"/>
              <w:left w:val="nil"/>
              <w:bottom w:val="nil"/>
              <w:right w:val="nil"/>
            </w:tcBorders>
            <w:shd w:val="clear" w:color="000000" w:fill="FFFFFF"/>
            <w:noWrap/>
            <w:vAlign w:val="bottom"/>
            <w:hideMark/>
          </w:tcPr>
          <w:p w14:paraId="7313F677" w14:textId="77777777" w:rsidR="005C15ED" w:rsidRPr="00B51B05" w:rsidRDefault="005C15ED" w:rsidP="005C15ED">
            <w:pPr>
              <w:jc w:val="right"/>
              <w:rPr>
                <w:rFonts w:ascii="Arial" w:hAnsi="Arial" w:cs="Arial"/>
                <w:sz w:val="14"/>
                <w:szCs w:val="14"/>
                <w:lang w:eastAsia="es-CR"/>
              </w:rPr>
            </w:pPr>
            <w:r w:rsidRPr="00B51B05">
              <w:rPr>
                <w:rFonts w:ascii="Arial" w:hAnsi="Arial" w:cs="Arial"/>
                <w:sz w:val="14"/>
                <w:szCs w:val="14"/>
                <w:lang w:eastAsia="es-CR"/>
              </w:rPr>
              <w:t>15 663 839 346</w:t>
            </w:r>
          </w:p>
        </w:tc>
        <w:tc>
          <w:tcPr>
            <w:tcW w:w="1502" w:type="dxa"/>
            <w:tcBorders>
              <w:top w:val="nil"/>
              <w:left w:val="nil"/>
              <w:bottom w:val="nil"/>
              <w:right w:val="nil"/>
            </w:tcBorders>
            <w:shd w:val="clear" w:color="000000" w:fill="FFFFFF"/>
            <w:noWrap/>
            <w:vAlign w:val="bottom"/>
            <w:hideMark/>
          </w:tcPr>
          <w:p w14:paraId="5FE32246" w14:textId="77777777" w:rsidR="005C15ED" w:rsidRPr="00B51B05" w:rsidRDefault="005C15ED" w:rsidP="005C15ED">
            <w:pPr>
              <w:jc w:val="right"/>
              <w:rPr>
                <w:rFonts w:ascii="Arial" w:hAnsi="Arial" w:cs="Arial"/>
                <w:sz w:val="14"/>
                <w:szCs w:val="14"/>
                <w:lang w:eastAsia="es-CR"/>
              </w:rPr>
            </w:pPr>
            <w:r w:rsidRPr="00B51B05">
              <w:rPr>
                <w:rFonts w:ascii="Arial" w:hAnsi="Arial" w:cs="Arial"/>
                <w:sz w:val="14"/>
                <w:szCs w:val="14"/>
                <w:lang w:eastAsia="es-CR"/>
              </w:rPr>
              <w:t>17 252 997 933</w:t>
            </w:r>
          </w:p>
        </w:tc>
        <w:tc>
          <w:tcPr>
            <w:tcW w:w="796" w:type="dxa"/>
            <w:tcBorders>
              <w:top w:val="nil"/>
              <w:left w:val="nil"/>
              <w:bottom w:val="nil"/>
              <w:right w:val="nil"/>
            </w:tcBorders>
            <w:shd w:val="clear" w:color="000000" w:fill="FFFFFF"/>
            <w:noWrap/>
            <w:vAlign w:val="bottom"/>
            <w:hideMark/>
          </w:tcPr>
          <w:p w14:paraId="27A6B8C3" w14:textId="77777777" w:rsidR="005C15ED" w:rsidRPr="00B51B05" w:rsidRDefault="005C15ED" w:rsidP="005C15ED">
            <w:pPr>
              <w:jc w:val="center"/>
              <w:rPr>
                <w:rFonts w:ascii="Arial" w:hAnsi="Arial" w:cs="Arial"/>
                <w:sz w:val="14"/>
                <w:szCs w:val="14"/>
                <w:lang w:eastAsia="es-CR"/>
              </w:rPr>
            </w:pPr>
            <w:r w:rsidRPr="00B51B05">
              <w:rPr>
                <w:rFonts w:ascii="Arial" w:hAnsi="Arial" w:cs="Arial"/>
                <w:sz w:val="14"/>
                <w:szCs w:val="14"/>
                <w:lang w:eastAsia="es-CR"/>
              </w:rPr>
              <w:t>10,15%</w:t>
            </w:r>
          </w:p>
        </w:tc>
      </w:tr>
      <w:tr w:rsidR="007D755D" w:rsidRPr="00B51B05" w14:paraId="7AF79246" w14:textId="77777777" w:rsidTr="00CD39CC">
        <w:trPr>
          <w:trHeight w:val="210"/>
        </w:trPr>
        <w:tc>
          <w:tcPr>
            <w:tcW w:w="2504" w:type="dxa"/>
            <w:tcBorders>
              <w:top w:val="nil"/>
              <w:left w:val="nil"/>
              <w:bottom w:val="nil"/>
              <w:right w:val="nil"/>
            </w:tcBorders>
            <w:shd w:val="clear" w:color="000000" w:fill="FFFFFF"/>
            <w:vAlign w:val="bottom"/>
            <w:hideMark/>
          </w:tcPr>
          <w:p w14:paraId="37920A1E" w14:textId="77777777" w:rsidR="005C15ED" w:rsidRPr="00B51B05" w:rsidRDefault="005C15ED" w:rsidP="005C15ED">
            <w:pPr>
              <w:rPr>
                <w:rFonts w:ascii="Arial" w:hAnsi="Arial" w:cs="Arial"/>
                <w:sz w:val="14"/>
                <w:szCs w:val="14"/>
                <w:lang w:eastAsia="es-CR"/>
              </w:rPr>
            </w:pPr>
            <w:r w:rsidRPr="00B51B05">
              <w:rPr>
                <w:rFonts w:ascii="Arial" w:hAnsi="Arial" w:cs="Arial"/>
                <w:sz w:val="14"/>
                <w:szCs w:val="14"/>
                <w:lang w:eastAsia="es-CR"/>
              </w:rPr>
              <w:t>Prog. 929 - Ministerio Público</w:t>
            </w:r>
          </w:p>
        </w:tc>
        <w:tc>
          <w:tcPr>
            <w:tcW w:w="1351" w:type="dxa"/>
            <w:tcBorders>
              <w:top w:val="nil"/>
              <w:left w:val="nil"/>
              <w:bottom w:val="nil"/>
              <w:right w:val="nil"/>
            </w:tcBorders>
            <w:shd w:val="clear" w:color="000000" w:fill="FFFFFF"/>
            <w:noWrap/>
            <w:vAlign w:val="bottom"/>
            <w:hideMark/>
          </w:tcPr>
          <w:p w14:paraId="789AEE39" w14:textId="77777777" w:rsidR="005C15ED" w:rsidRPr="00B51B05" w:rsidRDefault="005C15ED" w:rsidP="005C15ED">
            <w:pPr>
              <w:jc w:val="right"/>
              <w:rPr>
                <w:rFonts w:ascii="Arial" w:hAnsi="Arial" w:cs="Arial"/>
                <w:sz w:val="14"/>
                <w:szCs w:val="14"/>
                <w:lang w:eastAsia="es-CR"/>
              </w:rPr>
            </w:pPr>
            <w:r w:rsidRPr="00B51B05">
              <w:rPr>
                <w:rFonts w:ascii="Arial" w:hAnsi="Arial" w:cs="Arial"/>
                <w:sz w:val="14"/>
                <w:szCs w:val="14"/>
                <w:lang w:eastAsia="es-CR"/>
              </w:rPr>
              <w:t>48 789 014 897</w:t>
            </w:r>
          </w:p>
        </w:tc>
        <w:tc>
          <w:tcPr>
            <w:tcW w:w="1376" w:type="dxa"/>
            <w:tcBorders>
              <w:top w:val="nil"/>
              <w:left w:val="nil"/>
              <w:bottom w:val="nil"/>
              <w:right w:val="nil"/>
            </w:tcBorders>
            <w:shd w:val="clear" w:color="000000" w:fill="FFFFFF"/>
            <w:noWrap/>
            <w:vAlign w:val="bottom"/>
            <w:hideMark/>
          </w:tcPr>
          <w:p w14:paraId="6AB1EBED" w14:textId="77777777" w:rsidR="005C15ED" w:rsidRPr="00B51B05" w:rsidRDefault="005C15ED" w:rsidP="005C15ED">
            <w:pPr>
              <w:jc w:val="right"/>
              <w:rPr>
                <w:rFonts w:ascii="Arial" w:hAnsi="Arial" w:cs="Arial"/>
                <w:sz w:val="14"/>
                <w:szCs w:val="14"/>
                <w:lang w:eastAsia="es-CR"/>
              </w:rPr>
            </w:pPr>
            <w:r w:rsidRPr="00B51B05">
              <w:rPr>
                <w:rFonts w:ascii="Arial" w:hAnsi="Arial" w:cs="Arial"/>
                <w:sz w:val="14"/>
                <w:szCs w:val="14"/>
                <w:lang w:eastAsia="es-CR"/>
              </w:rPr>
              <w:t>48 606 279 483</w:t>
            </w:r>
          </w:p>
        </w:tc>
        <w:tc>
          <w:tcPr>
            <w:tcW w:w="842" w:type="dxa"/>
            <w:tcBorders>
              <w:top w:val="nil"/>
              <w:left w:val="nil"/>
              <w:bottom w:val="nil"/>
              <w:right w:val="single" w:sz="4" w:space="0" w:color="E7E6E6"/>
            </w:tcBorders>
            <w:shd w:val="clear" w:color="000000" w:fill="FFFFFF"/>
            <w:noWrap/>
            <w:vAlign w:val="bottom"/>
            <w:hideMark/>
          </w:tcPr>
          <w:p w14:paraId="46B4E09A" w14:textId="77777777" w:rsidR="005C15ED" w:rsidRPr="00B51B05" w:rsidRDefault="005C15ED" w:rsidP="005C15ED">
            <w:pPr>
              <w:jc w:val="center"/>
              <w:rPr>
                <w:rFonts w:ascii="Arial" w:hAnsi="Arial" w:cs="Arial"/>
                <w:sz w:val="14"/>
                <w:szCs w:val="14"/>
                <w:lang w:eastAsia="es-CR"/>
              </w:rPr>
            </w:pPr>
            <w:r w:rsidRPr="00B51B05">
              <w:rPr>
                <w:rFonts w:ascii="Arial" w:hAnsi="Arial" w:cs="Arial"/>
                <w:sz w:val="14"/>
                <w:szCs w:val="14"/>
                <w:lang w:eastAsia="es-CR"/>
              </w:rPr>
              <w:t>-0,37%</w:t>
            </w:r>
          </w:p>
        </w:tc>
        <w:tc>
          <w:tcPr>
            <w:tcW w:w="1211" w:type="dxa"/>
            <w:tcBorders>
              <w:top w:val="nil"/>
              <w:left w:val="nil"/>
              <w:bottom w:val="nil"/>
              <w:right w:val="nil"/>
            </w:tcBorders>
            <w:shd w:val="clear" w:color="000000" w:fill="FFFFFF"/>
            <w:noWrap/>
            <w:vAlign w:val="bottom"/>
            <w:hideMark/>
          </w:tcPr>
          <w:p w14:paraId="2419574D" w14:textId="77777777" w:rsidR="005C15ED" w:rsidRPr="00B51B05" w:rsidRDefault="005C15ED" w:rsidP="005C15ED">
            <w:pPr>
              <w:jc w:val="right"/>
              <w:rPr>
                <w:rFonts w:ascii="Arial" w:hAnsi="Arial" w:cs="Arial"/>
                <w:sz w:val="14"/>
                <w:szCs w:val="14"/>
                <w:lang w:eastAsia="es-CR"/>
              </w:rPr>
            </w:pPr>
            <w:r w:rsidRPr="00B51B05">
              <w:rPr>
                <w:rFonts w:ascii="Arial" w:hAnsi="Arial" w:cs="Arial"/>
                <w:sz w:val="14"/>
                <w:szCs w:val="14"/>
                <w:lang w:eastAsia="es-CR"/>
              </w:rPr>
              <w:t>3 710 403 353</w:t>
            </w:r>
          </w:p>
        </w:tc>
        <w:tc>
          <w:tcPr>
            <w:tcW w:w="1502" w:type="dxa"/>
            <w:tcBorders>
              <w:top w:val="nil"/>
              <w:left w:val="nil"/>
              <w:bottom w:val="nil"/>
              <w:right w:val="nil"/>
            </w:tcBorders>
            <w:shd w:val="clear" w:color="000000" w:fill="FFFFFF"/>
            <w:noWrap/>
            <w:vAlign w:val="bottom"/>
            <w:hideMark/>
          </w:tcPr>
          <w:p w14:paraId="7B36F944" w14:textId="77777777" w:rsidR="005C15ED" w:rsidRPr="00B51B05" w:rsidRDefault="005C15ED" w:rsidP="005C15ED">
            <w:pPr>
              <w:jc w:val="right"/>
              <w:rPr>
                <w:rFonts w:ascii="Arial" w:hAnsi="Arial" w:cs="Arial"/>
                <w:sz w:val="14"/>
                <w:szCs w:val="14"/>
                <w:lang w:eastAsia="es-CR"/>
              </w:rPr>
            </w:pPr>
            <w:r w:rsidRPr="00B51B05">
              <w:rPr>
                <w:rFonts w:ascii="Arial" w:hAnsi="Arial" w:cs="Arial"/>
                <w:sz w:val="14"/>
                <w:szCs w:val="14"/>
                <w:lang w:eastAsia="es-CR"/>
              </w:rPr>
              <w:t>4 244 788 131</w:t>
            </w:r>
          </w:p>
        </w:tc>
        <w:tc>
          <w:tcPr>
            <w:tcW w:w="796" w:type="dxa"/>
            <w:tcBorders>
              <w:top w:val="nil"/>
              <w:left w:val="nil"/>
              <w:bottom w:val="nil"/>
              <w:right w:val="nil"/>
            </w:tcBorders>
            <w:shd w:val="clear" w:color="000000" w:fill="FFFFFF"/>
            <w:noWrap/>
            <w:vAlign w:val="bottom"/>
            <w:hideMark/>
          </w:tcPr>
          <w:p w14:paraId="07058CCF" w14:textId="77777777" w:rsidR="005C15ED" w:rsidRPr="00B51B05" w:rsidRDefault="005C15ED" w:rsidP="005C15ED">
            <w:pPr>
              <w:jc w:val="center"/>
              <w:rPr>
                <w:rFonts w:ascii="Arial" w:hAnsi="Arial" w:cs="Arial"/>
                <w:sz w:val="14"/>
                <w:szCs w:val="14"/>
                <w:lang w:eastAsia="es-CR"/>
              </w:rPr>
            </w:pPr>
            <w:r w:rsidRPr="00B51B05">
              <w:rPr>
                <w:rFonts w:ascii="Arial" w:hAnsi="Arial" w:cs="Arial"/>
                <w:sz w:val="14"/>
                <w:szCs w:val="14"/>
                <w:lang w:eastAsia="es-CR"/>
              </w:rPr>
              <w:t>14,40%</w:t>
            </w:r>
          </w:p>
        </w:tc>
      </w:tr>
      <w:tr w:rsidR="007D755D" w:rsidRPr="00B51B05" w14:paraId="36E5E3E0" w14:textId="77777777" w:rsidTr="00CD39CC">
        <w:trPr>
          <w:trHeight w:val="210"/>
        </w:trPr>
        <w:tc>
          <w:tcPr>
            <w:tcW w:w="2504" w:type="dxa"/>
            <w:tcBorders>
              <w:top w:val="nil"/>
              <w:left w:val="nil"/>
              <w:bottom w:val="nil"/>
              <w:right w:val="nil"/>
            </w:tcBorders>
            <w:shd w:val="clear" w:color="000000" w:fill="FFFFFF"/>
            <w:vAlign w:val="bottom"/>
            <w:hideMark/>
          </w:tcPr>
          <w:p w14:paraId="06B386A9" w14:textId="77777777" w:rsidR="005C15ED" w:rsidRPr="00B51B05" w:rsidRDefault="005C15ED" w:rsidP="005C15ED">
            <w:pPr>
              <w:rPr>
                <w:rFonts w:ascii="Arial" w:hAnsi="Arial" w:cs="Arial"/>
                <w:sz w:val="14"/>
                <w:szCs w:val="14"/>
                <w:lang w:eastAsia="es-CR"/>
              </w:rPr>
            </w:pPr>
            <w:r w:rsidRPr="00B51B05">
              <w:rPr>
                <w:rFonts w:ascii="Arial" w:hAnsi="Arial" w:cs="Arial"/>
                <w:sz w:val="14"/>
                <w:szCs w:val="14"/>
                <w:lang w:eastAsia="es-CR"/>
              </w:rPr>
              <w:t>Prog. 930 - Defensa Pública</w:t>
            </w:r>
          </w:p>
        </w:tc>
        <w:tc>
          <w:tcPr>
            <w:tcW w:w="1351" w:type="dxa"/>
            <w:tcBorders>
              <w:top w:val="nil"/>
              <w:left w:val="nil"/>
              <w:bottom w:val="nil"/>
              <w:right w:val="nil"/>
            </w:tcBorders>
            <w:shd w:val="clear" w:color="000000" w:fill="FFFFFF"/>
            <w:noWrap/>
            <w:vAlign w:val="bottom"/>
            <w:hideMark/>
          </w:tcPr>
          <w:p w14:paraId="3041C55B" w14:textId="77777777" w:rsidR="005C15ED" w:rsidRPr="00B51B05" w:rsidRDefault="005C15ED" w:rsidP="005C15ED">
            <w:pPr>
              <w:jc w:val="right"/>
              <w:rPr>
                <w:rFonts w:ascii="Arial" w:hAnsi="Arial" w:cs="Arial"/>
                <w:sz w:val="14"/>
                <w:szCs w:val="14"/>
                <w:lang w:eastAsia="es-CR"/>
              </w:rPr>
            </w:pPr>
            <w:r w:rsidRPr="00B51B05">
              <w:rPr>
                <w:rFonts w:ascii="Arial" w:hAnsi="Arial" w:cs="Arial"/>
                <w:sz w:val="14"/>
                <w:szCs w:val="14"/>
                <w:lang w:eastAsia="es-CR"/>
              </w:rPr>
              <w:t>36 347 747 598</w:t>
            </w:r>
          </w:p>
        </w:tc>
        <w:tc>
          <w:tcPr>
            <w:tcW w:w="1376" w:type="dxa"/>
            <w:tcBorders>
              <w:top w:val="nil"/>
              <w:left w:val="nil"/>
              <w:bottom w:val="nil"/>
              <w:right w:val="nil"/>
            </w:tcBorders>
            <w:shd w:val="clear" w:color="000000" w:fill="FFFFFF"/>
            <w:noWrap/>
            <w:vAlign w:val="bottom"/>
            <w:hideMark/>
          </w:tcPr>
          <w:p w14:paraId="663D043B" w14:textId="77777777" w:rsidR="005C15ED" w:rsidRPr="00B51B05" w:rsidRDefault="005C15ED" w:rsidP="005C15ED">
            <w:pPr>
              <w:jc w:val="right"/>
              <w:rPr>
                <w:rFonts w:ascii="Arial" w:hAnsi="Arial" w:cs="Arial"/>
                <w:sz w:val="14"/>
                <w:szCs w:val="14"/>
                <w:lang w:eastAsia="es-CR"/>
              </w:rPr>
            </w:pPr>
            <w:r w:rsidRPr="00B51B05">
              <w:rPr>
                <w:rFonts w:ascii="Arial" w:hAnsi="Arial" w:cs="Arial"/>
                <w:sz w:val="14"/>
                <w:szCs w:val="14"/>
                <w:lang w:eastAsia="es-CR"/>
              </w:rPr>
              <w:t>36 060 001 437</w:t>
            </w:r>
          </w:p>
        </w:tc>
        <w:tc>
          <w:tcPr>
            <w:tcW w:w="842" w:type="dxa"/>
            <w:tcBorders>
              <w:top w:val="nil"/>
              <w:left w:val="nil"/>
              <w:bottom w:val="nil"/>
              <w:right w:val="single" w:sz="4" w:space="0" w:color="E7E6E6"/>
            </w:tcBorders>
            <w:shd w:val="clear" w:color="000000" w:fill="FFFFFF"/>
            <w:noWrap/>
            <w:vAlign w:val="bottom"/>
            <w:hideMark/>
          </w:tcPr>
          <w:p w14:paraId="4DD832E9" w14:textId="77777777" w:rsidR="005C15ED" w:rsidRPr="00B51B05" w:rsidRDefault="005C15ED" w:rsidP="005C15ED">
            <w:pPr>
              <w:jc w:val="center"/>
              <w:rPr>
                <w:rFonts w:ascii="Arial" w:hAnsi="Arial" w:cs="Arial"/>
                <w:sz w:val="14"/>
                <w:szCs w:val="14"/>
                <w:lang w:eastAsia="es-CR"/>
              </w:rPr>
            </w:pPr>
            <w:r w:rsidRPr="00B51B05">
              <w:rPr>
                <w:rFonts w:ascii="Arial" w:hAnsi="Arial" w:cs="Arial"/>
                <w:sz w:val="14"/>
                <w:szCs w:val="14"/>
                <w:lang w:eastAsia="es-CR"/>
              </w:rPr>
              <w:t>-0,79%</w:t>
            </w:r>
          </w:p>
        </w:tc>
        <w:tc>
          <w:tcPr>
            <w:tcW w:w="1211" w:type="dxa"/>
            <w:tcBorders>
              <w:top w:val="nil"/>
              <w:left w:val="nil"/>
              <w:bottom w:val="nil"/>
              <w:right w:val="nil"/>
            </w:tcBorders>
            <w:shd w:val="clear" w:color="000000" w:fill="FFFFFF"/>
            <w:noWrap/>
            <w:vAlign w:val="bottom"/>
            <w:hideMark/>
          </w:tcPr>
          <w:p w14:paraId="7A25E890" w14:textId="77777777" w:rsidR="005C15ED" w:rsidRPr="00B51B05" w:rsidRDefault="005C15ED" w:rsidP="005C15ED">
            <w:pPr>
              <w:jc w:val="right"/>
              <w:rPr>
                <w:rFonts w:ascii="Arial" w:hAnsi="Arial" w:cs="Arial"/>
                <w:sz w:val="14"/>
                <w:szCs w:val="14"/>
                <w:lang w:eastAsia="es-CR"/>
              </w:rPr>
            </w:pPr>
            <w:r w:rsidRPr="00B51B05">
              <w:rPr>
                <w:rFonts w:ascii="Arial" w:hAnsi="Arial" w:cs="Arial"/>
                <w:sz w:val="14"/>
                <w:szCs w:val="14"/>
                <w:lang w:eastAsia="es-CR"/>
              </w:rPr>
              <w:t>2 597 669 702</w:t>
            </w:r>
          </w:p>
        </w:tc>
        <w:tc>
          <w:tcPr>
            <w:tcW w:w="1502" w:type="dxa"/>
            <w:tcBorders>
              <w:top w:val="nil"/>
              <w:left w:val="nil"/>
              <w:bottom w:val="nil"/>
              <w:right w:val="nil"/>
            </w:tcBorders>
            <w:shd w:val="clear" w:color="000000" w:fill="FFFFFF"/>
            <w:noWrap/>
            <w:vAlign w:val="bottom"/>
            <w:hideMark/>
          </w:tcPr>
          <w:p w14:paraId="1B57C6F0" w14:textId="77777777" w:rsidR="005C15ED" w:rsidRPr="00B51B05" w:rsidRDefault="005C15ED" w:rsidP="005C15ED">
            <w:pPr>
              <w:jc w:val="right"/>
              <w:rPr>
                <w:rFonts w:ascii="Arial" w:hAnsi="Arial" w:cs="Arial"/>
                <w:sz w:val="14"/>
                <w:szCs w:val="14"/>
                <w:lang w:eastAsia="es-CR"/>
              </w:rPr>
            </w:pPr>
            <w:r w:rsidRPr="00B51B05">
              <w:rPr>
                <w:rFonts w:ascii="Arial" w:hAnsi="Arial" w:cs="Arial"/>
                <w:sz w:val="14"/>
                <w:szCs w:val="14"/>
                <w:lang w:eastAsia="es-CR"/>
              </w:rPr>
              <w:t>2 704 026 557</w:t>
            </w:r>
          </w:p>
        </w:tc>
        <w:tc>
          <w:tcPr>
            <w:tcW w:w="796" w:type="dxa"/>
            <w:tcBorders>
              <w:top w:val="nil"/>
              <w:left w:val="nil"/>
              <w:bottom w:val="nil"/>
              <w:right w:val="nil"/>
            </w:tcBorders>
            <w:shd w:val="clear" w:color="000000" w:fill="FFFFFF"/>
            <w:noWrap/>
            <w:vAlign w:val="bottom"/>
            <w:hideMark/>
          </w:tcPr>
          <w:p w14:paraId="1177AAF3" w14:textId="77777777" w:rsidR="005C15ED" w:rsidRPr="00B51B05" w:rsidRDefault="005C15ED" w:rsidP="005C15ED">
            <w:pPr>
              <w:jc w:val="center"/>
              <w:rPr>
                <w:rFonts w:ascii="Arial" w:hAnsi="Arial" w:cs="Arial"/>
                <w:sz w:val="14"/>
                <w:szCs w:val="14"/>
                <w:lang w:eastAsia="es-CR"/>
              </w:rPr>
            </w:pPr>
            <w:r w:rsidRPr="00B51B05">
              <w:rPr>
                <w:rFonts w:ascii="Arial" w:hAnsi="Arial" w:cs="Arial"/>
                <w:sz w:val="14"/>
                <w:szCs w:val="14"/>
                <w:lang w:eastAsia="es-CR"/>
              </w:rPr>
              <w:t>4,09%</w:t>
            </w:r>
          </w:p>
        </w:tc>
      </w:tr>
      <w:tr w:rsidR="007D755D" w:rsidRPr="00B51B05" w14:paraId="4E75B3AF" w14:textId="77777777" w:rsidTr="00CD39CC">
        <w:trPr>
          <w:trHeight w:val="426"/>
        </w:trPr>
        <w:tc>
          <w:tcPr>
            <w:tcW w:w="2504" w:type="dxa"/>
            <w:tcBorders>
              <w:top w:val="nil"/>
              <w:left w:val="nil"/>
              <w:bottom w:val="nil"/>
              <w:right w:val="nil"/>
            </w:tcBorders>
            <w:shd w:val="clear" w:color="000000" w:fill="FFFFFF"/>
            <w:vAlign w:val="bottom"/>
            <w:hideMark/>
          </w:tcPr>
          <w:p w14:paraId="2C63D9AC" w14:textId="77777777" w:rsidR="005C15ED" w:rsidRPr="00B51B05" w:rsidRDefault="005C15ED" w:rsidP="005C15ED">
            <w:pPr>
              <w:rPr>
                <w:rFonts w:ascii="Arial" w:hAnsi="Arial" w:cs="Arial"/>
                <w:sz w:val="14"/>
                <w:szCs w:val="14"/>
                <w:lang w:eastAsia="es-CR"/>
              </w:rPr>
            </w:pPr>
            <w:r w:rsidRPr="00B51B05">
              <w:rPr>
                <w:rFonts w:ascii="Arial" w:hAnsi="Arial" w:cs="Arial"/>
                <w:sz w:val="14"/>
                <w:szCs w:val="14"/>
                <w:lang w:eastAsia="es-CR"/>
              </w:rPr>
              <w:t>Prog. 950 - Servicio de Atención y Protección a Víctimas y Testigos</w:t>
            </w:r>
          </w:p>
        </w:tc>
        <w:tc>
          <w:tcPr>
            <w:tcW w:w="1351" w:type="dxa"/>
            <w:tcBorders>
              <w:top w:val="nil"/>
              <w:left w:val="nil"/>
              <w:bottom w:val="nil"/>
              <w:right w:val="nil"/>
            </w:tcBorders>
            <w:shd w:val="clear" w:color="000000" w:fill="FFFFFF"/>
            <w:noWrap/>
            <w:vAlign w:val="center"/>
            <w:hideMark/>
          </w:tcPr>
          <w:p w14:paraId="0DA27866" w14:textId="77777777" w:rsidR="005C15ED" w:rsidRPr="00B51B05" w:rsidRDefault="005C15ED" w:rsidP="005C15ED">
            <w:pPr>
              <w:jc w:val="right"/>
              <w:rPr>
                <w:rFonts w:ascii="Arial" w:hAnsi="Arial" w:cs="Arial"/>
                <w:sz w:val="14"/>
                <w:szCs w:val="14"/>
                <w:lang w:eastAsia="es-CR"/>
              </w:rPr>
            </w:pPr>
            <w:r w:rsidRPr="00B51B05">
              <w:rPr>
                <w:rFonts w:ascii="Arial" w:hAnsi="Arial" w:cs="Arial"/>
                <w:sz w:val="14"/>
                <w:szCs w:val="14"/>
                <w:lang w:eastAsia="es-CR"/>
              </w:rPr>
              <w:t>7 901 869 232</w:t>
            </w:r>
          </w:p>
        </w:tc>
        <w:tc>
          <w:tcPr>
            <w:tcW w:w="1376" w:type="dxa"/>
            <w:tcBorders>
              <w:top w:val="nil"/>
              <w:left w:val="nil"/>
              <w:bottom w:val="nil"/>
              <w:right w:val="nil"/>
            </w:tcBorders>
            <w:shd w:val="clear" w:color="000000" w:fill="FFFFFF"/>
            <w:noWrap/>
            <w:vAlign w:val="center"/>
            <w:hideMark/>
          </w:tcPr>
          <w:p w14:paraId="2CF19D86" w14:textId="77777777" w:rsidR="005C15ED" w:rsidRPr="00B51B05" w:rsidRDefault="005C15ED" w:rsidP="005C15ED">
            <w:pPr>
              <w:jc w:val="right"/>
              <w:rPr>
                <w:rFonts w:ascii="Arial" w:hAnsi="Arial" w:cs="Arial"/>
                <w:sz w:val="14"/>
                <w:szCs w:val="14"/>
                <w:lang w:eastAsia="es-CR"/>
              </w:rPr>
            </w:pPr>
            <w:r w:rsidRPr="00B51B05">
              <w:rPr>
                <w:rFonts w:ascii="Arial" w:hAnsi="Arial" w:cs="Arial"/>
                <w:sz w:val="14"/>
                <w:szCs w:val="14"/>
                <w:lang w:eastAsia="es-CR"/>
              </w:rPr>
              <w:t>7 791 042 556</w:t>
            </w:r>
          </w:p>
        </w:tc>
        <w:tc>
          <w:tcPr>
            <w:tcW w:w="842" w:type="dxa"/>
            <w:tcBorders>
              <w:top w:val="nil"/>
              <w:left w:val="nil"/>
              <w:bottom w:val="nil"/>
              <w:right w:val="single" w:sz="4" w:space="0" w:color="E7E6E6"/>
            </w:tcBorders>
            <w:shd w:val="clear" w:color="000000" w:fill="FFFFFF"/>
            <w:noWrap/>
            <w:vAlign w:val="center"/>
            <w:hideMark/>
          </w:tcPr>
          <w:p w14:paraId="4C34E78F" w14:textId="77777777" w:rsidR="005C15ED" w:rsidRPr="00B51B05" w:rsidRDefault="005C15ED" w:rsidP="005C15ED">
            <w:pPr>
              <w:jc w:val="center"/>
              <w:rPr>
                <w:rFonts w:ascii="Arial" w:hAnsi="Arial" w:cs="Arial"/>
                <w:sz w:val="14"/>
                <w:szCs w:val="14"/>
                <w:lang w:eastAsia="es-CR"/>
              </w:rPr>
            </w:pPr>
            <w:r w:rsidRPr="00B51B05">
              <w:rPr>
                <w:rFonts w:ascii="Arial" w:hAnsi="Arial" w:cs="Arial"/>
                <w:sz w:val="14"/>
                <w:szCs w:val="14"/>
                <w:lang w:eastAsia="es-CR"/>
              </w:rPr>
              <w:t>-1,40%</w:t>
            </w:r>
          </w:p>
        </w:tc>
        <w:tc>
          <w:tcPr>
            <w:tcW w:w="1211" w:type="dxa"/>
            <w:tcBorders>
              <w:top w:val="nil"/>
              <w:left w:val="nil"/>
              <w:bottom w:val="nil"/>
              <w:right w:val="nil"/>
            </w:tcBorders>
            <w:shd w:val="clear" w:color="000000" w:fill="FFFFFF"/>
            <w:noWrap/>
            <w:vAlign w:val="center"/>
            <w:hideMark/>
          </w:tcPr>
          <w:p w14:paraId="24A43689" w14:textId="77777777" w:rsidR="005C15ED" w:rsidRPr="00B51B05" w:rsidRDefault="005C15ED" w:rsidP="005C15ED">
            <w:pPr>
              <w:jc w:val="right"/>
              <w:rPr>
                <w:rFonts w:ascii="Arial" w:hAnsi="Arial" w:cs="Arial"/>
                <w:sz w:val="14"/>
                <w:szCs w:val="14"/>
                <w:lang w:eastAsia="es-CR"/>
              </w:rPr>
            </w:pPr>
            <w:r w:rsidRPr="00B51B05">
              <w:rPr>
                <w:rFonts w:ascii="Arial" w:hAnsi="Arial" w:cs="Arial"/>
                <w:sz w:val="14"/>
                <w:szCs w:val="14"/>
                <w:lang w:eastAsia="es-CR"/>
              </w:rPr>
              <w:t>1 301 009 883</w:t>
            </w:r>
          </w:p>
        </w:tc>
        <w:tc>
          <w:tcPr>
            <w:tcW w:w="1502" w:type="dxa"/>
            <w:tcBorders>
              <w:top w:val="nil"/>
              <w:left w:val="nil"/>
              <w:bottom w:val="nil"/>
              <w:right w:val="nil"/>
            </w:tcBorders>
            <w:shd w:val="clear" w:color="000000" w:fill="FFFFFF"/>
            <w:noWrap/>
            <w:vAlign w:val="center"/>
            <w:hideMark/>
          </w:tcPr>
          <w:p w14:paraId="4ACCFA97" w14:textId="77777777" w:rsidR="005C15ED" w:rsidRPr="00B51B05" w:rsidRDefault="005C15ED" w:rsidP="005C15ED">
            <w:pPr>
              <w:jc w:val="right"/>
              <w:rPr>
                <w:rFonts w:ascii="Arial" w:hAnsi="Arial" w:cs="Arial"/>
                <w:sz w:val="14"/>
                <w:szCs w:val="14"/>
                <w:lang w:eastAsia="es-CR"/>
              </w:rPr>
            </w:pPr>
            <w:r w:rsidRPr="00B51B05">
              <w:rPr>
                <w:rFonts w:ascii="Arial" w:hAnsi="Arial" w:cs="Arial"/>
                <w:sz w:val="14"/>
                <w:szCs w:val="14"/>
                <w:lang w:eastAsia="es-CR"/>
              </w:rPr>
              <w:t>1 057 220 010</w:t>
            </w:r>
          </w:p>
        </w:tc>
        <w:tc>
          <w:tcPr>
            <w:tcW w:w="796" w:type="dxa"/>
            <w:tcBorders>
              <w:top w:val="nil"/>
              <w:left w:val="nil"/>
              <w:bottom w:val="nil"/>
              <w:right w:val="nil"/>
            </w:tcBorders>
            <w:shd w:val="clear" w:color="000000" w:fill="FFFFFF"/>
            <w:noWrap/>
            <w:vAlign w:val="center"/>
            <w:hideMark/>
          </w:tcPr>
          <w:p w14:paraId="34B63E02" w14:textId="77777777" w:rsidR="005C15ED" w:rsidRPr="00B51B05" w:rsidRDefault="005C15ED" w:rsidP="005C15ED">
            <w:pPr>
              <w:jc w:val="center"/>
              <w:rPr>
                <w:rFonts w:ascii="Arial" w:hAnsi="Arial" w:cs="Arial"/>
                <w:sz w:val="14"/>
                <w:szCs w:val="14"/>
                <w:lang w:eastAsia="es-CR"/>
              </w:rPr>
            </w:pPr>
            <w:r w:rsidRPr="00B51B05">
              <w:rPr>
                <w:rFonts w:ascii="Arial" w:hAnsi="Arial" w:cs="Arial"/>
                <w:sz w:val="14"/>
                <w:szCs w:val="14"/>
                <w:lang w:eastAsia="es-CR"/>
              </w:rPr>
              <w:t>-18,74%</w:t>
            </w:r>
          </w:p>
        </w:tc>
      </w:tr>
      <w:tr w:rsidR="007D755D" w:rsidRPr="00B51B05" w14:paraId="15CF544E" w14:textId="77777777" w:rsidTr="00CD39CC">
        <w:trPr>
          <w:trHeight w:val="253"/>
        </w:trPr>
        <w:tc>
          <w:tcPr>
            <w:tcW w:w="2504" w:type="dxa"/>
            <w:tcBorders>
              <w:top w:val="single" w:sz="4" w:space="0" w:color="8EA9DB"/>
              <w:left w:val="nil"/>
              <w:bottom w:val="nil"/>
              <w:right w:val="nil"/>
            </w:tcBorders>
            <w:shd w:val="clear" w:color="D9E1F2" w:fill="E7E6E6"/>
            <w:noWrap/>
            <w:vAlign w:val="bottom"/>
            <w:hideMark/>
          </w:tcPr>
          <w:p w14:paraId="147B1C11" w14:textId="77777777" w:rsidR="005C15ED" w:rsidRPr="00B51B05" w:rsidRDefault="005C15ED" w:rsidP="005C15ED">
            <w:pPr>
              <w:jc w:val="center"/>
              <w:rPr>
                <w:rFonts w:ascii="Arial" w:hAnsi="Arial" w:cs="Arial"/>
                <w:b/>
                <w:bCs/>
                <w:sz w:val="14"/>
                <w:szCs w:val="14"/>
                <w:lang w:eastAsia="es-CR"/>
              </w:rPr>
            </w:pPr>
            <w:r w:rsidRPr="00B51B05">
              <w:rPr>
                <w:rFonts w:ascii="Arial" w:hAnsi="Arial" w:cs="Arial"/>
                <w:b/>
                <w:bCs/>
                <w:sz w:val="14"/>
                <w:szCs w:val="14"/>
                <w:lang w:eastAsia="es-CR"/>
              </w:rPr>
              <w:t>Total general</w:t>
            </w:r>
          </w:p>
        </w:tc>
        <w:tc>
          <w:tcPr>
            <w:tcW w:w="1351" w:type="dxa"/>
            <w:tcBorders>
              <w:top w:val="single" w:sz="4" w:space="0" w:color="8EA9DB"/>
              <w:left w:val="nil"/>
              <w:bottom w:val="nil"/>
              <w:right w:val="nil"/>
            </w:tcBorders>
            <w:shd w:val="clear" w:color="D9E1F2" w:fill="E7E6E6"/>
            <w:noWrap/>
            <w:vAlign w:val="bottom"/>
            <w:hideMark/>
          </w:tcPr>
          <w:p w14:paraId="51F06355" w14:textId="77777777" w:rsidR="005C15ED" w:rsidRPr="00B51B05" w:rsidRDefault="005C15ED" w:rsidP="005C15ED">
            <w:pPr>
              <w:jc w:val="right"/>
              <w:rPr>
                <w:rFonts w:ascii="Arial" w:hAnsi="Arial" w:cs="Arial"/>
                <w:b/>
                <w:bCs/>
                <w:sz w:val="14"/>
                <w:szCs w:val="14"/>
                <w:lang w:eastAsia="es-CR"/>
              </w:rPr>
            </w:pPr>
            <w:r w:rsidRPr="00B51B05">
              <w:rPr>
                <w:rFonts w:ascii="Arial" w:hAnsi="Arial" w:cs="Arial"/>
                <w:b/>
                <w:bCs/>
                <w:sz w:val="14"/>
                <w:szCs w:val="14"/>
                <w:lang w:eastAsia="es-CR"/>
              </w:rPr>
              <w:t>380 384 245 264</w:t>
            </w:r>
          </w:p>
        </w:tc>
        <w:tc>
          <w:tcPr>
            <w:tcW w:w="1376" w:type="dxa"/>
            <w:tcBorders>
              <w:top w:val="single" w:sz="4" w:space="0" w:color="8EA9DB"/>
              <w:left w:val="nil"/>
              <w:bottom w:val="nil"/>
              <w:right w:val="nil"/>
            </w:tcBorders>
            <w:shd w:val="clear" w:color="D9E1F2" w:fill="E7E6E6"/>
            <w:noWrap/>
            <w:vAlign w:val="bottom"/>
            <w:hideMark/>
          </w:tcPr>
          <w:p w14:paraId="0E1FA5B3" w14:textId="77777777" w:rsidR="005C15ED" w:rsidRPr="00B51B05" w:rsidRDefault="005C15ED" w:rsidP="005C15ED">
            <w:pPr>
              <w:jc w:val="right"/>
              <w:rPr>
                <w:rFonts w:ascii="Arial" w:hAnsi="Arial" w:cs="Arial"/>
                <w:b/>
                <w:bCs/>
                <w:sz w:val="14"/>
                <w:szCs w:val="14"/>
                <w:lang w:eastAsia="es-CR"/>
              </w:rPr>
            </w:pPr>
            <w:r w:rsidRPr="00B51B05">
              <w:rPr>
                <w:rFonts w:ascii="Arial" w:hAnsi="Arial" w:cs="Arial"/>
                <w:b/>
                <w:bCs/>
                <w:sz w:val="14"/>
                <w:szCs w:val="14"/>
                <w:lang w:eastAsia="es-CR"/>
              </w:rPr>
              <w:t>377 993 342 053</w:t>
            </w:r>
          </w:p>
        </w:tc>
        <w:tc>
          <w:tcPr>
            <w:tcW w:w="842" w:type="dxa"/>
            <w:tcBorders>
              <w:top w:val="single" w:sz="4" w:space="0" w:color="8EA9DB"/>
              <w:left w:val="nil"/>
              <w:bottom w:val="nil"/>
              <w:right w:val="single" w:sz="4" w:space="0" w:color="E7E6E6"/>
            </w:tcBorders>
            <w:shd w:val="clear" w:color="000000" w:fill="E7E6E6"/>
            <w:noWrap/>
            <w:vAlign w:val="bottom"/>
            <w:hideMark/>
          </w:tcPr>
          <w:p w14:paraId="6F247421" w14:textId="77777777" w:rsidR="005C15ED" w:rsidRPr="00B51B05" w:rsidRDefault="005C15ED" w:rsidP="005C15ED">
            <w:pPr>
              <w:jc w:val="center"/>
              <w:rPr>
                <w:rFonts w:ascii="Arial" w:hAnsi="Arial" w:cs="Arial"/>
                <w:b/>
                <w:bCs/>
                <w:sz w:val="14"/>
                <w:szCs w:val="14"/>
                <w:lang w:eastAsia="es-CR"/>
              </w:rPr>
            </w:pPr>
            <w:r w:rsidRPr="00B51B05">
              <w:rPr>
                <w:rFonts w:ascii="Arial" w:hAnsi="Arial" w:cs="Arial"/>
                <w:b/>
                <w:bCs/>
                <w:sz w:val="14"/>
                <w:szCs w:val="14"/>
                <w:lang w:eastAsia="es-CR"/>
              </w:rPr>
              <w:t>-0,63%</w:t>
            </w:r>
          </w:p>
        </w:tc>
        <w:tc>
          <w:tcPr>
            <w:tcW w:w="1211" w:type="dxa"/>
            <w:tcBorders>
              <w:top w:val="single" w:sz="4" w:space="0" w:color="8EA9DB"/>
              <w:left w:val="nil"/>
              <w:bottom w:val="nil"/>
              <w:right w:val="nil"/>
            </w:tcBorders>
            <w:shd w:val="clear" w:color="D9E1F2" w:fill="E7E6E6"/>
            <w:noWrap/>
            <w:vAlign w:val="bottom"/>
            <w:hideMark/>
          </w:tcPr>
          <w:p w14:paraId="6488075A" w14:textId="77777777" w:rsidR="005C15ED" w:rsidRPr="00B51B05" w:rsidRDefault="005C15ED" w:rsidP="005C15ED">
            <w:pPr>
              <w:jc w:val="right"/>
              <w:rPr>
                <w:rFonts w:ascii="Arial" w:hAnsi="Arial" w:cs="Arial"/>
                <w:b/>
                <w:bCs/>
                <w:sz w:val="14"/>
                <w:szCs w:val="14"/>
                <w:lang w:eastAsia="es-CR"/>
              </w:rPr>
            </w:pPr>
            <w:r w:rsidRPr="00B51B05">
              <w:rPr>
                <w:rFonts w:ascii="Arial" w:hAnsi="Arial" w:cs="Arial"/>
                <w:b/>
                <w:bCs/>
                <w:sz w:val="14"/>
                <w:szCs w:val="14"/>
                <w:lang w:eastAsia="es-CR"/>
              </w:rPr>
              <w:t>66 712 028 859</w:t>
            </w:r>
          </w:p>
        </w:tc>
        <w:tc>
          <w:tcPr>
            <w:tcW w:w="1502" w:type="dxa"/>
            <w:tcBorders>
              <w:top w:val="single" w:sz="4" w:space="0" w:color="8EA9DB"/>
              <w:left w:val="nil"/>
              <w:bottom w:val="nil"/>
              <w:right w:val="nil"/>
            </w:tcBorders>
            <w:shd w:val="clear" w:color="D9E1F2" w:fill="E7E6E6"/>
            <w:noWrap/>
            <w:vAlign w:val="bottom"/>
            <w:hideMark/>
          </w:tcPr>
          <w:p w14:paraId="518F0127" w14:textId="77777777" w:rsidR="005C15ED" w:rsidRPr="00B51B05" w:rsidRDefault="005C15ED" w:rsidP="005C15ED">
            <w:pPr>
              <w:jc w:val="right"/>
              <w:rPr>
                <w:rFonts w:ascii="Arial" w:hAnsi="Arial" w:cs="Arial"/>
                <w:b/>
                <w:bCs/>
                <w:sz w:val="14"/>
                <w:szCs w:val="14"/>
                <w:lang w:eastAsia="es-CR"/>
              </w:rPr>
            </w:pPr>
            <w:r w:rsidRPr="00B51B05">
              <w:rPr>
                <w:rFonts w:ascii="Arial" w:hAnsi="Arial" w:cs="Arial"/>
                <w:b/>
                <w:bCs/>
                <w:sz w:val="14"/>
                <w:szCs w:val="14"/>
                <w:lang w:eastAsia="es-CR"/>
              </w:rPr>
              <w:t>71 285 407 375</w:t>
            </w:r>
          </w:p>
        </w:tc>
        <w:tc>
          <w:tcPr>
            <w:tcW w:w="796" w:type="dxa"/>
            <w:tcBorders>
              <w:top w:val="single" w:sz="4" w:space="0" w:color="8EA9DB"/>
              <w:left w:val="nil"/>
              <w:bottom w:val="nil"/>
              <w:right w:val="nil"/>
            </w:tcBorders>
            <w:shd w:val="clear" w:color="000000" w:fill="E7E6E6"/>
            <w:noWrap/>
            <w:vAlign w:val="bottom"/>
            <w:hideMark/>
          </w:tcPr>
          <w:p w14:paraId="762C1FDD" w14:textId="77777777" w:rsidR="005C15ED" w:rsidRPr="00B51B05" w:rsidRDefault="005C15ED" w:rsidP="005C15ED">
            <w:pPr>
              <w:jc w:val="center"/>
              <w:rPr>
                <w:rFonts w:ascii="Arial" w:hAnsi="Arial" w:cs="Arial"/>
                <w:b/>
                <w:bCs/>
                <w:sz w:val="14"/>
                <w:szCs w:val="14"/>
                <w:lang w:eastAsia="es-CR"/>
              </w:rPr>
            </w:pPr>
            <w:r w:rsidRPr="00B51B05">
              <w:rPr>
                <w:rFonts w:ascii="Arial" w:hAnsi="Arial" w:cs="Arial"/>
                <w:b/>
                <w:bCs/>
                <w:sz w:val="14"/>
                <w:szCs w:val="14"/>
                <w:lang w:eastAsia="es-CR"/>
              </w:rPr>
              <w:t>6,86%</w:t>
            </w:r>
          </w:p>
        </w:tc>
      </w:tr>
    </w:tbl>
    <w:p w14:paraId="54A60C30" w14:textId="77777777" w:rsidR="00F967DE" w:rsidRPr="00B51B05" w:rsidRDefault="00F967DE" w:rsidP="006A362A">
      <w:pPr>
        <w:rPr>
          <w:rFonts w:ascii="Arial" w:eastAsia="Arial Unicode MS" w:hAnsi="Arial" w:cs="Arial"/>
          <w:bCs/>
          <w:sz w:val="14"/>
          <w:szCs w:val="14"/>
        </w:rPr>
      </w:pPr>
    </w:p>
    <w:p w14:paraId="6536B99C" w14:textId="7AEF97F8" w:rsidR="003C1BE1" w:rsidRPr="00B51B05" w:rsidRDefault="003C1BE1" w:rsidP="006A362A">
      <w:pPr>
        <w:rPr>
          <w:rFonts w:ascii="Arial" w:eastAsia="Arial Unicode MS" w:hAnsi="Arial" w:cs="Arial"/>
          <w:b/>
          <w:bCs/>
          <w:sz w:val="22"/>
          <w:szCs w:val="22"/>
        </w:rPr>
      </w:pPr>
      <w:r w:rsidRPr="00B51B05">
        <w:rPr>
          <w:rFonts w:ascii="Arial" w:eastAsia="Arial Unicode MS" w:hAnsi="Arial" w:cs="Arial"/>
          <w:bCs/>
          <w:sz w:val="14"/>
          <w:szCs w:val="14"/>
        </w:rPr>
        <w:t>Elaboración propia de acuerdo con la información suministrada por la Dirección de Gestión Humana y Departamento Financiero</w:t>
      </w:r>
      <w:r w:rsidR="00066767" w:rsidRPr="00B51B05">
        <w:rPr>
          <w:rFonts w:ascii="Arial" w:eastAsia="Arial Unicode MS" w:hAnsi="Arial" w:cs="Arial"/>
          <w:bCs/>
          <w:sz w:val="14"/>
          <w:szCs w:val="14"/>
        </w:rPr>
        <w:t xml:space="preserve"> </w:t>
      </w:r>
      <w:r w:rsidRPr="00B51B05">
        <w:rPr>
          <w:rFonts w:ascii="Arial" w:eastAsia="Arial Unicode MS" w:hAnsi="Arial" w:cs="Arial"/>
          <w:bCs/>
          <w:sz w:val="14"/>
          <w:szCs w:val="14"/>
        </w:rPr>
        <w:t>contable</w:t>
      </w:r>
    </w:p>
    <w:p w14:paraId="44842374" w14:textId="77777777" w:rsidR="00227407" w:rsidRPr="00E06A89" w:rsidRDefault="00227407" w:rsidP="004D740A">
      <w:pPr>
        <w:ind w:right="-87"/>
        <w:jc w:val="both"/>
        <w:rPr>
          <w:sz w:val="16"/>
          <w:szCs w:val="16"/>
          <w:lang w:val="es-ES"/>
        </w:rPr>
      </w:pPr>
      <w:r>
        <w:rPr>
          <w:sz w:val="16"/>
          <w:szCs w:val="16"/>
          <w:lang w:val="es-ES"/>
        </w:rPr>
        <w:t xml:space="preserve">(*) El </w:t>
      </w:r>
      <w:r w:rsidRPr="00D95350">
        <w:rPr>
          <w:sz w:val="16"/>
          <w:szCs w:val="16"/>
          <w:lang w:val="es-ES"/>
        </w:rPr>
        <w:t>Prog</w:t>
      </w:r>
      <w:r>
        <w:rPr>
          <w:sz w:val="16"/>
          <w:szCs w:val="16"/>
          <w:lang w:val="es-ES"/>
        </w:rPr>
        <w:t>rama</w:t>
      </w:r>
      <w:r w:rsidRPr="00D95350">
        <w:rPr>
          <w:sz w:val="16"/>
          <w:szCs w:val="16"/>
          <w:lang w:val="es-ES"/>
        </w:rPr>
        <w:t xml:space="preserve"> 926 Dirección Administración y Otros Órganos de Apoyo</w:t>
      </w:r>
      <w:r>
        <w:rPr>
          <w:sz w:val="16"/>
          <w:szCs w:val="16"/>
          <w:lang w:val="es-ES"/>
        </w:rPr>
        <w:t xml:space="preserve"> </w:t>
      </w:r>
      <w:r w:rsidRPr="00D95350">
        <w:rPr>
          <w:sz w:val="16"/>
          <w:szCs w:val="16"/>
          <w:lang w:val="es-ES"/>
        </w:rPr>
        <w:t>al excluirle</w:t>
      </w:r>
      <w:r>
        <w:rPr>
          <w:sz w:val="16"/>
          <w:szCs w:val="16"/>
          <w:lang w:val="es-ES"/>
        </w:rPr>
        <w:t xml:space="preserve"> los gastos administrativos que asume de todos los programas que conforma la institución el peso ascendería a un </w:t>
      </w:r>
      <w:r w:rsidRPr="00E06A89">
        <w:rPr>
          <w:sz w:val="16"/>
          <w:szCs w:val="16"/>
          <w:lang w:val="es-ES"/>
        </w:rPr>
        <w:t xml:space="preserve">14.44%. </w:t>
      </w:r>
    </w:p>
    <w:p w14:paraId="7F7B8A7B" w14:textId="77777777" w:rsidR="003C1BE1" w:rsidRPr="00B51B05" w:rsidRDefault="003C1BE1" w:rsidP="00F461D2">
      <w:pPr>
        <w:pStyle w:val="Textoindependiente"/>
        <w:spacing w:after="0"/>
        <w:ind w:left="1416"/>
        <w:jc w:val="both"/>
        <w:rPr>
          <w:rFonts w:ascii="Arial" w:eastAsia="Arial Unicode MS" w:hAnsi="Arial" w:cs="Arial"/>
          <w:sz w:val="24"/>
          <w:szCs w:val="24"/>
        </w:rPr>
      </w:pPr>
      <w:r w:rsidRPr="00B51B05">
        <w:rPr>
          <w:rFonts w:ascii="Arial" w:eastAsia="Arial Unicode MS" w:hAnsi="Arial" w:cs="Arial"/>
          <w:sz w:val="24"/>
          <w:szCs w:val="24"/>
        </w:rPr>
        <w:t xml:space="preserve"> </w:t>
      </w:r>
    </w:p>
    <w:p w14:paraId="018506CD" w14:textId="77777777" w:rsidR="003328C5" w:rsidRPr="00B51B05" w:rsidRDefault="003328C5" w:rsidP="00B74199">
      <w:pPr>
        <w:jc w:val="both"/>
        <w:rPr>
          <w:rFonts w:ascii="Arial" w:eastAsia="Arial Unicode MS" w:hAnsi="Arial" w:cs="Arial"/>
          <w:sz w:val="24"/>
          <w:szCs w:val="24"/>
        </w:rPr>
      </w:pPr>
    </w:p>
    <w:p w14:paraId="63D4BA84" w14:textId="68F650FA" w:rsidR="003C1BE1" w:rsidRPr="00B51B05" w:rsidRDefault="00D00851" w:rsidP="00B74199">
      <w:pPr>
        <w:jc w:val="both"/>
        <w:rPr>
          <w:rFonts w:ascii="Arial" w:eastAsia="Arial Unicode MS" w:hAnsi="Arial" w:cs="Arial"/>
          <w:sz w:val="24"/>
          <w:szCs w:val="24"/>
        </w:rPr>
      </w:pPr>
      <w:r w:rsidRPr="00B51B05">
        <w:rPr>
          <w:rFonts w:ascii="Arial" w:eastAsia="Arial Unicode MS" w:hAnsi="Arial" w:cs="Arial"/>
          <w:sz w:val="24"/>
          <w:szCs w:val="24"/>
        </w:rPr>
        <w:t>Al comparar</w:t>
      </w:r>
      <w:r w:rsidR="00160CED" w:rsidRPr="00B51B05">
        <w:rPr>
          <w:rFonts w:ascii="Arial" w:eastAsia="Arial Unicode MS" w:hAnsi="Arial" w:cs="Arial"/>
          <w:sz w:val="24"/>
          <w:szCs w:val="24"/>
        </w:rPr>
        <w:t xml:space="preserve"> </w:t>
      </w:r>
      <w:r w:rsidRPr="00B51B05">
        <w:rPr>
          <w:rFonts w:ascii="Arial" w:eastAsia="Arial Unicode MS" w:hAnsi="Arial" w:cs="Arial"/>
          <w:sz w:val="24"/>
          <w:szCs w:val="24"/>
        </w:rPr>
        <w:t>20</w:t>
      </w:r>
      <w:r w:rsidR="00973C8E" w:rsidRPr="00B51B05">
        <w:rPr>
          <w:rFonts w:ascii="Arial" w:eastAsia="Arial Unicode MS" w:hAnsi="Arial" w:cs="Arial"/>
          <w:sz w:val="24"/>
          <w:szCs w:val="24"/>
        </w:rPr>
        <w:t>20</w:t>
      </w:r>
      <w:r w:rsidRPr="00B51B05">
        <w:rPr>
          <w:rFonts w:ascii="Arial" w:eastAsia="Arial Unicode MS" w:hAnsi="Arial" w:cs="Arial"/>
          <w:sz w:val="24"/>
          <w:szCs w:val="24"/>
        </w:rPr>
        <w:t>-202</w:t>
      </w:r>
      <w:r w:rsidR="00973C8E" w:rsidRPr="00B51B05">
        <w:rPr>
          <w:rFonts w:ascii="Arial" w:eastAsia="Arial Unicode MS" w:hAnsi="Arial" w:cs="Arial"/>
          <w:sz w:val="24"/>
          <w:szCs w:val="24"/>
        </w:rPr>
        <w:t>1</w:t>
      </w:r>
      <w:r w:rsidR="00D15412" w:rsidRPr="00B51B05">
        <w:rPr>
          <w:rFonts w:ascii="Arial" w:eastAsia="Arial Unicode MS" w:hAnsi="Arial" w:cs="Arial"/>
          <w:sz w:val="24"/>
          <w:szCs w:val="24"/>
        </w:rPr>
        <w:t xml:space="preserve"> distribuido en </w:t>
      </w:r>
      <w:r w:rsidR="00160CED" w:rsidRPr="00B51B05">
        <w:rPr>
          <w:rFonts w:ascii="Arial" w:eastAsia="Arial Unicode MS" w:hAnsi="Arial" w:cs="Arial"/>
          <w:sz w:val="24"/>
          <w:szCs w:val="24"/>
        </w:rPr>
        <w:t>recurso humano y gasto variable se tiene que,</w:t>
      </w:r>
      <w:r w:rsidR="003C1BE1" w:rsidRPr="00B51B05">
        <w:rPr>
          <w:rFonts w:ascii="Arial" w:eastAsia="Arial Unicode MS" w:hAnsi="Arial" w:cs="Arial"/>
          <w:sz w:val="24"/>
          <w:szCs w:val="24"/>
        </w:rPr>
        <w:t xml:space="preserve"> en cuanto a recurso humano</w:t>
      </w:r>
      <w:r w:rsidR="00D15412" w:rsidRPr="00B51B05">
        <w:rPr>
          <w:rFonts w:ascii="Arial" w:eastAsia="Arial Unicode MS" w:hAnsi="Arial" w:cs="Arial"/>
          <w:sz w:val="24"/>
          <w:szCs w:val="24"/>
        </w:rPr>
        <w:t xml:space="preserve"> todos los programas muestran un comportamiento decreciente y que </w:t>
      </w:r>
      <w:r w:rsidR="00555BDF" w:rsidRPr="00B51B05">
        <w:rPr>
          <w:rFonts w:ascii="Arial" w:eastAsia="Arial Unicode MS" w:hAnsi="Arial" w:cs="Arial"/>
          <w:sz w:val="24"/>
          <w:szCs w:val="24"/>
        </w:rPr>
        <w:t xml:space="preserve">el </w:t>
      </w:r>
      <w:r w:rsidR="00D15412" w:rsidRPr="00B51B05">
        <w:rPr>
          <w:rFonts w:ascii="Arial" w:eastAsia="Arial Unicode MS" w:hAnsi="Arial" w:cs="Arial"/>
          <w:sz w:val="24"/>
          <w:szCs w:val="24"/>
        </w:rPr>
        <w:t>programa con menor disminución es el Programa 927 Servicio Jurisdiccional con una variación del -0.3</w:t>
      </w:r>
      <w:r w:rsidR="00FC5B28" w:rsidRPr="00B51B05">
        <w:rPr>
          <w:rFonts w:ascii="Arial" w:eastAsia="Arial Unicode MS" w:hAnsi="Arial" w:cs="Arial"/>
          <w:sz w:val="24"/>
          <w:szCs w:val="24"/>
        </w:rPr>
        <w:t>1</w:t>
      </w:r>
      <w:r w:rsidR="00D15412" w:rsidRPr="00B51B05">
        <w:rPr>
          <w:rFonts w:ascii="Arial" w:eastAsia="Arial Unicode MS" w:hAnsi="Arial" w:cs="Arial"/>
          <w:sz w:val="24"/>
          <w:szCs w:val="24"/>
        </w:rPr>
        <w:t>%</w:t>
      </w:r>
      <w:r w:rsidR="003C1BE1" w:rsidRPr="00B51B05">
        <w:rPr>
          <w:rFonts w:ascii="Arial" w:eastAsia="Arial Unicode MS" w:hAnsi="Arial" w:cs="Arial"/>
          <w:sz w:val="24"/>
          <w:szCs w:val="24"/>
        </w:rPr>
        <w:t xml:space="preserve">, proporción que en términos absolutos </w:t>
      </w:r>
      <w:r w:rsidR="00802D3B" w:rsidRPr="00B51B05">
        <w:rPr>
          <w:rFonts w:ascii="Arial" w:eastAsia="Arial Unicode MS" w:hAnsi="Arial" w:cs="Arial"/>
          <w:sz w:val="24"/>
          <w:szCs w:val="24"/>
        </w:rPr>
        <w:t>es de</w:t>
      </w:r>
      <w:r w:rsidR="00786C9C" w:rsidRPr="00B51B05">
        <w:rPr>
          <w:rFonts w:ascii="Arial" w:eastAsia="Arial Unicode MS" w:hAnsi="Arial" w:cs="Arial"/>
          <w:sz w:val="24"/>
          <w:szCs w:val="24"/>
        </w:rPr>
        <w:t xml:space="preserve"> </w:t>
      </w:r>
      <w:r w:rsidR="003C1BE1" w:rsidRPr="00B51B05">
        <w:rPr>
          <w:rFonts w:ascii="Arial" w:eastAsia="Arial Unicode MS" w:hAnsi="Arial" w:cs="Arial"/>
          <w:sz w:val="24"/>
          <w:szCs w:val="24"/>
        </w:rPr>
        <w:t>¢</w:t>
      </w:r>
      <w:r w:rsidR="00D15412" w:rsidRPr="00B51B05">
        <w:rPr>
          <w:rFonts w:ascii="Arial" w:eastAsia="Arial Unicode MS" w:hAnsi="Arial" w:cs="Arial"/>
          <w:sz w:val="24"/>
          <w:szCs w:val="24"/>
        </w:rPr>
        <w:t>457.417.258</w:t>
      </w:r>
      <w:r w:rsidR="003C1BE1" w:rsidRPr="00B51B05">
        <w:rPr>
          <w:rFonts w:ascii="Arial" w:eastAsia="Arial Unicode MS" w:hAnsi="Arial" w:cs="Arial"/>
          <w:sz w:val="24"/>
          <w:szCs w:val="24"/>
        </w:rPr>
        <w:t>, seguido por el Programa 92</w:t>
      </w:r>
      <w:r w:rsidR="00D15412" w:rsidRPr="00B51B05">
        <w:rPr>
          <w:rFonts w:ascii="Arial" w:eastAsia="Arial Unicode MS" w:hAnsi="Arial" w:cs="Arial"/>
          <w:sz w:val="24"/>
          <w:szCs w:val="24"/>
        </w:rPr>
        <w:t>9</w:t>
      </w:r>
      <w:r w:rsidR="003C1BE1" w:rsidRPr="00B51B05">
        <w:rPr>
          <w:rFonts w:ascii="Arial" w:eastAsia="Arial Unicode MS" w:hAnsi="Arial" w:cs="Arial"/>
          <w:sz w:val="24"/>
          <w:szCs w:val="24"/>
        </w:rPr>
        <w:t xml:space="preserve"> “</w:t>
      </w:r>
      <w:r w:rsidR="00D15412" w:rsidRPr="00B51B05">
        <w:rPr>
          <w:rFonts w:ascii="Arial" w:eastAsia="Arial Unicode MS" w:hAnsi="Arial" w:cs="Arial"/>
          <w:sz w:val="24"/>
          <w:szCs w:val="24"/>
        </w:rPr>
        <w:t>Ministerio Público</w:t>
      </w:r>
      <w:r w:rsidR="003C1BE1" w:rsidRPr="00B51B05">
        <w:rPr>
          <w:rFonts w:ascii="Arial" w:eastAsia="Arial Unicode MS" w:hAnsi="Arial" w:cs="Arial"/>
          <w:sz w:val="24"/>
          <w:szCs w:val="24"/>
        </w:rPr>
        <w:t xml:space="preserve">” </w:t>
      </w:r>
      <w:r w:rsidR="00D15412" w:rsidRPr="00B51B05">
        <w:rPr>
          <w:rFonts w:ascii="Arial" w:eastAsia="Arial Unicode MS" w:hAnsi="Arial" w:cs="Arial"/>
          <w:sz w:val="24"/>
          <w:szCs w:val="24"/>
        </w:rPr>
        <w:t xml:space="preserve">con un decrecimiento </w:t>
      </w:r>
      <w:r w:rsidR="003C1BE1" w:rsidRPr="00B51B05">
        <w:rPr>
          <w:rFonts w:ascii="Arial" w:eastAsia="Arial Unicode MS" w:hAnsi="Arial" w:cs="Arial"/>
          <w:sz w:val="24"/>
          <w:szCs w:val="24"/>
        </w:rPr>
        <w:t xml:space="preserve">porcentual del </w:t>
      </w:r>
      <w:r w:rsidR="00D15412" w:rsidRPr="00B51B05">
        <w:rPr>
          <w:rFonts w:ascii="Arial" w:eastAsia="Arial Unicode MS" w:hAnsi="Arial" w:cs="Arial"/>
          <w:sz w:val="24"/>
          <w:szCs w:val="24"/>
        </w:rPr>
        <w:t>0</w:t>
      </w:r>
      <w:r w:rsidRPr="00B51B05">
        <w:rPr>
          <w:rFonts w:ascii="Arial" w:eastAsia="Arial Unicode MS" w:hAnsi="Arial" w:cs="Arial"/>
          <w:sz w:val="24"/>
          <w:szCs w:val="24"/>
        </w:rPr>
        <w:t>.</w:t>
      </w:r>
      <w:r w:rsidR="00FC5B28" w:rsidRPr="00B51B05">
        <w:rPr>
          <w:rFonts w:ascii="Arial" w:eastAsia="Arial Unicode MS" w:hAnsi="Arial" w:cs="Arial"/>
          <w:sz w:val="24"/>
          <w:szCs w:val="24"/>
        </w:rPr>
        <w:t>37</w:t>
      </w:r>
      <w:r w:rsidR="003C1BE1" w:rsidRPr="00B51B05">
        <w:rPr>
          <w:rFonts w:ascii="Arial" w:eastAsia="Arial Unicode MS" w:hAnsi="Arial" w:cs="Arial"/>
          <w:sz w:val="24"/>
          <w:szCs w:val="24"/>
        </w:rPr>
        <w:t>% (</w:t>
      </w:r>
      <w:r w:rsidR="00D15412" w:rsidRPr="00B51B05">
        <w:rPr>
          <w:rFonts w:ascii="Arial" w:eastAsia="Arial Unicode MS" w:hAnsi="Arial" w:cs="Arial"/>
          <w:sz w:val="24"/>
          <w:szCs w:val="24"/>
        </w:rPr>
        <w:t>-</w:t>
      </w:r>
      <w:r w:rsidR="003C1BE1" w:rsidRPr="00B51B05">
        <w:rPr>
          <w:rFonts w:ascii="Arial" w:eastAsia="Arial Unicode MS" w:hAnsi="Arial" w:cs="Arial"/>
          <w:sz w:val="24"/>
          <w:szCs w:val="24"/>
        </w:rPr>
        <w:t>¢</w:t>
      </w:r>
      <w:r w:rsidR="00D15412" w:rsidRPr="00B51B05">
        <w:rPr>
          <w:rFonts w:ascii="Arial" w:eastAsia="Arial Unicode MS" w:hAnsi="Arial" w:cs="Arial"/>
          <w:sz w:val="24"/>
          <w:szCs w:val="24"/>
        </w:rPr>
        <w:t>182.735.414</w:t>
      </w:r>
      <w:r w:rsidR="003C1BE1" w:rsidRPr="00B51B05">
        <w:rPr>
          <w:rFonts w:ascii="Arial" w:eastAsia="Arial Unicode MS" w:hAnsi="Arial" w:cs="Arial"/>
          <w:sz w:val="24"/>
          <w:szCs w:val="24"/>
        </w:rPr>
        <w:t>)</w:t>
      </w:r>
      <w:r w:rsidR="00D15412" w:rsidRPr="00B51B05">
        <w:rPr>
          <w:rFonts w:ascii="Arial" w:eastAsia="Arial Unicode MS" w:hAnsi="Arial" w:cs="Arial"/>
          <w:sz w:val="24"/>
          <w:szCs w:val="24"/>
        </w:rPr>
        <w:t>, comportamiento que fue expuesto líneas atrás</w:t>
      </w:r>
      <w:r w:rsidR="003C1BE1" w:rsidRPr="00B51B05">
        <w:rPr>
          <w:rFonts w:ascii="Arial" w:eastAsia="Arial Unicode MS" w:hAnsi="Arial" w:cs="Arial"/>
          <w:sz w:val="24"/>
          <w:szCs w:val="24"/>
        </w:rPr>
        <w:t xml:space="preserve">. </w:t>
      </w:r>
    </w:p>
    <w:p w14:paraId="58D4E45F" w14:textId="77777777" w:rsidR="003328C5" w:rsidRPr="00B51B05" w:rsidRDefault="003328C5" w:rsidP="00B74199">
      <w:pPr>
        <w:pStyle w:val="Textoindependiente"/>
        <w:spacing w:after="0"/>
        <w:jc w:val="both"/>
        <w:rPr>
          <w:rFonts w:ascii="Arial" w:eastAsia="Arial Unicode MS" w:hAnsi="Arial" w:cs="Arial"/>
          <w:sz w:val="24"/>
          <w:szCs w:val="24"/>
          <w:lang w:val="es-ES"/>
        </w:rPr>
      </w:pPr>
    </w:p>
    <w:p w14:paraId="0693BE45" w14:textId="6793DBA0" w:rsidR="003C1BE1" w:rsidRPr="00B51B05" w:rsidRDefault="0043477F" w:rsidP="00B74199">
      <w:pPr>
        <w:pStyle w:val="Textoindependiente"/>
        <w:spacing w:after="0"/>
        <w:jc w:val="both"/>
        <w:rPr>
          <w:rFonts w:ascii="Arial" w:eastAsia="Arial Unicode MS" w:hAnsi="Arial" w:cs="Arial"/>
          <w:sz w:val="24"/>
          <w:szCs w:val="24"/>
        </w:rPr>
      </w:pPr>
      <w:r w:rsidRPr="00B51B05">
        <w:rPr>
          <w:rFonts w:ascii="Arial" w:eastAsia="Arial Unicode MS" w:hAnsi="Arial" w:cs="Arial"/>
          <w:sz w:val="24"/>
          <w:szCs w:val="24"/>
          <w:lang w:val="es-ES"/>
        </w:rPr>
        <w:t>Para el</w:t>
      </w:r>
      <w:r w:rsidR="003C1BE1" w:rsidRPr="00B51B05">
        <w:rPr>
          <w:rFonts w:ascii="Arial" w:eastAsia="Arial Unicode MS" w:hAnsi="Arial" w:cs="Arial"/>
          <w:sz w:val="24"/>
          <w:szCs w:val="24"/>
        </w:rPr>
        <w:t xml:space="preserve"> gasto variable, se observa que </w:t>
      </w:r>
      <w:r w:rsidRPr="00B51B05">
        <w:rPr>
          <w:rFonts w:ascii="Arial" w:eastAsia="Arial Unicode MS" w:hAnsi="Arial" w:cs="Arial"/>
          <w:sz w:val="24"/>
          <w:szCs w:val="24"/>
          <w:lang w:val="es-ES"/>
        </w:rPr>
        <w:t xml:space="preserve">aumento en el bienio en un 6.9% al pasar de ejecutar en el 2020 ¢66.712.028.589 a ¢71.285.407.375 para el 2021, incrementando en términos absolutos en ¢4.573.378.516, </w:t>
      </w:r>
      <w:r w:rsidR="00EF110E" w:rsidRPr="00B51B05">
        <w:rPr>
          <w:rFonts w:ascii="Arial" w:eastAsia="Arial Unicode MS" w:hAnsi="Arial" w:cs="Arial"/>
          <w:sz w:val="24"/>
          <w:szCs w:val="24"/>
          <w:lang w:val="es-ES"/>
        </w:rPr>
        <w:t xml:space="preserve">por su parte </w:t>
      </w:r>
      <w:r w:rsidR="003C1BE1" w:rsidRPr="00B51B05">
        <w:rPr>
          <w:rFonts w:ascii="Arial" w:eastAsia="Arial Unicode MS" w:hAnsi="Arial" w:cs="Arial"/>
          <w:sz w:val="24"/>
          <w:szCs w:val="24"/>
        </w:rPr>
        <w:t xml:space="preserve">el Programa </w:t>
      </w:r>
      <w:r w:rsidR="00D00851" w:rsidRPr="00B51B05">
        <w:rPr>
          <w:rFonts w:ascii="Arial" w:eastAsia="Arial Unicode MS" w:hAnsi="Arial" w:cs="Arial"/>
          <w:sz w:val="24"/>
          <w:szCs w:val="24"/>
          <w:lang w:val="es-ES"/>
        </w:rPr>
        <w:t>9</w:t>
      </w:r>
      <w:r w:rsidRPr="00B51B05">
        <w:rPr>
          <w:rFonts w:ascii="Arial" w:eastAsia="Arial Unicode MS" w:hAnsi="Arial" w:cs="Arial"/>
          <w:sz w:val="24"/>
          <w:szCs w:val="24"/>
          <w:lang w:val="es-ES"/>
        </w:rPr>
        <w:t>29</w:t>
      </w:r>
      <w:r w:rsidR="003C1BE1" w:rsidRPr="00B51B05">
        <w:rPr>
          <w:rFonts w:ascii="Arial" w:eastAsia="Arial Unicode MS" w:hAnsi="Arial" w:cs="Arial"/>
          <w:sz w:val="24"/>
          <w:szCs w:val="24"/>
        </w:rPr>
        <w:t xml:space="preserve"> “</w:t>
      </w:r>
      <w:r w:rsidRPr="00B51B05">
        <w:rPr>
          <w:rFonts w:ascii="Arial" w:eastAsia="Arial Unicode MS" w:hAnsi="Arial" w:cs="Arial"/>
          <w:sz w:val="24"/>
          <w:szCs w:val="24"/>
          <w:lang w:val="es-ES"/>
        </w:rPr>
        <w:t>Ministerio Público</w:t>
      </w:r>
      <w:r w:rsidR="003C1BE1" w:rsidRPr="00B51B05">
        <w:rPr>
          <w:rFonts w:ascii="Arial" w:eastAsia="Arial Unicode MS" w:hAnsi="Arial" w:cs="Arial"/>
          <w:sz w:val="24"/>
          <w:szCs w:val="24"/>
        </w:rPr>
        <w:t xml:space="preserve">” </w:t>
      </w:r>
      <w:r w:rsidRPr="00B51B05">
        <w:rPr>
          <w:rFonts w:ascii="Arial" w:eastAsia="Arial Unicode MS" w:hAnsi="Arial" w:cs="Arial"/>
          <w:sz w:val="24"/>
          <w:szCs w:val="24"/>
          <w:lang w:val="es-ES"/>
        </w:rPr>
        <w:t>el</w:t>
      </w:r>
      <w:r w:rsidR="003C1BE1" w:rsidRPr="00B51B05">
        <w:rPr>
          <w:rFonts w:ascii="Arial" w:eastAsia="Arial Unicode MS" w:hAnsi="Arial" w:cs="Arial"/>
          <w:sz w:val="24"/>
          <w:szCs w:val="24"/>
        </w:rPr>
        <w:t xml:space="preserve"> mayor crecimiento porcentual con un </w:t>
      </w:r>
      <w:r w:rsidRPr="00B51B05">
        <w:rPr>
          <w:rFonts w:ascii="Arial" w:eastAsia="Arial Unicode MS" w:hAnsi="Arial" w:cs="Arial"/>
          <w:sz w:val="24"/>
          <w:szCs w:val="24"/>
          <w:lang w:val="es-ES"/>
        </w:rPr>
        <w:t>14.40</w:t>
      </w:r>
      <w:r w:rsidR="003C1BE1" w:rsidRPr="00B51B05">
        <w:rPr>
          <w:rFonts w:ascii="Arial" w:eastAsia="Arial Unicode MS" w:hAnsi="Arial" w:cs="Arial"/>
          <w:sz w:val="24"/>
          <w:szCs w:val="24"/>
        </w:rPr>
        <w:t>% (¢</w:t>
      </w:r>
      <w:r w:rsidRPr="00B51B05">
        <w:rPr>
          <w:rFonts w:ascii="Arial" w:eastAsia="Arial Unicode MS" w:hAnsi="Arial" w:cs="Arial"/>
          <w:sz w:val="24"/>
          <w:szCs w:val="24"/>
          <w:lang w:val="es-ES"/>
        </w:rPr>
        <w:t>534.384.779</w:t>
      </w:r>
      <w:r w:rsidR="003C1BE1" w:rsidRPr="00B51B05">
        <w:rPr>
          <w:rFonts w:ascii="Arial" w:eastAsia="Arial Unicode MS" w:hAnsi="Arial" w:cs="Arial"/>
          <w:sz w:val="24"/>
          <w:szCs w:val="24"/>
        </w:rPr>
        <w:t>), seguido del Programa 9</w:t>
      </w:r>
      <w:r w:rsidR="00C8012C" w:rsidRPr="00B51B05">
        <w:rPr>
          <w:rFonts w:ascii="Arial" w:eastAsia="Arial Unicode MS" w:hAnsi="Arial" w:cs="Arial"/>
          <w:sz w:val="24"/>
          <w:szCs w:val="24"/>
          <w:lang w:val="es-ES"/>
        </w:rPr>
        <w:t>2</w:t>
      </w:r>
      <w:r w:rsidRPr="00B51B05">
        <w:rPr>
          <w:rFonts w:ascii="Arial" w:eastAsia="Arial Unicode MS" w:hAnsi="Arial" w:cs="Arial"/>
          <w:sz w:val="24"/>
          <w:szCs w:val="24"/>
          <w:lang w:val="es-ES"/>
        </w:rPr>
        <w:t>8</w:t>
      </w:r>
      <w:r w:rsidR="003C1BE1" w:rsidRPr="00B51B05">
        <w:rPr>
          <w:rFonts w:ascii="Arial" w:eastAsia="Arial Unicode MS" w:hAnsi="Arial" w:cs="Arial"/>
          <w:sz w:val="24"/>
          <w:szCs w:val="24"/>
        </w:rPr>
        <w:t xml:space="preserve"> “</w:t>
      </w:r>
      <w:r w:rsidRPr="00B51B05">
        <w:rPr>
          <w:rFonts w:ascii="Arial" w:eastAsia="Arial Unicode MS" w:hAnsi="Arial" w:cs="Arial"/>
          <w:sz w:val="24"/>
          <w:szCs w:val="24"/>
          <w:lang w:val="es-ES"/>
        </w:rPr>
        <w:t>Organismo de Investigación Judicial</w:t>
      </w:r>
      <w:r w:rsidR="003C1BE1" w:rsidRPr="00B51B05">
        <w:rPr>
          <w:rFonts w:ascii="Arial" w:eastAsia="Arial Unicode MS" w:hAnsi="Arial" w:cs="Arial"/>
          <w:sz w:val="24"/>
          <w:szCs w:val="24"/>
        </w:rPr>
        <w:t xml:space="preserve">” con un </w:t>
      </w:r>
      <w:r w:rsidRPr="00B51B05">
        <w:rPr>
          <w:rFonts w:ascii="Arial" w:eastAsia="Arial Unicode MS" w:hAnsi="Arial" w:cs="Arial"/>
          <w:sz w:val="24"/>
          <w:szCs w:val="24"/>
          <w:lang w:val="es-ES"/>
        </w:rPr>
        <w:t>10.15</w:t>
      </w:r>
      <w:r w:rsidR="003C1BE1" w:rsidRPr="00B51B05">
        <w:rPr>
          <w:rFonts w:ascii="Arial" w:eastAsia="Arial Unicode MS" w:hAnsi="Arial" w:cs="Arial"/>
          <w:sz w:val="24"/>
          <w:szCs w:val="24"/>
        </w:rPr>
        <w:t>% y en tercer lugar el Programa 9</w:t>
      </w:r>
      <w:r w:rsidR="00C8012C" w:rsidRPr="00B51B05">
        <w:rPr>
          <w:rFonts w:ascii="Arial" w:eastAsia="Arial Unicode MS" w:hAnsi="Arial" w:cs="Arial"/>
          <w:sz w:val="24"/>
          <w:szCs w:val="24"/>
          <w:lang w:val="es-ES"/>
        </w:rPr>
        <w:t>2</w:t>
      </w:r>
      <w:r w:rsidRPr="00B51B05">
        <w:rPr>
          <w:rFonts w:ascii="Arial" w:eastAsia="Arial Unicode MS" w:hAnsi="Arial" w:cs="Arial"/>
          <w:sz w:val="24"/>
          <w:szCs w:val="24"/>
          <w:lang w:val="es-ES"/>
        </w:rPr>
        <w:t>6</w:t>
      </w:r>
      <w:r w:rsidR="003C1BE1" w:rsidRPr="00B51B05">
        <w:rPr>
          <w:rFonts w:ascii="Arial" w:eastAsia="Arial Unicode MS" w:hAnsi="Arial" w:cs="Arial"/>
          <w:sz w:val="24"/>
          <w:szCs w:val="24"/>
        </w:rPr>
        <w:t xml:space="preserve"> “</w:t>
      </w:r>
      <w:r w:rsidRPr="00B51B05">
        <w:rPr>
          <w:rFonts w:ascii="Arial" w:eastAsia="Arial Unicode MS" w:hAnsi="Arial" w:cs="Arial"/>
          <w:sz w:val="24"/>
          <w:szCs w:val="24"/>
          <w:lang w:val="es-ES"/>
        </w:rPr>
        <w:t>Dirección Administración y Otros Órganos de Apoyo</w:t>
      </w:r>
      <w:r w:rsidR="003C1BE1" w:rsidRPr="00B51B05">
        <w:rPr>
          <w:rFonts w:ascii="Arial" w:eastAsia="Arial Unicode MS" w:hAnsi="Arial" w:cs="Arial"/>
          <w:sz w:val="24"/>
          <w:szCs w:val="24"/>
        </w:rPr>
        <w:t xml:space="preserve">” con un </w:t>
      </w:r>
      <w:r w:rsidRPr="00B51B05">
        <w:rPr>
          <w:rFonts w:ascii="Arial" w:eastAsia="Arial Unicode MS" w:hAnsi="Arial" w:cs="Arial"/>
          <w:sz w:val="24"/>
          <w:szCs w:val="24"/>
          <w:lang w:val="es-ES"/>
        </w:rPr>
        <w:t>6.</w:t>
      </w:r>
      <w:r w:rsidR="00DC1A44" w:rsidRPr="00B51B05">
        <w:rPr>
          <w:rFonts w:ascii="Arial" w:eastAsia="Arial Unicode MS" w:hAnsi="Arial" w:cs="Arial"/>
          <w:sz w:val="24"/>
          <w:szCs w:val="24"/>
          <w:lang w:val="es-ES"/>
        </w:rPr>
        <w:t>55</w:t>
      </w:r>
      <w:r w:rsidR="005B25A5" w:rsidRPr="00B51B05">
        <w:rPr>
          <w:rFonts w:ascii="Arial" w:eastAsia="Arial Unicode MS" w:hAnsi="Arial" w:cs="Arial"/>
          <w:sz w:val="24"/>
          <w:szCs w:val="24"/>
          <w:lang w:val="es-CR"/>
        </w:rPr>
        <w:t>%</w:t>
      </w:r>
      <w:r w:rsidR="003C1BE1" w:rsidRPr="00B51B05">
        <w:rPr>
          <w:rFonts w:ascii="Arial" w:eastAsia="Arial Unicode MS" w:hAnsi="Arial" w:cs="Arial"/>
          <w:sz w:val="24"/>
          <w:szCs w:val="24"/>
        </w:rPr>
        <w:t>.</w:t>
      </w:r>
    </w:p>
    <w:p w14:paraId="2F86CC7C" w14:textId="77777777" w:rsidR="006C651E" w:rsidRDefault="006C651E" w:rsidP="6952277F">
      <w:pPr>
        <w:pStyle w:val="Textoindependiente"/>
        <w:spacing w:after="0"/>
        <w:jc w:val="both"/>
        <w:rPr>
          <w:rFonts w:ascii="Arial" w:eastAsia="Arial Unicode MS" w:hAnsi="Arial" w:cs="Arial"/>
          <w:sz w:val="24"/>
          <w:szCs w:val="24"/>
          <w:lang w:val="es-ES"/>
        </w:rPr>
      </w:pPr>
    </w:p>
    <w:p w14:paraId="7E747736" w14:textId="07FA7C7F" w:rsidR="00CD6DB1" w:rsidRPr="00B51B05" w:rsidRDefault="001C2399" w:rsidP="6952277F">
      <w:pPr>
        <w:pStyle w:val="Textoindependiente"/>
        <w:spacing w:after="0"/>
        <w:jc w:val="both"/>
        <w:rPr>
          <w:rFonts w:ascii="Arial" w:eastAsia="Arial Unicode MS" w:hAnsi="Arial" w:cs="Arial"/>
          <w:sz w:val="24"/>
          <w:szCs w:val="24"/>
          <w:lang w:val="es-ES"/>
        </w:rPr>
      </w:pPr>
      <w:r w:rsidRPr="00B51B05">
        <w:rPr>
          <w:rFonts w:ascii="Arial" w:eastAsia="Arial Unicode MS" w:hAnsi="Arial" w:cs="Arial"/>
          <w:sz w:val="24"/>
          <w:szCs w:val="24"/>
          <w:lang w:val="es-ES"/>
        </w:rPr>
        <w:t>La tendencia decreciente</w:t>
      </w:r>
      <w:r w:rsidR="00CD6DB1" w:rsidRPr="00B51B05">
        <w:rPr>
          <w:rFonts w:ascii="Arial" w:eastAsia="Arial Unicode MS" w:hAnsi="Arial" w:cs="Arial"/>
          <w:sz w:val="24"/>
          <w:szCs w:val="24"/>
          <w:lang w:val="es-ES"/>
        </w:rPr>
        <w:t xml:space="preserve"> en el 2021 </w:t>
      </w:r>
      <w:r w:rsidRPr="00B51B05">
        <w:rPr>
          <w:rFonts w:ascii="Arial" w:eastAsia="Arial Unicode MS" w:hAnsi="Arial" w:cs="Arial"/>
          <w:sz w:val="24"/>
          <w:szCs w:val="24"/>
          <w:lang w:val="es-ES"/>
        </w:rPr>
        <w:t xml:space="preserve">en la variable de recurso </w:t>
      </w:r>
      <w:r w:rsidR="003E0699" w:rsidRPr="00B51B05">
        <w:rPr>
          <w:rFonts w:ascii="Arial" w:eastAsia="Arial Unicode MS" w:hAnsi="Arial" w:cs="Arial"/>
          <w:sz w:val="24"/>
          <w:szCs w:val="24"/>
          <w:lang w:val="es-ES"/>
        </w:rPr>
        <w:t>humano</w:t>
      </w:r>
      <w:r w:rsidRPr="00B51B05">
        <w:rPr>
          <w:rFonts w:ascii="Arial" w:eastAsia="Arial Unicode MS" w:hAnsi="Arial" w:cs="Arial"/>
          <w:sz w:val="24"/>
          <w:szCs w:val="24"/>
          <w:lang w:val="es-ES"/>
        </w:rPr>
        <w:t xml:space="preserve"> es</w:t>
      </w:r>
      <w:r w:rsidR="00CD6DB1" w:rsidRPr="00B51B05">
        <w:rPr>
          <w:rFonts w:ascii="Arial" w:eastAsia="Arial Unicode MS" w:hAnsi="Arial" w:cs="Arial"/>
          <w:sz w:val="24"/>
          <w:szCs w:val="24"/>
          <w:lang w:val="es-ES"/>
        </w:rPr>
        <w:t xml:space="preserve"> el</w:t>
      </w:r>
      <w:r w:rsidRPr="00B51B05">
        <w:rPr>
          <w:rFonts w:ascii="Arial" w:eastAsia="Arial Unicode MS" w:hAnsi="Arial" w:cs="Arial"/>
          <w:sz w:val="24"/>
          <w:szCs w:val="24"/>
          <w:lang w:val="es-ES"/>
        </w:rPr>
        <w:t xml:space="preserve"> resultado </w:t>
      </w:r>
      <w:r w:rsidR="003150D7" w:rsidRPr="00B51B05">
        <w:rPr>
          <w:rFonts w:ascii="Arial" w:eastAsia="Arial Unicode MS" w:hAnsi="Arial" w:cs="Arial"/>
          <w:sz w:val="24"/>
          <w:szCs w:val="24"/>
          <w:lang w:val="es-ES"/>
        </w:rPr>
        <w:t>de dos</w:t>
      </w:r>
      <w:r w:rsidRPr="00B51B05">
        <w:rPr>
          <w:rFonts w:ascii="Arial" w:eastAsia="Arial Unicode MS" w:hAnsi="Arial" w:cs="Arial"/>
          <w:sz w:val="24"/>
          <w:szCs w:val="24"/>
          <w:lang w:val="es-ES"/>
        </w:rPr>
        <w:t xml:space="preserve"> aspectos</w:t>
      </w:r>
      <w:r w:rsidR="0018726F" w:rsidRPr="00B51B05">
        <w:rPr>
          <w:rFonts w:ascii="Arial" w:eastAsia="Arial Unicode MS" w:hAnsi="Arial" w:cs="Arial"/>
          <w:sz w:val="24"/>
          <w:szCs w:val="24"/>
          <w:lang w:val="es-ES"/>
        </w:rPr>
        <w:t xml:space="preserve"> principalmente</w:t>
      </w:r>
      <w:r w:rsidRPr="00B51B05">
        <w:rPr>
          <w:rFonts w:ascii="Arial" w:eastAsia="Arial Unicode MS" w:hAnsi="Arial" w:cs="Arial"/>
          <w:sz w:val="24"/>
          <w:szCs w:val="24"/>
          <w:lang w:val="es-ES"/>
        </w:rPr>
        <w:t>:</w:t>
      </w:r>
    </w:p>
    <w:p w14:paraId="26F28C30" w14:textId="138CA416" w:rsidR="00CD6DB1" w:rsidRPr="00B51B05" w:rsidRDefault="00CD6DB1" w:rsidP="6952277F">
      <w:pPr>
        <w:pStyle w:val="Textoindependiente"/>
        <w:spacing w:after="0"/>
        <w:jc w:val="both"/>
        <w:rPr>
          <w:rFonts w:ascii="Arial" w:eastAsia="Arial Unicode MS" w:hAnsi="Arial" w:cs="Arial"/>
          <w:sz w:val="24"/>
          <w:szCs w:val="24"/>
          <w:lang w:val="es-ES"/>
        </w:rPr>
      </w:pPr>
    </w:p>
    <w:p w14:paraId="4500E564" w14:textId="2BA8FEE2" w:rsidR="00CD6DB1" w:rsidRPr="00B51B05" w:rsidRDefault="6952277F" w:rsidP="00B20752">
      <w:pPr>
        <w:pStyle w:val="Textoindependiente"/>
        <w:numPr>
          <w:ilvl w:val="0"/>
          <w:numId w:val="43"/>
        </w:numPr>
        <w:spacing w:after="0"/>
        <w:jc w:val="both"/>
        <w:rPr>
          <w:rFonts w:ascii="Arial" w:hAnsi="Arial" w:cs="Arial"/>
          <w:sz w:val="24"/>
          <w:szCs w:val="24"/>
          <w:lang w:val="es-ES"/>
        </w:rPr>
      </w:pPr>
      <w:r w:rsidRPr="00B51B05">
        <w:rPr>
          <w:rFonts w:ascii="Arial" w:eastAsia="Arial Unicode MS" w:hAnsi="Arial" w:cs="Arial"/>
          <w:sz w:val="24"/>
          <w:szCs w:val="24"/>
          <w:lang w:val="es-ES"/>
        </w:rPr>
        <w:t xml:space="preserve">Hubo una menor asignación de recursos </w:t>
      </w:r>
      <w:r w:rsidR="00105433" w:rsidRPr="00B51B05">
        <w:rPr>
          <w:rFonts w:ascii="Arial" w:eastAsia="Arial Unicode MS" w:hAnsi="Arial" w:cs="Arial"/>
          <w:sz w:val="24"/>
          <w:szCs w:val="24"/>
          <w:lang w:val="es-ES"/>
        </w:rPr>
        <w:t>presupuestarios, como</w:t>
      </w:r>
      <w:r w:rsidR="0059068F" w:rsidRPr="00B51B05">
        <w:rPr>
          <w:rFonts w:ascii="Arial" w:eastAsia="Arial Unicode MS" w:hAnsi="Arial" w:cs="Arial"/>
          <w:sz w:val="24"/>
          <w:szCs w:val="24"/>
          <w:lang w:val="es-ES"/>
        </w:rPr>
        <w:t xml:space="preserve"> </w:t>
      </w:r>
      <w:r w:rsidR="00256661" w:rsidRPr="00B51B05">
        <w:rPr>
          <w:rFonts w:ascii="Arial" w:eastAsia="Arial Unicode MS" w:hAnsi="Arial" w:cs="Arial"/>
          <w:sz w:val="24"/>
          <w:szCs w:val="24"/>
          <w:lang w:val="es-ES"/>
        </w:rPr>
        <w:t>se puede apreciar</w:t>
      </w:r>
      <w:r w:rsidR="001F5FC1" w:rsidRPr="00B51B05">
        <w:rPr>
          <w:rFonts w:ascii="Arial" w:eastAsia="Arial Unicode MS" w:hAnsi="Arial" w:cs="Arial"/>
          <w:sz w:val="24"/>
          <w:szCs w:val="24"/>
          <w:lang w:val="es-ES"/>
        </w:rPr>
        <w:t xml:space="preserve"> en el cuadro número uno del presente informe, </w:t>
      </w:r>
      <w:r w:rsidR="00DC1A44" w:rsidRPr="00B51B05">
        <w:rPr>
          <w:rFonts w:ascii="Arial" w:eastAsia="Arial Unicode MS" w:hAnsi="Arial" w:cs="Arial"/>
          <w:sz w:val="24"/>
          <w:szCs w:val="24"/>
          <w:lang w:val="es-ES"/>
        </w:rPr>
        <w:t xml:space="preserve">el presupuesto actual del </w:t>
      </w:r>
      <w:r w:rsidR="001F5FC1" w:rsidRPr="00B51B05">
        <w:rPr>
          <w:rFonts w:ascii="Arial" w:eastAsia="Arial Unicode MS" w:hAnsi="Arial" w:cs="Arial"/>
          <w:sz w:val="24"/>
          <w:szCs w:val="24"/>
          <w:lang w:val="es-ES"/>
        </w:rPr>
        <w:t>Poder Judicial</w:t>
      </w:r>
      <w:r w:rsidR="0059068F" w:rsidRPr="00B51B05">
        <w:rPr>
          <w:rFonts w:ascii="Arial" w:eastAsia="Arial Unicode MS" w:hAnsi="Arial" w:cs="Arial"/>
          <w:sz w:val="24"/>
          <w:szCs w:val="24"/>
          <w:lang w:val="es-ES"/>
        </w:rPr>
        <w:t xml:space="preserve"> para el 2020</w:t>
      </w:r>
      <w:r w:rsidR="00DC1A44" w:rsidRPr="00B51B05">
        <w:rPr>
          <w:rFonts w:ascii="Arial" w:eastAsia="Arial Unicode MS" w:hAnsi="Arial" w:cs="Arial"/>
          <w:sz w:val="24"/>
          <w:szCs w:val="24"/>
          <w:lang w:val="es-ES"/>
        </w:rPr>
        <w:t xml:space="preserve"> fue </w:t>
      </w:r>
      <w:r w:rsidR="00105433" w:rsidRPr="00B51B05">
        <w:rPr>
          <w:rFonts w:ascii="Arial" w:eastAsia="Arial Unicode MS" w:hAnsi="Arial" w:cs="Arial"/>
          <w:sz w:val="24"/>
          <w:szCs w:val="24"/>
          <w:lang w:val="es-ES"/>
        </w:rPr>
        <w:t>de ¢</w:t>
      </w:r>
      <w:r w:rsidR="00FE205B" w:rsidRPr="00B51B05">
        <w:rPr>
          <w:rFonts w:ascii="Arial" w:eastAsia="Arial Unicode MS" w:hAnsi="Arial" w:cs="Arial"/>
          <w:sz w:val="24"/>
          <w:szCs w:val="24"/>
          <w:lang w:val="es-ES"/>
        </w:rPr>
        <w:t>465.892.181.955</w:t>
      </w:r>
      <w:r w:rsidR="00991014" w:rsidRPr="00B51B05">
        <w:rPr>
          <w:rFonts w:ascii="Arial" w:eastAsia="Arial Unicode MS" w:hAnsi="Arial" w:cs="Arial"/>
          <w:sz w:val="24"/>
          <w:szCs w:val="24"/>
          <w:lang w:val="es-ES"/>
        </w:rPr>
        <w:t xml:space="preserve"> y para</w:t>
      </w:r>
      <w:r w:rsidR="00C761D2" w:rsidRPr="00B51B05">
        <w:rPr>
          <w:rFonts w:ascii="Arial" w:eastAsia="Arial Unicode MS" w:hAnsi="Arial" w:cs="Arial"/>
          <w:sz w:val="24"/>
          <w:szCs w:val="24"/>
          <w:lang w:val="es-ES"/>
        </w:rPr>
        <w:t xml:space="preserve"> el 202</w:t>
      </w:r>
      <w:r w:rsidR="000D4051" w:rsidRPr="00B51B05">
        <w:rPr>
          <w:rFonts w:ascii="Arial" w:eastAsia="Arial Unicode MS" w:hAnsi="Arial" w:cs="Arial"/>
          <w:sz w:val="24"/>
          <w:szCs w:val="24"/>
          <w:lang w:val="es-ES"/>
        </w:rPr>
        <w:t>1</w:t>
      </w:r>
      <w:r w:rsidR="00C761D2" w:rsidRPr="00B51B05">
        <w:rPr>
          <w:rFonts w:ascii="Arial" w:eastAsia="Arial Unicode MS" w:hAnsi="Arial" w:cs="Arial"/>
          <w:sz w:val="24"/>
          <w:szCs w:val="24"/>
          <w:lang w:val="es-ES"/>
        </w:rPr>
        <w:t xml:space="preserve"> </w:t>
      </w:r>
      <w:r w:rsidR="000D4051" w:rsidRPr="00B51B05">
        <w:rPr>
          <w:rFonts w:ascii="Arial" w:eastAsia="Arial Unicode MS" w:hAnsi="Arial" w:cs="Arial"/>
          <w:sz w:val="24"/>
          <w:szCs w:val="24"/>
          <w:lang w:val="es-ES"/>
        </w:rPr>
        <w:t xml:space="preserve">el monto fue de </w:t>
      </w:r>
      <w:r w:rsidR="00846AA6" w:rsidRPr="00B51B05">
        <w:rPr>
          <w:rFonts w:ascii="Arial" w:eastAsia="Arial Unicode MS" w:hAnsi="Arial" w:cs="Arial"/>
          <w:sz w:val="24"/>
          <w:szCs w:val="24"/>
          <w:lang w:val="es-ES"/>
        </w:rPr>
        <w:t xml:space="preserve">¢461.945.145.688, lo que significa que redujeron los recursos en </w:t>
      </w:r>
      <w:r w:rsidR="0044320F" w:rsidRPr="00B51B05">
        <w:rPr>
          <w:rFonts w:ascii="Arial" w:eastAsia="Arial Unicode MS" w:hAnsi="Arial" w:cs="Arial"/>
          <w:sz w:val="24"/>
          <w:szCs w:val="24"/>
          <w:lang w:val="es-ES"/>
        </w:rPr>
        <w:t>¢3.947.036.</w:t>
      </w:r>
      <w:r w:rsidR="00105433" w:rsidRPr="00B51B05">
        <w:rPr>
          <w:rFonts w:ascii="Arial" w:eastAsia="Arial Unicode MS" w:hAnsi="Arial" w:cs="Arial"/>
          <w:sz w:val="24"/>
          <w:szCs w:val="24"/>
          <w:lang w:val="es-ES"/>
        </w:rPr>
        <w:t>267 millones</w:t>
      </w:r>
      <w:r w:rsidR="0044320F" w:rsidRPr="00B51B05">
        <w:rPr>
          <w:rFonts w:ascii="Arial" w:eastAsia="Arial Unicode MS" w:hAnsi="Arial" w:cs="Arial"/>
          <w:sz w:val="24"/>
          <w:szCs w:val="24"/>
          <w:lang w:val="es-ES"/>
        </w:rPr>
        <w:t xml:space="preserve"> de un año a otro</w:t>
      </w:r>
      <w:r w:rsidR="00DC1A44" w:rsidRPr="00B51B05">
        <w:rPr>
          <w:rFonts w:ascii="Arial" w:eastAsia="Arial Unicode MS" w:hAnsi="Arial" w:cs="Arial"/>
          <w:sz w:val="24"/>
          <w:szCs w:val="24"/>
          <w:lang w:val="es-ES"/>
        </w:rPr>
        <w:t>,</w:t>
      </w:r>
      <w:r w:rsidR="000D0FC0" w:rsidRPr="00B51B05">
        <w:rPr>
          <w:rFonts w:ascii="Arial" w:eastAsia="Arial Unicode MS" w:hAnsi="Arial" w:cs="Arial"/>
          <w:sz w:val="24"/>
          <w:szCs w:val="24"/>
          <w:lang w:val="es-ES"/>
        </w:rPr>
        <w:t xml:space="preserve"> cifra en términos relativos representa un -0.85%</w:t>
      </w:r>
      <w:r w:rsidR="0044320F" w:rsidRPr="00B51B05">
        <w:rPr>
          <w:rFonts w:ascii="Arial" w:eastAsia="Arial Unicode MS" w:hAnsi="Arial" w:cs="Arial"/>
          <w:sz w:val="24"/>
          <w:szCs w:val="24"/>
          <w:lang w:val="es-ES"/>
        </w:rPr>
        <w:t>.</w:t>
      </w:r>
    </w:p>
    <w:p w14:paraId="512AEE05" w14:textId="3C0EC29A" w:rsidR="00CD6DB1" w:rsidRPr="00B51B05" w:rsidRDefault="00CD6DB1" w:rsidP="00B20752">
      <w:pPr>
        <w:pStyle w:val="Textoindependiente"/>
        <w:spacing w:after="0"/>
        <w:ind w:left="720"/>
        <w:jc w:val="both"/>
        <w:rPr>
          <w:rFonts w:ascii="Arial" w:hAnsi="Arial" w:cs="Arial"/>
          <w:sz w:val="24"/>
          <w:szCs w:val="24"/>
          <w:lang w:val="es-ES"/>
        </w:rPr>
      </w:pPr>
    </w:p>
    <w:p w14:paraId="5DFBBA05" w14:textId="77777777" w:rsidR="004A4BE0" w:rsidRPr="004D740A" w:rsidRDefault="004A4BE0" w:rsidP="004D740A">
      <w:pPr>
        <w:pStyle w:val="Textoindependiente"/>
        <w:spacing w:after="0"/>
        <w:ind w:left="720"/>
        <w:jc w:val="both"/>
        <w:rPr>
          <w:rFonts w:ascii="Arial" w:eastAsia="Arial" w:hAnsi="Arial" w:cs="Arial"/>
          <w:sz w:val="24"/>
          <w:szCs w:val="24"/>
          <w:lang w:val="es-ES"/>
        </w:rPr>
      </w:pPr>
    </w:p>
    <w:p w14:paraId="1D1C2C42" w14:textId="12C22C19" w:rsidR="004A4BE0" w:rsidRDefault="00205808" w:rsidP="004D740A">
      <w:pPr>
        <w:pStyle w:val="Prrafodelista"/>
        <w:numPr>
          <w:ilvl w:val="0"/>
          <w:numId w:val="43"/>
        </w:numPr>
        <w:jc w:val="both"/>
        <w:rPr>
          <w:rFonts w:eastAsia="Arial Unicode MS"/>
        </w:rPr>
      </w:pPr>
      <w:r>
        <w:rPr>
          <w:rFonts w:eastAsia="Arial Unicode MS"/>
        </w:rPr>
        <w:t>Esto debido a las dispo</w:t>
      </w:r>
      <w:r w:rsidR="00DE44BC">
        <w:rPr>
          <w:rFonts w:eastAsia="Arial Unicode MS"/>
        </w:rPr>
        <w:t>siciones atinentes a la Regla Fiscal, Ley 9635</w:t>
      </w:r>
      <w:r w:rsidR="00CA1535">
        <w:rPr>
          <w:rFonts w:eastAsia="Arial Unicode MS"/>
        </w:rPr>
        <w:t xml:space="preserve"> en sus artículos</w:t>
      </w:r>
      <w:r w:rsidR="00E95B82">
        <w:rPr>
          <w:rFonts w:eastAsia="Arial Unicode MS"/>
        </w:rPr>
        <w:t xml:space="preserve"> 9 y 10 que establecen:</w:t>
      </w:r>
    </w:p>
    <w:p w14:paraId="4868A799" w14:textId="77777777" w:rsidR="00E95B82" w:rsidRDefault="00E95B82" w:rsidP="004A4BE0">
      <w:pPr>
        <w:pStyle w:val="Prrafodelista"/>
        <w:rPr>
          <w:rFonts w:eastAsia="Arial Unicode MS"/>
        </w:rPr>
      </w:pPr>
    </w:p>
    <w:p w14:paraId="7CA69035" w14:textId="1A3FD5F2" w:rsidR="00E95B82" w:rsidRPr="004D740A" w:rsidRDefault="00E95B82" w:rsidP="004D740A">
      <w:pPr>
        <w:pStyle w:val="Prrafodelista"/>
        <w:jc w:val="both"/>
        <w:rPr>
          <w:rFonts w:eastAsia="Arial Unicode MS"/>
          <w:i/>
          <w:iCs/>
        </w:rPr>
      </w:pPr>
      <w:r w:rsidRPr="004D740A">
        <w:rPr>
          <w:rFonts w:eastAsia="Arial Unicode MS"/>
          <w:i/>
          <w:iCs/>
        </w:rPr>
        <w:lastRenderedPageBreak/>
        <w:t>Artículo 9: Definición de la regla fiscal Limite al crecimiento del gasto corriente, sujeto a una proporción del promedio del crecimi</w:t>
      </w:r>
      <w:r w:rsidR="005F33D3" w:rsidRPr="004D740A">
        <w:rPr>
          <w:rFonts w:eastAsia="Arial Unicode MS"/>
          <w:i/>
          <w:iCs/>
        </w:rPr>
        <w:t>ento del PIB nominal y a la relación de deuda del Gobierno central a PIB.</w:t>
      </w:r>
    </w:p>
    <w:p w14:paraId="6AA94692" w14:textId="77777777" w:rsidR="005F33D3" w:rsidRPr="004D740A" w:rsidRDefault="005F33D3" w:rsidP="004A4BE0">
      <w:pPr>
        <w:pStyle w:val="Prrafodelista"/>
        <w:rPr>
          <w:rFonts w:eastAsia="Arial Unicode MS"/>
          <w:i/>
          <w:iCs/>
        </w:rPr>
      </w:pPr>
    </w:p>
    <w:p w14:paraId="151436D4" w14:textId="646B0022" w:rsidR="005F33D3" w:rsidRPr="004D740A" w:rsidRDefault="005F33D3" w:rsidP="004D740A">
      <w:pPr>
        <w:pStyle w:val="Prrafodelista"/>
        <w:jc w:val="both"/>
        <w:rPr>
          <w:rFonts w:eastAsia="Arial Unicode MS"/>
          <w:i/>
          <w:iCs/>
        </w:rPr>
      </w:pPr>
      <w:r w:rsidRPr="004D740A">
        <w:rPr>
          <w:rFonts w:eastAsia="Arial Unicode MS"/>
          <w:i/>
          <w:iCs/>
        </w:rPr>
        <w:t xml:space="preserve">Artículo 10: </w:t>
      </w:r>
      <w:r w:rsidR="00623D68">
        <w:rPr>
          <w:rFonts w:eastAsia="Arial Unicode MS"/>
          <w:i/>
          <w:iCs/>
        </w:rPr>
        <w:t>Estimación de la regla fiscal</w:t>
      </w:r>
      <w:r w:rsidR="00676B25">
        <w:rPr>
          <w:rFonts w:eastAsia="Arial Unicode MS"/>
          <w:i/>
          <w:iCs/>
        </w:rPr>
        <w:t xml:space="preserve">. La estimación del </w:t>
      </w:r>
      <w:r w:rsidR="00C21702">
        <w:rPr>
          <w:rFonts w:eastAsia="Arial Unicode MS"/>
          <w:i/>
          <w:iCs/>
        </w:rPr>
        <w:t>crecimiento del gasto corriente estará determinada por dos variables: Ley N 9635</w:t>
      </w:r>
      <w:r w:rsidR="00E61ECA">
        <w:rPr>
          <w:rFonts w:eastAsia="Arial Unicode MS"/>
          <w:i/>
          <w:iCs/>
        </w:rPr>
        <w:t xml:space="preserve"> 73 a) El nivel de deuda del Gobierno central como porcentaje del PIB</w:t>
      </w:r>
      <w:r w:rsidR="00C040AB">
        <w:rPr>
          <w:rFonts w:eastAsia="Arial Unicode MS"/>
          <w:i/>
          <w:iCs/>
        </w:rPr>
        <w:t xml:space="preserve"> b) El crecimiento promedio del PIB nominal para los últimos cuatro años anteriores al año de formulación del presupuesto naci</w:t>
      </w:r>
      <w:r w:rsidR="00806CE8">
        <w:rPr>
          <w:rFonts w:eastAsia="Arial Unicode MS"/>
          <w:i/>
          <w:iCs/>
        </w:rPr>
        <w:t>onal. De esta forma, el crecimiento del gasto corriente es el resultado</w:t>
      </w:r>
      <w:r w:rsidR="00F30E13">
        <w:rPr>
          <w:rFonts w:eastAsia="Arial Unicode MS"/>
          <w:i/>
          <w:iCs/>
        </w:rPr>
        <w:t xml:space="preserve"> de multiplicar el promedio de crecimiento del PIB nominal por un porcentaje que es definido por el nivel de deuda del Gobierno </w:t>
      </w:r>
      <w:r w:rsidR="006730C0">
        <w:rPr>
          <w:rFonts w:eastAsia="Arial Unicode MS"/>
          <w:i/>
          <w:iCs/>
        </w:rPr>
        <w:t>central.</w:t>
      </w:r>
    </w:p>
    <w:p w14:paraId="4A62BED5" w14:textId="77777777" w:rsidR="001C0FCF" w:rsidRDefault="001C0FCF" w:rsidP="004A4BE0">
      <w:pPr>
        <w:pStyle w:val="Prrafodelista"/>
        <w:rPr>
          <w:rFonts w:eastAsia="Arial Unicode MS"/>
        </w:rPr>
      </w:pPr>
    </w:p>
    <w:p w14:paraId="3DA443E6" w14:textId="14319B7F" w:rsidR="001C0FCF" w:rsidRPr="004D740A" w:rsidRDefault="001C0FCF" w:rsidP="004D740A">
      <w:pPr>
        <w:pStyle w:val="Textoindependiente"/>
        <w:spacing w:after="0"/>
        <w:jc w:val="both"/>
        <w:rPr>
          <w:rFonts w:ascii="Arial" w:eastAsia="Arial Unicode MS" w:hAnsi="Arial" w:cs="Arial"/>
          <w:sz w:val="24"/>
          <w:szCs w:val="24"/>
        </w:rPr>
      </w:pPr>
      <w:r w:rsidRPr="004D740A">
        <w:rPr>
          <w:rFonts w:ascii="Arial" w:eastAsia="Arial Unicode MS" w:hAnsi="Arial" w:cs="Arial"/>
          <w:sz w:val="24"/>
          <w:szCs w:val="24"/>
        </w:rPr>
        <w:t>En aplicación de esta Ley, el Ministerio de Hacienda mediante oficio DM-0436-2020 informó que para el 2021: “…el porcentaje de crecimiento del gasto corriente se definió en un 4,13%, el cual se aplicará en el Presupuesto Nacional de manera agregada…”</w:t>
      </w:r>
    </w:p>
    <w:p w14:paraId="511BDF57" w14:textId="77777777" w:rsidR="00E95B82" w:rsidRPr="00F91E23" w:rsidRDefault="00E95B82" w:rsidP="004D740A">
      <w:pPr>
        <w:pStyle w:val="Textoindependiente"/>
        <w:spacing w:after="0"/>
        <w:ind w:left="720"/>
        <w:jc w:val="both"/>
        <w:rPr>
          <w:rFonts w:eastAsia="Arial Unicode MS"/>
        </w:rPr>
      </w:pPr>
    </w:p>
    <w:p w14:paraId="4332911A" w14:textId="5DDE987C" w:rsidR="00584E0E" w:rsidRPr="004D740A" w:rsidRDefault="00584E0E" w:rsidP="004D740A">
      <w:pPr>
        <w:pStyle w:val="Textoindependiente"/>
        <w:spacing w:after="0"/>
        <w:jc w:val="both"/>
        <w:rPr>
          <w:rFonts w:ascii="Arial" w:eastAsia="Arial Unicode MS" w:hAnsi="Arial" w:cs="Arial"/>
          <w:sz w:val="24"/>
          <w:szCs w:val="24"/>
        </w:rPr>
      </w:pPr>
      <w:r w:rsidRPr="00F91E23">
        <w:rPr>
          <w:rFonts w:ascii="Arial" w:eastAsia="Arial Unicode MS" w:hAnsi="Arial" w:cs="Arial"/>
          <w:sz w:val="24"/>
          <w:szCs w:val="24"/>
          <w:lang w:val="es-ES"/>
        </w:rPr>
        <w:t>Adicionalmente</w:t>
      </w:r>
      <w:r w:rsidR="00CB0278" w:rsidRPr="00F91E23">
        <w:rPr>
          <w:rFonts w:ascii="Arial" w:eastAsia="Arial Unicode MS" w:hAnsi="Arial" w:cs="Arial"/>
          <w:sz w:val="24"/>
          <w:szCs w:val="24"/>
          <w:lang w:val="es-ES"/>
        </w:rPr>
        <w:t xml:space="preserve">, mediante oficio DGPN-0233-20 </w:t>
      </w:r>
      <w:r w:rsidR="00CB0278" w:rsidRPr="004D740A">
        <w:rPr>
          <w:rFonts w:ascii="Arial" w:eastAsia="Arial Unicode MS" w:hAnsi="Arial" w:cs="Arial"/>
        </w:rPr>
        <w:t xml:space="preserve">comunica que según criterio C-202-2020 de </w:t>
      </w:r>
      <w:r w:rsidR="00CB0278" w:rsidRPr="004D740A">
        <w:rPr>
          <w:rFonts w:ascii="Arial" w:eastAsia="Arial Unicode MS" w:hAnsi="Arial" w:cs="Arial"/>
          <w:sz w:val="24"/>
          <w:szCs w:val="24"/>
        </w:rPr>
        <w:t>la Procuraduría</w:t>
      </w:r>
      <w:r w:rsidR="00CB0278" w:rsidRPr="004D740A">
        <w:rPr>
          <w:rFonts w:ascii="Arial" w:eastAsia="Arial Unicode MS" w:hAnsi="Arial" w:cs="Arial"/>
        </w:rPr>
        <w:t xml:space="preserve"> General de la República, el aumento 2020 aprobado mediante decreto</w:t>
      </w:r>
      <w:r w:rsidR="00CB0278" w:rsidRPr="004D740A">
        <w:rPr>
          <w:rFonts w:ascii="Arial" w:eastAsia="Arial Unicode MS" w:hAnsi="Arial" w:cs="Arial"/>
          <w:sz w:val="24"/>
          <w:szCs w:val="24"/>
        </w:rPr>
        <w:t xml:space="preserve"> </w:t>
      </w:r>
      <w:r w:rsidR="00CB0278" w:rsidRPr="004D740A">
        <w:rPr>
          <w:rFonts w:ascii="Arial" w:eastAsia="Arial Unicode MS" w:hAnsi="Arial" w:cs="Arial"/>
        </w:rPr>
        <w:t>ejecutivo N° 42121-MTSS-H-MIDEPLAN, aún cuando se encuentra suspendido debe hacerse efectivo por lo que debe considerarse para presupuesto 2021.</w:t>
      </w:r>
    </w:p>
    <w:p w14:paraId="0F476AB8" w14:textId="77777777" w:rsidR="00CB0278" w:rsidRPr="004D740A" w:rsidRDefault="00CB0278" w:rsidP="004D740A">
      <w:pPr>
        <w:pStyle w:val="Textoindependiente"/>
        <w:spacing w:after="0"/>
        <w:ind w:left="720"/>
        <w:jc w:val="both"/>
        <w:rPr>
          <w:rFonts w:ascii="Arial" w:eastAsia="Arial Unicode MS" w:hAnsi="Arial" w:cs="Arial"/>
          <w:sz w:val="24"/>
          <w:szCs w:val="24"/>
          <w:lang w:val="es-ES"/>
        </w:rPr>
      </w:pPr>
    </w:p>
    <w:p w14:paraId="04EC2236" w14:textId="3F3B3AAA" w:rsidR="00CB0278" w:rsidRPr="00F91E23" w:rsidRDefault="008E5B0B" w:rsidP="004D740A">
      <w:pPr>
        <w:pStyle w:val="Textoindependiente"/>
        <w:spacing w:after="0"/>
        <w:jc w:val="both"/>
        <w:rPr>
          <w:rFonts w:eastAsia="Arial Unicode MS"/>
        </w:rPr>
      </w:pPr>
      <w:r w:rsidRPr="004D740A">
        <w:rPr>
          <w:rFonts w:ascii="Arial" w:eastAsia="Arial Unicode MS" w:hAnsi="Arial" w:cs="Arial"/>
          <w:sz w:val="24"/>
          <w:szCs w:val="24"/>
        </w:rPr>
        <w:t>Por último, en el oficio DM-0917-20</w:t>
      </w:r>
      <w:r w:rsidR="00704D59" w:rsidRPr="004D740A">
        <w:rPr>
          <w:rFonts w:ascii="Arial" w:eastAsia="Arial Unicode MS" w:hAnsi="Arial" w:cs="Arial"/>
          <w:sz w:val="24"/>
          <w:szCs w:val="24"/>
        </w:rPr>
        <w:t xml:space="preserve"> </w:t>
      </w:r>
      <w:r w:rsidR="00D73713" w:rsidRPr="004D740A">
        <w:rPr>
          <w:rFonts w:ascii="Arial" w:eastAsia="Arial Unicode MS" w:hAnsi="Arial" w:cs="Arial"/>
          <w:sz w:val="24"/>
          <w:szCs w:val="24"/>
        </w:rPr>
        <w:t xml:space="preserve">el Ministerio de Hacienda indica </w:t>
      </w:r>
      <w:r w:rsidR="004A3ACE" w:rsidRPr="004D740A">
        <w:rPr>
          <w:rFonts w:ascii="Arial" w:eastAsia="Arial Unicode MS" w:hAnsi="Arial" w:cs="Arial"/>
          <w:sz w:val="24"/>
          <w:szCs w:val="24"/>
        </w:rPr>
        <w:t>que debido</w:t>
      </w:r>
      <w:r w:rsidR="00D73713" w:rsidRPr="004D740A">
        <w:rPr>
          <w:rFonts w:ascii="Arial" w:eastAsia="Arial Unicode MS" w:hAnsi="Arial" w:cs="Arial"/>
        </w:rPr>
        <w:t xml:space="preserve"> a la situación financiera del país, las expectativas en la evolución del COVID y su impacto en la economía, el presupuesto 2021 remitido al Ministerio de Hacienda se debe ajustar a un máximo de un 90% del autorizado para 2020. ​</w:t>
      </w:r>
    </w:p>
    <w:p w14:paraId="78B09CAA" w14:textId="44FCB7EF" w:rsidR="000E5B8B" w:rsidRDefault="000E5B8B">
      <w:pPr>
        <w:pStyle w:val="Prrafodelista"/>
        <w:rPr>
          <w:rFonts w:eastAsia="Arial Unicode MS"/>
        </w:rPr>
      </w:pPr>
    </w:p>
    <w:p w14:paraId="7D608157" w14:textId="77777777" w:rsidR="00F91E23" w:rsidRDefault="00F91E23" w:rsidP="004D740A">
      <w:pPr>
        <w:pStyle w:val="Prrafodelista"/>
        <w:rPr>
          <w:rFonts w:eastAsia="Arial Unicode MS"/>
        </w:rPr>
      </w:pPr>
    </w:p>
    <w:p w14:paraId="4C1C7DDF" w14:textId="5BF48E04" w:rsidR="008F6393" w:rsidRPr="00105433" w:rsidRDefault="0088369B" w:rsidP="0088369B">
      <w:pPr>
        <w:pStyle w:val="Textoindependiente"/>
        <w:numPr>
          <w:ilvl w:val="0"/>
          <w:numId w:val="43"/>
        </w:numPr>
        <w:spacing w:after="0"/>
        <w:jc w:val="both"/>
        <w:rPr>
          <w:rFonts w:eastAsia="Arial"/>
          <w:i/>
          <w:iCs/>
          <w:sz w:val="24"/>
          <w:szCs w:val="24"/>
          <w:lang w:val="es-ES"/>
        </w:rPr>
      </w:pPr>
      <w:r w:rsidRPr="00105433">
        <w:rPr>
          <w:rFonts w:ascii="Arial" w:eastAsia="Arial Unicode MS" w:hAnsi="Arial" w:cs="Arial"/>
          <w:sz w:val="24"/>
          <w:szCs w:val="24"/>
          <w:lang w:val="es-ES"/>
        </w:rPr>
        <w:t>L</w:t>
      </w:r>
      <w:r w:rsidR="00575606" w:rsidRPr="00105433">
        <w:rPr>
          <w:rFonts w:ascii="Arial" w:eastAsia="Arial Unicode MS" w:hAnsi="Arial" w:cs="Arial"/>
          <w:sz w:val="24"/>
          <w:szCs w:val="24"/>
          <w:lang w:val="es-ES"/>
        </w:rPr>
        <w:t>as restricciones producto de la Ley 9635” Fortalecimiento de las Finanzas Públicas, obligó a la institución a tomar acciones y una serie de medidas de contención del gasto en el Poder Judicial</w:t>
      </w:r>
      <w:r w:rsidR="00CD6DB1" w:rsidRPr="00105433">
        <w:rPr>
          <w:rFonts w:ascii="Arial" w:eastAsia="Arial Unicode MS" w:hAnsi="Arial" w:cs="Arial"/>
          <w:sz w:val="24"/>
          <w:szCs w:val="24"/>
          <w:lang w:val="es-ES"/>
        </w:rPr>
        <w:t>, según se detalla:</w:t>
      </w:r>
      <w:r w:rsidR="00733BC2" w:rsidRPr="00105433">
        <w:rPr>
          <w:rFonts w:ascii="Arial" w:eastAsia="Arial Unicode MS" w:hAnsi="Arial" w:cs="Arial"/>
          <w:sz w:val="24"/>
          <w:szCs w:val="24"/>
          <w:lang w:val="es-ES"/>
        </w:rPr>
        <w:t xml:space="preserve"> </w:t>
      </w:r>
    </w:p>
    <w:p w14:paraId="09F6283A" w14:textId="77777777" w:rsidR="00CD6DB1" w:rsidRPr="004D740A" w:rsidRDefault="00CD6DB1" w:rsidP="00CD6DB1">
      <w:pPr>
        <w:pStyle w:val="Textoindependiente"/>
        <w:spacing w:after="0"/>
        <w:jc w:val="both"/>
        <w:rPr>
          <w:rFonts w:eastAsia="Arial Unicode MS"/>
          <w:i/>
          <w:iCs/>
          <w:sz w:val="24"/>
          <w:szCs w:val="24"/>
          <w:lang w:val="es-ES"/>
        </w:rPr>
      </w:pPr>
    </w:p>
    <w:p w14:paraId="2F3CEE5C" w14:textId="77777777" w:rsidR="001C2399" w:rsidRPr="00B51B05" w:rsidRDefault="001C2399" w:rsidP="004D740A">
      <w:pPr>
        <w:pStyle w:val="Textoindependiente"/>
        <w:shd w:val="clear" w:color="auto" w:fill="FFFFFF"/>
        <w:spacing w:after="0"/>
        <w:ind w:left="709" w:right="54"/>
        <w:jc w:val="both"/>
        <w:rPr>
          <w:rFonts w:ascii="Arial" w:hAnsi="Arial" w:cs="Arial"/>
          <w:i/>
          <w:iCs/>
          <w:shd w:val="clear" w:color="auto" w:fill="FFFFFF"/>
          <w:lang w:val="es-ES"/>
        </w:rPr>
      </w:pPr>
      <w:r w:rsidRPr="00B51B05">
        <w:rPr>
          <w:rFonts w:ascii="Arial" w:hAnsi="Arial" w:cs="Arial"/>
          <w:b/>
          <w:i/>
          <w:iCs/>
          <w:lang w:val="es-CR"/>
        </w:rPr>
        <w:t>“…1.)</w:t>
      </w:r>
      <w:r w:rsidRPr="00B51B05">
        <w:rPr>
          <w:rFonts w:ascii="Arial" w:hAnsi="Arial" w:cs="Arial"/>
          <w:i/>
          <w:iCs/>
          <w:lang w:val="es-CR"/>
        </w:rPr>
        <w:t xml:space="preserve"> Se insta a los despachos lo siguiente: </w:t>
      </w:r>
      <w:r w:rsidRPr="00B51B05">
        <w:rPr>
          <w:rFonts w:ascii="Arial" w:hAnsi="Arial" w:cs="Arial"/>
          <w:b/>
          <w:i/>
          <w:iCs/>
          <w:lang w:val="es-CR"/>
        </w:rPr>
        <w:t>a.)</w:t>
      </w:r>
      <w:r w:rsidRPr="00B51B05">
        <w:rPr>
          <w:rFonts w:ascii="Arial" w:hAnsi="Arial" w:cs="Arial"/>
          <w:i/>
          <w:iCs/>
          <w:lang w:val="es-CR"/>
        </w:rPr>
        <w:t xml:space="preserve"> Optimizar el uso de los recursos ordinarios, realizando una revisión de tareas y redistribuyendo las funciones equitativamente dentro de los equipos de trabajo, con el fin de encontrar recursos ociosos o subutilizados. </w:t>
      </w:r>
      <w:r w:rsidRPr="00B51B05">
        <w:rPr>
          <w:rFonts w:ascii="Arial" w:hAnsi="Arial" w:cs="Arial"/>
          <w:b/>
          <w:i/>
          <w:iCs/>
          <w:lang w:val="es-CR"/>
        </w:rPr>
        <w:t>b.)</w:t>
      </w:r>
      <w:r w:rsidRPr="00B51B05">
        <w:rPr>
          <w:rFonts w:ascii="Arial" w:hAnsi="Arial" w:cs="Arial"/>
          <w:i/>
          <w:iCs/>
          <w:lang w:val="es-CR"/>
        </w:rPr>
        <w:t xml:space="preserve"> Aplicar una política conservadora y restrictiva sobre el aval de nuevos permisos con goce de salario, a su vez, tener presente que, de presentarse algún faltante durante los meses pendientes de pago producto de tener que hacer frente a otras obligaciones salariales, se deberán suspender la cantidad de permisos, para poder cubrir estas otras obligaciones</w:t>
      </w:r>
      <w:r w:rsidRPr="00B51B05">
        <w:rPr>
          <w:rFonts w:ascii="Arial" w:hAnsi="Arial" w:cs="Arial"/>
          <w:b/>
          <w:i/>
          <w:iCs/>
          <w:lang w:val="es-CR"/>
        </w:rPr>
        <w:t>. 2.)</w:t>
      </w:r>
      <w:r w:rsidRPr="00B51B05">
        <w:rPr>
          <w:rFonts w:ascii="Arial" w:hAnsi="Arial" w:cs="Arial"/>
          <w:i/>
          <w:iCs/>
          <w:lang w:val="es-CR"/>
        </w:rPr>
        <w:t xml:space="preserve"> Deberán los jefes y responsables de las oficinas a que desarrollen e implementen planes de trabajo que compensen la falta del personal en vacaciones o con permisos otorgados con la finalidad de prescindir de las sustituciones.</w:t>
      </w:r>
      <w:r w:rsidRPr="00B51B05">
        <w:rPr>
          <w:rFonts w:ascii="Arial" w:hAnsi="Arial" w:cs="Arial"/>
          <w:b/>
          <w:i/>
          <w:iCs/>
          <w:lang w:val="es-CR"/>
        </w:rPr>
        <w:t xml:space="preserve"> 3.)</w:t>
      </w:r>
      <w:r w:rsidRPr="00B51B05">
        <w:rPr>
          <w:rFonts w:ascii="Arial" w:hAnsi="Arial" w:cs="Arial"/>
          <w:i/>
          <w:iCs/>
          <w:lang w:val="es-CR"/>
        </w:rPr>
        <w:t xml:space="preserve"> Corresponderá a las oficinas a realizar planes anuales de vacaciones para su personal, en la medida de lo posible sin que medie sustitución, para que puedan planificar oportunamente las funciones y optimizar el uso de los recursos sin afectar el servicio público</w:t>
      </w:r>
      <w:r w:rsidRPr="00B51B05">
        <w:rPr>
          <w:rFonts w:ascii="Arial" w:hAnsi="Arial" w:cs="Arial"/>
          <w:b/>
          <w:i/>
          <w:iCs/>
          <w:lang w:val="es-CR"/>
        </w:rPr>
        <w:t>. 4.)</w:t>
      </w:r>
      <w:r w:rsidRPr="00B51B05">
        <w:rPr>
          <w:rFonts w:ascii="Arial" w:hAnsi="Arial" w:cs="Arial"/>
          <w:i/>
          <w:iCs/>
          <w:lang w:val="es-CR"/>
        </w:rPr>
        <w:t xml:space="preserve"> Las Jefaturas deberán incentivar el disfrute de vacaciones para los servidores judiciales en días viernes y/o lunes con el propósito de maximizar el periodo de descanso de los servidores. Según lo dispuesto por el Consejo Superior en sesión No. 96-2020, celebrada el 6 de octubre de 2020, artículo VIII, donde se propuso a las jefaturas de los despachos judiciales, promover el disfrute de vacaciones </w:t>
      </w:r>
      <w:r w:rsidRPr="00B51B05">
        <w:rPr>
          <w:rFonts w:ascii="Arial" w:hAnsi="Arial" w:cs="Arial"/>
          <w:i/>
          <w:iCs/>
          <w:u w:val="single"/>
          <w:lang w:val="es-CR"/>
        </w:rPr>
        <w:t>de un día sin sustitución</w:t>
      </w:r>
      <w:r w:rsidRPr="00B51B05">
        <w:rPr>
          <w:rFonts w:ascii="Arial" w:hAnsi="Arial" w:cs="Arial"/>
          <w:i/>
          <w:iCs/>
          <w:lang w:val="es-CR"/>
        </w:rPr>
        <w:t xml:space="preserve"> a personas servidoras judiciales, el cual podría ser lunes o viernes, sin que haya afectación del servicio público que se presta y atendiendo el interés de la persona servidora judicial, evitándose que, </w:t>
      </w:r>
      <w:r w:rsidRPr="00B51B05">
        <w:rPr>
          <w:rFonts w:ascii="Arial" w:hAnsi="Arial" w:cs="Arial"/>
          <w:i/>
          <w:iCs/>
          <w:lang w:val="es-CR"/>
        </w:rPr>
        <w:lastRenderedPageBreak/>
        <w:t>posteriormente se obligue a las personas a gozar de vacaciones</w:t>
      </w:r>
      <w:r w:rsidRPr="00B51B05">
        <w:rPr>
          <w:rFonts w:ascii="Arial" w:hAnsi="Arial" w:cs="Arial"/>
          <w:b/>
          <w:i/>
          <w:iCs/>
          <w:lang w:val="es-CR"/>
        </w:rPr>
        <w:t>. 5.)</w:t>
      </w:r>
      <w:r w:rsidRPr="00B51B05">
        <w:rPr>
          <w:rFonts w:ascii="Arial" w:hAnsi="Arial" w:cs="Arial"/>
          <w:i/>
          <w:iCs/>
          <w:lang w:val="es-CR"/>
        </w:rPr>
        <w:t xml:space="preserve"> Toda solicitud de reincorporaciones o adiciones de nuevas solicitudes de sustitución hasta por 1 día en el plan de vacaciones 2020-2021, le procederá de previo un análisis del impacto presupuestario</w:t>
      </w:r>
      <w:r w:rsidRPr="00B51B05">
        <w:rPr>
          <w:rFonts w:ascii="Arial" w:hAnsi="Arial" w:cs="Arial"/>
          <w:b/>
          <w:i/>
          <w:iCs/>
          <w:lang w:val="es-CR"/>
        </w:rPr>
        <w:t>. 6.)</w:t>
      </w:r>
      <w:r w:rsidRPr="00B51B05">
        <w:rPr>
          <w:rFonts w:ascii="Arial" w:hAnsi="Arial" w:cs="Arial"/>
          <w:i/>
          <w:iCs/>
          <w:lang w:val="es-CR"/>
        </w:rPr>
        <w:t xml:space="preserve"> Se limitan las cadenas de sustituciones a una sustitución en los casos que el titular del puesto se encuentre con incapacidad, vacaciones o con algún tipo de permiso y reiterar a las oficinas que deben cumplir con lo estipulado en el apartado 9.4 del plan de vacaciones que indica: “No podrán realizarse las sustituciones en cadena que se deriven de los puestos de excepción, señalados en el punto anterior (9.3)”. </w:t>
      </w:r>
      <w:r w:rsidRPr="00B51B05">
        <w:rPr>
          <w:rFonts w:ascii="Arial" w:hAnsi="Arial" w:cs="Arial"/>
          <w:b/>
          <w:i/>
          <w:iCs/>
          <w:lang w:val="es-CR"/>
        </w:rPr>
        <w:t>7.)</w:t>
      </w:r>
      <w:r w:rsidRPr="00B51B05">
        <w:rPr>
          <w:rFonts w:ascii="Arial" w:hAnsi="Arial" w:cs="Arial"/>
          <w:i/>
          <w:iCs/>
          <w:lang w:val="es-CR"/>
        </w:rPr>
        <w:t xml:space="preserve"> Como medida transitoria por tres meses, </w:t>
      </w:r>
      <w:r w:rsidRPr="00B51B05">
        <w:rPr>
          <w:rFonts w:ascii="Arial" w:hAnsi="Arial" w:cs="Arial"/>
          <w:b/>
          <w:i/>
          <w:iCs/>
          <w:u w:val="single"/>
          <w:lang w:val="es-CR"/>
        </w:rPr>
        <w:t>solo se sustituirán los</w:t>
      </w:r>
      <w:r w:rsidRPr="00B51B05">
        <w:rPr>
          <w:rFonts w:ascii="Arial" w:hAnsi="Arial" w:cs="Arial"/>
          <w:b/>
          <w:i/>
          <w:iCs/>
          <w:u w:val="single"/>
        </w:rPr>
        <w:t xml:space="preserve"> puestos esenciales por concepto de incapacidad, permiso sin goce, suspensión sin goce, o que el titular haya pasado a otro puesto</w:t>
      </w:r>
      <w:r w:rsidRPr="00B51B05">
        <w:rPr>
          <w:rFonts w:ascii="Arial" w:hAnsi="Arial" w:cs="Arial"/>
          <w:i/>
          <w:iCs/>
        </w:rPr>
        <w:t>; con excepción de las sustituciones para los puestos de tribunales evaluadores y especialistas de contenido</w:t>
      </w:r>
      <w:r w:rsidRPr="00B51B05">
        <w:rPr>
          <w:rFonts w:ascii="Arial" w:hAnsi="Arial" w:cs="Arial"/>
          <w:b/>
          <w:i/>
          <w:iCs/>
        </w:rPr>
        <w:t>. 8.)</w:t>
      </w:r>
      <w:r w:rsidRPr="00B51B05">
        <w:rPr>
          <w:rFonts w:ascii="Arial" w:hAnsi="Arial" w:cs="Arial"/>
          <w:i/>
          <w:iCs/>
        </w:rPr>
        <w:t xml:space="preserve"> Las presentes medidas en general tendrán efecto a partir de la fecha de aprobación de rige sea 16 de mayo al 15 de agosto del 2021, esperando que el comportamiento del gasto se vea estabilizado en las siguientes proyecciones, teniendo presente que la última fecha posible para tramitar modificaciones externas al presupuesto está fijada para el mes de agosto. </w:t>
      </w:r>
      <w:r w:rsidRPr="00B51B05">
        <w:rPr>
          <w:rFonts w:ascii="Arial" w:hAnsi="Arial" w:cs="Arial"/>
          <w:b/>
          <w:bCs/>
          <w:i/>
          <w:iCs/>
        </w:rPr>
        <w:t>9.)</w:t>
      </w:r>
      <w:r w:rsidRPr="00B51B05">
        <w:rPr>
          <w:rFonts w:ascii="Arial" w:hAnsi="Arial" w:cs="Arial"/>
          <w:i/>
          <w:iCs/>
        </w:rPr>
        <w:t xml:space="preserve"> </w:t>
      </w:r>
      <w:r w:rsidRPr="00B51B05">
        <w:rPr>
          <w:rFonts w:ascii="Arial" w:hAnsi="Arial" w:cs="Arial"/>
          <w:i/>
          <w:iCs/>
          <w:lang w:val="es-ES"/>
        </w:rPr>
        <w:t xml:space="preserve">Se advierte a todas las jefaturas que en caso de que hagan nombramientos fuera de estas directrices tomadas, tendrán que asumir de su propio peculio el costo de la sustitución e incluso se expondrán a sanciones disciplinarias, ante el incumplimiento a lo ordenado por este Consejo…”. </w:t>
      </w:r>
    </w:p>
    <w:p w14:paraId="4F90FDE9" w14:textId="70B46733" w:rsidR="001C2399" w:rsidRPr="00B51B05" w:rsidRDefault="001C2399" w:rsidP="001C2399">
      <w:pPr>
        <w:pStyle w:val="Textoindependiente"/>
        <w:spacing w:after="0"/>
        <w:jc w:val="both"/>
        <w:rPr>
          <w:rFonts w:ascii="Arial" w:eastAsia="Arial Unicode MS" w:hAnsi="Arial" w:cs="Arial"/>
          <w:sz w:val="24"/>
          <w:szCs w:val="24"/>
          <w:lang w:val="es-ES"/>
        </w:rPr>
      </w:pPr>
    </w:p>
    <w:p w14:paraId="53E808AF" w14:textId="07A216D7" w:rsidR="00CD6DB1" w:rsidRPr="00B51B05" w:rsidRDefault="00CD6DB1" w:rsidP="001C2399">
      <w:pPr>
        <w:pStyle w:val="Textoindependiente"/>
        <w:spacing w:after="0"/>
        <w:jc w:val="both"/>
        <w:rPr>
          <w:rFonts w:ascii="Arial" w:eastAsia="Arial Unicode MS" w:hAnsi="Arial" w:cs="Arial"/>
          <w:sz w:val="24"/>
          <w:szCs w:val="24"/>
          <w:lang w:val="es-ES"/>
        </w:rPr>
      </w:pPr>
    </w:p>
    <w:p w14:paraId="48B4BF68" w14:textId="153B6423" w:rsidR="00CD6DB1" w:rsidRPr="00B51B05" w:rsidRDefault="00CD6DB1" w:rsidP="00CD6DB1">
      <w:pPr>
        <w:pStyle w:val="Textoindependiente"/>
        <w:spacing w:after="0"/>
        <w:jc w:val="both"/>
        <w:rPr>
          <w:rFonts w:ascii="Arial" w:eastAsia="Arial Unicode MS" w:hAnsi="Arial" w:cs="Arial"/>
          <w:sz w:val="24"/>
          <w:szCs w:val="24"/>
          <w:lang w:val="es-ES"/>
        </w:rPr>
      </w:pPr>
      <w:r w:rsidRPr="00B51B05">
        <w:rPr>
          <w:rFonts w:ascii="Arial" w:eastAsia="Arial Unicode MS" w:hAnsi="Arial" w:cs="Arial"/>
          <w:sz w:val="24"/>
          <w:szCs w:val="24"/>
          <w:lang w:val="es-ES"/>
        </w:rPr>
        <w:t xml:space="preserve">Estas medidas influyeron en </w:t>
      </w:r>
      <w:r w:rsidR="00531CE2" w:rsidRPr="00B51B05">
        <w:rPr>
          <w:rFonts w:ascii="Arial" w:eastAsia="Arial Unicode MS" w:hAnsi="Arial" w:cs="Arial"/>
          <w:sz w:val="24"/>
          <w:szCs w:val="24"/>
          <w:lang w:val="es-ES"/>
        </w:rPr>
        <w:t xml:space="preserve">el comportamiento </w:t>
      </w:r>
      <w:r w:rsidRPr="00B51B05">
        <w:rPr>
          <w:rFonts w:ascii="Arial" w:eastAsia="Arial Unicode MS" w:hAnsi="Arial" w:cs="Arial"/>
          <w:sz w:val="24"/>
          <w:szCs w:val="24"/>
          <w:lang w:val="es-ES"/>
        </w:rPr>
        <w:t xml:space="preserve">del gasto de recurso humano principalmente, decreciendo en un -0.63% con relación al 2020, al pasar de ejecutar ¢380.384.245.264 en el 2020 a ¢377.993.342.053 para el 2021 (-¢2.390.903.210). </w:t>
      </w:r>
    </w:p>
    <w:p w14:paraId="47C73A2E" w14:textId="77777777" w:rsidR="000F5AD9" w:rsidRPr="00B51B05" w:rsidRDefault="000F5AD9" w:rsidP="00CD6DB1">
      <w:pPr>
        <w:pStyle w:val="Textoindependiente"/>
        <w:spacing w:after="0"/>
        <w:jc w:val="both"/>
        <w:rPr>
          <w:rFonts w:ascii="Arial" w:eastAsia="Arial Unicode MS" w:hAnsi="Arial" w:cs="Arial"/>
          <w:sz w:val="24"/>
          <w:szCs w:val="24"/>
          <w:lang w:val="es-ES"/>
        </w:rPr>
      </w:pPr>
    </w:p>
    <w:p w14:paraId="1F799FF0" w14:textId="07FA428D" w:rsidR="00F91E23" w:rsidRDefault="00F91E23">
      <w:pPr>
        <w:rPr>
          <w:rFonts w:ascii="Arial" w:eastAsia="Arial Unicode MS" w:hAnsi="Arial" w:cs="Arial"/>
          <w:sz w:val="24"/>
          <w:szCs w:val="24"/>
          <w:lang w:val="es-ES"/>
        </w:rPr>
      </w:pPr>
      <w:r>
        <w:rPr>
          <w:rFonts w:ascii="Arial" w:eastAsia="Arial Unicode MS" w:hAnsi="Arial" w:cs="Arial"/>
          <w:sz w:val="24"/>
          <w:szCs w:val="24"/>
          <w:lang w:val="es-ES"/>
        </w:rPr>
        <w:br w:type="page"/>
      </w:r>
    </w:p>
    <w:p w14:paraId="1E66658B" w14:textId="6236396C" w:rsidR="003C1BE1" w:rsidRPr="00B51B05" w:rsidRDefault="003C1BE1" w:rsidP="00B74199">
      <w:pPr>
        <w:pStyle w:val="Ttulo2"/>
        <w:jc w:val="both"/>
        <w:rPr>
          <w:rFonts w:eastAsia="Arial Unicode MS" w:cs="Arial"/>
          <w:i w:val="0"/>
          <w:sz w:val="24"/>
          <w:szCs w:val="24"/>
        </w:rPr>
      </w:pPr>
      <w:bookmarkStart w:id="42" w:name="_Toc485994697"/>
      <w:bookmarkStart w:id="43" w:name="_Toc487092215"/>
      <w:bookmarkStart w:id="44" w:name="_Toc106884597"/>
      <w:r w:rsidRPr="00B51B05">
        <w:rPr>
          <w:rFonts w:eastAsia="Arial Unicode MS" w:cs="Arial"/>
          <w:i w:val="0"/>
          <w:sz w:val="24"/>
          <w:szCs w:val="24"/>
        </w:rPr>
        <w:lastRenderedPageBreak/>
        <w:t xml:space="preserve">2.4. </w:t>
      </w:r>
      <w:r w:rsidR="00296259" w:rsidRPr="00B51B05">
        <w:rPr>
          <w:rFonts w:eastAsia="Arial Unicode MS" w:cs="Arial"/>
          <w:i w:val="0"/>
          <w:sz w:val="24"/>
          <w:szCs w:val="24"/>
        </w:rPr>
        <w:t>Seguidamente</w:t>
      </w:r>
      <w:r w:rsidRPr="00B51B05">
        <w:rPr>
          <w:rFonts w:eastAsia="Arial Unicode MS" w:cs="Arial"/>
          <w:i w:val="0"/>
          <w:sz w:val="24"/>
          <w:szCs w:val="24"/>
        </w:rPr>
        <w:t xml:space="preserve"> se muestran las características </w:t>
      </w:r>
      <w:r w:rsidR="0043477F" w:rsidRPr="00B51B05">
        <w:rPr>
          <w:rFonts w:eastAsia="Arial Unicode MS" w:cs="Arial"/>
          <w:i w:val="0"/>
          <w:sz w:val="24"/>
          <w:szCs w:val="24"/>
        </w:rPr>
        <w:t>de importancia que constituyen</w:t>
      </w:r>
      <w:r w:rsidRPr="00B51B05">
        <w:rPr>
          <w:rFonts w:eastAsia="Arial Unicode MS" w:cs="Arial"/>
          <w:i w:val="0"/>
          <w:sz w:val="24"/>
          <w:szCs w:val="24"/>
        </w:rPr>
        <w:t xml:space="preserve"> el Programa 926 Dirección, Administración y Otros Órganos de Apoyo</w:t>
      </w:r>
      <w:bookmarkEnd w:id="42"/>
      <w:bookmarkEnd w:id="43"/>
      <w:r w:rsidR="00705E5B" w:rsidRPr="00B51B05">
        <w:rPr>
          <w:rFonts w:eastAsia="Arial Unicode MS" w:cs="Arial"/>
          <w:i w:val="0"/>
          <w:sz w:val="24"/>
          <w:szCs w:val="24"/>
        </w:rPr>
        <w:t>.</w:t>
      </w:r>
      <w:bookmarkEnd w:id="44"/>
    </w:p>
    <w:p w14:paraId="59524C01" w14:textId="77777777" w:rsidR="00C924C2" w:rsidRPr="00B51B05" w:rsidRDefault="00C924C2" w:rsidP="00B74199">
      <w:pPr>
        <w:pStyle w:val="Textoindependiente"/>
        <w:spacing w:after="0"/>
        <w:jc w:val="both"/>
        <w:rPr>
          <w:rFonts w:ascii="Arial" w:eastAsia="Arial Unicode MS" w:hAnsi="Arial" w:cs="Arial"/>
          <w:b/>
          <w:sz w:val="24"/>
          <w:szCs w:val="24"/>
        </w:rPr>
      </w:pPr>
    </w:p>
    <w:p w14:paraId="5544588C" w14:textId="19F63653" w:rsidR="007A60B7" w:rsidRPr="00B51B05" w:rsidRDefault="003C1BE1" w:rsidP="007A60B7">
      <w:pPr>
        <w:pStyle w:val="Textoindependiente"/>
        <w:jc w:val="both"/>
        <w:rPr>
          <w:rFonts w:ascii="Arial" w:eastAsia="Arial Unicode MS" w:hAnsi="Arial" w:cs="Arial"/>
          <w:sz w:val="24"/>
          <w:szCs w:val="24"/>
        </w:rPr>
      </w:pPr>
      <w:r w:rsidRPr="00B51B05">
        <w:rPr>
          <w:rFonts w:ascii="Arial" w:eastAsia="Arial Unicode MS" w:hAnsi="Arial" w:cs="Arial"/>
          <w:sz w:val="24"/>
          <w:szCs w:val="24"/>
        </w:rPr>
        <w:t>El Programa 926 “Dirección, Administración y Otros Órganos de Apoyo” para el 20</w:t>
      </w:r>
      <w:r w:rsidR="00396F72" w:rsidRPr="00B51B05">
        <w:rPr>
          <w:rFonts w:ascii="Arial" w:eastAsia="Arial Unicode MS" w:hAnsi="Arial" w:cs="Arial"/>
          <w:sz w:val="24"/>
          <w:szCs w:val="24"/>
          <w:lang w:val="es-ES"/>
        </w:rPr>
        <w:t>2</w:t>
      </w:r>
      <w:r w:rsidR="008029A0" w:rsidRPr="00B51B05">
        <w:rPr>
          <w:rFonts w:ascii="Arial" w:eastAsia="Arial Unicode MS" w:hAnsi="Arial" w:cs="Arial"/>
          <w:sz w:val="24"/>
          <w:szCs w:val="24"/>
          <w:lang w:val="es-ES"/>
        </w:rPr>
        <w:t>1</w:t>
      </w:r>
      <w:r w:rsidRPr="00B51B05">
        <w:rPr>
          <w:rFonts w:ascii="Arial" w:eastAsia="Arial Unicode MS" w:hAnsi="Arial" w:cs="Arial"/>
          <w:sz w:val="24"/>
          <w:szCs w:val="24"/>
        </w:rPr>
        <w:t xml:space="preserve"> ejecutó un total de ¢</w:t>
      </w:r>
      <w:r w:rsidR="008029A0" w:rsidRPr="00B51B05">
        <w:rPr>
          <w:rFonts w:ascii="Arial" w:eastAsia="Arial Unicode MS" w:hAnsi="Arial" w:cs="Arial"/>
          <w:sz w:val="24"/>
          <w:szCs w:val="24"/>
          <w:lang w:val="es-ES"/>
        </w:rPr>
        <w:t>90.633.723.436</w:t>
      </w:r>
      <w:r w:rsidRPr="00B51B05">
        <w:rPr>
          <w:rFonts w:ascii="Arial" w:eastAsia="Arial Unicode MS" w:hAnsi="Arial" w:cs="Arial"/>
          <w:sz w:val="24"/>
          <w:szCs w:val="24"/>
        </w:rPr>
        <w:t xml:space="preserve">, cifra que representa el </w:t>
      </w:r>
      <w:r w:rsidR="00D21E9D" w:rsidRPr="00B51B05">
        <w:rPr>
          <w:rFonts w:ascii="Arial" w:eastAsia="Arial Unicode MS" w:hAnsi="Arial" w:cs="Arial"/>
          <w:sz w:val="24"/>
          <w:szCs w:val="24"/>
          <w:lang w:val="es-ES"/>
        </w:rPr>
        <w:t>20</w:t>
      </w:r>
      <w:r w:rsidR="008029A0" w:rsidRPr="00B51B05">
        <w:rPr>
          <w:rFonts w:ascii="Arial" w:eastAsia="Arial Unicode MS" w:hAnsi="Arial" w:cs="Arial"/>
          <w:sz w:val="24"/>
          <w:szCs w:val="24"/>
          <w:lang w:val="es-ES"/>
        </w:rPr>
        <w:t>.17</w:t>
      </w:r>
      <w:r w:rsidRPr="00B51B05">
        <w:rPr>
          <w:rFonts w:ascii="Arial" w:eastAsia="Arial Unicode MS" w:hAnsi="Arial" w:cs="Arial"/>
          <w:sz w:val="24"/>
          <w:szCs w:val="24"/>
        </w:rPr>
        <w:t xml:space="preserve">% del total </w:t>
      </w:r>
      <w:r w:rsidR="008029A0" w:rsidRPr="00B51B05">
        <w:rPr>
          <w:rFonts w:ascii="Arial" w:eastAsia="Arial Unicode MS" w:hAnsi="Arial" w:cs="Arial"/>
          <w:sz w:val="24"/>
          <w:szCs w:val="24"/>
          <w:lang w:val="es-ES"/>
        </w:rPr>
        <w:t>devengado</w:t>
      </w:r>
      <w:r w:rsidRPr="00B51B05">
        <w:rPr>
          <w:rFonts w:ascii="Arial" w:eastAsia="Arial Unicode MS" w:hAnsi="Arial" w:cs="Arial"/>
          <w:sz w:val="24"/>
          <w:szCs w:val="24"/>
        </w:rPr>
        <w:t xml:space="preserve"> por la Institución.  </w:t>
      </w:r>
      <w:r w:rsidR="007A60B7" w:rsidRPr="00B51B05">
        <w:rPr>
          <w:rFonts w:ascii="Arial" w:eastAsia="Arial Unicode MS" w:hAnsi="Arial" w:cs="Arial"/>
          <w:sz w:val="24"/>
          <w:szCs w:val="24"/>
          <w:lang w:val="es-ES"/>
        </w:rPr>
        <w:t>Dado que buena parte del consumo total corresponden a gastos institucionales es importante analizar por separado el comportamiento de est</w:t>
      </w:r>
      <w:r w:rsidR="00537AEF" w:rsidRPr="00B51B05">
        <w:rPr>
          <w:rFonts w:ascii="Arial" w:eastAsia="Arial Unicode MS" w:hAnsi="Arial" w:cs="Arial"/>
          <w:sz w:val="24"/>
          <w:szCs w:val="24"/>
          <w:lang w:val="es-ES"/>
        </w:rPr>
        <w:t>a</w:t>
      </w:r>
      <w:r w:rsidR="007A60B7" w:rsidRPr="00B51B05">
        <w:rPr>
          <w:rFonts w:ascii="Arial" w:eastAsia="Arial Unicode MS" w:hAnsi="Arial" w:cs="Arial"/>
          <w:sz w:val="24"/>
          <w:szCs w:val="24"/>
          <w:lang w:val="es-ES"/>
        </w:rPr>
        <w:t xml:space="preserve">s </w:t>
      </w:r>
      <w:r w:rsidR="00537AEF" w:rsidRPr="00B51B05">
        <w:rPr>
          <w:rFonts w:ascii="Arial" w:eastAsia="Arial Unicode MS" w:hAnsi="Arial" w:cs="Arial"/>
          <w:sz w:val="24"/>
          <w:szCs w:val="24"/>
          <w:lang w:val="es-ES"/>
        </w:rPr>
        <w:t>cargas</w:t>
      </w:r>
      <w:r w:rsidR="00443D69" w:rsidRPr="00B51B05">
        <w:rPr>
          <w:rFonts w:ascii="Arial" w:eastAsia="Arial Unicode MS" w:hAnsi="Arial" w:cs="Arial"/>
          <w:sz w:val="24"/>
          <w:szCs w:val="24"/>
          <w:lang w:val="es-ES"/>
        </w:rPr>
        <w:t>,</w:t>
      </w:r>
      <w:r w:rsidR="007A60B7" w:rsidRPr="00B51B05">
        <w:rPr>
          <w:rFonts w:ascii="Arial" w:eastAsia="Arial Unicode MS" w:hAnsi="Arial" w:cs="Arial"/>
          <w:sz w:val="24"/>
          <w:szCs w:val="24"/>
          <w:lang w:val="es-ES"/>
        </w:rPr>
        <w:t xml:space="preserve"> </w:t>
      </w:r>
      <w:r w:rsidR="007A60B7" w:rsidRPr="00B51B05">
        <w:rPr>
          <w:rFonts w:ascii="Arial" w:eastAsia="Arial Unicode MS" w:hAnsi="Arial" w:cs="Arial"/>
          <w:sz w:val="24"/>
          <w:szCs w:val="24"/>
          <w:lang w:val="es-CR"/>
        </w:rPr>
        <w:t>principalmente</w:t>
      </w:r>
      <w:r w:rsidR="00307CE6" w:rsidRPr="00B51B05">
        <w:rPr>
          <w:rFonts w:ascii="Arial" w:eastAsia="Arial Unicode MS" w:hAnsi="Arial" w:cs="Arial"/>
          <w:sz w:val="24"/>
          <w:szCs w:val="24"/>
          <w:lang w:val="es-CR"/>
        </w:rPr>
        <w:t xml:space="preserve"> las</w:t>
      </w:r>
      <w:r w:rsidR="007A60B7" w:rsidRPr="00B51B05">
        <w:rPr>
          <w:rFonts w:ascii="Arial" w:eastAsia="Arial Unicode MS" w:hAnsi="Arial" w:cs="Arial"/>
          <w:sz w:val="24"/>
          <w:szCs w:val="24"/>
          <w:lang w:val="es-CR"/>
        </w:rPr>
        <w:t xml:space="preserve"> de contratos que</w:t>
      </w:r>
      <w:r w:rsidR="007A60B7" w:rsidRPr="00B51B05">
        <w:rPr>
          <w:rFonts w:ascii="Arial" w:eastAsia="Arial Unicode MS" w:hAnsi="Arial" w:cs="Arial"/>
          <w:sz w:val="24"/>
          <w:szCs w:val="24"/>
        </w:rPr>
        <w:t xml:space="preserve"> se </w:t>
      </w:r>
      <w:r w:rsidR="007A60B7" w:rsidRPr="00B51B05">
        <w:rPr>
          <w:rFonts w:ascii="Arial" w:eastAsia="Arial Unicode MS" w:hAnsi="Arial" w:cs="Arial"/>
          <w:sz w:val="24"/>
          <w:szCs w:val="24"/>
          <w:lang w:val="es-CR"/>
        </w:rPr>
        <w:t>asignan</w:t>
      </w:r>
      <w:r w:rsidR="007A60B7" w:rsidRPr="00B51B05">
        <w:rPr>
          <w:rFonts w:ascii="Arial" w:eastAsia="Arial Unicode MS" w:hAnsi="Arial" w:cs="Arial"/>
          <w:bCs/>
          <w:sz w:val="24"/>
          <w:szCs w:val="24"/>
        </w:rPr>
        <w:t xml:space="preserve"> directamente a las Administraciones u oficinas que pertenecen a este Programa y se reflejan como ejecución del ámbito administrativo, pero</w:t>
      </w:r>
      <w:r w:rsidR="007A60B7" w:rsidRPr="00B51B05">
        <w:rPr>
          <w:rFonts w:ascii="Arial" w:eastAsia="Arial Unicode MS" w:hAnsi="Arial" w:cs="Arial"/>
          <w:bCs/>
          <w:sz w:val="24"/>
          <w:szCs w:val="24"/>
          <w:lang w:val="es-ES"/>
        </w:rPr>
        <w:t>,</w:t>
      </w:r>
      <w:r w:rsidR="007A60B7" w:rsidRPr="00B51B05">
        <w:rPr>
          <w:rFonts w:ascii="Arial" w:eastAsia="Arial Unicode MS" w:hAnsi="Arial" w:cs="Arial"/>
          <w:bCs/>
          <w:sz w:val="24"/>
          <w:szCs w:val="24"/>
        </w:rPr>
        <w:t xml:space="preserve"> que en realidad s</w:t>
      </w:r>
      <w:r w:rsidR="007A60B7" w:rsidRPr="00B51B05">
        <w:rPr>
          <w:rFonts w:ascii="Arial" w:eastAsia="Arial Unicode MS" w:hAnsi="Arial" w:cs="Arial"/>
          <w:sz w:val="24"/>
          <w:szCs w:val="24"/>
        </w:rPr>
        <w:t xml:space="preserve">on gastos comunes para toda la institución, principalmente para </w:t>
      </w:r>
      <w:r w:rsidR="007A60B7" w:rsidRPr="00B51B05">
        <w:rPr>
          <w:rFonts w:ascii="Arial" w:eastAsia="Arial Unicode MS" w:hAnsi="Arial" w:cs="Arial"/>
          <w:sz w:val="24"/>
          <w:szCs w:val="24"/>
          <w:lang w:val="es-CR"/>
        </w:rPr>
        <w:t>atender</w:t>
      </w:r>
      <w:r w:rsidR="007A60B7" w:rsidRPr="00B51B05">
        <w:rPr>
          <w:rFonts w:ascii="Arial" w:eastAsia="Arial Unicode MS" w:hAnsi="Arial" w:cs="Arial"/>
          <w:sz w:val="24"/>
          <w:szCs w:val="24"/>
        </w:rPr>
        <w:t xml:space="preserve"> necesidades del ámbito Jurisdiccional. </w:t>
      </w:r>
    </w:p>
    <w:p w14:paraId="74172D9A" w14:textId="77777777" w:rsidR="003C1BE1" w:rsidRPr="00B51B05" w:rsidRDefault="003C1BE1" w:rsidP="00B74199">
      <w:pPr>
        <w:pStyle w:val="Textoindependiente"/>
        <w:spacing w:after="0"/>
        <w:jc w:val="both"/>
        <w:rPr>
          <w:rFonts w:ascii="Arial" w:eastAsia="Arial Unicode MS" w:hAnsi="Arial" w:cs="Arial"/>
          <w:bCs/>
          <w:sz w:val="24"/>
          <w:szCs w:val="24"/>
        </w:rPr>
      </w:pPr>
    </w:p>
    <w:p w14:paraId="383D73F8" w14:textId="3B91C57E" w:rsidR="003C1BE1" w:rsidRPr="00B51B05" w:rsidRDefault="00537AEF" w:rsidP="00B74199">
      <w:pPr>
        <w:pStyle w:val="Textoindependiente"/>
        <w:spacing w:after="0"/>
        <w:jc w:val="both"/>
        <w:rPr>
          <w:rFonts w:ascii="Arial" w:eastAsia="Arial Unicode MS" w:hAnsi="Arial" w:cs="Arial"/>
          <w:bCs/>
          <w:sz w:val="24"/>
          <w:szCs w:val="24"/>
        </w:rPr>
      </w:pPr>
      <w:r w:rsidRPr="00B51B05">
        <w:rPr>
          <w:rFonts w:ascii="Arial" w:eastAsia="Arial Unicode MS" w:hAnsi="Arial" w:cs="Arial"/>
          <w:bCs/>
          <w:sz w:val="24"/>
          <w:szCs w:val="24"/>
          <w:lang w:val="es-ES"/>
        </w:rPr>
        <w:t>Cabe indicar que el</w:t>
      </w:r>
      <w:r w:rsidR="00541760" w:rsidRPr="00B51B05">
        <w:rPr>
          <w:rFonts w:ascii="Arial" w:eastAsia="Arial Unicode MS" w:hAnsi="Arial" w:cs="Arial"/>
          <w:bCs/>
          <w:sz w:val="24"/>
          <w:szCs w:val="24"/>
          <w:lang w:val="es-ES"/>
        </w:rPr>
        <w:t xml:space="preserve"> </w:t>
      </w:r>
      <w:r w:rsidR="003C1BE1" w:rsidRPr="00B51B05">
        <w:rPr>
          <w:rFonts w:ascii="Arial" w:eastAsia="Arial Unicode MS" w:hAnsi="Arial" w:cs="Arial"/>
          <w:bCs/>
          <w:sz w:val="24"/>
          <w:szCs w:val="24"/>
        </w:rPr>
        <w:t>gasto variable asociado a subpartidas de alquiler de equipo de cómputo,</w:t>
      </w:r>
      <w:r w:rsidR="001776E5" w:rsidRPr="00B51B05">
        <w:rPr>
          <w:rFonts w:ascii="Arial" w:eastAsia="Arial Unicode MS" w:hAnsi="Arial" w:cs="Arial"/>
          <w:bCs/>
          <w:sz w:val="24"/>
          <w:szCs w:val="24"/>
          <w:lang w:val="es-ES"/>
        </w:rPr>
        <w:t xml:space="preserve"> impresión, encuadernación y otros, servicio de transporte,</w:t>
      </w:r>
      <w:r w:rsidR="003C1BE1" w:rsidRPr="00B51B05">
        <w:rPr>
          <w:rFonts w:ascii="Arial" w:eastAsia="Arial Unicode MS" w:hAnsi="Arial" w:cs="Arial"/>
          <w:bCs/>
          <w:sz w:val="24"/>
          <w:szCs w:val="24"/>
        </w:rPr>
        <w:t xml:space="preserve"> servicios generales y </w:t>
      </w:r>
      <w:r w:rsidR="001776E5" w:rsidRPr="00B51B05">
        <w:rPr>
          <w:rFonts w:ascii="Arial" w:eastAsia="Arial Unicode MS" w:hAnsi="Arial" w:cs="Arial"/>
          <w:bCs/>
          <w:sz w:val="24"/>
          <w:szCs w:val="24"/>
          <w:lang w:val="es-ES"/>
        </w:rPr>
        <w:t>otros servicios de gestión de apoyo</w:t>
      </w:r>
      <w:r w:rsidR="00705E5B" w:rsidRPr="00B51B05">
        <w:rPr>
          <w:rFonts w:ascii="Arial" w:eastAsia="Arial Unicode MS" w:hAnsi="Arial" w:cs="Arial"/>
          <w:bCs/>
          <w:sz w:val="24"/>
          <w:szCs w:val="24"/>
          <w:lang w:val="es-ES"/>
        </w:rPr>
        <w:t>,</w:t>
      </w:r>
      <w:r w:rsidR="003C1BE1" w:rsidRPr="00B51B05">
        <w:rPr>
          <w:rFonts w:ascii="Arial" w:eastAsia="Arial Unicode MS" w:hAnsi="Arial" w:cs="Arial"/>
          <w:bCs/>
          <w:sz w:val="24"/>
          <w:szCs w:val="24"/>
        </w:rPr>
        <w:t xml:space="preserve"> en el 20</w:t>
      </w:r>
      <w:r w:rsidR="00396F72" w:rsidRPr="00B51B05">
        <w:rPr>
          <w:rFonts w:ascii="Arial" w:eastAsia="Arial Unicode MS" w:hAnsi="Arial" w:cs="Arial"/>
          <w:bCs/>
          <w:sz w:val="24"/>
          <w:szCs w:val="24"/>
          <w:lang w:val="es-ES"/>
        </w:rPr>
        <w:t>2</w:t>
      </w:r>
      <w:r w:rsidRPr="00B51B05">
        <w:rPr>
          <w:rFonts w:ascii="Arial" w:eastAsia="Arial Unicode MS" w:hAnsi="Arial" w:cs="Arial"/>
          <w:bCs/>
          <w:sz w:val="24"/>
          <w:szCs w:val="24"/>
          <w:lang w:val="es-ES"/>
        </w:rPr>
        <w:t>1</w:t>
      </w:r>
      <w:r w:rsidR="003C1BE1" w:rsidRPr="00B51B05">
        <w:rPr>
          <w:rFonts w:ascii="Arial" w:eastAsia="Arial Unicode MS" w:hAnsi="Arial" w:cs="Arial"/>
          <w:bCs/>
          <w:sz w:val="24"/>
          <w:szCs w:val="24"/>
        </w:rPr>
        <w:t xml:space="preserve"> se devengaron por parte del programa 926 “</w:t>
      </w:r>
      <w:r w:rsidR="003C1BE1" w:rsidRPr="00B51B05">
        <w:rPr>
          <w:rFonts w:ascii="Arial" w:eastAsia="Arial Unicode MS" w:hAnsi="Arial" w:cs="Arial"/>
          <w:sz w:val="24"/>
          <w:szCs w:val="24"/>
        </w:rPr>
        <w:t xml:space="preserve">Dirección, Administración y Otros Órganos de Apoyo” un total de </w:t>
      </w:r>
      <w:r w:rsidR="003C1BE1" w:rsidRPr="00B51B05">
        <w:rPr>
          <w:rFonts w:ascii="Arial" w:eastAsia="Arial Unicode MS" w:hAnsi="Arial" w:cs="Arial"/>
          <w:bCs/>
          <w:sz w:val="24"/>
          <w:szCs w:val="24"/>
        </w:rPr>
        <w:t>¢</w:t>
      </w:r>
      <w:r w:rsidR="002A7EB9" w:rsidRPr="00B51B05">
        <w:rPr>
          <w:rFonts w:ascii="Arial" w:eastAsia="Arial Unicode MS" w:hAnsi="Arial" w:cs="Arial"/>
          <w:bCs/>
          <w:sz w:val="24"/>
          <w:szCs w:val="24"/>
          <w:lang w:val="es-ES"/>
        </w:rPr>
        <w:t>9.908.993.598</w:t>
      </w:r>
      <w:r w:rsidR="00BA5125">
        <w:rPr>
          <w:rFonts w:ascii="Arial" w:eastAsia="Arial Unicode MS" w:hAnsi="Arial" w:cs="Arial"/>
          <w:bCs/>
          <w:sz w:val="24"/>
          <w:szCs w:val="24"/>
          <w:lang w:val="es-ES"/>
        </w:rPr>
        <w:t>,</w:t>
      </w:r>
      <w:r w:rsidR="00396F72" w:rsidRPr="00B51B05">
        <w:rPr>
          <w:rFonts w:ascii="Arial" w:eastAsia="Arial Unicode MS" w:hAnsi="Arial" w:cs="Arial"/>
          <w:bCs/>
          <w:sz w:val="24"/>
          <w:szCs w:val="24"/>
          <w:lang w:val="es-ES"/>
        </w:rPr>
        <w:t xml:space="preserve"> </w:t>
      </w:r>
      <w:r w:rsidR="003C1BE1" w:rsidRPr="00B51B05">
        <w:rPr>
          <w:rFonts w:ascii="Arial" w:eastAsia="Arial Unicode MS" w:hAnsi="Arial" w:cs="Arial"/>
          <w:bCs/>
          <w:sz w:val="24"/>
          <w:szCs w:val="24"/>
        </w:rPr>
        <w:t xml:space="preserve">según se </w:t>
      </w:r>
      <w:r w:rsidR="00BE6C6D" w:rsidRPr="00B51B05">
        <w:rPr>
          <w:rFonts w:ascii="Arial" w:eastAsia="Arial Unicode MS" w:hAnsi="Arial" w:cs="Arial"/>
          <w:bCs/>
          <w:sz w:val="24"/>
          <w:szCs w:val="24"/>
          <w:lang w:val="es-CR"/>
        </w:rPr>
        <w:t>detalle</w:t>
      </w:r>
      <w:r w:rsidR="003C1BE1" w:rsidRPr="00B51B05">
        <w:rPr>
          <w:rFonts w:ascii="Arial" w:eastAsia="Arial Unicode MS" w:hAnsi="Arial" w:cs="Arial"/>
          <w:bCs/>
          <w:sz w:val="24"/>
          <w:szCs w:val="24"/>
        </w:rPr>
        <w:t xml:space="preserve">:  </w:t>
      </w:r>
    </w:p>
    <w:p w14:paraId="510037F4" w14:textId="308313B2" w:rsidR="002A7EB9" w:rsidRPr="00B51B05" w:rsidRDefault="002A7EB9" w:rsidP="00B74199">
      <w:pPr>
        <w:pStyle w:val="Textoindependiente"/>
        <w:spacing w:after="0"/>
        <w:jc w:val="both"/>
        <w:rPr>
          <w:rFonts w:ascii="Arial" w:eastAsia="Arial Unicode MS" w:hAnsi="Arial" w:cs="Arial"/>
          <w:bCs/>
          <w:sz w:val="24"/>
          <w:szCs w:val="24"/>
        </w:rPr>
      </w:pPr>
    </w:p>
    <w:p w14:paraId="1D6C87A9" w14:textId="13840441" w:rsidR="002A7EB9" w:rsidRPr="00B51B05" w:rsidRDefault="002A7EB9" w:rsidP="00367C1E">
      <w:pPr>
        <w:pStyle w:val="Textoindependiente"/>
        <w:spacing w:after="0"/>
        <w:jc w:val="center"/>
        <w:rPr>
          <w:rFonts w:ascii="Arial" w:eastAsia="Arial Unicode MS" w:hAnsi="Arial" w:cs="Arial"/>
          <w:bCs/>
          <w:sz w:val="24"/>
          <w:szCs w:val="24"/>
        </w:rPr>
      </w:pPr>
      <w:r w:rsidRPr="00B51B05">
        <w:rPr>
          <w:rFonts w:ascii="Arial" w:eastAsia="Arial Unicode MS" w:hAnsi="Arial" w:cs="Arial"/>
          <w:noProof/>
        </w:rPr>
        <w:drawing>
          <wp:inline distT="0" distB="0" distL="0" distR="0" wp14:anchorId="3CA02F5F" wp14:editId="53F21066">
            <wp:extent cx="4340423" cy="260985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54966" cy="2618594"/>
                    </a:xfrm>
                    <a:prstGeom prst="rect">
                      <a:avLst/>
                    </a:prstGeom>
                    <a:noFill/>
                    <a:ln>
                      <a:noFill/>
                    </a:ln>
                  </pic:spPr>
                </pic:pic>
              </a:graphicData>
            </a:graphic>
          </wp:inline>
        </w:drawing>
      </w:r>
    </w:p>
    <w:p w14:paraId="6AFF3FEC" w14:textId="77777777" w:rsidR="00367C1E" w:rsidRPr="00B51B05" w:rsidRDefault="00367C1E" w:rsidP="00C43BB8">
      <w:pPr>
        <w:pStyle w:val="Textoindependiente"/>
        <w:spacing w:after="0"/>
        <w:jc w:val="both"/>
        <w:rPr>
          <w:rFonts w:ascii="Arial" w:eastAsia="Arial Unicode MS" w:hAnsi="Arial" w:cs="Arial"/>
          <w:sz w:val="24"/>
          <w:szCs w:val="24"/>
        </w:rPr>
      </w:pPr>
    </w:p>
    <w:p w14:paraId="4480680E" w14:textId="494D49CF" w:rsidR="00C43BB8" w:rsidRPr="00B51B05" w:rsidRDefault="003C1BE1" w:rsidP="00C43BB8">
      <w:pPr>
        <w:pStyle w:val="Textoindependiente"/>
        <w:spacing w:after="0"/>
        <w:jc w:val="both"/>
        <w:rPr>
          <w:rFonts w:ascii="Arial" w:eastAsia="Arial Unicode MS" w:hAnsi="Arial" w:cs="Arial"/>
          <w:sz w:val="24"/>
          <w:szCs w:val="24"/>
          <w:lang w:val="es-ES"/>
        </w:rPr>
      </w:pPr>
      <w:r w:rsidRPr="00B51B05">
        <w:rPr>
          <w:rFonts w:ascii="Arial" w:eastAsia="Arial Unicode MS" w:hAnsi="Arial" w:cs="Arial"/>
          <w:sz w:val="24"/>
          <w:szCs w:val="24"/>
        </w:rPr>
        <w:t xml:space="preserve">De los datos expuestos se </w:t>
      </w:r>
      <w:r w:rsidR="001776E5" w:rsidRPr="00B51B05">
        <w:rPr>
          <w:rFonts w:ascii="Arial" w:eastAsia="Arial Unicode MS" w:hAnsi="Arial" w:cs="Arial"/>
          <w:sz w:val="24"/>
          <w:szCs w:val="24"/>
        </w:rPr>
        <w:t>puede afirmar</w:t>
      </w:r>
      <w:r w:rsidRPr="00B51B05">
        <w:rPr>
          <w:rFonts w:ascii="Arial" w:eastAsia="Arial Unicode MS" w:hAnsi="Arial" w:cs="Arial"/>
          <w:sz w:val="24"/>
          <w:szCs w:val="24"/>
        </w:rPr>
        <w:t xml:space="preserve"> que, los siguientes gastos fueron atribuidos al programa 926 “Dirección, Administración y Otros Órganos de Apoyo”, pero </w:t>
      </w:r>
      <w:r w:rsidR="002B2734" w:rsidRPr="00B51B05">
        <w:rPr>
          <w:rFonts w:ascii="Arial" w:eastAsia="Arial Unicode MS" w:hAnsi="Arial" w:cs="Arial"/>
          <w:sz w:val="24"/>
          <w:szCs w:val="24"/>
        </w:rPr>
        <w:t>en sentido estricto,</w:t>
      </w:r>
      <w:r w:rsidR="004F1F97" w:rsidRPr="00B51B05">
        <w:rPr>
          <w:rFonts w:ascii="Arial" w:eastAsia="Arial Unicode MS" w:hAnsi="Arial" w:cs="Arial"/>
          <w:sz w:val="24"/>
          <w:szCs w:val="24"/>
        </w:rPr>
        <w:t xml:space="preserve"> </w:t>
      </w:r>
      <w:r w:rsidRPr="00B51B05">
        <w:rPr>
          <w:rFonts w:ascii="Arial" w:eastAsia="Arial Unicode MS" w:hAnsi="Arial" w:cs="Arial"/>
          <w:sz w:val="24"/>
          <w:szCs w:val="24"/>
        </w:rPr>
        <w:t xml:space="preserve"> </w:t>
      </w:r>
      <w:r w:rsidR="001776E5" w:rsidRPr="00B51B05">
        <w:rPr>
          <w:rFonts w:ascii="Arial" w:eastAsia="Arial Unicode MS" w:hAnsi="Arial" w:cs="Arial"/>
          <w:sz w:val="24"/>
          <w:szCs w:val="24"/>
        </w:rPr>
        <w:t>corresponden</w:t>
      </w:r>
      <w:r w:rsidRPr="00B51B05">
        <w:rPr>
          <w:rFonts w:ascii="Arial" w:eastAsia="Arial Unicode MS" w:hAnsi="Arial" w:cs="Arial"/>
          <w:sz w:val="24"/>
          <w:szCs w:val="24"/>
        </w:rPr>
        <w:t xml:space="preserve"> a gastos institucionales</w:t>
      </w:r>
      <w:r w:rsidR="00C43BB8" w:rsidRPr="00B51B05">
        <w:rPr>
          <w:rFonts w:ascii="Arial" w:eastAsia="Arial Unicode MS" w:hAnsi="Arial" w:cs="Arial"/>
          <w:sz w:val="24"/>
          <w:szCs w:val="24"/>
          <w:lang w:val="es-ES"/>
        </w:rPr>
        <w:t>:</w:t>
      </w:r>
    </w:p>
    <w:p w14:paraId="0D24BDED" w14:textId="77777777" w:rsidR="003C1BE1" w:rsidRPr="00B51B05" w:rsidRDefault="003C1BE1" w:rsidP="00F461D2">
      <w:pPr>
        <w:pStyle w:val="Prrafodelista"/>
        <w:ind w:left="0"/>
      </w:pPr>
    </w:p>
    <w:p w14:paraId="5596E298" w14:textId="74C68C95" w:rsidR="003C1BE1" w:rsidRPr="00B51B05" w:rsidRDefault="003C1BE1" w:rsidP="004D740A">
      <w:pPr>
        <w:pStyle w:val="Textoindependiente"/>
        <w:numPr>
          <w:ilvl w:val="0"/>
          <w:numId w:val="55"/>
        </w:numPr>
        <w:tabs>
          <w:tab w:val="left" w:pos="142"/>
        </w:tabs>
        <w:spacing w:after="0"/>
        <w:jc w:val="both"/>
        <w:rPr>
          <w:rFonts w:ascii="Arial" w:eastAsia="Arial Unicode MS" w:hAnsi="Arial" w:cs="Arial"/>
          <w:sz w:val="24"/>
          <w:szCs w:val="24"/>
        </w:rPr>
      </w:pPr>
      <w:r w:rsidRPr="00B51B05">
        <w:rPr>
          <w:rFonts w:ascii="Arial" w:eastAsia="Arial Unicode MS" w:hAnsi="Arial" w:cs="Arial"/>
          <w:sz w:val="24"/>
          <w:szCs w:val="24"/>
        </w:rPr>
        <w:t>Subpartida 50103 “Equipo de Comunicación”, en la que se ejecutaron para 20</w:t>
      </w:r>
      <w:r w:rsidR="00AE043D" w:rsidRPr="00B51B05">
        <w:rPr>
          <w:rFonts w:ascii="Arial" w:eastAsia="Arial Unicode MS" w:hAnsi="Arial" w:cs="Arial"/>
          <w:sz w:val="24"/>
          <w:szCs w:val="24"/>
          <w:lang w:val="es-ES"/>
        </w:rPr>
        <w:t>2</w:t>
      </w:r>
      <w:r w:rsidR="002A7EB9" w:rsidRPr="00B51B05">
        <w:rPr>
          <w:rFonts w:ascii="Arial" w:eastAsia="Arial Unicode MS" w:hAnsi="Arial" w:cs="Arial"/>
          <w:sz w:val="24"/>
          <w:szCs w:val="24"/>
          <w:lang w:val="es-ES"/>
        </w:rPr>
        <w:t>1</w:t>
      </w:r>
      <w:r w:rsidRPr="00B51B05">
        <w:rPr>
          <w:rFonts w:ascii="Arial" w:eastAsia="Arial Unicode MS" w:hAnsi="Arial" w:cs="Arial"/>
          <w:sz w:val="24"/>
          <w:szCs w:val="24"/>
        </w:rPr>
        <w:t xml:space="preserve"> por medio del Programa 926 un total de ¢</w:t>
      </w:r>
      <w:r w:rsidR="002A7EB9" w:rsidRPr="00B51B05">
        <w:rPr>
          <w:rFonts w:ascii="Arial" w:eastAsia="Arial Unicode MS" w:hAnsi="Arial" w:cs="Arial"/>
          <w:sz w:val="24"/>
          <w:szCs w:val="24"/>
          <w:lang w:val="es-ES"/>
        </w:rPr>
        <w:t>498.906</w:t>
      </w:r>
      <w:r w:rsidR="007E5570" w:rsidRPr="00B51B05">
        <w:rPr>
          <w:rFonts w:ascii="Arial" w:eastAsia="Arial Unicode MS" w:hAnsi="Arial" w:cs="Arial"/>
          <w:sz w:val="24"/>
          <w:szCs w:val="24"/>
          <w:lang w:val="es-ES"/>
        </w:rPr>
        <w:t>.</w:t>
      </w:r>
      <w:r w:rsidR="002A7EB9" w:rsidRPr="00B51B05">
        <w:rPr>
          <w:rFonts w:ascii="Arial" w:eastAsia="Arial Unicode MS" w:hAnsi="Arial" w:cs="Arial"/>
          <w:sz w:val="24"/>
          <w:szCs w:val="24"/>
          <w:lang w:val="es-ES"/>
        </w:rPr>
        <w:t>934</w:t>
      </w:r>
      <w:r w:rsidRPr="00B51B05">
        <w:rPr>
          <w:rFonts w:ascii="Arial" w:eastAsia="Arial Unicode MS" w:hAnsi="Arial" w:cs="Arial"/>
          <w:sz w:val="24"/>
          <w:szCs w:val="24"/>
        </w:rPr>
        <w:t xml:space="preserve"> para desarrollar diferente Proyectos Institucionales </w:t>
      </w:r>
      <w:r w:rsidR="00EC7F3B" w:rsidRPr="00B51B05">
        <w:rPr>
          <w:rFonts w:ascii="Arial" w:eastAsia="Arial Unicode MS" w:hAnsi="Arial" w:cs="Arial"/>
          <w:sz w:val="24"/>
          <w:szCs w:val="24"/>
        </w:rPr>
        <w:t>a nivel nacional.</w:t>
      </w:r>
    </w:p>
    <w:p w14:paraId="187FD596" w14:textId="77777777" w:rsidR="003C1BE1" w:rsidRPr="00B51B05" w:rsidRDefault="003C1BE1" w:rsidP="00F461D2">
      <w:pPr>
        <w:pStyle w:val="Textoindependiente"/>
        <w:tabs>
          <w:tab w:val="left" w:pos="142"/>
        </w:tabs>
        <w:spacing w:after="0"/>
        <w:jc w:val="both"/>
        <w:rPr>
          <w:rFonts w:ascii="Arial" w:eastAsia="Arial Unicode MS" w:hAnsi="Arial" w:cs="Arial"/>
          <w:sz w:val="24"/>
          <w:szCs w:val="24"/>
        </w:rPr>
      </w:pPr>
    </w:p>
    <w:p w14:paraId="7B319256" w14:textId="0A7B2EC4" w:rsidR="003C1BE1" w:rsidRPr="00B51B05" w:rsidRDefault="003C1BE1" w:rsidP="004D740A">
      <w:pPr>
        <w:pStyle w:val="Textoindependiente"/>
        <w:numPr>
          <w:ilvl w:val="0"/>
          <w:numId w:val="55"/>
        </w:numPr>
        <w:tabs>
          <w:tab w:val="left" w:pos="142"/>
        </w:tabs>
        <w:spacing w:after="0"/>
        <w:jc w:val="both"/>
        <w:rPr>
          <w:rFonts w:ascii="Arial" w:eastAsia="Arial Unicode MS" w:hAnsi="Arial" w:cs="Arial"/>
          <w:sz w:val="24"/>
          <w:szCs w:val="24"/>
        </w:rPr>
      </w:pPr>
      <w:r w:rsidRPr="00B51B05">
        <w:rPr>
          <w:rFonts w:ascii="Arial" w:eastAsia="Arial Unicode MS" w:hAnsi="Arial" w:cs="Arial"/>
          <w:sz w:val="24"/>
          <w:szCs w:val="24"/>
        </w:rPr>
        <w:t>Subpartida 50105 “Equipo y Programas de Cómputo”, para el periodo 20</w:t>
      </w:r>
      <w:r w:rsidR="00AE043D" w:rsidRPr="00B51B05">
        <w:rPr>
          <w:rFonts w:ascii="Arial" w:eastAsia="Arial Unicode MS" w:hAnsi="Arial" w:cs="Arial"/>
          <w:sz w:val="24"/>
          <w:szCs w:val="24"/>
          <w:lang w:val="es-ES"/>
        </w:rPr>
        <w:t>2</w:t>
      </w:r>
      <w:r w:rsidR="0023688C" w:rsidRPr="00B51B05">
        <w:rPr>
          <w:rFonts w:ascii="Arial" w:eastAsia="Arial Unicode MS" w:hAnsi="Arial" w:cs="Arial"/>
          <w:sz w:val="24"/>
          <w:szCs w:val="24"/>
          <w:lang w:val="es-ES"/>
        </w:rPr>
        <w:t>1</w:t>
      </w:r>
      <w:r w:rsidRPr="00B51B05">
        <w:rPr>
          <w:rFonts w:ascii="Arial" w:eastAsia="Arial Unicode MS" w:hAnsi="Arial" w:cs="Arial"/>
          <w:sz w:val="24"/>
          <w:szCs w:val="24"/>
        </w:rPr>
        <w:t xml:space="preserve"> se ejecutó un total de ¢</w:t>
      </w:r>
      <w:r w:rsidR="0023688C" w:rsidRPr="00B51B05">
        <w:rPr>
          <w:rFonts w:ascii="Arial" w:eastAsia="Arial Unicode MS" w:hAnsi="Arial" w:cs="Arial"/>
          <w:sz w:val="24"/>
          <w:szCs w:val="24"/>
          <w:lang w:val="es-ES"/>
        </w:rPr>
        <w:t>1.417.899.615</w:t>
      </w:r>
      <w:r w:rsidRPr="00B51B05">
        <w:rPr>
          <w:rFonts w:ascii="Arial" w:eastAsia="Arial Unicode MS" w:hAnsi="Arial" w:cs="Arial"/>
          <w:sz w:val="24"/>
          <w:szCs w:val="24"/>
        </w:rPr>
        <w:t xml:space="preserve"> </w:t>
      </w:r>
      <w:r w:rsidR="000C2120" w:rsidRPr="00B51B05">
        <w:rPr>
          <w:rFonts w:ascii="Arial" w:eastAsia="Arial Unicode MS" w:hAnsi="Arial" w:cs="Arial"/>
          <w:sz w:val="24"/>
          <w:szCs w:val="24"/>
          <w:lang w:val="es-ES"/>
        </w:rPr>
        <w:t xml:space="preserve">donde </w:t>
      </w:r>
      <w:r w:rsidRPr="00B51B05">
        <w:rPr>
          <w:rFonts w:ascii="Arial" w:eastAsia="Arial Unicode MS" w:hAnsi="Arial" w:cs="Arial"/>
          <w:sz w:val="24"/>
          <w:szCs w:val="24"/>
        </w:rPr>
        <w:t xml:space="preserve">se incluyen necesidades </w:t>
      </w:r>
      <w:r w:rsidR="00AE043D" w:rsidRPr="00B51B05">
        <w:rPr>
          <w:rFonts w:ascii="Arial" w:eastAsia="Arial Unicode MS" w:hAnsi="Arial" w:cs="Arial"/>
          <w:sz w:val="24"/>
          <w:szCs w:val="24"/>
          <w:lang w:val="es-ES"/>
        </w:rPr>
        <w:t>para atender</w:t>
      </w:r>
      <w:r w:rsidRPr="00B51B05">
        <w:rPr>
          <w:rFonts w:ascii="Arial" w:eastAsia="Arial Unicode MS" w:hAnsi="Arial" w:cs="Arial"/>
          <w:sz w:val="24"/>
          <w:szCs w:val="24"/>
        </w:rPr>
        <w:t xml:space="preserve"> </w:t>
      </w:r>
      <w:r w:rsidRPr="00B51B05">
        <w:rPr>
          <w:rFonts w:ascii="Arial" w:eastAsia="Arial Unicode MS" w:hAnsi="Arial" w:cs="Arial"/>
          <w:sz w:val="24"/>
          <w:szCs w:val="24"/>
        </w:rPr>
        <w:lastRenderedPageBreak/>
        <w:t>proyectos institucionales</w:t>
      </w:r>
      <w:r w:rsidR="000C2120" w:rsidRPr="00B51B05">
        <w:rPr>
          <w:rFonts w:ascii="Arial" w:eastAsia="Arial Unicode MS" w:hAnsi="Arial" w:cs="Arial"/>
          <w:sz w:val="24"/>
          <w:szCs w:val="24"/>
          <w:lang w:val="es-ES"/>
        </w:rPr>
        <w:t xml:space="preserve"> tales como “</w:t>
      </w:r>
      <w:r w:rsidR="0023688C" w:rsidRPr="00B51B05">
        <w:rPr>
          <w:rFonts w:ascii="Arial" w:eastAsia="Arial Unicode MS" w:hAnsi="Arial" w:cs="Arial"/>
          <w:sz w:val="24"/>
          <w:szCs w:val="24"/>
          <w:lang w:val="es-ES"/>
        </w:rPr>
        <w:t xml:space="preserve">Plan para la continuidad del Servicio Tecnológicos”, atender proyectos de operación </w:t>
      </w:r>
      <w:r w:rsidR="000C2120" w:rsidRPr="00B51B05">
        <w:rPr>
          <w:rFonts w:ascii="Arial" w:eastAsia="Arial Unicode MS" w:hAnsi="Arial" w:cs="Arial"/>
          <w:sz w:val="24"/>
          <w:szCs w:val="24"/>
          <w:lang w:val="es-ES"/>
        </w:rPr>
        <w:t>en los cu</w:t>
      </w:r>
      <w:r w:rsidR="00395795" w:rsidRPr="00B51B05">
        <w:rPr>
          <w:rFonts w:ascii="Arial" w:eastAsia="Arial Unicode MS" w:hAnsi="Arial" w:cs="Arial"/>
          <w:sz w:val="24"/>
          <w:szCs w:val="24"/>
          <w:lang w:val="es-ES"/>
        </w:rPr>
        <w:t>á</w:t>
      </w:r>
      <w:r w:rsidR="000C2120" w:rsidRPr="00B51B05">
        <w:rPr>
          <w:rFonts w:ascii="Arial" w:eastAsia="Arial Unicode MS" w:hAnsi="Arial" w:cs="Arial"/>
          <w:sz w:val="24"/>
          <w:szCs w:val="24"/>
          <w:lang w:val="es-ES"/>
        </w:rPr>
        <w:t>les se requieren artículos tales como:</w:t>
      </w:r>
      <w:r w:rsidR="0023688C" w:rsidRPr="00B51B05">
        <w:rPr>
          <w:rFonts w:ascii="Arial" w:eastAsia="Arial Unicode MS" w:hAnsi="Arial" w:cs="Arial"/>
          <w:sz w:val="24"/>
          <w:szCs w:val="24"/>
          <w:lang w:val="es-ES"/>
        </w:rPr>
        <w:t xml:space="preserve"> </w:t>
      </w:r>
      <w:r w:rsidR="0023688C" w:rsidRPr="00B51B05">
        <w:rPr>
          <w:rFonts w:ascii="Arial" w:eastAsia="Arial Unicode MS" w:hAnsi="Arial" w:cs="Arial"/>
          <w:sz w:val="24"/>
          <w:szCs w:val="24"/>
          <w:lang w:val="es-CR"/>
        </w:rPr>
        <w:t>computadoras</w:t>
      </w:r>
      <w:r w:rsidR="008041B7" w:rsidRPr="00B51B05">
        <w:rPr>
          <w:rFonts w:ascii="Arial" w:eastAsia="Arial Unicode MS" w:hAnsi="Arial" w:cs="Arial"/>
          <w:sz w:val="24"/>
          <w:szCs w:val="24"/>
        </w:rPr>
        <w:t>,</w:t>
      </w:r>
      <w:r w:rsidRPr="00B51B05">
        <w:rPr>
          <w:rFonts w:ascii="Arial" w:eastAsia="Arial Unicode MS" w:hAnsi="Arial" w:cs="Arial"/>
          <w:sz w:val="24"/>
          <w:szCs w:val="24"/>
        </w:rPr>
        <w:t xml:space="preserve"> </w:t>
      </w:r>
      <w:r w:rsidR="0023688C" w:rsidRPr="00B51B05">
        <w:rPr>
          <w:rFonts w:ascii="Arial" w:eastAsia="Arial Unicode MS" w:hAnsi="Arial" w:cs="Arial"/>
          <w:sz w:val="24"/>
          <w:szCs w:val="24"/>
          <w:lang w:val="es-CR"/>
        </w:rPr>
        <w:t>dispositivos para almacenamiento, escáner, impresoras, ups</w:t>
      </w:r>
      <w:r w:rsidRPr="00B51B05">
        <w:rPr>
          <w:rFonts w:ascii="Arial" w:eastAsia="Arial Unicode MS" w:hAnsi="Arial" w:cs="Arial"/>
          <w:sz w:val="24"/>
          <w:szCs w:val="24"/>
        </w:rPr>
        <w:t xml:space="preserve">, entre otros, para cubrir necesidades de toda </w:t>
      </w:r>
      <w:r w:rsidR="0047466A" w:rsidRPr="00B51B05">
        <w:rPr>
          <w:rFonts w:ascii="Arial" w:eastAsia="Arial Unicode MS" w:hAnsi="Arial" w:cs="Arial"/>
          <w:sz w:val="24"/>
          <w:szCs w:val="24"/>
          <w:lang w:val="es-ES"/>
        </w:rPr>
        <w:t xml:space="preserve">la </w:t>
      </w:r>
      <w:r w:rsidRPr="00B51B05">
        <w:rPr>
          <w:rFonts w:ascii="Arial" w:eastAsia="Arial Unicode MS" w:hAnsi="Arial" w:cs="Arial"/>
          <w:sz w:val="24"/>
          <w:szCs w:val="24"/>
        </w:rPr>
        <w:t xml:space="preserve">institución.  </w:t>
      </w:r>
    </w:p>
    <w:p w14:paraId="37C7EBF2" w14:textId="77777777" w:rsidR="003C1BE1" w:rsidRPr="00B51B05" w:rsidRDefault="003C1BE1" w:rsidP="00F461D2">
      <w:pPr>
        <w:pStyle w:val="Textoindependiente"/>
        <w:tabs>
          <w:tab w:val="left" w:pos="142"/>
        </w:tabs>
        <w:spacing w:after="0"/>
        <w:jc w:val="both"/>
        <w:rPr>
          <w:rFonts w:ascii="Arial" w:eastAsia="Arial Unicode MS" w:hAnsi="Arial" w:cs="Arial"/>
          <w:sz w:val="24"/>
          <w:szCs w:val="24"/>
        </w:rPr>
      </w:pPr>
    </w:p>
    <w:p w14:paraId="422ECF88" w14:textId="1277909E" w:rsidR="0039612D" w:rsidRPr="004D740A" w:rsidRDefault="003C1BE1" w:rsidP="004D740A">
      <w:pPr>
        <w:pStyle w:val="Textoindependiente"/>
        <w:numPr>
          <w:ilvl w:val="0"/>
          <w:numId w:val="55"/>
        </w:numPr>
        <w:tabs>
          <w:tab w:val="left" w:pos="142"/>
        </w:tabs>
        <w:spacing w:after="0"/>
        <w:jc w:val="both"/>
        <w:rPr>
          <w:rFonts w:ascii="Arial" w:eastAsia="Arial Unicode MS" w:hAnsi="Arial" w:cs="Arial"/>
          <w:sz w:val="24"/>
          <w:szCs w:val="24"/>
          <w:lang w:val="es-ES"/>
        </w:rPr>
      </w:pPr>
      <w:r w:rsidRPr="00B51B05">
        <w:rPr>
          <w:rFonts w:ascii="Arial" w:eastAsia="Arial Unicode MS" w:hAnsi="Arial" w:cs="Arial"/>
          <w:sz w:val="24"/>
          <w:szCs w:val="24"/>
        </w:rPr>
        <w:t>Subpartida 50201 “Edificios”, el Programa 926 Dirección y Administración de Otros Órganos de Apoyo, ejecutó en 20</w:t>
      </w:r>
      <w:r w:rsidR="00D536EF" w:rsidRPr="00B51B05">
        <w:rPr>
          <w:rFonts w:ascii="Arial" w:eastAsia="Arial Unicode MS" w:hAnsi="Arial" w:cs="Arial"/>
          <w:sz w:val="24"/>
          <w:szCs w:val="24"/>
          <w:lang w:val="es-ES"/>
        </w:rPr>
        <w:t>2</w:t>
      </w:r>
      <w:r w:rsidR="0023688C" w:rsidRPr="00B51B05">
        <w:rPr>
          <w:rFonts w:ascii="Arial" w:eastAsia="Arial Unicode MS" w:hAnsi="Arial" w:cs="Arial"/>
          <w:sz w:val="24"/>
          <w:szCs w:val="24"/>
          <w:lang w:val="es-ES"/>
        </w:rPr>
        <w:t>1</w:t>
      </w:r>
      <w:r w:rsidRPr="00B51B05">
        <w:rPr>
          <w:rFonts w:ascii="Arial" w:eastAsia="Arial Unicode MS" w:hAnsi="Arial" w:cs="Arial"/>
          <w:sz w:val="24"/>
          <w:szCs w:val="24"/>
        </w:rPr>
        <w:t xml:space="preserve"> la suma de ¢</w:t>
      </w:r>
      <w:r w:rsidR="0023688C" w:rsidRPr="00B51B05">
        <w:rPr>
          <w:rFonts w:ascii="Arial" w:eastAsia="Arial Unicode MS" w:hAnsi="Arial" w:cs="Arial"/>
          <w:sz w:val="24"/>
          <w:szCs w:val="24"/>
          <w:lang w:val="es-ES"/>
        </w:rPr>
        <w:t>2.211.031.864</w:t>
      </w:r>
      <w:r w:rsidRPr="00B51B05">
        <w:rPr>
          <w:rFonts w:ascii="Arial" w:eastAsia="Arial Unicode MS" w:hAnsi="Arial" w:cs="Arial"/>
          <w:sz w:val="24"/>
          <w:szCs w:val="24"/>
        </w:rPr>
        <w:t xml:space="preserve">, donde se </w:t>
      </w:r>
      <w:r w:rsidR="00D536EF" w:rsidRPr="00B51B05">
        <w:rPr>
          <w:rFonts w:ascii="Arial" w:eastAsia="Arial Unicode MS" w:hAnsi="Arial" w:cs="Arial"/>
          <w:sz w:val="24"/>
          <w:szCs w:val="24"/>
          <w:lang w:val="es-ES"/>
        </w:rPr>
        <w:t xml:space="preserve">canalizan </w:t>
      </w:r>
      <w:r w:rsidRPr="00B51B05">
        <w:rPr>
          <w:rFonts w:ascii="Arial" w:eastAsia="Arial Unicode MS" w:hAnsi="Arial" w:cs="Arial"/>
          <w:sz w:val="24"/>
          <w:szCs w:val="24"/>
        </w:rPr>
        <w:t xml:space="preserve">diferentes proyectos institucionales y que fueron imputados </w:t>
      </w:r>
      <w:r w:rsidR="0023688C" w:rsidRPr="00B51B05">
        <w:rPr>
          <w:rFonts w:ascii="Arial" w:eastAsia="Arial Unicode MS" w:hAnsi="Arial" w:cs="Arial"/>
          <w:sz w:val="24"/>
          <w:szCs w:val="24"/>
        </w:rPr>
        <w:t>enteramente</w:t>
      </w:r>
      <w:r w:rsidRPr="00B51B05">
        <w:rPr>
          <w:rFonts w:ascii="Arial" w:eastAsia="Arial Unicode MS" w:hAnsi="Arial" w:cs="Arial"/>
          <w:sz w:val="24"/>
          <w:szCs w:val="24"/>
        </w:rPr>
        <w:t xml:space="preserve"> a este Programa, dentro de los que se pueden citar</w:t>
      </w:r>
      <w:r w:rsidRPr="005372C8">
        <w:rPr>
          <w:rFonts w:ascii="Arial" w:eastAsia="Arial Unicode MS" w:hAnsi="Arial" w:cs="Arial"/>
          <w:sz w:val="24"/>
          <w:szCs w:val="24"/>
        </w:rPr>
        <w:t>:</w:t>
      </w:r>
      <w:r w:rsidR="00B76ECE" w:rsidRPr="005372C8">
        <w:rPr>
          <w:rFonts w:ascii="Arial" w:eastAsia="Arial Unicode MS" w:hAnsi="Arial" w:cs="Arial"/>
          <w:sz w:val="24"/>
          <w:szCs w:val="24"/>
        </w:rPr>
        <w:t xml:space="preserve"> </w:t>
      </w:r>
      <w:r w:rsidR="00A64EB4" w:rsidRPr="005372C8">
        <w:rPr>
          <w:rFonts w:ascii="Arial" w:eastAsia="Arial Unicode MS" w:hAnsi="Arial" w:cs="Arial"/>
          <w:sz w:val="24"/>
          <w:szCs w:val="24"/>
          <w:lang w:val="es-ES"/>
        </w:rPr>
        <w:t xml:space="preserve"> </w:t>
      </w:r>
      <w:r w:rsidR="00BE6C6D" w:rsidRPr="00B51B05">
        <w:rPr>
          <w:rFonts w:ascii="Arial" w:eastAsia="Arial Unicode MS" w:hAnsi="Arial" w:cs="Arial"/>
          <w:sz w:val="24"/>
          <w:szCs w:val="24"/>
          <w:lang w:val="es-ES"/>
        </w:rPr>
        <w:t xml:space="preserve"> reacondicionamiento eléctrico de los Tribunales de Justicia de San Carlos, Torre anexa de los Tribunales de San Ramón, ampliación del tercer piso de los Tribunales de Turrialba</w:t>
      </w:r>
      <w:r w:rsidR="00F91E23">
        <w:rPr>
          <w:rFonts w:ascii="Arial" w:eastAsia="Arial Unicode MS" w:hAnsi="Arial" w:cs="Arial"/>
          <w:sz w:val="24"/>
          <w:szCs w:val="24"/>
          <w:lang w:val="es-ES"/>
        </w:rPr>
        <w:t>.</w:t>
      </w:r>
      <w:r w:rsidR="00BE6C6D" w:rsidRPr="00B51B05">
        <w:rPr>
          <w:rFonts w:ascii="Arial" w:eastAsia="Arial Unicode MS" w:hAnsi="Arial" w:cs="Arial"/>
          <w:sz w:val="24"/>
          <w:szCs w:val="24"/>
          <w:lang w:val="es-ES"/>
        </w:rPr>
        <w:t xml:space="preserve"> </w:t>
      </w:r>
    </w:p>
    <w:p w14:paraId="492674A7" w14:textId="77777777" w:rsidR="00F91E23" w:rsidRDefault="00F91E23" w:rsidP="00F91E23">
      <w:pPr>
        <w:pStyle w:val="Textoindependiente"/>
        <w:tabs>
          <w:tab w:val="left" w:pos="142"/>
        </w:tabs>
        <w:spacing w:after="0"/>
        <w:jc w:val="both"/>
        <w:rPr>
          <w:rFonts w:ascii="Arial" w:eastAsia="Arial Unicode MS" w:hAnsi="Arial" w:cs="Arial"/>
          <w:sz w:val="24"/>
          <w:szCs w:val="24"/>
          <w:lang w:val="es-CR"/>
        </w:rPr>
      </w:pPr>
    </w:p>
    <w:p w14:paraId="57DC14A9" w14:textId="4AC6D6AC" w:rsidR="003C1BE1" w:rsidRPr="00B51B05" w:rsidRDefault="00DC1BAB" w:rsidP="004D740A">
      <w:pPr>
        <w:pStyle w:val="Textoindependiente"/>
        <w:tabs>
          <w:tab w:val="left" w:pos="142"/>
        </w:tabs>
        <w:spacing w:after="0"/>
        <w:jc w:val="both"/>
        <w:rPr>
          <w:rFonts w:ascii="Arial" w:eastAsia="Arial Unicode MS" w:hAnsi="Arial" w:cs="Arial"/>
          <w:sz w:val="24"/>
          <w:szCs w:val="24"/>
        </w:rPr>
      </w:pPr>
      <w:r w:rsidRPr="00B51B05">
        <w:rPr>
          <w:rFonts w:ascii="Arial" w:eastAsia="Arial Unicode MS" w:hAnsi="Arial" w:cs="Arial"/>
          <w:sz w:val="24"/>
          <w:szCs w:val="24"/>
          <w:lang w:val="es-CR"/>
        </w:rPr>
        <w:t>Cabe mencionar que</w:t>
      </w:r>
      <w:r w:rsidR="003C1BE1" w:rsidRPr="00B51B05">
        <w:rPr>
          <w:rFonts w:ascii="Arial" w:eastAsia="Arial Unicode MS" w:hAnsi="Arial" w:cs="Arial"/>
          <w:sz w:val="24"/>
          <w:szCs w:val="24"/>
        </w:rPr>
        <w:t xml:space="preserve"> al Programa 926 se le imputa el costo del recurso humano de varias oficinas que brindan </w:t>
      </w:r>
      <w:r w:rsidR="003C1BE1" w:rsidRPr="00B51B05">
        <w:rPr>
          <w:rFonts w:ascii="Arial" w:eastAsia="Arial Unicode MS" w:hAnsi="Arial" w:cs="Arial"/>
          <w:b/>
          <w:bCs/>
          <w:sz w:val="24"/>
          <w:szCs w:val="24"/>
        </w:rPr>
        <w:t>un servicio directo de apoyo a la labor jurisdiccional</w:t>
      </w:r>
      <w:r w:rsidR="003C1BE1" w:rsidRPr="00B51B05">
        <w:rPr>
          <w:rFonts w:ascii="Arial" w:eastAsia="Arial Unicode MS" w:hAnsi="Arial" w:cs="Arial"/>
          <w:sz w:val="24"/>
          <w:szCs w:val="24"/>
        </w:rPr>
        <w:t xml:space="preserve">, o bien, de alcance institucional, es decir, </w:t>
      </w:r>
      <w:r w:rsidR="007D0D98" w:rsidRPr="00B51B05">
        <w:rPr>
          <w:rFonts w:ascii="Arial" w:eastAsia="Arial Unicode MS" w:hAnsi="Arial" w:cs="Arial"/>
          <w:sz w:val="24"/>
          <w:szCs w:val="24"/>
          <w:lang w:val="es-ES"/>
        </w:rPr>
        <w:t>desarrollan</w:t>
      </w:r>
      <w:r w:rsidR="003C1BE1" w:rsidRPr="00B51B05">
        <w:rPr>
          <w:rFonts w:ascii="Arial" w:eastAsia="Arial Unicode MS" w:hAnsi="Arial" w:cs="Arial"/>
          <w:sz w:val="24"/>
          <w:szCs w:val="24"/>
        </w:rPr>
        <w:t xml:space="preserve"> labores que no son específicas para este Programa, cuyo costo estimado para el 20</w:t>
      </w:r>
      <w:r w:rsidR="007D0D98" w:rsidRPr="00B51B05">
        <w:rPr>
          <w:rFonts w:ascii="Arial" w:eastAsia="Arial Unicode MS" w:hAnsi="Arial" w:cs="Arial"/>
          <w:sz w:val="24"/>
          <w:szCs w:val="24"/>
          <w:lang w:val="es-ES"/>
        </w:rPr>
        <w:t>2</w:t>
      </w:r>
      <w:r w:rsidRPr="00B51B05">
        <w:rPr>
          <w:rFonts w:ascii="Arial" w:eastAsia="Arial Unicode MS" w:hAnsi="Arial" w:cs="Arial"/>
          <w:sz w:val="24"/>
          <w:szCs w:val="24"/>
          <w:lang w:val="es-ES"/>
        </w:rPr>
        <w:t>1</w:t>
      </w:r>
      <w:r w:rsidR="003C1BE1" w:rsidRPr="00B51B05">
        <w:rPr>
          <w:rFonts w:ascii="Arial" w:eastAsia="Arial Unicode MS" w:hAnsi="Arial" w:cs="Arial"/>
          <w:sz w:val="24"/>
          <w:szCs w:val="24"/>
        </w:rPr>
        <w:t xml:space="preserve"> fue de ¢</w:t>
      </w:r>
      <w:r w:rsidRPr="00B51B05">
        <w:rPr>
          <w:rFonts w:ascii="Arial" w:eastAsia="Arial Unicode MS" w:hAnsi="Arial" w:cs="Arial"/>
          <w:sz w:val="24"/>
          <w:szCs w:val="24"/>
          <w:lang w:val="es-ES"/>
        </w:rPr>
        <w:t>16.119.580.434</w:t>
      </w:r>
      <w:r w:rsidR="003C1BE1" w:rsidRPr="00B51B05">
        <w:rPr>
          <w:rFonts w:ascii="Arial" w:eastAsia="Arial Unicode MS" w:hAnsi="Arial" w:cs="Arial"/>
          <w:sz w:val="24"/>
          <w:szCs w:val="24"/>
        </w:rPr>
        <w:t>, tal como se muestra a continuación:</w:t>
      </w:r>
    </w:p>
    <w:p w14:paraId="31118398" w14:textId="77777777" w:rsidR="00A9796E" w:rsidRPr="00B51B05" w:rsidRDefault="00A9796E" w:rsidP="00B74199">
      <w:pPr>
        <w:pStyle w:val="Textoindependiente"/>
        <w:jc w:val="both"/>
        <w:rPr>
          <w:rFonts w:ascii="Arial" w:eastAsia="Arial Unicode MS" w:hAnsi="Arial" w:cs="Arial"/>
          <w:sz w:val="24"/>
          <w:szCs w:val="24"/>
        </w:rPr>
      </w:pPr>
    </w:p>
    <w:tbl>
      <w:tblPr>
        <w:tblW w:w="5000" w:type="pct"/>
        <w:tblCellMar>
          <w:left w:w="70" w:type="dxa"/>
          <w:right w:w="70" w:type="dxa"/>
        </w:tblCellMar>
        <w:tblLook w:val="04A0" w:firstRow="1" w:lastRow="0" w:firstColumn="1" w:lastColumn="0" w:noHBand="0" w:noVBand="1"/>
      </w:tblPr>
      <w:tblGrid>
        <w:gridCol w:w="4722"/>
        <w:gridCol w:w="1642"/>
        <w:gridCol w:w="1541"/>
        <w:gridCol w:w="1647"/>
      </w:tblGrid>
      <w:tr w:rsidR="007D755D" w:rsidRPr="00B51B05" w14:paraId="55EA8B22" w14:textId="77777777" w:rsidTr="00DC1BAB">
        <w:trPr>
          <w:trHeight w:val="620"/>
        </w:trPr>
        <w:tc>
          <w:tcPr>
            <w:tcW w:w="2487" w:type="pct"/>
            <w:tcBorders>
              <w:top w:val="nil"/>
              <w:left w:val="nil"/>
              <w:bottom w:val="nil"/>
              <w:right w:val="nil"/>
            </w:tcBorders>
            <w:shd w:val="clear" w:color="000000" w:fill="4F81BD"/>
            <w:vAlign w:val="center"/>
            <w:hideMark/>
          </w:tcPr>
          <w:p w14:paraId="4FF9D14F" w14:textId="77777777" w:rsidR="00DC1BAB" w:rsidRPr="00B51B05" w:rsidRDefault="00DC1BAB" w:rsidP="00DC1BAB">
            <w:pPr>
              <w:jc w:val="center"/>
              <w:rPr>
                <w:rFonts w:ascii="Arial" w:hAnsi="Arial" w:cs="Arial"/>
                <w:b/>
                <w:bCs/>
                <w:lang w:eastAsia="es-CR"/>
              </w:rPr>
            </w:pPr>
            <w:r w:rsidRPr="00B51B05">
              <w:rPr>
                <w:rFonts w:ascii="Arial" w:hAnsi="Arial" w:cs="Arial"/>
                <w:b/>
                <w:bCs/>
                <w:lang w:eastAsia="es-CR"/>
              </w:rPr>
              <w:t>Despacho/Oficina</w:t>
            </w:r>
          </w:p>
        </w:tc>
        <w:tc>
          <w:tcPr>
            <w:tcW w:w="814" w:type="pct"/>
            <w:tcBorders>
              <w:top w:val="nil"/>
              <w:left w:val="nil"/>
              <w:bottom w:val="nil"/>
              <w:right w:val="nil"/>
            </w:tcBorders>
            <w:shd w:val="clear" w:color="000000" w:fill="4F81BD"/>
            <w:vAlign w:val="center"/>
            <w:hideMark/>
          </w:tcPr>
          <w:p w14:paraId="3DDFA3C2" w14:textId="77777777" w:rsidR="00DC1BAB" w:rsidRPr="00B51B05" w:rsidRDefault="00DC1BAB" w:rsidP="00DC1BAB">
            <w:pPr>
              <w:jc w:val="center"/>
              <w:rPr>
                <w:rFonts w:ascii="Arial" w:hAnsi="Arial" w:cs="Arial"/>
                <w:b/>
                <w:bCs/>
                <w:lang w:eastAsia="es-CR"/>
              </w:rPr>
            </w:pPr>
            <w:r w:rsidRPr="00B51B05">
              <w:rPr>
                <w:rFonts w:ascii="Arial" w:hAnsi="Arial" w:cs="Arial"/>
                <w:b/>
                <w:bCs/>
                <w:lang w:eastAsia="es-CR"/>
              </w:rPr>
              <w:t>Recurso Humano</w:t>
            </w:r>
          </w:p>
        </w:tc>
        <w:tc>
          <w:tcPr>
            <w:tcW w:w="822" w:type="pct"/>
            <w:tcBorders>
              <w:top w:val="nil"/>
              <w:left w:val="nil"/>
              <w:bottom w:val="nil"/>
              <w:right w:val="nil"/>
            </w:tcBorders>
            <w:shd w:val="clear" w:color="000000" w:fill="4F81BD"/>
            <w:vAlign w:val="center"/>
            <w:hideMark/>
          </w:tcPr>
          <w:p w14:paraId="479A2C75" w14:textId="77777777" w:rsidR="00DC1BAB" w:rsidRPr="00B51B05" w:rsidRDefault="00DC1BAB" w:rsidP="00DC1BAB">
            <w:pPr>
              <w:jc w:val="center"/>
              <w:rPr>
                <w:rFonts w:ascii="Arial" w:hAnsi="Arial" w:cs="Arial"/>
                <w:b/>
                <w:bCs/>
                <w:lang w:eastAsia="es-CR"/>
              </w:rPr>
            </w:pPr>
            <w:r w:rsidRPr="00B51B05">
              <w:rPr>
                <w:rFonts w:ascii="Arial" w:hAnsi="Arial" w:cs="Arial"/>
                <w:b/>
                <w:bCs/>
                <w:lang w:eastAsia="es-CR"/>
              </w:rPr>
              <w:t>Gasto Variable</w:t>
            </w:r>
          </w:p>
        </w:tc>
        <w:tc>
          <w:tcPr>
            <w:tcW w:w="877" w:type="pct"/>
            <w:tcBorders>
              <w:top w:val="nil"/>
              <w:left w:val="nil"/>
              <w:bottom w:val="nil"/>
              <w:right w:val="nil"/>
            </w:tcBorders>
            <w:shd w:val="clear" w:color="000000" w:fill="4F81BD"/>
            <w:noWrap/>
            <w:vAlign w:val="center"/>
            <w:hideMark/>
          </w:tcPr>
          <w:p w14:paraId="00A85C53" w14:textId="77777777" w:rsidR="00DC1BAB" w:rsidRPr="00B51B05" w:rsidRDefault="00DC1BAB" w:rsidP="00DC1BAB">
            <w:pPr>
              <w:jc w:val="center"/>
              <w:rPr>
                <w:rFonts w:ascii="Arial" w:hAnsi="Arial" w:cs="Arial"/>
                <w:b/>
                <w:bCs/>
                <w:lang w:eastAsia="es-CR"/>
              </w:rPr>
            </w:pPr>
            <w:r w:rsidRPr="00B51B05">
              <w:rPr>
                <w:rFonts w:ascii="Arial" w:hAnsi="Arial" w:cs="Arial"/>
                <w:b/>
                <w:bCs/>
                <w:lang w:eastAsia="es-CR"/>
              </w:rPr>
              <w:t>Total</w:t>
            </w:r>
          </w:p>
        </w:tc>
      </w:tr>
      <w:tr w:rsidR="007D755D" w:rsidRPr="00B51B05" w14:paraId="2A1249A4" w14:textId="77777777" w:rsidTr="00395795">
        <w:trPr>
          <w:trHeight w:val="310"/>
        </w:trPr>
        <w:tc>
          <w:tcPr>
            <w:tcW w:w="2487" w:type="pct"/>
            <w:tcBorders>
              <w:top w:val="nil"/>
              <w:left w:val="nil"/>
              <w:bottom w:val="nil"/>
              <w:right w:val="nil"/>
            </w:tcBorders>
            <w:shd w:val="clear" w:color="auto" w:fill="auto"/>
            <w:vAlign w:val="center"/>
            <w:hideMark/>
          </w:tcPr>
          <w:p w14:paraId="21E86CEC" w14:textId="77777777" w:rsidR="00DC1BAB" w:rsidRPr="00B51B05" w:rsidRDefault="00DC1BAB" w:rsidP="00DC1BAB">
            <w:pPr>
              <w:rPr>
                <w:rFonts w:ascii="Arial" w:hAnsi="Arial" w:cs="Arial"/>
                <w:lang w:eastAsia="es-CR"/>
              </w:rPr>
            </w:pPr>
            <w:r w:rsidRPr="00B51B05">
              <w:rPr>
                <w:rFonts w:ascii="Arial" w:hAnsi="Arial" w:cs="Arial"/>
                <w:lang w:eastAsia="es-CR"/>
              </w:rPr>
              <w:t>Departamento de Trabajo Social y Psicología</w:t>
            </w:r>
          </w:p>
        </w:tc>
        <w:tc>
          <w:tcPr>
            <w:tcW w:w="814" w:type="pct"/>
            <w:tcBorders>
              <w:top w:val="nil"/>
              <w:left w:val="nil"/>
              <w:bottom w:val="nil"/>
              <w:right w:val="nil"/>
            </w:tcBorders>
            <w:shd w:val="clear" w:color="auto" w:fill="auto"/>
            <w:noWrap/>
            <w:vAlign w:val="center"/>
            <w:hideMark/>
          </w:tcPr>
          <w:p w14:paraId="6CA7694E" w14:textId="77777777" w:rsidR="00DC1BAB" w:rsidRPr="00B51B05" w:rsidRDefault="00DC1BAB" w:rsidP="00DC1BAB">
            <w:pPr>
              <w:jc w:val="right"/>
              <w:rPr>
                <w:rFonts w:ascii="Arial" w:hAnsi="Arial" w:cs="Arial"/>
                <w:lang w:eastAsia="es-CR"/>
              </w:rPr>
            </w:pPr>
            <w:r w:rsidRPr="00B51B05">
              <w:rPr>
                <w:rFonts w:ascii="Arial" w:hAnsi="Arial" w:cs="Arial"/>
                <w:lang w:eastAsia="es-CR"/>
              </w:rPr>
              <w:t>7 461 941 852</w:t>
            </w:r>
          </w:p>
        </w:tc>
        <w:tc>
          <w:tcPr>
            <w:tcW w:w="822" w:type="pct"/>
            <w:tcBorders>
              <w:top w:val="nil"/>
              <w:left w:val="nil"/>
              <w:bottom w:val="nil"/>
              <w:right w:val="nil"/>
            </w:tcBorders>
            <w:shd w:val="clear" w:color="auto" w:fill="auto"/>
            <w:noWrap/>
            <w:vAlign w:val="center"/>
            <w:hideMark/>
          </w:tcPr>
          <w:p w14:paraId="6D7FD1CA" w14:textId="77777777" w:rsidR="00DC1BAB" w:rsidRPr="00B51B05" w:rsidRDefault="00DC1BAB" w:rsidP="00DC1BAB">
            <w:pPr>
              <w:jc w:val="right"/>
              <w:rPr>
                <w:rFonts w:ascii="Arial" w:hAnsi="Arial" w:cs="Arial"/>
                <w:lang w:eastAsia="es-CR"/>
              </w:rPr>
            </w:pPr>
            <w:r w:rsidRPr="00B51B05">
              <w:rPr>
                <w:rFonts w:ascii="Arial" w:hAnsi="Arial" w:cs="Arial"/>
                <w:lang w:eastAsia="es-CR"/>
              </w:rPr>
              <w:t>3 008 534 984</w:t>
            </w:r>
          </w:p>
        </w:tc>
        <w:tc>
          <w:tcPr>
            <w:tcW w:w="877" w:type="pct"/>
            <w:tcBorders>
              <w:top w:val="nil"/>
              <w:left w:val="nil"/>
              <w:bottom w:val="nil"/>
              <w:right w:val="nil"/>
            </w:tcBorders>
            <w:shd w:val="clear" w:color="auto" w:fill="auto"/>
            <w:noWrap/>
            <w:vAlign w:val="center"/>
            <w:hideMark/>
          </w:tcPr>
          <w:p w14:paraId="5BA02758" w14:textId="77777777" w:rsidR="00DC1BAB" w:rsidRPr="00B51B05" w:rsidRDefault="00DC1BAB" w:rsidP="00DC1BAB">
            <w:pPr>
              <w:jc w:val="right"/>
              <w:rPr>
                <w:rFonts w:ascii="Arial" w:hAnsi="Arial" w:cs="Arial"/>
                <w:lang w:eastAsia="es-CR"/>
              </w:rPr>
            </w:pPr>
            <w:r w:rsidRPr="00B51B05">
              <w:rPr>
                <w:rFonts w:ascii="Arial" w:hAnsi="Arial" w:cs="Arial"/>
                <w:lang w:eastAsia="es-CR"/>
              </w:rPr>
              <w:t>¢10 470 476 836</w:t>
            </w:r>
          </w:p>
        </w:tc>
      </w:tr>
      <w:tr w:rsidR="007D755D" w:rsidRPr="00B51B05" w14:paraId="41BD9022" w14:textId="77777777" w:rsidTr="00395795">
        <w:trPr>
          <w:trHeight w:val="310"/>
        </w:trPr>
        <w:tc>
          <w:tcPr>
            <w:tcW w:w="2487" w:type="pct"/>
            <w:tcBorders>
              <w:top w:val="nil"/>
              <w:left w:val="nil"/>
              <w:bottom w:val="nil"/>
              <w:right w:val="nil"/>
            </w:tcBorders>
            <w:shd w:val="clear" w:color="auto" w:fill="auto"/>
            <w:vAlign w:val="center"/>
            <w:hideMark/>
          </w:tcPr>
          <w:p w14:paraId="1A9FD6EC" w14:textId="77777777" w:rsidR="00DC1BAB" w:rsidRPr="00B51B05" w:rsidRDefault="00DC1BAB" w:rsidP="00DC1BAB">
            <w:pPr>
              <w:rPr>
                <w:rFonts w:ascii="Arial" w:hAnsi="Arial" w:cs="Arial"/>
                <w:lang w:eastAsia="es-CR"/>
              </w:rPr>
            </w:pPr>
            <w:r w:rsidRPr="00B51B05">
              <w:rPr>
                <w:rFonts w:ascii="Arial" w:hAnsi="Arial" w:cs="Arial"/>
                <w:lang w:eastAsia="es-CR"/>
              </w:rPr>
              <w:t>Personal Supernumerario</w:t>
            </w:r>
          </w:p>
        </w:tc>
        <w:tc>
          <w:tcPr>
            <w:tcW w:w="814" w:type="pct"/>
            <w:tcBorders>
              <w:top w:val="nil"/>
              <w:left w:val="nil"/>
              <w:bottom w:val="nil"/>
              <w:right w:val="nil"/>
            </w:tcBorders>
            <w:shd w:val="clear" w:color="auto" w:fill="auto"/>
            <w:noWrap/>
            <w:vAlign w:val="center"/>
            <w:hideMark/>
          </w:tcPr>
          <w:p w14:paraId="0104D402" w14:textId="77777777" w:rsidR="00DC1BAB" w:rsidRPr="00B51B05" w:rsidRDefault="00DC1BAB" w:rsidP="00DC1BAB">
            <w:pPr>
              <w:jc w:val="right"/>
              <w:rPr>
                <w:rFonts w:ascii="Arial" w:hAnsi="Arial" w:cs="Arial"/>
                <w:lang w:eastAsia="es-CR"/>
              </w:rPr>
            </w:pPr>
            <w:r w:rsidRPr="00B51B05">
              <w:rPr>
                <w:rFonts w:ascii="Arial" w:hAnsi="Arial" w:cs="Arial"/>
                <w:lang w:eastAsia="es-CR"/>
              </w:rPr>
              <w:t>353 809 000</w:t>
            </w:r>
          </w:p>
        </w:tc>
        <w:tc>
          <w:tcPr>
            <w:tcW w:w="822" w:type="pct"/>
            <w:tcBorders>
              <w:top w:val="nil"/>
              <w:left w:val="nil"/>
              <w:bottom w:val="nil"/>
              <w:right w:val="nil"/>
            </w:tcBorders>
            <w:shd w:val="clear" w:color="auto" w:fill="auto"/>
            <w:noWrap/>
            <w:vAlign w:val="center"/>
            <w:hideMark/>
          </w:tcPr>
          <w:p w14:paraId="31461403" w14:textId="77777777" w:rsidR="00DC1BAB" w:rsidRPr="00B51B05" w:rsidRDefault="00DC1BAB" w:rsidP="00DC1BAB">
            <w:pPr>
              <w:jc w:val="right"/>
              <w:rPr>
                <w:rFonts w:ascii="Arial" w:hAnsi="Arial" w:cs="Arial"/>
                <w:lang w:eastAsia="es-CR"/>
              </w:rPr>
            </w:pPr>
            <w:r w:rsidRPr="00B51B05">
              <w:rPr>
                <w:rFonts w:ascii="Arial" w:hAnsi="Arial" w:cs="Arial"/>
                <w:lang w:eastAsia="es-CR"/>
              </w:rPr>
              <w:t>292 854 888</w:t>
            </w:r>
          </w:p>
        </w:tc>
        <w:tc>
          <w:tcPr>
            <w:tcW w:w="877" w:type="pct"/>
            <w:tcBorders>
              <w:top w:val="nil"/>
              <w:left w:val="nil"/>
              <w:bottom w:val="nil"/>
              <w:right w:val="nil"/>
            </w:tcBorders>
            <w:shd w:val="clear" w:color="auto" w:fill="auto"/>
            <w:noWrap/>
            <w:vAlign w:val="center"/>
            <w:hideMark/>
          </w:tcPr>
          <w:p w14:paraId="687A9546" w14:textId="77777777" w:rsidR="00DC1BAB" w:rsidRPr="00B51B05" w:rsidRDefault="00DC1BAB" w:rsidP="00DC1BAB">
            <w:pPr>
              <w:jc w:val="right"/>
              <w:rPr>
                <w:rFonts w:ascii="Arial" w:hAnsi="Arial" w:cs="Arial"/>
                <w:lang w:eastAsia="es-CR"/>
              </w:rPr>
            </w:pPr>
            <w:r w:rsidRPr="00B51B05">
              <w:rPr>
                <w:rFonts w:ascii="Arial" w:hAnsi="Arial" w:cs="Arial"/>
                <w:lang w:eastAsia="es-CR"/>
              </w:rPr>
              <w:t>¢646 663 888</w:t>
            </w:r>
          </w:p>
        </w:tc>
      </w:tr>
      <w:tr w:rsidR="007D755D" w:rsidRPr="00B51B05" w14:paraId="31E6CAE7" w14:textId="77777777" w:rsidTr="00395795">
        <w:trPr>
          <w:trHeight w:val="310"/>
        </w:trPr>
        <w:tc>
          <w:tcPr>
            <w:tcW w:w="2487" w:type="pct"/>
            <w:tcBorders>
              <w:top w:val="nil"/>
              <w:left w:val="nil"/>
              <w:bottom w:val="nil"/>
              <w:right w:val="nil"/>
            </w:tcBorders>
            <w:shd w:val="clear" w:color="auto" w:fill="auto"/>
            <w:vAlign w:val="center"/>
            <w:hideMark/>
          </w:tcPr>
          <w:p w14:paraId="204F4783" w14:textId="045FE407" w:rsidR="00DC1BAB" w:rsidRPr="00B51B05" w:rsidRDefault="00DC1BAB" w:rsidP="00DC1BAB">
            <w:pPr>
              <w:rPr>
                <w:rFonts w:ascii="Arial" w:hAnsi="Arial" w:cs="Arial"/>
                <w:lang w:eastAsia="es-CR"/>
              </w:rPr>
            </w:pPr>
            <w:r w:rsidRPr="00B51B05">
              <w:rPr>
                <w:rFonts w:ascii="Arial" w:hAnsi="Arial" w:cs="Arial"/>
                <w:lang w:eastAsia="es-CR"/>
              </w:rPr>
              <w:t>Oficinas de los Serv</w:t>
            </w:r>
            <w:r w:rsidR="00566157" w:rsidRPr="00B51B05">
              <w:rPr>
                <w:rFonts w:ascii="Arial" w:hAnsi="Arial" w:cs="Arial"/>
                <w:lang w:eastAsia="es-CR"/>
              </w:rPr>
              <w:t>icios</w:t>
            </w:r>
            <w:r w:rsidRPr="00B51B05">
              <w:rPr>
                <w:rFonts w:ascii="Arial" w:hAnsi="Arial" w:cs="Arial"/>
                <w:lang w:eastAsia="es-CR"/>
              </w:rPr>
              <w:t xml:space="preserve"> de Salud para Emp</w:t>
            </w:r>
            <w:r w:rsidR="00566157" w:rsidRPr="00B51B05">
              <w:rPr>
                <w:rFonts w:ascii="Arial" w:hAnsi="Arial" w:cs="Arial"/>
                <w:lang w:eastAsia="es-CR"/>
              </w:rPr>
              <w:t>leados</w:t>
            </w:r>
            <w:r w:rsidRPr="00B51B05">
              <w:rPr>
                <w:rFonts w:ascii="Arial" w:hAnsi="Arial" w:cs="Arial"/>
                <w:lang w:eastAsia="es-CR"/>
              </w:rPr>
              <w:t xml:space="preserve"> a nivel nacional</w:t>
            </w:r>
          </w:p>
        </w:tc>
        <w:tc>
          <w:tcPr>
            <w:tcW w:w="814" w:type="pct"/>
            <w:tcBorders>
              <w:top w:val="nil"/>
              <w:left w:val="nil"/>
              <w:bottom w:val="nil"/>
              <w:right w:val="nil"/>
            </w:tcBorders>
            <w:shd w:val="clear" w:color="auto" w:fill="auto"/>
            <w:noWrap/>
            <w:vAlign w:val="center"/>
            <w:hideMark/>
          </w:tcPr>
          <w:p w14:paraId="1C773A4B" w14:textId="77777777" w:rsidR="00DC1BAB" w:rsidRPr="00B51B05" w:rsidRDefault="00DC1BAB" w:rsidP="00DC1BAB">
            <w:pPr>
              <w:jc w:val="right"/>
              <w:rPr>
                <w:rFonts w:ascii="Arial" w:hAnsi="Arial" w:cs="Arial"/>
                <w:lang w:eastAsia="es-CR"/>
              </w:rPr>
            </w:pPr>
            <w:r w:rsidRPr="00B51B05">
              <w:rPr>
                <w:rFonts w:ascii="Arial" w:hAnsi="Arial" w:cs="Arial"/>
                <w:lang w:eastAsia="es-CR"/>
              </w:rPr>
              <w:t>¢1 600 141 333</w:t>
            </w:r>
          </w:p>
        </w:tc>
        <w:tc>
          <w:tcPr>
            <w:tcW w:w="822" w:type="pct"/>
            <w:tcBorders>
              <w:top w:val="nil"/>
              <w:left w:val="nil"/>
              <w:bottom w:val="nil"/>
              <w:right w:val="nil"/>
            </w:tcBorders>
            <w:shd w:val="clear" w:color="auto" w:fill="auto"/>
            <w:noWrap/>
            <w:vAlign w:val="center"/>
            <w:hideMark/>
          </w:tcPr>
          <w:p w14:paraId="25041096" w14:textId="77777777" w:rsidR="00DC1BAB" w:rsidRPr="00B51B05" w:rsidRDefault="00DC1BAB" w:rsidP="00DC1BAB">
            <w:pPr>
              <w:jc w:val="right"/>
              <w:rPr>
                <w:rFonts w:ascii="Arial" w:hAnsi="Arial" w:cs="Arial"/>
                <w:lang w:eastAsia="es-CR"/>
              </w:rPr>
            </w:pPr>
            <w:r w:rsidRPr="00B51B05">
              <w:rPr>
                <w:rFonts w:ascii="Arial" w:hAnsi="Arial" w:cs="Arial"/>
                <w:lang w:eastAsia="es-CR"/>
              </w:rPr>
              <w:t>¢782 487 941</w:t>
            </w:r>
          </w:p>
        </w:tc>
        <w:tc>
          <w:tcPr>
            <w:tcW w:w="877" w:type="pct"/>
            <w:tcBorders>
              <w:top w:val="nil"/>
              <w:left w:val="nil"/>
              <w:bottom w:val="nil"/>
              <w:right w:val="nil"/>
            </w:tcBorders>
            <w:shd w:val="clear" w:color="auto" w:fill="auto"/>
            <w:noWrap/>
            <w:vAlign w:val="center"/>
            <w:hideMark/>
          </w:tcPr>
          <w:p w14:paraId="27FD0CF5" w14:textId="77777777" w:rsidR="00DC1BAB" w:rsidRPr="00B51B05" w:rsidRDefault="00DC1BAB" w:rsidP="00DC1BAB">
            <w:pPr>
              <w:jc w:val="right"/>
              <w:rPr>
                <w:rFonts w:ascii="Arial" w:hAnsi="Arial" w:cs="Arial"/>
                <w:lang w:eastAsia="es-CR"/>
              </w:rPr>
            </w:pPr>
            <w:r w:rsidRPr="00B51B05">
              <w:rPr>
                <w:rFonts w:ascii="Arial" w:hAnsi="Arial" w:cs="Arial"/>
                <w:lang w:eastAsia="es-CR"/>
              </w:rPr>
              <w:t>¢2 382 629 274</w:t>
            </w:r>
          </w:p>
        </w:tc>
      </w:tr>
      <w:tr w:rsidR="007D755D" w:rsidRPr="00B51B05" w14:paraId="5BEF745B" w14:textId="77777777" w:rsidTr="00395795">
        <w:trPr>
          <w:trHeight w:val="310"/>
        </w:trPr>
        <w:tc>
          <w:tcPr>
            <w:tcW w:w="2487" w:type="pct"/>
            <w:tcBorders>
              <w:top w:val="nil"/>
              <w:left w:val="nil"/>
              <w:bottom w:val="nil"/>
              <w:right w:val="nil"/>
            </w:tcBorders>
            <w:shd w:val="clear" w:color="auto" w:fill="auto"/>
            <w:vAlign w:val="center"/>
            <w:hideMark/>
          </w:tcPr>
          <w:p w14:paraId="7E02C6B9" w14:textId="77777777" w:rsidR="00DC1BAB" w:rsidRPr="00B51B05" w:rsidRDefault="00DC1BAB" w:rsidP="00DC1BAB">
            <w:pPr>
              <w:rPr>
                <w:rFonts w:ascii="Arial" w:hAnsi="Arial" w:cs="Arial"/>
                <w:lang w:eastAsia="es-CR"/>
              </w:rPr>
            </w:pPr>
            <w:r w:rsidRPr="00B51B05">
              <w:rPr>
                <w:rFonts w:ascii="Arial" w:hAnsi="Arial" w:cs="Arial"/>
                <w:lang w:eastAsia="es-CR"/>
              </w:rPr>
              <w:t>Unidad de Salud e Higiene Ocupacional</w:t>
            </w:r>
          </w:p>
        </w:tc>
        <w:tc>
          <w:tcPr>
            <w:tcW w:w="814" w:type="pct"/>
            <w:tcBorders>
              <w:top w:val="nil"/>
              <w:left w:val="nil"/>
              <w:bottom w:val="nil"/>
              <w:right w:val="nil"/>
            </w:tcBorders>
            <w:shd w:val="clear" w:color="auto" w:fill="auto"/>
            <w:noWrap/>
            <w:vAlign w:val="center"/>
            <w:hideMark/>
          </w:tcPr>
          <w:p w14:paraId="4B8E99FF" w14:textId="77777777" w:rsidR="00DC1BAB" w:rsidRPr="00B51B05" w:rsidRDefault="00DC1BAB" w:rsidP="00DC1BAB">
            <w:pPr>
              <w:jc w:val="right"/>
              <w:rPr>
                <w:rFonts w:ascii="Arial" w:hAnsi="Arial" w:cs="Arial"/>
                <w:lang w:eastAsia="es-CR"/>
              </w:rPr>
            </w:pPr>
            <w:r w:rsidRPr="00B51B05">
              <w:rPr>
                <w:rFonts w:ascii="Arial" w:hAnsi="Arial" w:cs="Arial"/>
                <w:lang w:eastAsia="es-CR"/>
              </w:rPr>
              <w:t>¢484 876 433</w:t>
            </w:r>
          </w:p>
        </w:tc>
        <w:tc>
          <w:tcPr>
            <w:tcW w:w="822" w:type="pct"/>
            <w:tcBorders>
              <w:top w:val="nil"/>
              <w:left w:val="nil"/>
              <w:bottom w:val="nil"/>
              <w:right w:val="nil"/>
            </w:tcBorders>
            <w:shd w:val="clear" w:color="auto" w:fill="auto"/>
            <w:noWrap/>
            <w:vAlign w:val="center"/>
            <w:hideMark/>
          </w:tcPr>
          <w:p w14:paraId="38B6AFF7" w14:textId="77777777" w:rsidR="00DC1BAB" w:rsidRPr="00B51B05" w:rsidRDefault="00DC1BAB" w:rsidP="00DC1BAB">
            <w:pPr>
              <w:jc w:val="right"/>
              <w:rPr>
                <w:rFonts w:ascii="Arial" w:hAnsi="Arial" w:cs="Arial"/>
                <w:lang w:eastAsia="es-CR"/>
              </w:rPr>
            </w:pPr>
            <w:r w:rsidRPr="00B51B05">
              <w:rPr>
                <w:rFonts w:ascii="Arial" w:hAnsi="Arial" w:cs="Arial"/>
                <w:lang w:eastAsia="es-CR"/>
              </w:rPr>
              <w:t>¢213 425 235</w:t>
            </w:r>
          </w:p>
        </w:tc>
        <w:tc>
          <w:tcPr>
            <w:tcW w:w="877" w:type="pct"/>
            <w:tcBorders>
              <w:top w:val="nil"/>
              <w:left w:val="nil"/>
              <w:bottom w:val="nil"/>
              <w:right w:val="nil"/>
            </w:tcBorders>
            <w:shd w:val="clear" w:color="auto" w:fill="auto"/>
            <w:noWrap/>
            <w:vAlign w:val="center"/>
            <w:hideMark/>
          </w:tcPr>
          <w:p w14:paraId="538978E3" w14:textId="77777777" w:rsidR="00DC1BAB" w:rsidRPr="00B51B05" w:rsidRDefault="00DC1BAB" w:rsidP="00DC1BAB">
            <w:pPr>
              <w:jc w:val="right"/>
              <w:rPr>
                <w:rFonts w:ascii="Arial" w:hAnsi="Arial" w:cs="Arial"/>
                <w:lang w:eastAsia="es-CR"/>
              </w:rPr>
            </w:pPr>
            <w:r w:rsidRPr="00B51B05">
              <w:rPr>
                <w:rFonts w:ascii="Arial" w:hAnsi="Arial" w:cs="Arial"/>
                <w:lang w:eastAsia="es-CR"/>
              </w:rPr>
              <w:t>¢698 301 668</w:t>
            </w:r>
          </w:p>
        </w:tc>
      </w:tr>
      <w:tr w:rsidR="007D755D" w:rsidRPr="00B51B05" w14:paraId="318EF7A6" w14:textId="77777777" w:rsidTr="00395795">
        <w:trPr>
          <w:trHeight w:val="310"/>
        </w:trPr>
        <w:tc>
          <w:tcPr>
            <w:tcW w:w="2487" w:type="pct"/>
            <w:tcBorders>
              <w:top w:val="nil"/>
              <w:left w:val="nil"/>
              <w:bottom w:val="nil"/>
              <w:right w:val="nil"/>
            </w:tcBorders>
            <w:shd w:val="clear" w:color="auto" w:fill="auto"/>
            <w:vAlign w:val="center"/>
            <w:hideMark/>
          </w:tcPr>
          <w:p w14:paraId="0C4FA360" w14:textId="77777777" w:rsidR="00DC1BAB" w:rsidRPr="00B51B05" w:rsidRDefault="00DC1BAB" w:rsidP="00DC1BAB">
            <w:pPr>
              <w:rPr>
                <w:rFonts w:ascii="Arial" w:hAnsi="Arial" w:cs="Arial"/>
                <w:lang w:eastAsia="es-CR"/>
              </w:rPr>
            </w:pPr>
            <w:r w:rsidRPr="00B51B05">
              <w:rPr>
                <w:rFonts w:ascii="Arial" w:hAnsi="Arial" w:cs="Arial"/>
                <w:lang w:eastAsia="es-CR"/>
              </w:rPr>
              <w:t>Oficinas de Recepción de Documentos a nivel nacional</w:t>
            </w:r>
          </w:p>
        </w:tc>
        <w:tc>
          <w:tcPr>
            <w:tcW w:w="814" w:type="pct"/>
            <w:tcBorders>
              <w:top w:val="nil"/>
              <w:left w:val="nil"/>
              <w:bottom w:val="nil"/>
              <w:right w:val="nil"/>
            </w:tcBorders>
            <w:shd w:val="clear" w:color="auto" w:fill="auto"/>
            <w:noWrap/>
            <w:vAlign w:val="center"/>
            <w:hideMark/>
          </w:tcPr>
          <w:p w14:paraId="663B44F5" w14:textId="77777777" w:rsidR="00DC1BAB" w:rsidRPr="00B51B05" w:rsidRDefault="00DC1BAB" w:rsidP="00DC1BAB">
            <w:pPr>
              <w:jc w:val="right"/>
              <w:rPr>
                <w:rFonts w:ascii="Arial" w:hAnsi="Arial" w:cs="Arial"/>
                <w:lang w:eastAsia="es-CR"/>
              </w:rPr>
            </w:pPr>
            <w:r w:rsidRPr="00B51B05">
              <w:rPr>
                <w:rFonts w:ascii="Arial" w:hAnsi="Arial" w:cs="Arial"/>
                <w:lang w:eastAsia="es-CR"/>
              </w:rPr>
              <w:t>¢979 280 000</w:t>
            </w:r>
          </w:p>
        </w:tc>
        <w:tc>
          <w:tcPr>
            <w:tcW w:w="822" w:type="pct"/>
            <w:tcBorders>
              <w:top w:val="nil"/>
              <w:left w:val="nil"/>
              <w:bottom w:val="nil"/>
              <w:right w:val="nil"/>
            </w:tcBorders>
            <w:shd w:val="clear" w:color="auto" w:fill="auto"/>
            <w:noWrap/>
            <w:vAlign w:val="center"/>
            <w:hideMark/>
          </w:tcPr>
          <w:p w14:paraId="0AD155DB" w14:textId="77777777" w:rsidR="00DC1BAB" w:rsidRPr="00B51B05" w:rsidRDefault="00DC1BAB" w:rsidP="00DC1BAB">
            <w:pPr>
              <w:jc w:val="right"/>
              <w:rPr>
                <w:rFonts w:ascii="Arial" w:hAnsi="Arial" w:cs="Arial"/>
                <w:lang w:eastAsia="es-CR"/>
              </w:rPr>
            </w:pPr>
            <w:r w:rsidRPr="00B51B05">
              <w:rPr>
                <w:rFonts w:ascii="Arial" w:hAnsi="Arial" w:cs="Arial"/>
                <w:lang w:eastAsia="es-CR"/>
              </w:rPr>
              <w:t>¢942 228 769</w:t>
            </w:r>
          </w:p>
        </w:tc>
        <w:tc>
          <w:tcPr>
            <w:tcW w:w="877" w:type="pct"/>
            <w:tcBorders>
              <w:top w:val="nil"/>
              <w:left w:val="nil"/>
              <w:bottom w:val="nil"/>
              <w:right w:val="nil"/>
            </w:tcBorders>
            <w:shd w:val="clear" w:color="auto" w:fill="auto"/>
            <w:noWrap/>
            <w:vAlign w:val="center"/>
            <w:hideMark/>
          </w:tcPr>
          <w:p w14:paraId="1BD766C9" w14:textId="77777777" w:rsidR="00DC1BAB" w:rsidRPr="00B51B05" w:rsidRDefault="00DC1BAB" w:rsidP="00DC1BAB">
            <w:pPr>
              <w:jc w:val="right"/>
              <w:rPr>
                <w:rFonts w:ascii="Arial" w:hAnsi="Arial" w:cs="Arial"/>
                <w:lang w:eastAsia="es-CR"/>
              </w:rPr>
            </w:pPr>
            <w:r w:rsidRPr="00B51B05">
              <w:rPr>
                <w:rFonts w:ascii="Arial" w:hAnsi="Arial" w:cs="Arial"/>
                <w:lang w:eastAsia="es-CR"/>
              </w:rPr>
              <w:t>¢1 921 508 769</w:t>
            </w:r>
          </w:p>
        </w:tc>
      </w:tr>
      <w:tr w:rsidR="007D755D" w:rsidRPr="00B51B05" w14:paraId="643FD0AB" w14:textId="77777777" w:rsidTr="00DC1BAB">
        <w:trPr>
          <w:trHeight w:val="310"/>
        </w:trPr>
        <w:tc>
          <w:tcPr>
            <w:tcW w:w="2487" w:type="pct"/>
            <w:tcBorders>
              <w:top w:val="nil"/>
              <w:left w:val="nil"/>
              <w:bottom w:val="nil"/>
              <w:right w:val="nil"/>
            </w:tcBorders>
            <w:shd w:val="clear" w:color="000000" w:fill="D9D9D9"/>
            <w:hideMark/>
          </w:tcPr>
          <w:p w14:paraId="54BF71D9" w14:textId="77777777" w:rsidR="00DC1BAB" w:rsidRPr="00B51B05" w:rsidRDefault="00DC1BAB" w:rsidP="00DC1BAB">
            <w:pPr>
              <w:jc w:val="center"/>
              <w:rPr>
                <w:rFonts w:ascii="Arial" w:hAnsi="Arial" w:cs="Arial"/>
                <w:b/>
                <w:bCs/>
                <w:lang w:eastAsia="es-CR"/>
              </w:rPr>
            </w:pPr>
            <w:r w:rsidRPr="00B51B05">
              <w:rPr>
                <w:rFonts w:ascii="Arial" w:hAnsi="Arial" w:cs="Arial"/>
                <w:b/>
                <w:bCs/>
                <w:lang w:eastAsia="es-CR"/>
              </w:rPr>
              <w:t>TOTAL</w:t>
            </w:r>
          </w:p>
        </w:tc>
        <w:tc>
          <w:tcPr>
            <w:tcW w:w="814" w:type="pct"/>
            <w:tcBorders>
              <w:top w:val="nil"/>
              <w:left w:val="nil"/>
              <w:bottom w:val="nil"/>
              <w:right w:val="nil"/>
            </w:tcBorders>
            <w:shd w:val="clear" w:color="000000" w:fill="D9D9D9"/>
            <w:noWrap/>
            <w:vAlign w:val="bottom"/>
            <w:hideMark/>
          </w:tcPr>
          <w:p w14:paraId="4F7F63CE" w14:textId="77777777" w:rsidR="00DC1BAB" w:rsidRPr="00B51B05" w:rsidRDefault="00DC1BAB" w:rsidP="00DC1BAB">
            <w:pPr>
              <w:jc w:val="right"/>
              <w:rPr>
                <w:rFonts w:ascii="Arial" w:hAnsi="Arial" w:cs="Arial"/>
                <w:b/>
                <w:bCs/>
                <w:lang w:eastAsia="es-CR"/>
              </w:rPr>
            </w:pPr>
            <w:r w:rsidRPr="00B51B05">
              <w:rPr>
                <w:rFonts w:ascii="Arial" w:hAnsi="Arial" w:cs="Arial"/>
                <w:b/>
                <w:bCs/>
                <w:lang w:eastAsia="es-CR"/>
              </w:rPr>
              <w:t>¢10 880 048 618</w:t>
            </w:r>
          </w:p>
        </w:tc>
        <w:tc>
          <w:tcPr>
            <w:tcW w:w="822" w:type="pct"/>
            <w:tcBorders>
              <w:top w:val="nil"/>
              <w:left w:val="nil"/>
              <w:bottom w:val="nil"/>
              <w:right w:val="nil"/>
            </w:tcBorders>
            <w:shd w:val="clear" w:color="000000" w:fill="D9D9D9"/>
            <w:noWrap/>
            <w:vAlign w:val="bottom"/>
            <w:hideMark/>
          </w:tcPr>
          <w:p w14:paraId="6524A4BC" w14:textId="77777777" w:rsidR="00DC1BAB" w:rsidRPr="00B51B05" w:rsidRDefault="00DC1BAB" w:rsidP="00DC1BAB">
            <w:pPr>
              <w:jc w:val="right"/>
              <w:rPr>
                <w:rFonts w:ascii="Arial" w:hAnsi="Arial" w:cs="Arial"/>
                <w:b/>
                <w:bCs/>
                <w:lang w:eastAsia="es-CR"/>
              </w:rPr>
            </w:pPr>
            <w:r w:rsidRPr="00B51B05">
              <w:rPr>
                <w:rFonts w:ascii="Arial" w:hAnsi="Arial" w:cs="Arial"/>
                <w:b/>
                <w:bCs/>
                <w:lang w:eastAsia="es-CR"/>
              </w:rPr>
              <w:t>¢5 239 531 817</w:t>
            </w:r>
          </w:p>
        </w:tc>
        <w:tc>
          <w:tcPr>
            <w:tcW w:w="877" w:type="pct"/>
            <w:tcBorders>
              <w:top w:val="nil"/>
              <w:left w:val="nil"/>
              <w:bottom w:val="nil"/>
              <w:right w:val="nil"/>
            </w:tcBorders>
            <w:shd w:val="clear" w:color="000000" w:fill="D9D9D9"/>
            <w:noWrap/>
            <w:vAlign w:val="bottom"/>
            <w:hideMark/>
          </w:tcPr>
          <w:p w14:paraId="49D0A467" w14:textId="77777777" w:rsidR="00DC1BAB" w:rsidRPr="00B51B05" w:rsidRDefault="00DC1BAB" w:rsidP="00DC1BAB">
            <w:pPr>
              <w:jc w:val="right"/>
              <w:rPr>
                <w:rFonts w:ascii="Arial" w:hAnsi="Arial" w:cs="Arial"/>
                <w:b/>
                <w:bCs/>
                <w:lang w:eastAsia="es-CR"/>
              </w:rPr>
            </w:pPr>
            <w:r w:rsidRPr="00B51B05">
              <w:rPr>
                <w:rFonts w:ascii="Arial" w:hAnsi="Arial" w:cs="Arial"/>
                <w:b/>
                <w:bCs/>
                <w:lang w:eastAsia="es-CR"/>
              </w:rPr>
              <w:t>¢16 119 580 434</w:t>
            </w:r>
          </w:p>
        </w:tc>
      </w:tr>
    </w:tbl>
    <w:p w14:paraId="38DEB781" w14:textId="7BF58112" w:rsidR="003C1BE1" w:rsidRPr="00B51B05" w:rsidRDefault="003C1BE1" w:rsidP="00367C1E">
      <w:pPr>
        <w:tabs>
          <w:tab w:val="left" w:pos="9072"/>
        </w:tabs>
        <w:rPr>
          <w:rFonts w:ascii="Arial" w:hAnsi="Arial" w:cs="Arial"/>
          <w:sz w:val="18"/>
          <w:szCs w:val="18"/>
        </w:rPr>
      </w:pPr>
      <w:r w:rsidRPr="00B51B05">
        <w:rPr>
          <w:rFonts w:ascii="Arial" w:hAnsi="Arial" w:cs="Arial"/>
          <w:sz w:val="18"/>
          <w:szCs w:val="18"/>
        </w:rPr>
        <w:t>Elaboración propia de acuerdo con la información suministrada por la Dirección de Gestión Humana y Departamento Financiero Contable</w:t>
      </w:r>
      <w:r w:rsidR="00463450" w:rsidRPr="00B51B05">
        <w:rPr>
          <w:rFonts w:ascii="Arial" w:hAnsi="Arial" w:cs="Arial"/>
          <w:sz w:val="18"/>
          <w:szCs w:val="18"/>
        </w:rPr>
        <w:t>.</w:t>
      </w:r>
    </w:p>
    <w:p w14:paraId="5332AEA6" w14:textId="77777777" w:rsidR="003C1BE1" w:rsidRPr="00B51B05" w:rsidRDefault="003C1BE1" w:rsidP="00F461D2">
      <w:pPr>
        <w:pStyle w:val="Textoindependiente"/>
        <w:ind w:left="708"/>
        <w:jc w:val="both"/>
        <w:rPr>
          <w:rFonts w:ascii="Arial" w:hAnsi="Arial" w:cs="Arial"/>
          <w:lang w:val="es-CR"/>
        </w:rPr>
      </w:pPr>
    </w:p>
    <w:p w14:paraId="5A62E787" w14:textId="36BA95EA" w:rsidR="003C1BE1" w:rsidRPr="00B51B05" w:rsidRDefault="00FF5574" w:rsidP="00B74199">
      <w:pPr>
        <w:pStyle w:val="Textoindependiente"/>
        <w:jc w:val="both"/>
        <w:rPr>
          <w:rFonts w:ascii="Arial" w:eastAsia="Arial Unicode MS" w:hAnsi="Arial" w:cs="Arial"/>
          <w:sz w:val="24"/>
          <w:szCs w:val="24"/>
        </w:rPr>
      </w:pPr>
      <w:r w:rsidRPr="00B51B05">
        <w:rPr>
          <w:rFonts w:ascii="Arial" w:eastAsia="Arial Unicode MS" w:hAnsi="Arial" w:cs="Arial"/>
          <w:sz w:val="24"/>
          <w:szCs w:val="24"/>
        </w:rPr>
        <w:t>Al sumar</w:t>
      </w:r>
      <w:r w:rsidR="003C1BE1" w:rsidRPr="00B51B05">
        <w:rPr>
          <w:rFonts w:ascii="Arial" w:eastAsia="Arial Unicode MS" w:hAnsi="Arial" w:cs="Arial"/>
          <w:sz w:val="24"/>
          <w:szCs w:val="24"/>
        </w:rPr>
        <w:t xml:space="preserve"> </w:t>
      </w:r>
      <w:r w:rsidRPr="00B51B05">
        <w:rPr>
          <w:rFonts w:ascii="Arial" w:eastAsia="Arial Unicode MS" w:hAnsi="Arial" w:cs="Arial"/>
          <w:sz w:val="24"/>
          <w:szCs w:val="24"/>
        </w:rPr>
        <w:t>estos recursos señalados en e</w:t>
      </w:r>
      <w:r w:rsidR="00D34222" w:rsidRPr="00B51B05">
        <w:rPr>
          <w:rFonts w:ascii="Arial" w:eastAsia="Arial Unicode MS" w:hAnsi="Arial" w:cs="Arial"/>
          <w:sz w:val="24"/>
          <w:szCs w:val="24"/>
        </w:rPr>
        <w:t>ste</w:t>
      </w:r>
      <w:r w:rsidRPr="00B51B05">
        <w:rPr>
          <w:rFonts w:ascii="Arial" w:eastAsia="Arial Unicode MS" w:hAnsi="Arial" w:cs="Arial"/>
          <w:sz w:val="24"/>
          <w:szCs w:val="24"/>
        </w:rPr>
        <w:t xml:space="preserve"> </w:t>
      </w:r>
      <w:r w:rsidR="003C1BE1" w:rsidRPr="00B51B05">
        <w:rPr>
          <w:rFonts w:ascii="Arial" w:eastAsia="Arial Unicode MS" w:hAnsi="Arial" w:cs="Arial"/>
          <w:sz w:val="24"/>
          <w:szCs w:val="24"/>
        </w:rPr>
        <w:t>apartado</w:t>
      </w:r>
      <w:r w:rsidR="00D34222" w:rsidRPr="00B51B05">
        <w:rPr>
          <w:rFonts w:ascii="Arial" w:eastAsia="Arial Unicode MS" w:hAnsi="Arial" w:cs="Arial"/>
          <w:sz w:val="24"/>
          <w:szCs w:val="24"/>
        </w:rPr>
        <w:t xml:space="preserve"> totalizan</w:t>
      </w:r>
      <w:r w:rsidR="003C1BE1" w:rsidRPr="00B51B05">
        <w:rPr>
          <w:rFonts w:ascii="Arial" w:eastAsia="Arial Unicode MS" w:hAnsi="Arial" w:cs="Arial"/>
          <w:sz w:val="24"/>
          <w:szCs w:val="24"/>
        </w:rPr>
        <w:t xml:space="preserve"> ¢</w:t>
      </w:r>
      <w:r w:rsidR="00DC1BAB" w:rsidRPr="00B51B05">
        <w:rPr>
          <w:rFonts w:ascii="Arial" w:eastAsia="Arial Unicode MS" w:hAnsi="Arial" w:cs="Arial"/>
          <w:sz w:val="24"/>
          <w:szCs w:val="24"/>
          <w:lang w:val="es-ES"/>
        </w:rPr>
        <w:t>25.765.328.907</w:t>
      </w:r>
      <w:r w:rsidR="003C1BE1" w:rsidRPr="00B51B05">
        <w:rPr>
          <w:rFonts w:ascii="Arial" w:eastAsia="Arial Unicode MS" w:hAnsi="Arial" w:cs="Arial"/>
          <w:sz w:val="24"/>
          <w:szCs w:val="24"/>
        </w:rPr>
        <w:t xml:space="preserve"> para el </w:t>
      </w:r>
      <w:r w:rsidR="0067068B" w:rsidRPr="00B51B05">
        <w:rPr>
          <w:rFonts w:ascii="Arial" w:eastAsia="Arial Unicode MS" w:hAnsi="Arial" w:cs="Arial"/>
          <w:sz w:val="24"/>
          <w:szCs w:val="24"/>
          <w:lang w:val="es-ES"/>
        </w:rPr>
        <w:t>202</w:t>
      </w:r>
      <w:r w:rsidR="00DC1BAB" w:rsidRPr="00B51B05">
        <w:rPr>
          <w:rFonts w:ascii="Arial" w:eastAsia="Arial Unicode MS" w:hAnsi="Arial" w:cs="Arial"/>
          <w:sz w:val="24"/>
          <w:szCs w:val="24"/>
          <w:lang w:val="es-ES"/>
        </w:rPr>
        <w:t>1</w:t>
      </w:r>
      <w:r w:rsidR="003C1BE1" w:rsidRPr="00B51B05">
        <w:rPr>
          <w:rFonts w:ascii="Arial" w:eastAsia="Arial Unicode MS" w:hAnsi="Arial" w:cs="Arial"/>
          <w:sz w:val="24"/>
          <w:szCs w:val="24"/>
        </w:rPr>
        <w:t xml:space="preserve">, cifra que representa un </w:t>
      </w:r>
      <w:r w:rsidR="00DC1BAB" w:rsidRPr="00B51B05">
        <w:rPr>
          <w:rFonts w:ascii="Arial" w:eastAsia="Arial Unicode MS" w:hAnsi="Arial" w:cs="Arial"/>
          <w:sz w:val="24"/>
          <w:szCs w:val="24"/>
          <w:lang w:val="es-CR"/>
        </w:rPr>
        <w:t>28.43</w:t>
      </w:r>
      <w:r w:rsidR="003C1BE1" w:rsidRPr="00B51B05">
        <w:rPr>
          <w:rFonts w:ascii="Arial" w:eastAsia="Arial Unicode MS" w:hAnsi="Arial" w:cs="Arial"/>
          <w:sz w:val="24"/>
          <w:szCs w:val="24"/>
        </w:rPr>
        <w:t>% del presupuesto total ejecutado por el programa 926 “Dirección, Administración y Otros Órganos de Apoyo”.</w:t>
      </w:r>
    </w:p>
    <w:p w14:paraId="1F58FBFD" w14:textId="77777777" w:rsidR="00592A3A" w:rsidRPr="00B51B05" w:rsidRDefault="00592A3A" w:rsidP="00B74199">
      <w:pPr>
        <w:pStyle w:val="Textoindependiente"/>
        <w:jc w:val="both"/>
        <w:rPr>
          <w:rFonts w:ascii="Arial" w:eastAsia="Arial Unicode MS" w:hAnsi="Arial" w:cs="Arial"/>
          <w:sz w:val="24"/>
          <w:szCs w:val="24"/>
          <w:lang w:val="es-ES"/>
        </w:rPr>
      </w:pPr>
    </w:p>
    <w:p w14:paraId="33C7D980" w14:textId="7580F7B9" w:rsidR="003C1BE1" w:rsidRPr="00B51B05" w:rsidRDefault="00CB6597" w:rsidP="00B74199">
      <w:pPr>
        <w:pStyle w:val="Textoindependiente"/>
        <w:jc w:val="both"/>
        <w:rPr>
          <w:rFonts w:ascii="Arial" w:eastAsia="Arial Unicode MS" w:hAnsi="Arial" w:cs="Arial"/>
          <w:sz w:val="24"/>
          <w:szCs w:val="24"/>
        </w:rPr>
      </w:pPr>
      <w:r w:rsidRPr="00B51B05">
        <w:rPr>
          <w:rFonts w:ascii="Arial" w:eastAsia="Arial Unicode MS" w:hAnsi="Arial" w:cs="Arial"/>
          <w:sz w:val="24"/>
          <w:szCs w:val="24"/>
          <w:lang w:val="es-ES"/>
        </w:rPr>
        <w:t xml:space="preserve">En </w:t>
      </w:r>
      <w:r w:rsidR="00BA45E1" w:rsidRPr="00B51B05">
        <w:rPr>
          <w:rFonts w:ascii="Arial" w:eastAsia="Arial Unicode MS" w:hAnsi="Arial" w:cs="Arial"/>
          <w:sz w:val="24"/>
          <w:szCs w:val="24"/>
          <w:lang w:val="es-ES"/>
        </w:rPr>
        <w:t>resumen</w:t>
      </w:r>
      <w:r w:rsidR="006F2CAA" w:rsidRPr="00B51B05">
        <w:rPr>
          <w:rFonts w:ascii="Arial" w:eastAsia="Arial Unicode MS" w:hAnsi="Arial" w:cs="Arial"/>
          <w:sz w:val="24"/>
          <w:szCs w:val="24"/>
        </w:rPr>
        <w:t>,</w:t>
      </w:r>
      <w:r w:rsidR="003C1BE1" w:rsidRPr="00B51B05">
        <w:rPr>
          <w:rFonts w:ascii="Arial" w:eastAsia="Arial Unicode MS" w:hAnsi="Arial" w:cs="Arial"/>
          <w:sz w:val="24"/>
          <w:szCs w:val="24"/>
        </w:rPr>
        <w:t xml:space="preserve"> si </w:t>
      </w:r>
      <w:r w:rsidR="006F2CAA" w:rsidRPr="00B51B05">
        <w:rPr>
          <w:rFonts w:ascii="Arial" w:eastAsia="Arial Unicode MS" w:hAnsi="Arial" w:cs="Arial"/>
          <w:sz w:val="24"/>
          <w:szCs w:val="24"/>
        </w:rPr>
        <w:t xml:space="preserve">se </w:t>
      </w:r>
      <w:r w:rsidR="00592A3A" w:rsidRPr="00B51B05">
        <w:rPr>
          <w:rFonts w:ascii="Arial" w:eastAsia="Arial Unicode MS" w:hAnsi="Arial" w:cs="Arial"/>
          <w:sz w:val="24"/>
          <w:szCs w:val="24"/>
        </w:rPr>
        <w:t>aparta</w:t>
      </w:r>
      <w:r w:rsidR="003C1BE1" w:rsidRPr="00B51B05">
        <w:rPr>
          <w:rFonts w:ascii="Arial" w:eastAsia="Arial Unicode MS" w:hAnsi="Arial" w:cs="Arial"/>
          <w:sz w:val="24"/>
          <w:szCs w:val="24"/>
        </w:rPr>
        <w:t xml:space="preserve"> del presupuesto total ejecutado por el Programa 926 “Dirección, Administración y Otros Órganos de Apoyo”, la </w:t>
      </w:r>
      <w:r w:rsidR="006F2CAA" w:rsidRPr="00B51B05">
        <w:rPr>
          <w:rFonts w:ascii="Arial" w:eastAsia="Arial Unicode MS" w:hAnsi="Arial" w:cs="Arial"/>
          <w:sz w:val="24"/>
          <w:szCs w:val="24"/>
        </w:rPr>
        <w:t>porción</w:t>
      </w:r>
      <w:r w:rsidR="003C1BE1" w:rsidRPr="00B51B05">
        <w:rPr>
          <w:rFonts w:ascii="Arial" w:eastAsia="Arial Unicode MS" w:hAnsi="Arial" w:cs="Arial"/>
          <w:sz w:val="24"/>
          <w:szCs w:val="24"/>
        </w:rPr>
        <w:t xml:space="preserve"> que corresponde a gastos instituciones (¢</w:t>
      </w:r>
      <w:r w:rsidR="00BA45E1" w:rsidRPr="00B51B05">
        <w:rPr>
          <w:rFonts w:ascii="Arial" w:eastAsia="Arial Unicode MS" w:hAnsi="Arial" w:cs="Arial"/>
          <w:sz w:val="24"/>
          <w:szCs w:val="24"/>
          <w:lang w:val="es-CR"/>
        </w:rPr>
        <w:t>2</w:t>
      </w:r>
      <w:r w:rsidR="00BA45E1" w:rsidRPr="00B51B05">
        <w:rPr>
          <w:rFonts w:ascii="Arial" w:eastAsia="Arial Unicode MS" w:hAnsi="Arial" w:cs="Arial"/>
          <w:sz w:val="24"/>
          <w:szCs w:val="24"/>
          <w:lang w:val="es-ES"/>
        </w:rPr>
        <w:t>5.765.328.907</w:t>
      </w:r>
      <w:r w:rsidR="003C1BE1" w:rsidRPr="00B51B05">
        <w:rPr>
          <w:rFonts w:ascii="Arial" w:eastAsia="Arial Unicode MS" w:hAnsi="Arial" w:cs="Arial"/>
          <w:sz w:val="24"/>
          <w:szCs w:val="24"/>
        </w:rPr>
        <w:t>) el peso relativo a nivel institucional para el 20</w:t>
      </w:r>
      <w:r w:rsidRPr="00B51B05">
        <w:rPr>
          <w:rFonts w:ascii="Arial" w:eastAsia="Arial Unicode MS" w:hAnsi="Arial" w:cs="Arial"/>
          <w:sz w:val="24"/>
          <w:szCs w:val="24"/>
          <w:lang w:val="es-ES"/>
        </w:rPr>
        <w:t>2</w:t>
      </w:r>
      <w:r w:rsidR="00BA45E1" w:rsidRPr="00B51B05">
        <w:rPr>
          <w:rFonts w:ascii="Arial" w:eastAsia="Arial Unicode MS" w:hAnsi="Arial" w:cs="Arial"/>
          <w:sz w:val="24"/>
          <w:szCs w:val="24"/>
          <w:lang w:val="es-ES"/>
        </w:rPr>
        <w:t>1</w:t>
      </w:r>
      <w:r w:rsidR="003C1BE1" w:rsidRPr="00B51B05">
        <w:rPr>
          <w:rFonts w:ascii="Arial" w:eastAsia="Arial Unicode MS" w:hAnsi="Arial" w:cs="Arial"/>
          <w:sz w:val="24"/>
          <w:szCs w:val="24"/>
        </w:rPr>
        <w:t xml:space="preserve">, que originalmente </w:t>
      </w:r>
      <w:r w:rsidR="006F2CAA" w:rsidRPr="00B51B05">
        <w:rPr>
          <w:rFonts w:ascii="Arial" w:eastAsia="Arial Unicode MS" w:hAnsi="Arial" w:cs="Arial"/>
          <w:sz w:val="24"/>
          <w:szCs w:val="24"/>
        </w:rPr>
        <w:t>se</w:t>
      </w:r>
      <w:r w:rsidR="003C1BE1" w:rsidRPr="00B51B05">
        <w:rPr>
          <w:rFonts w:ascii="Arial" w:eastAsia="Arial Unicode MS" w:hAnsi="Arial" w:cs="Arial"/>
          <w:sz w:val="24"/>
          <w:szCs w:val="24"/>
        </w:rPr>
        <w:t xml:space="preserve"> estima</w:t>
      </w:r>
      <w:r w:rsidR="006F2CAA" w:rsidRPr="00B51B05">
        <w:rPr>
          <w:rFonts w:ascii="Arial" w:eastAsia="Arial Unicode MS" w:hAnsi="Arial" w:cs="Arial"/>
          <w:sz w:val="24"/>
          <w:szCs w:val="24"/>
        </w:rPr>
        <w:t xml:space="preserve"> </w:t>
      </w:r>
      <w:r w:rsidR="003C1BE1" w:rsidRPr="00B51B05">
        <w:rPr>
          <w:rFonts w:ascii="Arial" w:eastAsia="Arial Unicode MS" w:hAnsi="Arial" w:cs="Arial"/>
          <w:sz w:val="24"/>
          <w:szCs w:val="24"/>
        </w:rPr>
        <w:t xml:space="preserve">en un </w:t>
      </w:r>
      <w:r w:rsidR="006F2CAA" w:rsidRPr="00B51B05">
        <w:rPr>
          <w:rFonts w:ascii="Arial" w:eastAsia="Arial Unicode MS" w:hAnsi="Arial" w:cs="Arial"/>
          <w:sz w:val="24"/>
          <w:szCs w:val="24"/>
        </w:rPr>
        <w:t>20</w:t>
      </w:r>
      <w:r w:rsidR="00BA45E1" w:rsidRPr="00B51B05">
        <w:rPr>
          <w:rFonts w:ascii="Arial" w:eastAsia="Arial Unicode MS" w:hAnsi="Arial" w:cs="Arial"/>
          <w:sz w:val="24"/>
          <w:szCs w:val="24"/>
          <w:lang w:val="es-CR"/>
        </w:rPr>
        <w:t>.17</w:t>
      </w:r>
      <w:r w:rsidR="003C1BE1" w:rsidRPr="00B51B05">
        <w:rPr>
          <w:rFonts w:ascii="Arial" w:eastAsia="Arial Unicode MS" w:hAnsi="Arial" w:cs="Arial"/>
          <w:sz w:val="24"/>
          <w:szCs w:val="24"/>
        </w:rPr>
        <w:t xml:space="preserve">%, pasa a ser un </w:t>
      </w:r>
      <w:r w:rsidR="006F2CAA" w:rsidRPr="00B51B05">
        <w:rPr>
          <w:rFonts w:ascii="Arial" w:eastAsia="Arial Unicode MS" w:hAnsi="Arial" w:cs="Arial"/>
          <w:sz w:val="24"/>
          <w:szCs w:val="24"/>
        </w:rPr>
        <w:t>1</w:t>
      </w:r>
      <w:r w:rsidR="00786C9C" w:rsidRPr="00B51B05">
        <w:rPr>
          <w:rFonts w:ascii="Arial" w:eastAsia="Arial Unicode MS" w:hAnsi="Arial" w:cs="Arial"/>
          <w:sz w:val="24"/>
          <w:szCs w:val="24"/>
          <w:lang w:val="es-CR"/>
        </w:rPr>
        <w:t>4</w:t>
      </w:r>
      <w:r w:rsidR="006F2CAA" w:rsidRPr="00B51B05">
        <w:rPr>
          <w:rFonts w:ascii="Arial" w:eastAsia="Arial Unicode MS" w:hAnsi="Arial" w:cs="Arial"/>
          <w:sz w:val="24"/>
          <w:szCs w:val="24"/>
        </w:rPr>
        <w:t>.</w:t>
      </w:r>
      <w:r w:rsidR="00BA45E1" w:rsidRPr="00B51B05">
        <w:rPr>
          <w:rFonts w:ascii="Arial" w:eastAsia="Arial Unicode MS" w:hAnsi="Arial" w:cs="Arial"/>
          <w:sz w:val="24"/>
          <w:szCs w:val="24"/>
          <w:lang w:val="es-CR"/>
        </w:rPr>
        <w:t>44</w:t>
      </w:r>
      <w:r w:rsidR="00105433" w:rsidRPr="00B51B05">
        <w:rPr>
          <w:rFonts w:ascii="Arial" w:eastAsia="Arial Unicode MS" w:hAnsi="Arial" w:cs="Arial"/>
          <w:sz w:val="24"/>
          <w:szCs w:val="24"/>
        </w:rPr>
        <w:t>%</w:t>
      </w:r>
      <w:r w:rsidR="00105433" w:rsidRPr="00B51B05">
        <w:rPr>
          <w:rFonts w:ascii="Arial" w:eastAsia="Arial Unicode MS" w:hAnsi="Arial" w:cs="Arial"/>
          <w:sz w:val="24"/>
          <w:szCs w:val="24"/>
          <w:lang w:val="es-CR"/>
        </w:rPr>
        <w:t xml:space="preserve"> </w:t>
      </w:r>
      <w:r w:rsidR="00105433" w:rsidRPr="00B51B05">
        <w:rPr>
          <w:rFonts w:ascii="Arial" w:eastAsia="Arial Unicode MS" w:hAnsi="Arial" w:cs="Arial"/>
          <w:sz w:val="24"/>
          <w:szCs w:val="24"/>
        </w:rPr>
        <w:t>(</w:t>
      </w:r>
      <w:r w:rsidR="003C1BE1" w:rsidRPr="00B51B05">
        <w:rPr>
          <w:rFonts w:ascii="Arial" w:eastAsia="Arial Unicode MS" w:hAnsi="Arial" w:cs="Arial"/>
          <w:sz w:val="24"/>
          <w:szCs w:val="24"/>
        </w:rPr>
        <w:t>¢</w:t>
      </w:r>
      <w:r w:rsidR="00BA45E1" w:rsidRPr="00B51B05">
        <w:rPr>
          <w:rFonts w:ascii="Arial" w:eastAsia="Arial Unicode MS" w:hAnsi="Arial" w:cs="Arial"/>
          <w:sz w:val="24"/>
          <w:szCs w:val="24"/>
          <w:lang w:val="es-ES"/>
        </w:rPr>
        <w:t>64.868.394.529</w:t>
      </w:r>
      <w:r w:rsidR="003C1BE1" w:rsidRPr="00B51B05">
        <w:rPr>
          <w:rFonts w:ascii="Arial" w:eastAsia="Arial Unicode MS" w:hAnsi="Arial" w:cs="Arial"/>
          <w:sz w:val="24"/>
          <w:szCs w:val="24"/>
        </w:rPr>
        <w:t>).</w:t>
      </w:r>
    </w:p>
    <w:p w14:paraId="14EFCD02" w14:textId="086BE99B" w:rsidR="00FE2E30" w:rsidRPr="00B51B05" w:rsidRDefault="00FE2E30" w:rsidP="00B74199">
      <w:pPr>
        <w:pStyle w:val="Textoindependiente"/>
        <w:jc w:val="both"/>
        <w:rPr>
          <w:rFonts w:ascii="Arial" w:hAnsi="Arial" w:cs="Arial"/>
        </w:rPr>
      </w:pPr>
    </w:p>
    <w:p w14:paraId="2EED9CE7" w14:textId="30A1EE31" w:rsidR="00566157" w:rsidRPr="00B51B05" w:rsidRDefault="00566157">
      <w:pPr>
        <w:rPr>
          <w:rFonts w:ascii="Arial" w:hAnsi="Arial" w:cs="Arial"/>
          <w:lang w:val="x-none"/>
        </w:rPr>
      </w:pPr>
      <w:r w:rsidRPr="00B51B05">
        <w:rPr>
          <w:rFonts w:ascii="Arial" w:hAnsi="Arial" w:cs="Arial"/>
        </w:rPr>
        <w:br w:type="page"/>
      </w:r>
    </w:p>
    <w:p w14:paraId="4E988078" w14:textId="77777777" w:rsidR="003C1BE1" w:rsidRPr="00B51B05" w:rsidRDefault="003C1BE1" w:rsidP="00D94503">
      <w:pPr>
        <w:pStyle w:val="Ttulo2"/>
        <w:numPr>
          <w:ilvl w:val="0"/>
          <w:numId w:val="32"/>
        </w:numPr>
        <w:tabs>
          <w:tab w:val="left" w:pos="426"/>
        </w:tabs>
        <w:ind w:left="0" w:firstLine="0"/>
        <w:rPr>
          <w:rFonts w:eastAsia="Arial Unicode MS" w:cs="Arial"/>
          <w:i w:val="0"/>
          <w:sz w:val="24"/>
          <w:szCs w:val="24"/>
        </w:rPr>
      </w:pPr>
      <w:bookmarkStart w:id="45" w:name="_Toc485994698"/>
      <w:bookmarkStart w:id="46" w:name="_Toc485995045"/>
      <w:bookmarkStart w:id="47" w:name="_Toc106884598"/>
      <w:r w:rsidRPr="00B51B05">
        <w:rPr>
          <w:rFonts w:eastAsia="Arial Unicode MS" w:cs="Arial"/>
          <w:i w:val="0"/>
          <w:sz w:val="24"/>
          <w:szCs w:val="24"/>
        </w:rPr>
        <w:lastRenderedPageBreak/>
        <w:t>ANÁLISIS SEGÚN ÁMBITO</w:t>
      </w:r>
      <w:bookmarkEnd w:id="45"/>
      <w:bookmarkEnd w:id="46"/>
      <w:bookmarkEnd w:id="47"/>
    </w:p>
    <w:p w14:paraId="4B856504" w14:textId="77777777" w:rsidR="00D421A5" w:rsidRPr="00B51B05" w:rsidRDefault="00D421A5" w:rsidP="00F461D2">
      <w:pPr>
        <w:rPr>
          <w:rFonts w:ascii="Arial" w:eastAsia="Arial Unicode MS" w:hAnsi="Arial" w:cs="Arial"/>
          <w:lang w:val="es-ES"/>
        </w:rPr>
      </w:pPr>
    </w:p>
    <w:p w14:paraId="57813A18" w14:textId="77777777" w:rsidR="003C1BE1" w:rsidRPr="00B51B05" w:rsidRDefault="00DB4E09" w:rsidP="00B74199">
      <w:pPr>
        <w:pStyle w:val="Textoindependiente"/>
        <w:spacing w:after="0"/>
        <w:jc w:val="both"/>
        <w:rPr>
          <w:rFonts w:ascii="Arial" w:eastAsia="Arial Unicode MS" w:hAnsi="Arial" w:cs="Arial"/>
          <w:sz w:val="24"/>
          <w:szCs w:val="24"/>
        </w:rPr>
      </w:pPr>
      <w:r w:rsidRPr="00B51B05">
        <w:rPr>
          <w:rFonts w:ascii="Arial" w:eastAsia="Arial Unicode MS" w:hAnsi="Arial" w:cs="Arial"/>
          <w:sz w:val="24"/>
          <w:szCs w:val="24"/>
          <w:lang w:val="es-ES"/>
        </w:rPr>
        <w:t>De seguido se</w:t>
      </w:r>
      <w:r w:rsidR="0062606E" w:rsidRPr="00B51B05">
        <w:rPr>
          <w:rFonts w:ascii="Arial" w:eastAsia="Arial Unicode MS" w:hAnsi="Arial" w:cs="Arial"/>
          <w:sz w:val="24"/>
          <w:szCs w:val="24"/>
        </w:rPr>
        <w:t xml:space="preserve"> presenta el</w:t>
      </w:r>
      <w:r w:rsidR="003C1BE1" w:rsidRPr="00B51B05">
        <w:rPr>
          <w:rFonts w:ascii="Arial" w:eastAsia="Arial Unicode MS" w:hAnsi="Arial" w:cs="Arial"/>
          <w:sz w:val="24"/>
          <w:szCs w:val="24"/>
        </w:rPr>
        <w:t xml:space="preserve"> costo en términos absolutos y relativos </w:t>
      </w:r>
      <w:r w:rsidRPr="00B51B05">
        <w:rPr>
          <w:rFonts w:ascii="Arial" w:eastAsia="Arial Unicode MS" w:hAnsi="Arial" w:cs="Arial"/>
          <w:sz w:val="24"/>
          <w:szCs w:val="24"/>
          <w:lang w:val="es-ES"/>
        </w:rPr>
        <w:t>tanto de</w:t>
      </w:r>
      <w:r w:rsidR="003C1BE1" w:rsidRPr="00B51B05">
        <w:rPr>
          <w:rFonts w:ascii="Arial" w:eastAsia="Arial Unicode MS" w:hAnsi="Arial" w:cs="Arial"/>
          <w:sz w:val="24"/>
          <w:szCs w:val="24"/>
        </w:rPr>
        <w:t xml:space="preserve"> Recurso Humano y Gasto Variable, según Ámbito:</w:t>
      </w:r>
    </w:p>
    <w:p w14:paraId="139E9D4A" w14:textId="6CA9093B" w:rsidR="00D421A5" w:rsidRPr="00B51B05" w:rsidRDefault="00D421A5" w:rsidP="00B74199">
      <w:pPr>
        <w:pStyle w:val="Textoindependiente"/>
        <w:spacing w:after="0"/>
        <w:jc w:val="both"/>
        <w:rPr>
          <w:rFonts w:ascii="Arial" w:eastAsia="Arial Unicode MS" w:hAnsi="Arial" w:cs="Arial"/>
          <w:sz w:val="24"/>
          <w:szCs w:val="24"/>
        </w:rPr>
      </w:pPr>
    </w:p>
    <w:p w14:paraId="6CDB04F1" w14:textId="77777777" w:rsidR="00367C1E" w:rsidRPr="00B51B05" w:rsidRDefault="00367C1E" w:rsidP="00B74199">
      <w:pPr>
        <w:pStyle w:val="Textoindependiente"/>
        <w:spacing w:after="0"/>
        <w:jc w:val="both"/>
        <w:rPr>
          <w:rFonts w:ascii="Arial" w:eastAsia="Arial Unicode MS" w:hAnsi="Arial" w:cs="Arial"/>
          <w:sz w:val="24"/>
          <w:szCs w:val="24"/>
        </w:rPr>
      </w:pPr>
    </w:p>
    <w:p w14:paraId="4704C8F2" w14:textId="0FF3A93C" w:rsidR="003C1BE1" w:rsidRPr="00B51B05" w:rsidRDefault="003C1BE1" w:rsidP="00E445F4">
      <w:pPr>
        <w:jc w:val="center"/>
        <w:rPr>
          <w:rFonts w:ascii="Arial" w:hAnsi="Arial" w:cs="Arial"/>
          <w:b/>
          <w:sz w:val="24"/>
          <w:szCs w:val="24"/>
        </w:rPr>
      </w:pPr>
      <w:r w:rsidRPr="00B51B05">
        <w:rPr>
          <w:rFonts w:ascii="Arial" w:hAnsi="Arial" w:cs="Arial"/>
          <w:b/>
          <w:sz w:val="24"/>
          <w:szCs w:val="24"/>
        </w:rPr>
        <w:t xml:space="preserve">Cuadro </w:t>
      </w:r>
      <w:r w:rsidR="00AB363B">
        <w:rPr>
          <w:rFonts w:ascii="Arial" w:hAnsi="Arial" w:cs="Arial"/>
          <w:b/>
          <w:sz w:val="24"/>
          <w:szCs w:val="24"/>
        </w:rPr>
        <w:t>9</w:t>
      </w:r>
    </w:p>
    <w:p w14:paraId="1D9DB413" w14:textId="77777777" w:rsidR="003C1BE1" w:rsidRPr="00B51B05" w:rsidRDefault="003C1BE1" w:rsidP="00B74199">
      <w:pPr>
        <w:jc w:val="center"/>
        <w:rPr>
          <w:rFonts w:ascii="Arial" w:eastAsia="Arial Unicode MS" w:hAnsi="Arial" w:cs="Arial"/>
          <w:b/>
          <w:bCs/>
          <w:sz w:val="24"/>
          <w:szCs w:val="24"/>
          <w:lang w:val="x-none"/>
        </w:rPr>
      </w:pPr>
      <w:r w:rsidRPr="00B51B05">
        <w:rPr>
          <w:rFonts w:ascii="Arial" w:eastAsia="Arial Unicode MS" w:hAnsi="Arial" w:cs="Arial"/>
          <w:b/>
          <w:bCs/>
          <w:sz w:val="24"/>
          <w:szCs w:val="24"/>
          <w:lang w:val="x-none"/>
        </w:rPr>
        <w:t>Estimación del Costo de la Justicia, según Recurso Humano y Gasto Variable,</w:t>
      </w:r>
    </w:p>
    <w:p w14:paraId="4611ED4E" w14:textId="1F26D6D1" w:rsidR="00BC7FDE" w:rsidRDefault="003C1BE1" w:rsidP="00F461D2">
      <w:pPr>
        <w:pStyle w:val="Textoindependiente"/>
        <w:spacing w:after="0"/>
        <w:jc w:val="center"/>
        <w:rPr>
          <w:rFonts w:ascii="Arial" w:eastAsia="Arial Unicode MS" w:hAnsi="Arial" w:cs="Arial"/>
          <w:b/>
          <w:bCs/>
          <w:sz w:val="24"/>
          <w:szCs w:val="24"/>
          <w:lang w:val="es-ES"/>
        </w:rPr>
      </w:pPr>
      <w:r w:rsidRPr="00B51B05">
        <w:rPr>
          <w:rFonts w:ascii="Arial" w:eastAsia="Arial Unicode MS" w:hAnsi="Arial" w:cs="Arial"/>
          <w:b/>
          <w:bCs/>
          <w:sz w:val="24"/>
          <w:szCs w:val="24"/>
        </w:rPr>
        <w:t>por Ámbito, según Presupuesto Ejecutado 20</w:t>
      </w:r>
      <w:r w:rsidR="00DB4E09" w:rsidRPr="00B51B05">
        <w:rPr>
          <w:rFonts w:ascii="Arial" w:eastAsia="Arial Unicode MS" w:hAnsi="Arial" w:cs="Arial"/>
          <w:b/>
          <w:bCs/>
          <w:sz w:val="24"/>
          <w:szCs w:val="24"/>
          <w:lang w:val="es-ES"/>
        </w:rPr>
        <w:t>2</w:t>
      </w:r>
      <w:r w:rsidR="00EA17CC" w:rsidRPr="00B51B05">
        <w:rPr>
          <w:rFonts w:ascii="Arial" w:eastAsia="Arial Unicode MS" w:hAnsi="Arial" w:cs="Arial"/>
          <w:b/>
          <w:bCs/>
          <w:sz w:val="24"/>
          <w:szCs w:val="24"/>
          <w:lang w:val="es-ES"/>
        </w:rPr>
        <w:t>1</w:t>
      </w:r>
    </w:p>
    <w:p w14:paraId="300BE199" w14:textId="77777777" w:rsidR="00105433" w:rsidRPr="00B51B05" w:rsidRDefault="00105433" w:rsidP="00F461D2">
      <w:pPr>
        <w:pStyle w:val="Textoindependiente"/>
        <w:spacing w:after="0"/>
        <w:jc w:val="center"/>
        <w:rPr>
          <w:rFonts w:ascii="Arial" w:eastAsia="Arial Unicode MS" w:hAnsi="Arial" w:cs="Arial"/>
          <w:b/>
          <w:bCs/>
          <w:sz w:val="24"/>
          <w:szCs w:val="24"/>
          <w:lang w:val="es-ES"/>
        </w:rPr>
      </w:pPr>
    </w:p>
    <w:tbl>
      <w:tblPr>
        <w:tblW w:w="10430" w:type="dxa"/>
        <w:tblCellMar>
          <w:left w:w="70" w:type="dxa"/>
          <w:right w:w="70" w:type="dxa"/>
        </w:tblCellMar>
        <w:tblLook w:val="04A0" w:firstRow="1" w:lastRow="0" w:firstColumn="1" w:lastColumn="0" w:noHBand="0" w:noVBand="1"/>
      </w:tblPr>
      <w:tblGrid>
        <w:gridCol w:w="2489"/>
        <w:gridCol w:w="1339"/>
        <w:gridCol w:w="857"/>
        <w:gridCol w:w="1618"/>
        <w:gridCol w:w="1097"/>
        <w:gridCol w:w="1887"/>
        <w:gridCol w:w="1143"/>
      </w:tblGrid>
      <w:tr w:rsidR="00D534AC" w:rsidRPr="005E309C" w14:paraId="06E13B5E" w14:textId="77777777" w:rsidTr="004D740A">
        <w:trPr>
          <w:trHeight w:val="700"/>
        </w:trPr>
        <w:tc>
          <w:tcPr>
            <w:tcW w:w="2489" w:type="dxa"/>
            <w:shd w:val="clear" w:color="000000" w:fill="0070C0"/>
            <w:vAlign w:val="center"/>
            <w:hideMark/>
          </w:tcPr>
          <w:p w14:paraId="704766DC" w14:textId="77777777" w:rsidR="005E309C" w:rsidRPr="005E309C" w:rsidRDefault="005E309C" w:rsidP="005E309C">
            <w:pPr>
              <w:jc w:val="center"/>
              <w:rPr>
                <w:rFonts w:ascii="Arial" w:hAnsi="Arial" w:cs="Arial"/>
                <w:b/>
                <w:bCs/>
                <w:color w:val="FFFFFF"/>
                <w:sz w:val="18"/>
                <w:szCs w:val="18"/>
                <w:lang w:eastAsia="es-CR"/>
              </w:rPr>
            </w:pPr>
            <w:r w:rsidRPr="005E309C">
              <w:rPr>
                <w:rFonts w:ascii="Arial" w:hAnsi="Arial" w:cs="Arial"/>
                <w:b/>
                <w:bCs/>
                <w:color w:val="FFFFFF"/>
                <w:sz w:val="18"/>
                <w:szCs w:val="18"/>
                <w:lang w:eastAsia="es-CR"/>
              </w:rPr>
              <w:t>Ámbito</w:t>
            </w:r>
          </w:p>
        </w:tc>
        <w:tc>
          <w:tcPr>
            <w:tcW w:w="1339" w:type="dxa"/>
            <w:shd w:val="clear" w:color="000000" w:fill="0070C0"/>
            <w:vAlign w:val="center"/>
            <w:hideMark/>
          </w:tcPr>
          <w:p w14:paraId="7E420765" w14:textId="77777777" w:rsidR="005E309C" w:rsidRPr="005E309C" w:rsidRDefault="005E309C" w:rsidP="005E309C">
            <w:pPr>
              <w:jc w:val="center"/>
              <w:rPr>
                <w:rFonts w:ascii="Arial" w:hAnsi="Arial" w:cs="Arial"/>
                <w:b/>
                <w:bCs/>
                <w:color w:val="FFFFFF"/>
                <w:sz w:val="18"/>
                <w:szCs w:val="18"/>
                <w:lang w:eastAsia="es-CR"/>
              </w:rPr>
            </w:pPr>
            <w:r w:rsidRPr="005E309C">
              <w:rPr>
                <w:rFonts w:ascii="Arial" w:hAnsi="Arial" w:cs="Arial"/>
                <w:b/>
                <w:bCs/>
                <w:color w:val="FFFFFF"/>
                <w:sz w:val="18"/>
                <w:szCs w:val="18"/>
                <w:lang w:eastAsia="es-CR"/>
              </w:rPr>
              <w:t>Costo Recurso Humano</w:t>
            </w:r>
          </w:p>
        </w:tc>
        <w:tc>
          <w:tcPr>
            <w:tcW w:w="857" w:type="dxa"/>
            <w:shd w:val="clear" w:color="000000" w:fill="0070C0"/>
            <w:vAlign w:val="center"/>
            <w:hideMark/>
          </w:tcPr>
          <w:p w14:paraId="4622A919" w14:textId="77777777" w:rsidR="005E309C" w:rsidRPr="005E309C" w:rsidRDefault="005E309C" w:rsidP="005E309C">
            <w:pPr>
              <w:jc w:val="center"/>
              <w:rPr>
                <w:rFonts w:ascii="Arial" w:hAnsi="Arial" w:cs="Arial"/>
                <w:b/>
                <w:bCs/>
                <w:color w:val="FFFFFF"/>
                <w:sz w:val="18"/>
                <w:szCs w:val="18"/>
                <w:lang w:eastAsia="es-CR"/>
              </w:rPr>
            </w:pPr>
            <w:r w:rsidRPr="005E309C">
              <w:rPr>
                <w:rFonts w:ascii="Arial" w:hAnsi="Arial" w:cs="Arial"/>
                <w:b/>
                <w:bCs/>
                <w:color w:val="FFFFFF"/>
                <w:sz w:val="18"/>
                <w:szCs w:val="18"/>
                <w:lang w:eastAsia="es-CR"/>
              </w:rPr>
              <w:t>Peso Relativo</w:t>
            </w:r>
          </w:p>
        </w:tc>
        <w:tc>
          <w:tcPr>
            <w:tcW w:w="1618" w:type="dxa"/>
            <w:shd w:val="clear" w:color="000000" w:fill="0070C0"/>
            <w:vAlign w:val="center"/>
            <w:hideMark/>
          </w:tcPr>
          <w:p w14:paraId="3ABE0437" w14:textId="77777777" w:rsidR="005E309C" w:rsidRPr="005E309C" w:rsidRDefault="005E309C" w:rsidP="005E309C">
            <w:pPr>
              <w:jc w:val="center"/>
              <w:rPr>
                <w:rFonts w:ascii="Arial" w:hAnsi="Arial" w:cs="Arial"/>
                <w:b/>
                <w:bCs/>
                <w:color w:val="FFFFFF"/>
                <w:sz w:val="18"/>
                <w:szCs w:val="18"/>
                <w:lang w:eastAsia="es-CR"/>
              </w:rPr>
            </w:pPr>
            <w:r w:rsidRPr="005E309C">
              <w:rPr>
                <w:rFonts w:ascii="Arial" w:hAnsi="Arial" w:cs="Arial"/>
                <w:b/>
                <w:bCs/>
                <w:color w:val="FFFFFF"/>
                <w:sz w:val="18"/>
                <w:szCs w:val="18"/>
                <w:lang w:eastAsia="es-CR"/>
              </w:rPr>
              <w:t>Costo Gastos Variable</w:t>
            </w:r>
          </w:p>
        </w:tc>
        <w:tc>
          <w:tcPr>
            <w:tcW w:w="1097" w:type="dxa"/>
            <w:shd w:val="clear" w:color="000000" w:fill="0070C0"/>
            <w:vAlign w:val="center"/>
            <w:hideMark/>
          </w:tcPr>
          <w:p w14:paraId="26B48D8B" w14:textId="77777777" w:rsidR="005E309C" w:rsidRPr="005E309C" w:rsidRDefault="005E309C" w:rsidP="005E309C">
            <w:pPr>
              <w:jc w:val="center"/>
              <w:rPr>
                <w:rFonts w:ascii="Arial" w:hAnsi="Arial" w:cs="Arial"/>
                <w:b/>
                <w:bCs/>
                <w:color w:val="FFFFFF"/>
                <w:sz w:val="18"/>
                <w:szCs w:val="18"/>
                <w:lang w:eastAsia="es-CR"/>
              </w:rPr>
            </w:pPr>
            <w:r w:rsidRPr="005E309C">
              <w:rPr>
                <w:rFonts w:ascii="Arial" w:hAnsi="Arial" w:cs="Arial"/>
                <w:b/>
                <w:bCs/>
                <w:color w:val="FFFFFF"/>
                <w:sz w:val="18"/>
                <w:szCs w:val="18"/>
                <w:lang w:eastAsia="es-CR"/>
              </w:rPr>
              <w:t>Peso Relativo</w:t>
            </w:r>
          </w:p>
        </w:tc>
        <w:tc>
          <w:tcPr>
            <w:tcW w:w="1887" w:type="dxa"/>
            <w:shd w:val="clear" w:color="000000" w:fill="0070C0"/>
            <w:vAlign w:val="center"/>
            <w:hideMark/>
          </w:tcPr>
          <w:p w14:paraId="77A6E5FC" w14:textId="77777777" w:rsidR="005E309C" w:rsidRPr="005E309C" w:rsidRDefault="005E309C" w:rsidP="005E309C">
            <w:pPr>
              <w:jc w:val="center"/>
              <w:rPr>
                <w:rFonts w:ascii="Arial" w:hAnsi="Arial" w:cs="Arial"/>
                <w:b/>
                <w:bCs/>
                <w:color w:val="FFFFFF"/>
                <w:sz w:val="18"/>
                <w:szCs w:val="18"/>
                <w:lang w:eastAsia="es-CR"/>
              </w:rPr>
            </w:pPr>
            <w:r w:rsidRPr="005E309C">
              <w:rPr>
                <w:rFonts w:ascii="Arial" w:hAnsi="Arial" w:cs="Arial"/>
                <w:b/>
                <w:bCs/>
                <w:color w:val="FFFFFF"/>
                <w:sz w:val="18"/>
                <w:szCs w:val="18"/>
                <w:lang w:eastAsia="es-CR"/>
              </w:rPr>
              <w:t>Costo Total</w:t>
            </w:r>
          </w:p>
        </w:tc>
        <w:tc>
          <w:tcPr>
            <w:tcW w:w="1143" w:type="dxa"/>
            <w:shd w:val="clear" w:color="000000" w:fill="0070C0"/>
            <w:vAlign w:val="center"/>
            <w:hideMark/>
          </w:tcPr>
          <w:p w14:paraId="58D1E23E" w14:textId="77777777" w:rsidR="005E309C" w:rsidRPr="005E309C" w:rsidRDefault="005E309C" w:rsidP="005E309C">
            <w:pPr>
              <w:jc w:val="center"/>
              <w:rPr>
                <w:rFonts w:ascii="Arial" w:hAnsi="Arial" w:cs="Arial"/>
                <w:b/>
                <w:bCs/>
                <w:color w:val="FFFFFF"/>
                <w:sz w:val="18"/>
                <w:szCs w:val="18"/>
                <w:lang w:eastAsia="es-CR"/>
              </w:rPr>
            </w:pPr>
            <w:r w:rsidRPr="005E309C">
              <w:rPr>
                <w:rFonts w:ascii="Arial" w:hAnsi="Arial" w:cs="Arial"/>
                <w:b/>
                <w:bCs/>
                <w:color w:val="FFFFFF"/>
                <w:sz w:val="18"/>
                <w:szCs w:val="18"/>
                <w:lang w:eastAsia="es-CR"/>
              </w:rPr>
              <w:t>Peso Relativo</w:t>
            </w:r>
          </w:p>
        </w:tc>
      </w:tr>
      <w:tr w:rsidR="00D534AC" w:rsidRPr="005E309C" w14:paraId="71228CFF" w14:textId="77777777" w:rsidTr="004D740A">
        <w:trPr>
          <w:trHeight w:val="282"/>
        </w:trPr>
        <w:tc>
          <w:tcPr>
            <w:tcW w:w="2489" w:type="dxa"/>
            <w:shd w:val="clear" w:color="auto" w:fill="auto"/>
            <w:noWrap/>
            <w:vAlign w:val="bottom"/>
            <w:hideMark/>
          </w:tcPr>
          <w:p w14:paraId="09AF4CA2" w14:textId="77777777" w:rsidR="005E309C" w:rsidRPr="005E309C" w:rsidRDefault="005E309C" w:rsidP="005E309C">
            <w:pPr>
              <w:jc w:val="right"/>
              <w:rPr>
                <w:rFonts w:ascii="Arial Narrow" w:hAnsi="Arial Narrow" w:cs="Arial"/>
                <w:b/>
                <w:bCs/>
                <w:sz w:val="18"/>
                <w:szCs w:val="18"/>
                <w:lang w:eastAsia="es-CR"/>
              </w:rPr>
            </w:pPr>
            <w:r w:rsidRPr="005E309C">
              <w:rPr>
                <w:rFonts w:ascii="Arial Narrow" w:hAnsi="Arial Narrow" w:cs="Arial"/>
                <w:b/>
                <w:bCs/>
                <w:sz w:val="18"/>
                <w:szCs w:val="18"/>
                <w:lang w:eastAsia="es-CR"/>
              </w:rPr>
              <w:t xml:space="preserve">Administración Superior </w:t>
            </w:r>
            <w:r w:rsidRPr="005E309C">
              <w:rPr>
                <w:b/>
                <w:bCs/>
                <w:sz w:val="18"/>
                <w:szCs w:val="18"/>
                <w:vertAlign w:val="superscript"/>
                <w:lang w:eastAsia="es-CR"/>
              </w:rPr>
              <w:t>(1)</w:t>
            </w:r>
          </w:p>
        </w:tc>
        <w:tc>
          <w:tcPr>
            <w:tcW w:w="1339" w:type="dxa"/>
            <w:shd w:val="clear" w:color="auto" w:fill="auto"/>
            <w:noWrap/>
            <w:vAlign w:val="bottom"/>
            <w:hideMark/>
          </w:tcPr>
          <w:p w14:paraId="251BA145"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10 082 834 536</w:t>
            </w:r>
          </w:p>
        </w:tc>
        <w:tc>
          <w:tcPr>
            <w:tcW w:w="857" w:type="dxa"/>
            <w:shd w:val="clear" w:color="auto" w:fill="auto"/>
            <w:noWrap/>
            <w:vAlign w:val="bottom"/>
            <w:hideMark/>
          </w:tcPr>
          <w:p w14:paraId="3006934F"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2,67%</w:t>
            </w:r>
          </w:p>
        </w:tc>
        <w:tc>
          <w:tcPr>
            <w:tcW w:w="1618" w:type="dxa"/>
            <w:shd w:val="clear" w:color="auto" w:fill="auto"/>
            <w:noWrap/>
            <w:vAlign w:val="bottom"/>
            <w:hideMark/>
          </w:tcPr>
          <w:p w14:paraId="074DFCDE"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2 072 256 657</w:t>
            </w:r>
          </w:p>
        </w:tc>
        <w:tc>
          <w:tcPr>
            <w:tcW w:w="1097" w:type="dxa"/>
            <w:shd w:val="clear" w:color="auto" w:fill="auto"/>
            <w:noWrap/>
            <w:vAlign w:val="bottom"/>
            <w:hideMark/>
          </w:tcPr>
          <w:p w14:paraId="55EA88D8"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2,91%</w:t>
            </w:r>
          </w:p>
        </w:tc>
        <w:tc>
          <w:tcPr>
            <w:tcW w:w="1887" w:type="dxa"/>
            <w:shd w:val="clear" w:color="auto" w:fill="auto"/>
            <w:noWrap/>
            <w:vAlign w:val="bottom"/>
            <w:hideMark/>
          </w:tcPr>
          <w:p w14:paraId="2190A927"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12 155 091 193</w:t>
            </w:r>
          </w:p>
        </w:tc>
        <w:tc>
          <w:tcPr>
            <w:tcW w:w="1143" w:type="dxa"/>
            <w:shd w:val="clear" w:color="auto" w:fill="auto"/>
            <w:noWrap/>
            <w:vAlign w:val="bottom"/>
            <w:hideMark/>
          </w:tcPr>
          <w:p w14:paraId="45B5F91C"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2,71%</w:t>
            </w:r>
          </w:p>
        </w:tc>
      </w:tr>
      <w:tr w:rsidR="00D534AC" w:rsidRPr="005E309C" w14:paraId="18DC8F46" w14:textId="77777777" w:rsidTr="004D740A">
        <w:trPr>
          <w:trHeight w:val="282"/>
        </w:trPr>
        <w:tc>
          <w:tcPr>
            <w:tcW w:w="2489" w:type="dxa"/>
            <w:shd w:val="clear" w:color="auto" w:fill="auto"/>
            <w:noWrap/>
            <w:vAlign w:val="bottom"/>
            <w:hideMark/>
          </w:tcPr>
          <w:p w14:paraId="55880D12" w14:textId="77777777" w:rsidR="005E309C" w:rsidRPr="005E309C" w:rsidRDefault="005E309C" w:rsidP="005E309C">
            <w:pPr>
              <w:jc w:val="right"/>
              <w:rPr>
                <w:rFonts w:ascii="Arial Narrow" w:hAnsi="Arial Narrow" w:cs="Arial"/>
                <w:b/>
                <w:bCs/>
                <w:sz w:val="18"/>
                <w:szCs w:val="18"/>
                <w:lang w:eastAsia="es-CR"/>
              </w:rPr>
            </w:pPr>
            <w:r w:rsidRPr="005E309C">
              <w:rPr>
                <w:rFonts w:ascii="Arial Narrow" w:hAnsi="Arial Narrow" w:cs="Arial"/>
                <w:b/>
                <w:bCs/>
                <w:sz w:val="18"/>
                <w:szCs w:val="18"/>
                <w:lang w:eastAsia="es-CR"/>
              </w:rPr>
              <w:t xml:space="preserve">Jurisdiccional </w:t>
            </w:r>
            <w:r w:rsidRPr="005E309C">
              <w:rPr>
                <w:b/>
                <w:bCs/>
                <w:sz w:val="18"/>
                <w:szCs w:val="18"/>
                <w:vertAlign w:val="superscript"/>
                <w:lang w:eastAsia="es-CR"/>
              </w:rPr>
              <w:t>(2)</w:t>
            </w:r>
          </w:p>
        </w:tc>
        <w:tc>
          <w:tcPr>
            <w:tcW w:w="1339" w:type="dxa"/>
            <w:shd w:val="clear" w:color="auto" w:fill="auto"/>
            <w:noWrap/>
            <w:vAlign w:val="bottom"/>
            <w:hideMark/>
          </w:tcPr>
          <w:p w14:paraId="5F6A3DE2"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137 897 664 912</w:t>
            </w:r>
          </w:p>
        </w:tc>
        <w:tc>
          <w:tcPr>
            <w:tcW w:w="857" w:type="dxa"/>
            <w:shd w:val="clear" w:color="auto" w:fill="auto"/>
            <w:noWrap/>
            <w:vAlign w:val="bottom"/>
            <w:hideMark/>
          </w:tcPr>
          <w:p w14:paraId="09D4F8D9"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36,48%</w:t>
            </w:r>
          </w:p>
        </w:tc>
        <w:tc>
          <w:tcPr>
            <w:tcW w:w="1618" w:type="dxa"/>
            <w:shd w:val="clear" w:color="auto" w:fill="auto"/>
            <w:noWrap/>
            <w:vAlign w:val="bottom"/>
            <w:hideMark/>
          </w:tcPr>
          <w:p w14:paraId="4A5B45F8"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14 908 356 951</w:t>
            </w:r>
          </w:p>
        </w:tc>
        <w:tc>
          <w:tcPr>
            <w:tcW w:w="1097" w:type="dxa"/>
            <w:shd w:val="clear" w:color="auto" w:fill="auto"/>
            <w:noWrap/>
            <w:vAlign w:val="bottom"/>
            <w:hideMark/>
          </w:tcPr>
          <w:p w14:paraId="2A980A38"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20,91%</w:t>
            </w:r>
          </w:p>
        </w:tc>
        <w:tc>
          <w:tcPr>
            <w:tcW w:w="1887" w:type="dxa"/>
            <w:shd w:val="clear" w:color="auto" w:fill="auto"/>
            <w:noWrap/>
            <w:vAlign w:val="bottom"/>
            <w:hideMark/>
          </w:tcPr>
          <w:p w14:paraId="25CCD8FE"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152 806 021 863</w:t>
            </w:r>
          </w:p>
        </w:tc>
        <w:tc>
          <w:tcPr>
            <w:tcW w:w="1143" w:type="dxa"/>
            <w:shd w:val="clear" w:color="auto" w:fill="auto"/>
            <w:noWrap/>
            <w:vAlign w:val="bottom"/>
            <w:hideMark/>
          </w:tcPr>
          <w:p w14:paraId="3EAD4929"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34,01%</w:t>
            </w:r>
          </w:p>
        </w:tc>
      </w:tr>
      <w:tr w:rsidR="00D534AC" w:rsidRPr="005E309C" w14:paraId="68AC798A" w14:textId="77777777" w:rsidTr="004D740A">
        <w:trPr>
          <w:trHeight w:val="282"/>
        </w:trPr>
        <w:tc>
          <w:tcPr>
            <w:tcW w:w="2489" w:type="dxa"/>
            <w:shd w:val="clear" w:color="auto" w:fill="auto"/>
            <w:noWrap/>
            <w:vAlign w:val="bottom"/>
            <w:hideMark/>
          </w:tcPr>
          <w:p w14:paraId="6071410D" w14:textId="77777777" w:rsidR="005E309C" w:rsidRPr="005E309C" w:rsidRDefault="005E309C" w:rsidP="005E309C">
            <w:pPr>
              <w:jc w:val="right"/>
              <w:rPr>
                <w:rFonts w:ascii="Arial Narrow" w:hAnsi="Arial Narrow" w:cs="Arial"/>
                <w:b/>
                <w:bCs/>
                <w:sz w:val="18"/>
                <w:szCs w:val="18"/>
                <w:lang w:eastAsia="es-CR"/>
              </w:rPr>
            </w:pPr>
            <w:r w:rsidRPr="005E309C">
              <w:rPr>
                <w:rFonts w:ascii="Arial Narrow" w:hAnsi="Arial Narrow" w:cs="Arial"/>
                <w:b/>
                <w:bCs/>
                <w:sz w:val="18"/>
                <w:szCs w:val="18"/>
                <w:lang w:eastAsia="es-CR"/>
              </w:rPr>
              <w:t xml:space="preserve">Administrativo </w:t>
            </w:r>
            <w:r w:rsidRPr="005E309C">
              <w:rPr>
                <w:b/>
                <w:bCs/>
                <w:sz w:val="18"/>
                <w:szCs w:val="18"/>
                <w:vertAlign w:val="superscript"/>
                <w:lang w:eastAsia="es-CR"/>
              </w:rPr>
              <w:t>(3)</w:t>
            </w:r>
          </w:p>
        </w:tc>
        <w:tc>
          <w:tcPr>
            <w:tcW w:w="1339" w:type="dxa"/>
            <w:shd w:val="clear" w:color="auto" w:fill="auto"/>
            <w:noWrap/>
            <w:vAlign w:val="bottom"/>
            <w:hideMark/>
          </w:tcPr>
          <w:p w14:paraId="73D97AA4"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46 443 189 374</w:t>
            </w:r>
          </w:p>
        </w:tc>
        <w:tc>
          <w:tcPr>
            <w:tcW w:w="857" w:type="dxa"/>
            <w:shd w:val="clear" w:color="auto" w:fill="auto"/>
            <w:noWrap/>
            <w:vAlign w:val="bottom"/>
            <w:hideMark/>
          </w:tcPr>
          <w:p w14:paraId="7942ED7F"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12,29%</w:t>
            </w:r>
          </w:p>
        </w:tc>
        <w:tc>
          <w:tcPr>
            <w:tcW w:w="1618" w:type="dxa"/>
            <w:shd w:val="clear" w:color="auto" w:fill="auto"/>
            <w:noWrap/>
            <w:vAlign w:val="bottom"/>
            <w:hideMark/>
          </w:tcPr>
          <w:p w14:paraId="179E0E29"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23 720 961 395</w:t>
            </w:r>
          </w:p>
        </w:tc>
        <w:tc>
          <w:tcPr>
            <w:tcW w:w="1097" w:type="dxa"/>
            <w:shd w:val="clear" w:color="auto" w:fill="auto"/>
            <w:noWrap/>
            <w:vAlign w:val="bottom"/>
            <w:hideMark/>
          </w:tcPr>
          <w:p w14:paraId="2591F976"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33,28%</w:t>
            </w:r>
          </w:p>
        </w:tc>
        <w:tc>
          <w:tcPr>
            <w:tcW w:w="1887" w:type="dxa"/>
            <w:shd w:val="clear" w:color="auto" w:fill="auto"/>
            <w:noWrap/>
            <w:vAlign w:val="bottom"/>
            <w:hideMark/>
          </w:tcPr>
          <w:p w14:paraId="6C1BF10A"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70 164 150 769</w:t>
            </w:r>
          </w:p>
        </w:tc>
        <w:tc>
          <w:tcPr>
            <w:tcW w:w="1143" w:type="dxa"/>
            <w:shd w:val="clear" w:color="auto" w:fill="auto"/>
            <w:noWrap/>
            <w:vAlign w:val="bottom"/>
            <w:hideMark/>
          </w:tcPr>
          <w:p w14:paraId="06FB1049"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15,62%</w:t>
            </w:r>
          </w:p>
        </w:tc>
      </w:tr>
      <w:tr w:rsidR="00D534AC" w:rsidRPr="005E309C" w14:paraId="03E32CB6" w14:textId="77777777" w:rsidTr="004D740A">
        <w:trPr>
          <w:trHeight w:val="252"/>
        </w:trPr>
        <w:tc>
          <w:tcPr>
            <w:tcW w:w="2489" w:type="dxa"/>
            <w:shd w:val="clear" w:color="auto" w:fill="auto"/>
            <w:noWrap/>
            <w:vAlign w:val="bottom"/>
            <w:hideMark/>
          </w:tcPr>
          <w:p w14:paraId="3BBF85BD" w14:textId="77777777" w:rsidR="005E309C" w:rsidRPr="005E309C" w:rsidRDefault="005E309C" w:rsidP="005E309C">
            <w:pPr>
              <w:jc w:val="center"/>
              <w:rPr>
                <w:rFonts w:ascii="Arial Narrow" w:hAnsi="Arial Narrow" w:cs="Arial"/>
                <w:color w:val="000000"/>
                <w:sz w:val="18"/>
                <w:szCs w:val="18"/>
                <w:lang w:eastAsia="es-CR"/>
              </w:rPr>
            </w:pPr>
          </w:p>
        </w:tc>
        <w:tc>
          <w:tcPr>
            <w:tcW w:w="1339" w:type="dxa"/>
            <w:shd w:val="clear" w:color="auto" w:fill="auto"/>
            <w:noWrap/>
            <w:vAlign w:val="bottom"/>
            <w:hideMark/>
          </w:tcPr>
          <w:p w14:paraId="3D7A7F00" w14:textId="77777777" w:rsidR="005E309C" w:rsidRPr="005E309C" w:rsidRDefault="005E309C" w:rsidP="005E309C">
            <w:pPr>
              <w:jc w:val="right"/>
              <w:rPr>
                <w:lang w:eastAsia="es-CR"/>
              </w:rPr>
            </w:pPr>
          </w:p>
        </w:tc>
        <w:tc>
          <w:tcPr>
            <w:tcW w:w="857" w:type="dxa"/>
            <w:shd w:val="clear" w:color="auto" w:fill="auto"/>
            <w:noWrap/>
            <w:vAlign w:val="bottom"/>
            <w:hideMark/>
          </w:tcPr>
          <w:p w14:paraId="1F66E696" w14:textId="77777777" w:rsidR="005E309C" w:rsidRPr="005E309C" w:rsidRDefault="005E309C" w:rsidP="005E309C">
            <w:pPr>
              <w:jc w:val="right"/>
              <w:rPr>
                <w:lang w:eastAsia="es-CR"/>
              </w:rPr>
            </w:pPr>
          </w:p>
        </w:tc>
        <w:tc>
          <w:tcPr>
            <w:tcW w:w="1618" w:type="dxa"/>
            <w:shd w:val="clear" w:color="auto" w:fill="auto"/>
            <w:noWrap/>
            <w:vAlign w:val="bottom"/>
            <w:hideMark/>
          </w:tcPr>
          <w:p w14:paraId="49A8DC30" w14:textId="77777777" w:rsidR="005E309C" w:rsidRPr="005E309C" w:rsidRDefault="005E309C" w:rsidP="005E309C">
            <w:pPr>
              <w:jc w:val="center"/>
              <w:rPr>
                <w:lang w:eastAsia="es-CR"/>
              </w:rPr>
            </w:pPr>
          </w:p>
        </w:tc>
        <w:tc>
          <w:tcPr>
            <w:tcW w:w="1097" w:type="dxa"/>
            <w:shd w:val="clear" w:color="auto" w:fill="auto"/>
            <w:noWrap/>
            <w:vAlign w:val="bottom"/>
            <w:hideMark/>
          </w:tcPr>
          <w:p w14:paraId="6E13F327" w14:textId="77777777" w:rsidR="005E309C" w:rsidRPr="005E309C" w:rsidRDefault="005E309C" w:rsidP="005E309C">
            <w:pPr>
              <w:jc w:val="right"/>
              <w:rPr>
                <w:lang w:eastAsia="es-CR"/>
              </w:rPr>
            </w:pPr>
          </w:p>
        </w:tc>
        <w:tc>
          <w:tcPr>
            <w:tcW w:w="1887" w:type="dxa"/>
            <w:shd w:val="clear" w:color="auto" w:fill="auto"/>
            <w:noWrap/>
            <w:vAlign w:val="bottom"/>
            <w:hideMark/>
          </w:tcPr>
          <w:p w14:paraId="0E641795" w14:textId="77777777" w:rsidR="005E309C" w:rsidRPr="005E309C" w:rsidRDefault="005E309C" w:rsidP="005E309C">
            <w:pPr>
              <w:rPr>
                <w:lang w:eastAsia="es-CR"/>
              </w:rPr>
            </w:pPr>
          </w:p>
        </w:tc>
        <w:tc>
          <w:tcPr>
            <w:tcW w:w="1143" w:type="dxa"/>
            <w:shd w:val="clear" w:color="auto" w:fill="auto"/>
            <w:noWrap/>
            <w:vAlign w:val="bottom"/>
            <w:hideMark/>
          </w:tcPr>
          <w:p w14:paraId="30E95EB6" w14:textId="77777777" w:rsidR="005E309C" w:rsidRPr="005E309C" w:rsidRDefault="005E309C" w:rsidP="005E309C">
            <w:pPr>
              <w:jc w:val="right"/>
              <w:rPr>
                <w:lang w:eastAsia="es-CR"/>
              </w:rPr>
            </w:pPr>
          </w:p>
        </w:tc>
      </w:tr>
      <w:tr w:rsidR="00D534AC" w:rsidRPr="005E309C" w14:paraId="1483D103" w14:textId="77777777" w:rsidTr="004D740A">
        <w:trPr>
          <w:trHeight w:val="252"/>
        </w:trPr>
        <w:tc>
          <w:tcPr>
            <w:tcW w:w="2489" w:type="dxa"/>
            <w:shd w:val="clear" w:color="auto" w:fill="auto"/>
            <w:noWrap/>
            <w:vAlign w:val="bottom"/>
            <w:hideMark/>
          </w:tcPr>
          <w:p w14:paraId="3D36E542" w14:textId="77777777" w:rsidR="005E309C" w:rsidRPr="005E309C" w:rsidRDefault="005E309C" w:rsidP="005E309C">
            <w:pPr>
              <w:jc w:val="right"/>
              <w:rPr>
                <w:rFonts w:ascii="Arial Narrow" w:hAnsi="Arial Narrow" w:cs="Arial"/>
                <w:b/>
                <w:bCs/>
                <w:sz w:val="18"/>
                <w:szCs w:val="18"/>
                <w:lang w:eastAsia="es-CR"/>
              </w:rPr>
            </w:pPr>
            <w:r w:rsidRPr="005E309C">
              <w:rPr>
                <w:rFonts w:ascii="Arial Narrow" w:hAnsi="Arial Narrow" w:cs="Arial"/>
                <w:b/>
                <w:bCs/>
                <w:sz w:val="18"/>
                <w:szCs w:val="18"/>
                <w:lang w:eastAsia="es-CR"/>
              </w:rPr>
              <w:t>Auxiliar de Justicia</w:t>
            </w:r>
          </w:p>
        </w:tc>
        <w:tc>
          <w:tcPr>
            <w:tcW w:w="1339" w:type="dxa"/>
            <w:shd w:val="clear" w:color="auto" w:fill="auto"/>
            <w:noWrap/>
            <w:vAlign w:val="bottom"/>
            <w:hideMark/>
          </w:tcPr>
          <w:p w14:paraId="7E05F615" w14:textId="77777777" w:rsidR="005E309C" w:rsidRPr="005E309C" w:rsidRDefault="005E309C" w:rsidP="005E309C">
            <w:pPr>
              <w:jc w:val="right"/>
              <w:rPr>
                <w:rFonts w:ascii="Arial Narrow" w:hAnsi="Arial Narrow" w:cs="Arial"/>
                <w:b/>
                <w:bCs/>
                <w:color w:val="000000"/>
                <w:sz w:val="18"/>
                <w:szCs w:val="18"/>
                <w:lang w:eastAsia="es-CR"/>
              </w:rPr>
            </w:pPr>
            <w:r w:rsidRPr="005E309C">
              <w:rPr>
                <w:rFonts w:ascii="Arial Narrow" w:hAnsi="Arial Narrow" w:cs="Arial"/>
                <w:b/>
                <w:bCs/>
                <w:color w:val="000000"/>
                <w:sz w:val="18"/>
                <w:szCs w:val="18"/>
                <w:lang w:eastAsia="es-CR"/>
              </w:rPr>
              <w:t>171 396 543 528</w:t>
            </w:r>
          </w:p>
        </w:tc>
        <w:tc>
          <w:tcPr>
            <w:tcW w:w="857" w:type="dxa"/>
            <w:shd w:val="clear" w:color="auto" w:fill="auto"/>
            <w:noWrap/>
            <w:vAlign w:val="bottom"/>
            <w:hideMark/>
          </w:tcPr>
          <w:p w14:paraId="45BE6D0E" w14:textId="77777777" w:rsidR="005E309C" w:rsidRPr="005E309C" w:rsidRDefault="005E309C" w:rsidP="005E309C">
            <w:pPr>
              <w:jc w:val="center"/>
              <w:rPr>
                <w:rFonts w:ascii="Arial Narrow" w:hAnsi="Arial Narrow" w:cs="Arial"/>
                <w:b/>
                <w:bCs/>
                <w:color w:val="000000"/>
                <w:sz w:val="18"/>
                <w:szCs w:val="18"/>
                <w:lang w:eastAsia="es-CR"/>
              </w:rPr>
            </w:pPr>
            <w:r w:rsidRPr="005E309C">
              <w:rPr>
                <w:rFonts w:ascii="Arial Narrow" w:hAnsi="Arial Narrow" w:cs="Arial"/>
                <w:b/>
                <w:bCs/>
                <w:color w:val="000000"/>
                <w:sz w:val="18"/>
                <w:szCs w:val="18"/>
                <w:lang w:eastAsia="es-CR"/>
              </w:rPr>
              <w:t>45,34%</w:t>
            </w:r>
          </w:p>
        </w:tc>
        <w:tc>
          <w:tcPr>
            <w:tcW w:w="1618" w:type="dxa"/>
            <w:shd w:val="clear" w:color="auto" w:fill="auto"/>
            <w:noWrap/>
            <w:vAlign w:val="bottom"/>
            <w:hideMark/>
          </w:tcPr>
          <w:p w14:paraId="356A7B71" w14:textId="77777777" w:rsidR="005E309C" w:rsidRPr="005E309C" w:rsidRDefault="005E309C" w:rsidP="005E309C">
            <w:pPr>
              <w:jc w:val="right"/>
              <w:rPr>
                <w:rFonts w:ascii="Arial Narrow" w:hAnsi="Arial Narrow" w:cs="Arial"/>
                <w:b/>
                <w:bCs/>
                <w:color w:val="000000"/>
                <w:sz w:val="18"/>
                <w:szCs w:val="18"/>
                <w:lang w:eastAsia="es-CR"/>
              </w:rPr>
            </w:pPr>
            <w:r w:rsidRPr="005E309C">
              <w:rPr>
                <w:rFonts w:ascii="Arial Narrow" w:hAnsi="Arial Narrow" w:cs="Arial"/>
                <w:b/>
                <w:bCs/>
                <w:color w:val="000000"/>
                <w:sz w:val="18"/>
                <w:szCs w:val="18"/>
                <w:lang w:eastAsia="es-CR"/>
              </w:rPr>
              <w:t>25 962 056 447</w:t>
            </w:r>
          </w:p>
        </w:tc>
        <w:tc>
          <w:tcPr>
            <w:tcW w:w="1097" w:type="dxa"/>
            <w:shd w:val="clear" w:color="auto" w:fill="auto"/>
            <w:noWrap/>
            <w:vAlign w:val="bottom"/>
            <w:hideMark/>
          </w:tcPr>
          <w:p w14:paraId="510E7138" w14:textId="77777777" w:rsidR="005E309C" w:rsidRPr="005E309C" w:rsidRDefault="005E309C" w:rsidP="005E309C">
            <w:pPr>
              <w:jc w:val="center"/>
              <w:rPr>
                <w:rFonts w:ascii="Arial Narrow" w:hAnsi="Arial Narrow" w:cs="Arial"/>
                <w:b/>
                <w:bCs/>
                <w:color w:val="000000"/>
                <w:sz w:val="18"/>
                <w:szCs w:val="18"/>
                <w:lang w:eastAsia="es-CR"/>
              </w:rPr>
            </w:pPr>
            <w:r w:rsidRPr="005E309C">
              <w:rPr>
                <w:rFonts w:ascii="Arial Narrow" w:hAnsi="Arial Narrow" w:cs="Arial"/>
                <w:b/>
                <w:bCs/>
                <w:color w:val="000000"/>
                <w:sz w:val="18"/>
                <w:szCs w:val="18"/>
                <w:lang w:eastAsia="es-CR"/>
              </w:rPr>
              <w:t>36,42%</w:t>
            </w:r>
          </w:p>
        </w:tc>
        <w:tc>
          <w:tcPr>
            <w:tcW w:w="1887" w:type="dxa"/>
            <w:shd w:val="clear" w:color="auto" w:fill="auto"/>
            <w:noWrap/>
            <w:vAlign w:val="bottom"/>
            <w:hideMark/>
          </w:tcPr>
          <w:p w14:paraId="321A6303" w14:textId="77777777" w:rsidR="005E309C" w:rsidRPr="005E309C" w:rsidRDefault="005E309C" w:rsidP="005E309C">
            <w:pPr>
              <w:jc w:val="right"/>
              <w:rPr>
                <w:rFonts w:ascii="Arial Narrow" w:hAnsi="Arial Narrow" w:cs="Arial"/>
                <w:b/>
                <w:bCs/>
                <w:color w:val="000000"/>
                <w:sz w:val="18"/>
                <w:szCs w:val="18"/>
                <w:lang w:eastAsia="es-CR"/>
              </w:rPr>
            </w:pPr>
            <w:r w:rsidRPr="005E309C">
              <w:rPr>
                <w:rFonts w:ascii="Arial Narrow" w:hAnsi="Arial Narrow" w:cs="Arial"/>
                <w:b/>
                <w:bCs/>
                <w:color w:val="000000"/>
                <w:sz w:val="18"/>
                <w:szCs w:val="18"/>
                <w:lang w:eastAsia="es-CR"/>
              </w:rPr>
              <w:t>197 358 599 975</w:t>
            </w:r>
          </w:p>
        </w:tc>
        <w:tc>
          <w:tcPr>
            <w:tcW w:w="1143" w:type="dxa"/>
            <w:shd w:val="clear" w:color="auto" w:fill="auto"/>
            <w:noWrap/>
            <w:vAlign w:val="bottom"/>
            <w:hideMark/>
          </w:tcPr>
          <w:p w14:paraId="3955329F" w14:textId="77777777" w:rsidR="005E309C" w:rsidRPr="005E309C" w:rsidRDefault="005E309C" w:rsidP="005E309C">
            <w:pPr>
              <w:jc w:val="center"/>
              <w:rPr>
                <w:rFonts w:ascii="Arial Narrow" w:hAnsi="Arial Narrow" w:cs="Arial"/>
                <w:b/>
                <w:bCs/>
                <w:color w:val="000000"/>
                <w:sz w:val="18"/>
                <w:szCs w:val="18"/>
                <w:lang w:eastAsia="es-CR"/>
              </w:rPr>
            </w:pPr>
            <w:r w:rsidRPr="005E309C">
              <w:rPr>
                <w:rFonts w:ascii="Arial Narrow" w:hAnsi="Arial Narrow" w:cs="Arial"/>
                <w:b/>
                <w:bCs/>
                <w:color w:val="000000"/>
                <w:sz w:val="18"/>
                <w:szCs w:val="18"/>
                <w:lang w:eastAsia="es-CR"/>
              </w:rPr>
              <w:t>43,93%</w:t>
            </w:r>
          </w:p>
        </w:tc>
      </w:tr>
      <w:tr w:rsidR="00D534AC" w:rsidRPr="005E309C" w14:paraId="4D7D2DF0" w14:textId="77777777" w:rsidTr="004D740A">
        <w:trPr>
          <w:trHeight w:val="252"/>
        </w:trPr>
        <w:tc>
          <w:tcPr>
            <w:tcW w:w="2489" w:type="dxa"/>
            <w:shd w:val="clear" w:color="auto" w:fill="auto"/>
            <w:noWrap/>
            <w:vAlign w:val="bottom"/>
            <w:hideMark/>
          </w:tcPr>
          <w:p w14:paraId="1FF60C00" w14:textId="77777777" w:rsidR="005E309C" w:rsidRPr="005E309C" w:rsidRDefault="005E309C" w:rsidP="005E309C">
            <w:pPr>
              <w:jc w:val="right"/>
              <w:rPr>
                <w:rFonts w:ascii="Arial Narrow" w:hAnsi="Arial Narrow" w:cs="Arial"/>
                <w:sz w:val="18"/>
                <w:szCs w:val="18"/>
                <w:lang w:eastAsia="es-CR"/>
              </w:rPr>
            </w:pPr>
            <w:r w:rsidRPr="005E309C">
              <w:rPr>
                <w:rFonts w:ascii="Arial Narrow" w:hAnsi="Arial Narrow" w:cs="Arial"/>
                <w:sz w:val="18"/>
                <w:szCs w:val="18"/>
                <w:lang w:eastAsia="es-CR"/>
              </w:rPr>
              <w:t>Ministerio Público</w:t>
            </w:r>
          </w:p>
        </w:tc>
        <w:tc>
          <w:tcPr>
            <w:tcW w:w="1339" w:type="dxa"/>
            <w:shd w:val="clear" w:color="auto" w:fill="auto"/>
            <w:noWrap/>
            <w:vAlign w:val="bottom"/>
            <w:hideMark/>
          </w:tcPr>
          <w:p w14:paraId="3D372069"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48 525 624 460</w:t>
            </w:r>
          </w:p>
        </w:tc>
        <w:tc>
          <w:tcPr>
            <w:tcW w:w="857" w:type="dxa"/>
            <w:shd w:val="clear" w:color="auto" w:fill="auto"/>
            <w:noWrap/>
            <w:vAlign w:val="bottom"/>
            <w:hideMark/>
          </w:tcPr>
          <w:p w14:paraId="06E32FC5"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12,84%</w:t>
            </w:r>
          </w:p>
        </w:tc>
        <w:tc>
          <w:tcPr>
            <w:tcW w:w="1618" w:type="dxa"/>
            <w:shd w:val="clear" w:color="auto" w:fill="auto"/>
            <w:noWrap/>
            <w:vAlign w:val="bottom"/>
            <w:hideMark/>
          </w:tcPr>
          <w:p w14:paraId="54AC40F4"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4 230 836 618</w:t>
            </w:r>
          </w:p>
        </w:tc>
        <w:tc>
          <w:tcPr>
            <w:tcW w:w="1097" w:type="dxa"/>
            <w:shd w:val="clear" w:color="auto" w:fill="auto"/>
            <w:noWrap/>
            <w:vAlign w:val="bottom"/>
            <w:hideMark/>
          </w:tcPr>
          <w:p w14:paraId="6F44A6CE"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5,94%</w:t>
            </w:r>
          </w:p>
        </w:tc>
        <w:tc>
          <w:tcPr>
            <w:tcW w:w="1887" w:type="dxa"/>
            <w:shd w:val="clear" w:color="auto" w:fill="auto"/>
            <w:noWrap/>
            <w:vAlign w:val="bottom"/>
            <w:hideMark/>
          </w:tcPr>
          <w:p w14:paraId="37C028B1"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52 756 461 078</w:t>
            </w:r>
          </w:p>
        </w:tc>
        <w:tc>
          <w:tcPr>
            <w:tcW w:w="1143" w:type="dxa"/>
            <w:shd w:val="clear" w:color="auto" w:fill="auto"/>
            <w:noWrap/>
            <w:vAlign w:val="bottom"/>
            <w:hideMark/>
          </w:tcPr>
          <w:p w14:paraId="61E5F1E1"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11,74%</w:t>
            </w:r>
          </w:p>
        </w:tc>
      </w:tr>
      <w:tr w:rsidR="00D534AC" w:rsidRPr="005E309C" w14:paraId="4B5FE40F" w14:textId="77777777" w:rsidTr="004D740A">
        <w:trPr>
          <w:trHeight w:val="252"/>
        </w:trPr>
        <w:tc>
          <w:tcPr>
            <w:tcW w:w="2489" w:type="dxa"/>
            <w:shd w:val="clear" w:color="auto" w:fill="auto"/>
            <w:noWrap/>
            <w:vAlign w:val="bottom"/>
            <w:hideMark/>
          </w:tcPr>
          <w:p w14:paraId="56582AED" w14:textId="77777777" w:rsidR="005E309C" w:rsidRPr="005E309C" w:rsidRDefault="005E309C" w:rsidP="005E309C">
            <w:pPr>
              <w:jc w:val="right"/>
              <w:rPr>
                <w:rFonts w:ascii="Arial Narrow" w:hAnsi="Arial Narrow" w:cs="Arial"/>
                <w:sz w:val="18"/>
                <w:szCs w:val="18"/>
                <w:lang w:eastAsia="es-CR"/>
              </w:rPr>
            </w:pPr>
            <w:r w:rsidRPr="005E309C">
              <w:rPr>
                <w:rFonts w:ascii="Arial Narrow" w:hAnsi="Arial Narrow" w:cs="Arial"/>
                <w:sz w:val="18"/>
                <w:szCs w:val="18"/>
                <w:lang w:eastAsia="es-CR"/>
              </w:rPr>
              <w:t>Defensa Pública</w:t>
            </w:r>
          </w:p>
        </w:tc>
        <w:tc>
          <w:tcPr>
            <w:tcW w:w="1339" w:type="dxa"/>
            <w:shd w:val="clear" w:color="auto" w:fill="auto"/>
            <w:noWrap/>
            <w:vAlign w:val="bottom"/>
            <w:hideMark/>
          </w:tcPr>
          <w:p w14:paraId="0F739EAB"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36 060 001 437</w:t>
            </w:r>
          </w:p>
        </w:tc>
        <w:tc>
          <w:tcPr>
            <w:tcW w:w="857" w:type="dxa"/>
            <w:shd w:val="clear" w:color="auto" w:fill="auto"/>
            <w:noWrap/>
            <w:vAlign w:val="bottom"/>
            <w:hideMark/>
          </w:tcPr>
          <w:p w14:paraId="619AAE0E"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9,54%</w:t>
            </w:r>
          </w:p>
        </w:tc>
        <w:tc>
          <w:tcPr>
            <w:tcW w:w="1618" w:type="dxa"/>
            <w:shd w:val="clear" w:color="auto" w:fill="auto"/>
            <w:noWrap/>
            <w:vAlign w:val="bottom"/>
            <w:hideMark/>
          </w:tcPr>
          <w:p w14:paraId="0614482D"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2 704 026 557</w:t>
            </w:r>
          </w:p>
        </w:tc>
        <w:tc>
          <w:tcPr>
            <w:tcW w:w="1097" w:type="dxa"/>
            <w:shd w:val="clear" w:color="auto" w:fill="auto"/>
            <w:noWrap/>
            <w:vAlign w:val="bottom"/>
            <w:hideMark/>
          </w:tcPr>
          <w:p w14:paraId="532187D7"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3,79%</w:t>
            </w:r>
          </w:p>
        </w:tc>
        <w:tc>
          <w:tcPr>
            <w:tcW w:w="1887" w:type="dxa"/>
            <w:shd w:val="clear" w:color="auto" w:fill="auto"/>
            <w:noWrap/>
            <w:vAlign w:val="bottom"/>
            <w:hideMark/>
          </w:tcPr>
          <w:p w14:paraId="4865245D"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38 764 027 994</w:t>
            </w:r>
          </w:p>
        </w:tc>
        <w:tc>
          <w:tcPr>
            <w:tcW w:w="1143" w:type="dxa"/>
            <w:shd w:val="clear" w:color="auto" w:fill="auto"/>
            <w:noWrap/>
            <w:vAlign w:val="bottom"/>
            <w:hideMark/>
          </w:tcPr>
          <w:p w14:paraId="6B30D4C8"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8,63%</w:t>
            </w:r>
          </w:p>
        </w:tc>
      </w:tr>
      <w:tr w:rsidR="00D534AC" w:rsidRPr="005E309C" w14:paraId="5F214BB3" w14:textId="77777777" w:rsidTr="004D740A">
        <w:trPr>
          <w:trHeight w:val="252"/>
        </w:trPr>
        <w:tc>
          <w:tcPr>
            <w:tcW w:w="2489" w:type="dxa"/>
            <w:shd w:val="clear" w:color="auto" w:fill="auto"/>
            <w:noWrap/>
            <w:vAlign w:val="bottom"/>
            <w:hideMark/>
          </w:tcPr>
          <w:p w14:paraId="38BCE067" w14:textId="77777777" w:rsidR="005E309C" w:rsidRPr="005E309C" w:rsidRDefault="005E309C" w:rsidP="005E309C">
            <w:pPr>
              <w:jc w:val="right"/>
              <w:rPr>
                <w:rFonts w:ascii="Arial Narrow" w:hAnsi="Arial Narrow" w:cs="Arial"/>
                <w:sz w:val="18"/>
                <w:szCs w:val="18"/>
                <w:lang w:eastAsia="es-CR"/>
              </w:rPr>
            </w:pPr>
            <w:r w:rsidRPr="005E309C">
              <w:rPr>
                <w:rFonts w:ascii="Arial Narrow" w:hAnsi="Arial Narrow" w:cs="Arial"/>
                <w:sz w:val="18"/>
                <w:szCs w:val="18"/>
                <w:lang w:eastAsia="es-CR"/>
              </w:rPr>
              <w:t>O.I.J.</w:t>
            </w:r>
          </w:p>
        </w:tc>
        <w:tc>
          <w:tcPr>
            <w:tcW w:w="1339" w:type="dxa"/>
            <w:shd w:val="clear" w:color="auto" w:fill="auto"/>
            <w:noWrap/>
            <w:vAlign w:val="bottom"/>
            <w:hideMark/>
          </w:tcPr>
          <w:p w14:paraId="40F997CD"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77 164 289 821</w:t>
            </w:r>
          </w:p>
        </w:tc>
        <w:tc>
          <w:tcPr>
            <w:tcW w:w="857" w:type="dxa"/>
            <w:shd w:val="clear" w:color="auto" w:fill="auto"/>
            <w:noWrap/>
            <w:vAlign w:val="bottom"/>
            <w:hideMark/>
          </w:tcPr>
          <w:p w14:paraId="424158C8"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20,41%</w:t>
            </w:r>
          </w:p>
        </w:tc>
        <w:tc>
          <w:tcPr>
            <w:tcW w:w="1618" w:type="dxa"/>
            <w:shd w:val="clear" w:color="auto" w:fill="auto"/>
            <w:noWrap/>
            <w:vAlign w:val="bottom"/>
            <w:hideMark/>
          </w:tcPr>
          <w:p w14:paraId="5FF7CB2B"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17 252 997 933</w:t>
            </w:r>
          </w:p>
        </w:tc>
        <w:tc>
          <w:tcPr>
            <w:tcW w:w="1097" w:type="dxa"/>
            <w:shd w:val="clear" w:color="auto" w:fill="auto"/>
            <w:noWrap/>
            <w:vAlign w:val="bottom"/>
            <w:hideMark/>
          </w:tcPr>
          <w:p w14:paraId="403A1AA5"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24,20%</w:t>
            </w:r>
          </w:p>
        </w:tc>
        <w:tc>
          <w:tcPr>
            <w:tcW w:w="1887" w:type="dxa"/>
            <w:shd w:val="clear" w:color="auto" w:fill="auto"/>
            <w:noWrap/>
            <w:vAlign w:val="bottom"/>
            <w:hideMark/>
          </w:tcPr>
          <w:p w14:paraId="101D069C"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94 417 287 754</w:t>
            </w:r>
          </w:p>
        </w:tc>
        <w:tc>
          <w:tcPr>
            <w:tcW w:w="1143" w:type="dxa"/>
            <w:shd w:val="clear" w:color="auto" w:fill="auto"/>
            <w:noWrap/>
            <w:vAlign w:val="bottom"/>
            <w:hideMark/>
          </w:tcPr>
          <w:p w14:paraId="449339E8"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21,02%</w:t>
            </w:r>
          </w:p>
        </w:tc>
      </w:tr>
      <w:tr w:rsidR="00D534AC" w:rsidRPr="005E309C" w14:paraId="0942BED4" w14:textId="77777777" w:rsidTr="004D740A">
        <w:trPr>
          <w:trHeight w:val="252"/>
        </w:trPr>
        <w:tc>
          <w:tcPr>
            <w:tcW w:w="2489" w:type="dxa"/>
            <w:shd w:val="clear" w:color="auto" w:fill="auto"/>
            <w:noWrap/>
            <w:vAlign w:val="bottom"/>
            <w:hideMark/>
          </w:tcPr>
          <w:p w14:paraId="1B620ABD" w14:textId="77777777" w:rsidR="005E309C" w:rsidRPr="005E309C" w:rsidRDefault="005E309C" w:rsidP="005E309C">
            <w:pPr>
              <w:jc w:val="right"/>
              <w:rPr>
                <w:rFonts w:ascii="Arial Narrow" w:hAnsi="Arial Narrow" w:cs="Arial"/>
                <w:sz w:val="18"/>
                <w:szCs w:val="18"/>
                <w:lang w:eastAsia="es-CR"/>
              </w:rPr>
            </w:pPr>
            <w:r w:rsidRPr="005E309C">
              <w:rPr>
                <w:rFonts w:ascii="Arial Narrow" w:hAnsi="Arial Narrow" w:cs="Arial"/>
                <w:sz w:val="18"/>
                <w:szCs w:val="18"/>
                <w:lang w:eastAsia="es-CR"/>
              </w:rPr>
              <w:t>Centro Electrónico de Información Jurisprudencial</w:t>
            </w:r>
          </w:p>
        </w:tc>
        <w:tc>
          <w:tcPr>
            <w:tcW w:w="1339" w:type="dxa"/>
            <w:shd w:val="clear" w:color="auto" w:fill="auto"/>
            <w:noWrap/>
            <w:vAlign w:val="bottom"/>
            <w:hideMark/>
          </w:tcPr>
          <w:p w14:paraId="1B42C00A"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411 906 926</w:t>
            </w:r>
          </w:p>
        </w:tc>
        <w:tc>
          <w:tcPr>
            <w:tcW w:w="857" w:type="dxa"/>
            <w:shd w:val="clear" w:color="auto" w:fill="auto"/>
            <w:noWrap/>
            <w:vAlign w:val="bottom"/>
            <w:hideMark/>
          </w:tcPr>
          <w:p w14:paraId="6ACE0F21"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0,11%</w:t>
            </w:r>
          </w:p>
        </w:tc>
        <w:tc>
          <w:tcPr>
            <w:tcW w:w="1618" w:type="dxa"/>
            <w:shd w:val="clear" w:color="auto" w:fill="auto"/>
            <w:noWrap/>
            <w:vAlign w:val="bottom"/>
            <w:hideMark/>
          </w:tcPr>
          <w:p w14:paraId="7E275A79"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145 648 940</w:t>
            </w:r>
          </w:p>
        </w:tc>
        <w:tc>
          <w:tcPr>
            <w:tcW w:w="1097" w:type="dxa"/>
            <w:shd w:val="clear" w:color="auto" w:fill="auto"/>
            <w:noWrap/>
            <w:vAlign w:val="bottom"/>
            <w:hideMark/>
          </w:tcPr>
          <w:p w14:paraId="46C6CCF7"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0,20%</w:t>
            </w:r>
          </w:p>
        </w:tc>
        <w:tc>
          <w:tcPr>
            <w:tcW w:w="1887" w:type="dxa"/>
            <w:shd w:val="clear" w:color="auto" w:fill="auto"/>
            <w:noWrap/>
            <w:vAlign w:val="bottom"/>
            <w:hideMark/>
          </w:tcPr>
          <w:p w14:paraId="53B2070E"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557 555 867</w:t>
            </w:r>
          </w:p>
        </w:tc>
        <w:tc>
          <w:tcPr>
            <w:tcW w:w="1143" w:type="dxa"/>
            <w:shd w:val="clear" w:color="auto" w:fill="auto"/>
            <w:noWrap/>
            <w:vAlign w:val="bottom"/>
            <w:hideMark/>
          </w:tcPr>
          <w:p w14:paraId="6FC5906E"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0,12%</w:t>
            </w:r>
          </w:p>
        </w:tc>
      </w:tr>
      <w:tr w:rsidR="00D534AC" w:rsidRPr="005E309C" w14:paraId="0BD4F80C" w14:textId="77777777" w:rsidTr="004D740A">
        <w:trPr>
          <w:trHeight w:val="252"/>
        </w:trPr>
        <w:tc>
          <w:tcPr>
            <w:tcW w:w="2489" w:type="dxa"/>
            <w:shd w:val="clear" w:color="auto" w:fill="auto"/>
            <w:noWrap/>
            <w:vAlign w:val="bottom"/>
            <w:hideMark/>
          </w:tcPr>
          <w:p w14:paraId="609F9006" w14:textId="77777777" w:rsidR="005E309C" w:rsidRPr="005E309C" w:rsidRDefault="005E309C" w:rsidP="005E309C">
            <w:pPr>
              <w:jc w:val="right"/>
              <w:rPr>
                <w:rFonts w:ascii="Arial Narrow" w:hAnsi="Arial Narrow" w:cs="Arial"/>
                <w:sz w:val="18"/>
                <w:szCs w:val="18"/>
                <w:lang w:eastAsia="es-CR"/>
              </w:rPr>
            </w:pPr>
            <w:r w:rsidRPr="005E309C">
              <w:rPr>
                <w:rFonts w:ascii="Arial Narrow" w:hAnsi="Arial Narrow" w:cs="Arial"/>
                <w:sz w:val="18"/>
                <w:szCs w:val="18"/>
                <w:lang w:eastAsia="es-CR"/>
              </w:rPr>
              <w:t>Escuela Judicial</w:t>
            </w:r>
          </w:p>
        </w:tc>
        <w:tc>
          <w:tcPr>
            <w:tcW w:w="1339" w:type="dxa"/>
            <w:shd w:val="clear" w:color="auto" w:fill="auto"/>
            <w:noWrap/>
            <w:vAlign w:val="bottom"/>
            <w:hideMark/>
          </w:tcPr>
          <w:p w14:paraId="64651B2E"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1 443 678 328</w:t>
            </w:r>
          </w:p>
        </w:tc>
        <w:tc>
          <w:tcPr>
            <w:tcW w:w="857" w:type="dxa"/>
            <w:shd w:val="clear" w:color="auto" w:fill="auto"/>
            <w:noWrap/>
            <w:vAlign w:val="bottom"/>
            <w:hideMark/>
          </w:tcPr>
          <w:p w14:paraId="15D0AE39"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0,38%</w:t>
            </w:r>
          </w:p>
        </w:tc>
        <w:tc>
          <w:tcPr>
            <w:tcW w:w="1618" w:type="dxa"/>
            <w:shd w:val="clear" w:color="auto" w:fill="auto"/>
            <w:noWrap/>
            <w:vAlign w:val="bottom"/>
            <w:hideMark/>
          </w:tcPr>
          <w:p w14:paraId="01B87383"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571 326 389</w:t>
            </w:r>
          </w:p>
        </w:tc>
        <w:tc>
          <w:tcPr>
            <w:tcW w:w="1097" w:type="dxa"/>
            <w:shd w:val="clear" w:color="auto" w:fill="auto"/>
            <w:noWrap/>
            <w:vAlign w:val="bottom"/>
            <w:hideMark/>
          </w:tcPr>
          <w:p w14:paraId="1C3421EA"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0,80%</w:t>
            </w:r>
          </w:p>
        </w:tc>
        <w:tc>
          <w:tcPr>
            <w:tcW w:w="1887" w:type="dxa"/>
            <w:shd w:val="clear" w:color="auto" w:fill="auto"/>
            <w:noWrap/>
            <w:vAlign w:val="bottom"/>
            <w:hideMark/>
          </w:tcPr>
          <w:p w14:paraId="1705BFC4"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2 015 004 717</w:t>
            </w:r>
          </w:p>
        </w:tc>
        <w:tc>
          <w:tcPr>
            <w:tcW w:w="1143" w:type="dxa"/>
            <w:shd w:val="clear" w:color="auto" w:fill="auto"/>
            <w:noWrap/>
            <w:vAlign w:val="bottom"/>
            <w:hideMark/>
          </w:tcPr>
          <w:p w14:paraId="529A7DB2"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0,45%</w:t>
            </w:r>
          </w:p>
        </w:tc>
      </w:tr>
      <w:tr w:rsidR="00D534AC" w:rsidRPr="005E309C" w14:paraId="45447160" w14:textId="77777777" w:rsidTr="004D740A">
        <w:trPr>
          <w:trHeight w:val="252"/>
        </w:trPr>
        <w:tc>
          <w:tcPr>
            <w:tcW w:w="2489" w:type="dxa"/>
            <w:shd w:val="clear" w:color="auto" w:fill="auto"/>
            <w:noWrap/>
            <w:vAlign w:val="bottom"/>
            <w:hideMark/>
          </w:tcPr>
          <w:p w14:paraId="043CAACC" w14:textId="77777777" w:rsidR="005E309C" w:rsidRPr="005E309C" w:rsidRDefault="005E309C" w:rsidP="005E309C">
            <w:pPr>
              <w:jc w:val="right"/>
              <w:rPr>
                <w:rFonts w:ascii="Arial Narrow" w:hAnsi="Arial Narrow" w:cs="Arial"/>
                <w:sz w:val="18"/>
                <w:szCs w:val="18"/>
                <w:lang w:eastAsia="es-CR"/>
              </w:rPr>
            </w:pPr>
            <w:r w:rsidRPr="005E309C">
              <w:rPr>
                <w:rFonts w:ascii="Arial Narrow" w:hAnsi="Arial Narrow" w:cs="Arial"/>
                <w:sz w:val="18"/>
                <w:szCs w:val="18"/>
                <w:lang w:eastAsia="es-CR"/>
              </w:rPr>
              <w:t>Atención y Protección a Víctimas y Testigos</w:t>
            </w:r>
          </w:p>
        </w:tc>
        <w:tc>
          <w:tcPr>
            <w:tcW w:w="1339" w:type="dxa"/>
            <w:shd w:val="clear" w:color="auto" w:fill="auto"/>
            <w:noWrap/>
            <w:vAlign w:val="bottom"/>
            <w:hideMark/>
          </w:tcPr>
          <w:p w14:paraId="2670FDB2"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7 791 042 556</w:t>
            </w:r>
          </w:p>
        </w:tc>
        <w:tc>
          <w:tcPr>
            <w:tcW w:w="857" w:type="dxa"/>
            <w:shd w:val="clear" w:color="auto" w:fill="auto"/>
            <w:noWrap/>
            <w:vAlign w:val="bottom"/>
            <w:hideMark/>
          </w:tcPr>
          <w:p w14:paraId="57C1683C"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2,06%</w:t>
            </w:r>
          </w:p>
        </w:tc>
        <w:tc>
          <w:tcPr>
            <w:tcW w:w="1618" w:type="dxa"/>
            <w:shd w:val="clear" w:color="auto" w:fill="auto"/>
            <w:noWrap/>
            <w:vAlign w:val="bottom"/>
            <w:hideMark/>
          </w:tcPr>
          <w:p w14:paraId="31C8A615"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1 057 220 010</w:t>
            </w:r>
          </w:p>
        </w:tc>
        <w:tc>
          <w:tcPr>
            <w:tcW w:w="1097" w:type="dxa"/>
            <w:shd w:val="clear" w:color="auto" w:fill="auto"/>
            <w:noWrap/>
            <w:vAlign w:val="bottom"/>
            <w:hideMark/>
          </w:tcPr>
          <w:p w14:paraId="799836C3"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1,48%</w:t>
            </w:r>
          </w:p>
        </w:tc>
        <w:tc>
          <w:tcPr>
            <w:tcW w:w="1887" w:type="dxa"/>
            <w:shd w:val="clear" w:color="auto" w:fill="auto"/>
            <w:noWrap/>
            <w:vAlign w:val="bottom"/>
            <w:hideMark/>
          </w:tcPr>
          <w:p w14:paraId="5F79CD73"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8 848 262 565</w:t>
            </w:r>
          </w:p>
        </w:tc>
        <w:tc>
          <w:tcPr>
            <w:tcW w:w="1143" w:type="dxa"/>
            <w:shd w:val="clear" w:color="auto" w:fill="auto"/>
            <w:noWrap/>
            <w:vAlign w:val="bottom"/>
            <w:hideMark/>
          </w:tcPr>
          <w:p w14:paraId="5ECBA34C"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1,97%</w:t>
            </w:r>
          </w:p>
        </w:tc>
      </w:tr>
      <w:tr w:rsidR="00D534AC" w:rsidRPr="005E309C" w14:paraId="00E437A0" w14:textId="77777777" w:rsidTr="004D740A">
        <w:trPr>
          <w:trHeight w:val="252"/>
        </w:trPr>
        <w:tc>
          <w:tcPr>
            <w:tcW w:w="2489" w:type="dxa"/>
            <w:shd w:val="clear" w:color="auto" w:fill="auto"/>
            <w:noWrap/>
            <w:vAlign w:val="bottom"/>
            <w:hideMark/>
          </w:tcPr>
          <w:p w14:paraId="6DBE56C0" w14:textId="77777777" w:rsidR="005E309C" w:rsidRPr="005E309C" w:rsidRDefault="005E309C" w:rsidP="005E309C">
            <w:pPr>
              <w:jc w:val="center"/>
              <w:rPr>
                <w:rFonts w:ascii="Arial Narrow" w:hAnsi="Arial Narrow" w:cs="Arial"/>
                <w:color w:val="000000"/>
                <w:sz w:val="18"/>
                <w:szCs w:val="18"/>
                <w:lang w:eastAsia="es-CR"/>
              </w:rPr>
            </w:pPr>
          </w:p>
        </w:tc>
        <w:tc>
          <w:tcPr>
            <w:tcW w:w="1339" w:type="dxa"/>
            <w:shd w:val="clear" w:color="auto" w:fill="auto"/>
            <w:noWrap/>
            <w:vAlign w:val="bottom"/>
            <w:hideMark/>
          </w:tcPr>
          <w:p w14:paraId="3A12ECA6" w14:textId="77777777" w:rsidR="005E309C" w:rsidRPr="005E309C" w:rsidRDefault="005E309C" w:rsidP="005E309C">
            <w:pPr>
              <w:jc w:val="right"/>
              <w:rPr>
                <w:lang w:eastAsia="es-CR"/>
              </w:rPr>
            </w:pPr>
          </w:p>
        </w:tc>
        <w:tc>
          <w:tcPr>
            <w:tcW w:w="857" w:type="dxa"/>
            <w:shd w:val="clear" w:color="auto" w:fill="auto"/>
            <w:noWrap/>
            <w:vAlign w:val="bottom"/>
            <w:hideMark/>
          </w:tcPr>
          <w:p w14:paraId="030D8189" w14:textId="77777777" w:rsidR="005E309C" w:rsidRPr="005E309C" w:rsidRDefault="005E309C" w:rsidP="005E309C">
            <w:pPr>
              <w:jc w:val="right"/>
              <w:rPr>
                <w:lang w:eastAsia="es-CR"/>
              </w:rPr>
            </w:pPr>
          </w:p>
        </w:tc>
        <w:tc>
          <w:tcPr>
            <w:tcW w:w="1618" w:type="dxa"/>
            <w:shd w:val="clear" w:color="auto" w:fill="auto"/>
            <w:noWrap/>
            <w:vAlign w:val="bottom"/>
            <w:hideMark/>
          </w:tcPr>
          <w:p w14:paraId="382F2775" w14:textId="77777777" w:rsidR="005E309C" w:rsidRPr="005E309C" w:rsidRDefault="005E309C" w:rsidP="005E309C">
            <w:pPr>
              <w:jc w:val="center"/>
              <w:rPr>
                <w:lang w:eastAsia="es-CR"/>
              </w:rPr>
            </w:pPr>
          </w:p>
        </w:tc>
        <w:tc>
          <w:tcPr>
            <w:tcW w:w="1097" w:type="dxa"/>
            <w:shd w:val="clear" w:color="auto" w:fill="auto"/>
            <w:noWrap/>
            <w:vAlign w:val="bottom"/>
            <w:hideMark/>
          </w:tcPr>
          <w:p w14:paraId="04098050" w14:textId="77777777" w:rsidR="005E309C" w:rsidRPr="005E309C" w:rsidRDefault="005E309C" w:rsidP="005E309C">
            <w:pPr>
              <w:jc w:val="right"/>
              <w:rPr>
                <w:lang w:eastAsia="es-CR"/>
              </w:rPr>
            </w:pPr>
          </w:p>
        </w:tc>
        <w:tc>
          <w:tcPr>
            <w:tcW w:w="1887" w:type="dxa"/>
            <w:shd w:val="clear" w:color="auto" w:fill="auto"/>
            <w:noWrap/>
            <w:vAlign w:val="bottom"/>
            <w:hideMark/>
          </w:tcPr>
          <w:p w14:paraId="7B8C2825" w14:textId="77777777" w:rsidR="005E309C" w:rsidRPr="005E309C" w:rsidRDefault="005E309C" w:rsidP="005E309C">
            <w:pPr>
              <w:jc w:val="center"/>
              <w:rPr>
                <w:lang w:eastAsia="es-CR"/>
              </w:rPr>
            </w:pPr>
          </w:p>
        </w:tc>
        <w:tc>
          <w:tcPr>
            <w:tcW w:w="1143" w:type="dxa"/>
            <w:shd w:val="clear" w:color="auto" w:fill="auto"/>
            <w:noWrap/>
            <w:vAlign w:val="bottom"/>
            <w:hideMark/>
          </w:tcPr>
          <w:p w14:paraId="4AECFE4A" w14:textId="77777777" w:rsidR="005E309C" w:rsidRPr="005E309C" w:rsidRDefault="005E309C" w:rsidP="005E309C">
            <w:pPr>
              <w:jc w:val="right"/>
              <w:rPr>
                <w:lang w:eastAsia="es-CR"/>
              </w:rPr>
            </w:pPr>
          </w:p>
        </w:tc>
      </w:tr>
      <w:tr w:rsidR="00D534AC" w:rsidRPr="005E309C" w14:paraId="62870908" w14:textId="77777777" w:rsidTr="004D740A">
        <w:trPr>
          <w:trHeight w:val="252"/>
        </w:trPr>
        <w:tc>
          <w:tcPr>
            <w:tcW w:w="2489" w:type="dxa"/>
            <w:shd w:val="clear" w:color="auto" w:fill="auto"/>
            <w:noWrap/>
            <w:vAlign w:val="bottom"/>
            <w:hideMark/>
          </w:tcPr>
          <w:p w14:paraId="4E36A754" w14:textId="77777777" w:rsidR="005E309C" w:rsidRPr="005E309C" w:rsidRDefault="005E309C" w:rsidP="005E309C">
            <w:pPr>
              <w:jc w:val="right"/>
              <w:rPr>
                <w:rFonts w:ascii="Arial Narrow" w:hAnsi="Arial Narrow" w:cs="Arial"/>
                <w:b/>
                <w:bCs/>
                <w:sz w:val="18"/>
                <w:szCs w:val="18"/>
                <w:lang w:eastAsia="es-CR"/>
              </w:rPr>
            </w:pPr>
            <w:r w:rsidRPr="005E309C">
              <w:rPr>
                <w:rFonts w:ascii="Arial Narrow" w:hAnsi="Arial Narrow" w:cs="Arial"/>
                <w:b/>
                <w:bCs/>
                <w:sz w:val="18"/>
                <w:szCs w:val="18"/>
                <w:lang w:eastAsia="es-CR"/>
              </w:rPr>
              <w:t>Otros</w:t>
            </w:r>
          </w:p>
        </w:tc>
        <w:tc>
          <w:tcPr>
            <w:tcW w:w="1339" w:type="dxa"/>
            <w:shd w:val="clear" w:color="auto" w:fill="auto"/>
            <w:noWrap/>
            <w:vAlign w:val="bottom"/>
            <w:hideMark/>
          </w:tcPr>
          <w:p w14:paraId="21BE0FD2" w14:textId="77777777" w:rsidR="005E309C" w:rsidRPr="005E309C" w:rsidRDefault="005E309C" w:rsidP="005E309C">
            <w:pPr>
              <w:jc w:val="right"/>
              <w:rPr>
                <w:rFonts w:ascii="Arial Narrow" w:hAnsi="Arial Narrow" w:cs="Arial"/>
                <w:b/>
                <w:bCs/>
                <w:color w:val="000000"/>
                <w:sz w:val="18"/>
                <w:szCs w:val="18"/>
                <w:lang w:eastAsia="es-CR"/>
              </w:rPr>
            </w:pPr>
            <w:r w:rsidRPr="005E309C">
              <w:rPr>
                <w:rFonts w:ascii="Arial Narrow" w:hAnsi="Arial Narrow" w:cs="Arial"/>
                <w:b/>
                <w:bCs/>
                <w:color w:val="000000"/>
                <w:sz w:val="18"/>
                <w:szCs w:val="18"/>
                <w:lang w:eastAsia="es-CR"/>
              </w:rPr>
              <w:t>12 173 109 703</w:t>
            </w:r>
          </w:p>
        </w:tc>
        <w:tc>
          <w:tcPr>
            <w:tcW w:w="857" w:type="dxa"/>
            <w:shd w:val="clear" w:color="auto" w:fill="auto"/>
            <w:noWrap/>
            <w:vAlign w:val="bottom"/>
            <w:hideMark/>
          </w:tcPr>
          <w:p w14:paraId="1371A31D" w14:textId="77777777" w:rsidR="005E309C" w:rsidRPr="005E309C" w:rsidRDefault="005E309C" w:rsidP="005E309C">
            <w:pPr>
              <w:jc w:val="center"/>
              <w:rPr>
                <w:rFonts w:ascii="Arial Narrow" w:hAnsi="Arial Narrow" w:cs="Arial"/>
                <w:b/>
                <w:bCs/>
                <w:color w:val="000000"/>
                <w:sz w:val="18"/>
                <w:szCs w:val="18"/>
                <w:lang w:eastAsia="es-CR"/>
              </w:rPr>
            </w:pPr>
            <w:r w:rsidRPr="005E309C">
              <w:rPr>
                <w:rFonts w:ascii="Arial Narrow" w:hAnsi="Arial Narrow" w:cs="Arial"/>
                <w:b/>
                <w:bCs/>
                <w:color w:val="000000"/>
                <w:sz w:val="18"/>
                <w:szCs w:val="18"/>
                <w:lang w:eastAsia="es-CR"/>
              </w:rPr>
              <w:t>3,22%</w:t>
            </w:r>
          </w:p>
        </w:tc>
        <w:tc>
          <w:tcPr>
            <w:tcW w:w="1618" w:type="dxa"/>
            <w:shd w:val="clear" w:color="auto" w:fill="auto"/>
            <w:noWrap/>
            <w:vAlign w:val="bottom"/>
            <w:hideMark/>
          </w:tcPr>
          <w:p w14:paraId="098B4F61" w14:textId="77777777" w:rsidR="005E309C" w:rsidRPr="005E309C" w:rsidRDefault="005E309C" w:rsidP="005E309C">
            <w:pPr>
              <w:jc w:val="right"/>
              <w:rPr>
                <w:rFonts w:ascii="Arial Narrow" w:hAnsi="Arial Narrow" w:cs="Arial"/>
                <w:b/>
                <w:bCs/>
                <w:color w:val="000000"/>
                <w:sz w:val="18"/>
                <w:szCs w:val="18"/>
                <w:lang w:eastAsia="es-CR"/>
              </w:rPr>
            </w:pPr>
            <w:r w:rsidRPr="005E309C">
              <w:rPr>
                <w:rFonts w:ascii="Arial Narrow" w:hAnsi="Arial Narrow" w:cs="Arial"/>
                <w:b/>
                <w:bCs/>
                <w:color w:val="000000"/>
                <w:sz w:val="18"/>
                <w:szCs w:val="18"/>
                <w:lang w:eastAsia="es-CR"/>
              </w:rPr>
              <w:t>4 621 775 924</w:t>
            </w:r>
          </w:p>
        </w:tc>
        <w:tc>
          <w:tcPr>
            <w:tcW w:w="1097" w:type="dxa"/>
            <w:shd w:val="clear" w:color="auto" w:fill="auto"/>
            <w:noWrap/>
            <w:vAlign w:val="bottom"/>
            <w:hideMark/>
          </w:tcPr>
          <w:p w14:paraId="4070E66C" w14:textId="77777777" w:rsidR="005E309C" w:rsidRPr="005E309C" w:rsidRDefault="005E309C" w:rsidP="005E309C">
            <w:pPr>
              <w:jc w:val="center"/>
              <w:rPr>
                <w:rFonts w:ascii="Arial Narrow" w:hAnsi="Arial Narrow" w:cs="Arial"/>
                <w:b/>
                <w:bCs/>
                <w:color w:val="000000"/>
                <w:sz w:val="18"/>
                <w:szCs w:val="18"/>
                <w:lang w:eastAsia="es-CR"/>
              </w:rPr>
            </w:pPr>
            <w:r w:rsidRPr="005E309C">
              <w:rPr>
                <w:rFonts w:ascii="Arial Narrow" w:hAnsi="Arial Narrow" w:cs="Arial"/>
                <w:b/>
                <w:bCs/>
                <w:color w:val="000000"/>
                <w:sz w:val="18"/>
                <w:szCs w:val="18"/>
                <w:lang w:eastAsia="es-CR"/>
              </w:rPr>
              <w:t>6,48%</w:t>
            </w:r>
          </w:p>
        </w:tc>
        <w:tc>
          <w:tcPr>
            <w:tcW w:w="1887" w:type="dxa"/>
            <w:shd w:val="clear" w:color="auto" w:fill="auto"/>
            <w:noWrap/>
            <w:vAlign w:val="bottom"/>
            <w:hideMark/>
          </w:tcPr>
          <w:p w14:paraId="4644A130" w14:textId="77777777" w:rsidR="005E309C" w:rsidRPr="005E309C" w:rsidRDefault="005E309C" w:rsidP="005E309C">
            <w:pPr>
              <w:jc w:val="right"/>
              <w:rPr>
                <w:rFonts w:ascii="Arial Narrow" w:hAnsi="Arial Narrow" w:cs="Arial"/>
                <w:b/>
                <w:bCs/>
                <w:color w:val="000000"/>
                <w:sz w:val="18"/>
                <w:szCs w:val="18"/>
                <w:lang w:eastAsia="es-CR"/>
              </w:rPr>
            </w:pPr>
            <w:r w:rsidRPr="005E309C">
              <w:rPr>
                <w:rFonts w:ascii="Arial Narrow" w:hAnsi="Arial Narrow" w:cs="Arial"/>
                <w:b/>
                <w:bCs/>
                <w:color w:val="000000"/>
                <w:sz w:val="18"/>
                <w:szCs w:val="18"/>
                <w:lang w:eastAsia="es-CR"/>
              </w:rPr>
              <w:t>16 794 885 627</w:t>
            </w:r>
          </w:p>
        </w:tc>
        <w:tc>
          <w:tcPr>
            <w:tcW w:w="1143" w:type="dxa"/>
            <w:shd w:val="clear" w:color="auto" w:fill="auto"/>
            <w:noWrap/>
            <w:vAlign w:val="bottom"/>
            <w:hideMark/>
          </w:tcPr>
          <w:p w14:paraId="51E8941D" w14:textId="77777777" w:rsidR="005E309C" w:rsidRPr="005E309C" w:rsidRDefault="005E309C" w:rsidP="005E309C">
            <w:pPr>
              <w:jc w:val="center"/>
              <w:rPr>
                <w:rFonts w:ascii="Arial Narrow" w:hAnsi="Arial Narrow" w:cs="Arial"/>
                <w:b/>
                <w:bCs/>
                <w:color w:val="000000"/>
                <w:sz w:val="18"/>
                <w:szCs w:val="18"/>
                <w:lang w:eastAsia="es-CR"/>
              </w:rPr>
            </w:pPr>
            <w:r w:rsidRPr="005E309C">
              <w:rPr>
                <w:rFonts w:ascii="Arial Narrow" w:hAnsi="Arial Narrow" w:cs="Arial"/>
                <w:b/>
                <w:bCs/>
                <w:color w:val="000000"/>
                <w:sz w:val="18"/>
                <w:szCs w:val="18"/>
                <w:lang w:eastAsia="es-CR"/>
              </w:rPr>
              <w:t>3,74%</w:t>
            </w:r>
          </w:p>
        </w:tc>
      </w:tr>
      <w:tr w:rsidR="00D534AC" w:rsidRPr="005E309C" w14:paraId="55ED60AD" w14:textId="77777777" w:rsidTr="004D740A">
        <w:trPr>
          <w:trHeight w:val="252"/>
        </w:trPr>
        <w:tc>
          <w:tcPr>
            <w:tcW w:w="2489" w:type="dxa"/>
            <w:shd w:val="clear" w:color="auto" w:fill="auto"/>
            <w:noWrap/>
            <w:vAlign w:val="bottom"/>
            <w:hideMark/>
          </w:tcPr>
          <w:p w14:paraId="71725258" w14:textId="77777777" w:rsidR="005E309C" w:rsidRPr="005E309C" w:rsidRDefault="005E309C" w:rsidP="005E309C">
            <w:pPr>
              <w:jc w:val="right"/>
              <w:rPr>
                <w:rFonts w:ascii="Arial Narrow" w:hAnsi="Arial Narrow" w:cs="Arial"/>
                <w:sz w:val="18"/>
                <w:szCs w:val="18"/>
                <w:lang w:eastAsia="es-CR"/>
              </w:rPr>
            </w:pPr>
            <w:r w:rsidRPr="005E309C">
              <w:rPr>
                <w:rFonts w:ascii="Arial Narrow" w:hAnsi="Arial Narrow" w:cs="Arial"/>
                <w:sz w:val="18"/>
                <w:szCs w:val="18"/>
                <w:lang w:eastAsia="es-CR"/>
              </w:rPr>
              <w:t>Trabajo Social y Psicología</w:t>
            </w:r>
          </w:p>
        </w:tc>
        <w:tc>
          <w:tcPr>
            <w:tcW w:w="1339" w:type="dxa"/>
            <w:shd w:val="clear" w:color="auto" w:fill="auto"/>
            <w:noWrap/>
            <w:vAlign w:val="bottom"/>
            <w:hideMark/>
          </w:tcPr>
          <w:p w14:paraId="49CDDD06"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7 461 941 852</w:t>
            </w:r>
          </w:p>
        </w:tc>
        <w:tc>
          <w:tcPr>
            <w:tcW w:w="857" w:type="dxa"/>
            <w:shd w:val="clear" w:color="auto" w:fill="auto"/>
            <w:noWrap/>
            <w:vAlign w:val="bottom"/>
            <w:hideMark/>
          </w:tcPr>
          <w:p w14:paraId="79A50E1C"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1,97%</w:t>
            </w:r>
          </w:p>
        </w:tc>
        <w:tc>
          <w:tcPr>
            <w:tcW w:w="1618" w:type="dxa"/>
            <w:shd w:val="clear" w:color="auto" w:fill="auto"/>
            <w:noWrap/>
            <w:vAlign w:val="bottom"/>
            <w:hideMark/>
          </w:tcPr>
          <w:p w14:paraId="4C1B4DB2"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3 008 534 984</w:t>
            </w:r>
          </w:p>
        </w:tc>
        <w:tc>
          <w:tcPr>
            <w:tcW w:w="1097" w:type="dxa"/>
            <w:shd w:val="clear" w:color="auto" w:fill="auto"/>
            <w:noWrap/>
            <w:vAlign w:val="bottom"/>
            <w:hideMark/>
          </w:tcPr>
          <w:p w14:paraId="4E807384"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4,22%</w:t>
            </w:r>
          </w:p>
        </w:tc>
        <w:tc>
          <w:tcPr>
            <w:tcW w:w="1887" w:type="dxa"/>
            <w:shd w:val="clear" w:color="auto" w:fill="auto"/>
            <w:noWrap/>
            <w:vAlign w:val="bottom"/>
            <w:hideMark/>
          </w:tcPr>
          <w:p w14:paraId="30DC5E3A"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10 470 476 836</w:t>
            </w:r>
          </w:p>
        </w:tc>
        <w:tc>
          <w:tcPr>
            <w:tcW w:w="1143" w:type="dxa"/>
            <w:shd w:val="clear" w:color="auto" w:fill="auto"/>
            <w:noWrap/>
            <w:vAlign w:val="bottom"/>
            <w:hideMark/>
          </w:tcPr>
          <w:p w14:paraId="1117B7A8"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2,33%</w:t>
            </w:r>
          </w:p>
        </w:tc>
      </w:tr>
      <w:tr w:rsidR="00D534AC" w:rsidRPr="005E309C" w14:paraId="4B0C3AFE" w14:textId="77777777" w:rsidTr="004D740A">
        <w:trPr>
          <w:trHeight w:val="252"/>
        </w:trPr>
        <w:tc>
          <w:tcPr>
            <w:tcW w:w="2489" w:type="dxa"/>
            <w:shd w:val="clear" w:color="auto" w:fill="auto"/>
            <w:noWrap/>
            <w:vAlign w:val="bottom"/>
            <w:hideMark/>
          </w:tcPr>
          <w:p w14:paraId="0EA2B2FA" w14:textId="77777777" w:rsidR="005E309C" w:rsidRPr="005E309C" w:rsidRDefault="005E309C" w:rsidP="005E309C">
            <w:pPr>
              <w:jc w:val="right"/>
              <w:rPr>
                <w:rFonts w:ascii="Arial Narrow" w:hAnsi="Arial Narrow" w:cs="Arial"/>
                <w:sz w:val="18"/>
                <w:szCs w:val="18"/>
                <w:lang w:eastAsia="es-CR"/>
              </w:rPr>
            </w:pPr>
            <w:r w:rsidRPr="005E309C">
              <w:rPr>
                <w:rFonts w:ascii="Arial Narrow" w:hAnsi="Arial Narrow" w:cs="Arial"/>
                <w:sz w:val="18"/>
                <w:szCs w:val="18"/>
                <w:lang w:eastAsia="es-CR"/>
              </w:rPr>
              <w:t>Unidades de Localización</w:t>
            </w:r>
          </w:p>
        </w:tc>
        <w:tc>
          <w:tcPr>
            <w:tcW w:w="1339" w:type="dxa"/>
            <w:shd w:val="clear" w:color="auto" w:fill="auto"/>
            <w:noWrap/>
            <w:vAlign w:val="bottom"/>
            <w:hideMark/>
          </w:tcPr>
          <w:p w14:paraId="12B8EA67"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80 655 023</w:t>
            </w:r>
          </w:p>
        </w:tc>
        <w:tc>
          <w:tcPr>
            <w:tcW w:w="857" w:type="dxa"/>
            <w:shd w:val="clear" w:color="auto" w:fill="auto"/>
            <w:noWrap/>
            <w:vAlign w:val="bottom"/>
            <w:hideMark/>
          </w:tcPr>
          <w:p w14:paraId="5B053321"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0,02%</w:t>
            </w:r>
          </w:p>
        </w:tc>
        <w:tc>
          <w:tcPr>
            <w:tcW w:w="1618" w:type="dxa"/>
            <w:shd w:val="clear" w:color="auto" w:fill="auto"/>
            <w:noWrap/>
            <w:vAlign w:val="bottom"/>
            <w:hideMark/>
          </w:tcPr>
          <w:p w14:paraId="71875E4A"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13 951 513</w:t>
            </w:r>
          </w:p>
        </w:tc>
        <w:tc>
          <w:tcPr>
            <w:tcW w:w="1097" w:type="dxa"/>
            <w:shd w:val="clear" w:color="auto" w:fill="auto"/>
            <w:noWrap/>
            <w:vAlign w:val="bottom"/>
            <w:hideMark/>
          </w:tcPr>
          <w:p w14:paraId="71392CE6"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0,02%</w:t>
            </w:r>
          </w:p>
        </w:tc>
        <w:tc>
          <w:tcPr>
            <w:tcW w:w="1887" w:type="dxa"/>
            <w:shd w:val="clear" w:color="auto" w:fill="auto"/>
            <w:noWrap/>
            <w:vAlign w:val="bottom"/>
            <w:hideMark/>
          </w:tcPr>
          <w:p w14:paraId="397C62AD"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94 606 536</w:t>
            </w:r>
          </w:p>
        </w:tc>
        <w:tc>
          <w:tcPr>
            <w:tcW w:w="1143" w:type="dxa"/>
            <w:shd w:val="clear" w:color="auto" w:fill="auto"/>
            <w:noWrap/>
            <w:vAlign w:val="bottom"/>
            <w:hideMark/>
          </w:tcPr>
          <w:p w14:paraId="73E248B5"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0,02%</w:t>
            </w:r>
          </w:p>
        </w:tc>
      </w:tr>
      <w:tr w:rsidR="00D534AC" w:rsidRPr="005E309C" w14:paraId="4BFFCC67" w14:textId="77777777" w:rsidTr="004D740A">
        <w:trPr>
          <w:trHeight w:val="252"/>
        </w:trPr>
        <w:tc>
          <w:tcPr>
            <w:tcW w:w="2489" w:type="dxa"/>
            <w:shd w:val="clear" w:color="auto" w:fill="auto"/>
            <w:noWrap/>
            <w:vAlign w:val="bottom"/>
            <w:hideMark/>
          </w:tcPr>
          <w:p w14:paraId="2F400A33" w14:textId="77777777" w:rsidR="005E309C" w:rsidRPr="005E309C" w:rsidRDefault="005E309C" w:rsidP="005E309C">
            <w:pPr>
              <w:jc w:val="right"/>
              <w:rPr>
                <w:rFonts w:ascii="Arial Narrow" w:hAnsi="Arial Narrow" w:cs="Arial"/>
                <w:sz w:val="18"/>
                <w:szCs w:val="18"/>
                <w:lang w:eastAsia="es-CR"/>
              </w:rPr>
            </w:pPr>
            <w:r w:rsidRPr="005E309C">
              <w:rPr>
                <w:rFonts w:ascii="Arial Narrow" w:hAnsi="Arial Narrow" w:cs="Arial"/>
                <w:sz w:val="18"/>
                <w:szCs w:val="18"/>
                <w:lang w:eastAsia="es-CR"/>
              </w:rPr>
              <w:t>Oficina de Comunicaciones Judiciales</w:t>
            </w:r>
          </w:p>
        </w:tc>
        <w:tc>
          <w:tcPr>
            <w:tcW w:w="1339" w:type="dxa"/>
            <w:shd w:val="clear" w:color="auto" w:fill="auto"/>
            <w:noWrap/>
            <w:vAlign w:val="bottom"/>
            <w:hideMark/>
          </w:tcPr>
          <w:p w14:paraId="46D41DE5"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3 869 490 214</w:t>
            </w:r>
          </w:p>
        </w:tc>
        <w:tc>
          <w:tcPr>
            <w:tcW w:w="857" w:type="dxa"/>
            <w:shd w:val="clear" w:color="auto" w:fill="auto"/>
            <w:noWrap/>
            <w:vAlign w:val="bottom"/>
            <w:hideMark/>
          </w:tcPr>
          <w:p w14:paraId="528BAC16"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1,02%</w:t>
            </w:r>
          </w:p>
        </w:tc>
        <w:tc>
          <w:tcPr>
            <w:tcW w:w="1618" w:type="dxa"/>
            <w:shd w:val="clear" w:color="auto" w:fill="auto"/>
            <w:noWrap/>
            <w:vAlign w:val="bottom"/>
            <w:hideMark/>
          </w:tcPr>
          <w:p w14:paraId="5355B649"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1 000 704 091</w:t>
            </w:r>
          </w:p>
        </w:tc>
        <w:tc>
          <w:tcPr>
            <w:tcW w:w="1097" w:type="dxa"/>
            <w:shd w:val="clear" w:color="auto" w:fill="auto"/>
            <w:noWrap/>
            <w:vAlign w:val="bottom"/>
            <w:hideMark/>
          </w:tcPr>
          <w:p w14:paraId="1A3EF6BF"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1,40%</w:t>
            </w:r>
          </w:p>
        </w:tc>
        <w:tc>
          <w:tcPr>
            <w:tcW w:w="1887" w:type="dxa"/>
            <w:shd w:val="clear" w:color="auto" w:fill="auto"/>
            <w:noWrap/>
            <w:vAlign w:val="bottom"/>
            <w:hideMark/>
          </w:tcPr>
          <w:p w14:paraId="7C8CCA43"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4 870 194 306</w:t>
            </w:r>
          </w:p>
        </w:tc>
        <w:tc>
          <w:tcPr>
            <w:tcW w:w="1143" w:type="dxa"/>
            <w:shd w:val="clear" w:color="auto" w:fill="auto"/>
            <w:noWrap/>
            <w:vAlign w:val="bottom"/>
            <w:hideMark/>
          </w:tcPr>
          <w:p w14:paraId="4038541E"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1,08%</w:t>
            </w:r>
          </w:p>
        </w:tc>
      </w:tr>
      <w:tr w:rsidR="00D534AC" w:rsidRPr="005E309C" w14:paraId="7DD03F4E" w14:textId="77777777" w:rsidTr="004D740A">
        <w:trPr>
          <w:trHeight w:val="252"/>
        </w:trPr>
        <w:tc>
          <w:tcPr>
            <w:tcW w:w="2489" w:type="dxa"/>
            <w:shd w:val="clear" w:color="000000" w:fill="FFFFFF"/>
            <w:noWrap/>
            <w:vAlign w:val="bottom"/>
            <w:hideMark/>
          </w:tcPr>
          <w:p w14:paraId="2F516C87" w14:textId="77777777" w:rsidR="005E309C" w:rsidRPr="004D740A" w:rsidRDefault="005E309C" w:rsidP="005E309C">
            <w:pPr>
              <w:jc w:val="right"/>
              <w:rPr>
                <w:rFonts w:ascii="Arial Narrow" w:hAnsi="Arial Narrow" w:cs="Arial"/>
                <w:sz w:val="18"/>
                <w:szCs w:val="18"/>
                <w:lang w:eastAsia="es-CR"/>
              </w:rPr>
            </w:pPr>
            <w:r w:rsidRPr="004D740A">
              <w:rPr>
                <w:rFonts w:ascii="Arial Narrow" w:hAnsi="Arial Narrow" w:cs="Arial"/>
                <w:sz w:val="18"/>
                <w:szCs w:val="18"/>
                <w:lang w:eastAsia="es-CR"/>
              </w:rPr>
              <w:t>Archivo Judicial</w:t>
            </w:r>
          </w:p>
        </w:tc>
        <w:tc>
          <w:tcPr>
            <w:tcW w:w="1339" w:type="dxa"/>
            <w:shd w:val="clear" w:color="auto" w:fill="auto"/>
            <w:noWrap/>
            <w:vAlign w:val="bottom"/>
            <w:hideMark/>
          </w:tcPr>
          <w:p w14:paraId="61BD3A1A"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508 780 193</w:t>
            </w:r>
          </w:p>
        </w:tc>
        <w:tc>
          <w:tcPr>
            <w:tcW w:w="857" w:type="dxa"/>
            <w:shd w:val="clear" w:color="auto" w:fill="auto"/>
            <w:noWrap/>
            <w:vAlign w:val="bottom"/>
            <w:hideMark/>
          </w:tcPr>
          <w:p w14:paraId="336AE717"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0,13%</w:t>
            </w:r>
          </w:p>
        </w:tc>
        <w:tc>
          <w:tcPr>
            <w:tcW w:w="1618" w:type="dxa"/>
            <w:shd w:val="clear" w:color="auto" w:fill="auto"/>
            <w:noWrap/>
            <w:vAlign w:val="bottom"/>
            <w:hideMark/>
          </w:tcPr>
          <w:p w14:paraId="2730298F"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395 974 115</w:t>
            </w:r>
          </w:p>
        </w:tc>
        <w:tc>
          <w:tcPr>
            <w:tcW w:w="1097" w:type="dxa"/>
            <w:shd w:val="clear" w:color="auto" w:fill="auto"/>
            <w:noWrap/>
            <w:vAlign w:val="bottom"/>
            <w:hideMark/>
          </w:tcPr>
          <w:p w14:paraId="7DB7225F"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0,56%</w:t>
            </w:r>
          </w:p>
        </w:tc>
        <w:tc>
          <w:tcPr>
            <w:tcW w:w="1887" w:type="dxa"/>
            <w:shd w:val="clear" w:color="auto" w:fill="auto"/>
            <w:noWrap/>
            <w:vAlign w:val="bottom"/>
            <w:hideMark/>
          </w:tcPr>
          <w:p w14:paraId="75AE8507"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904 754 308</w:t>
            </w:r>
          </w:p>
        </w:tc>
        <w:tc>
          <w:tcPr>
            <w:tcW w:w="1143" w:type="dxa"/>
            <w:shd w:val="clear" w:color="auto" w:fill="auto"/>
            <w:noWrap/>
            <w:vAlign w:val="bottom"/>
            <w:hideMark/>
          </w:tcPr>
          <w:p w14:paraId="43325AC0"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0,20%</w:t>
            </w:r>
          </w:p>
        </w:tc>
      </w:tr>
      <w:tr w:rsidR="00D534AC" w:rsidRPr="005E309C" w14:paraId="3702F607" w14:textId="77777777" w:rsidTr="004D740A">
        <w:trPr>
          <w:trHeight w:val="252"/>
        </w:trPr>
        <w:tc>
          <w:tcPr>
            <w:tcW w:w="2489" w:type="dxa"/>
            <w:shd w:val="clear" w:color="000000" w:fill="FFFFFF"/>
            <w:noWrap/>
            <w:vAlign w:val="bottom"/>
            <w:hideMark/>
          </w:tcPr>
          <w:p w14:paraId="39197F15" w14:textId="77777777" w:rsidR="005E309C" w:rsidRPr="004D740A" w:rsidRDefault="005E309C" w:rsidP="005E309C">
            <w:pPr>
              <w:jc w:val="right"/>
              <w:rPr>
                <w:rFonts w:ascii="Arial Narrow" w:hAnsi="Arial Narrow" w:cs="Arial"/>
                <w:sz w:val="18"/>
                <w:szCs w:val="18"/>
                <w:lang w:eastAsia="es-CR"/>
              </w:rPr>
            </w:pPr>
            <w:r w:rsidRPr="004D740A">
              <w:rPr>
                <w:rFonts w:ascii="Arial Narrow" w:hAnsi="Arial Narrow" w:cs="Arial"/>
                <w:sz w:val="18"/>
                <w:szCs w:val="18"/>
                <w:lang w:eastAsia="es-CR"/>
              </w:rPr>
              <w:t>Registro Judicial</w:t>
            </w:r>
          </w:p>
        </w:tc>
        <w:tc>
          <w:tcPr>
            <w:tcW w:w="1339" w:type="dxa"/>
            <w:shd w:val="clear" w:color="auto" w:fill="auto"/>
            <w:noWrap/>
            <w:vAlign w:val="bottom"/>
            <w:hideMark/>
          </w:tcPr>
          <w:p w14:paraId="222D2A43"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252 242 421</w:t>
            </w:r>
          </w:p>
        </w:tc>
        <w:tc>
          <w:tcPr>
            <w:tcW w:w="857" w:type="dxa"/>
            <w:shd w:val="clear" w:color="auto" w:fill="auto"/>
            <w:noWrap/>
            <w:vAlign w:val="bottom"/>
            <w:hideMark/>
          </w:tcPr>
          <w:p w14:paraId="39BB19D1"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0,07%</w:t>
            </w:r>
          </w:p>
        </w:tc>
        <w:tc>
          <w:tcPr>
            <w:tcW w:w="1618" w:type="dxa"/>
            <w:shd w:val="clear" w:color="auto" w:fill="auto"/>
            <w:noWrap/>
            <w:vAlign w:val="bottom"/>
            <w:hideMark/>
          </w:tcPr>
          <w:p w14:paraId="59DA39B8"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202 611 220</w:t>
            </w:r>
          </w:p>
        </w:tc>
        <w:tc>
          <w:tcPr>
            <w:tcW w:w="1097" w:type="dxa"/>
            <w:shd w:val="clear" w:color="auto" w:fill="auto"/>
            <w:noWrap/>
            <w:vAlign w:val="bottom"/>
            <w:hideMark/>
          </w:tcPr>
          <w:p w14:paraId="23E53D09"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0,28%</w:t>
            </w:r>
          </w:p>
        </w:tc>
        <w:tc>
          <w:tcPr>
            <w:tcW w:w="1887" w:type="dxa"/>
            <w:shd w:val="clear" w:color="auto" w:fill="auto"/>
            <w:noWrap/>
            <w:vAlign w:val="bottom"/>
            <w:hideMark/>
          </w:tcPr>
          <w:p w14:paraId="2C63390B" w14:textId="77777777" w:rsidR="005E309C" w:rsidRPr="005E309C" w:rsidRDefault="005E309C" w:rsidP="005E309C">
            <w:pPr>
              <w:jc w:val="right"/>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454 853 641</w:t>
            </w:r>
          </w:p>
        </w:tc>
        <w:tc>
          <w:tcPr>
            <w:tcW w:w="1143" w:type="dxa"/>
            <w:shd w:val="clear" w:color="auto" w:fill="auto"/>
            <w:noWrap/>
            <w:vAlign w:val="bottom"/>
            <w:hideMark/>
          </w:tcPr>
          <w:p w14:paraId="75902C5E" w14:textId="77777777" w:rsidR="005E309C" w:rsidRPr="005E309C" w:rsidRDefault="005E309C" w:rsidP="005E309C">
            <w:pPr>
              <w:jc w:val="center"/>
              <w:rPr>
                <w:rFonts w:ascii="Arial Narrow" w:hAnsi="Arial Narrow" w:cs="Arial"/>
                <w:color w:val="000000"/>
                <w:sz w:val="18"/>
                <w:szCs w:val="18"/>
                <w:lang w:eastAsia="es-CR"/>
              </w:rPr>
            </w:pPr>
            <w:r w:rsidRPr="005E309C">
              <w:rPr>
                <w:rFonts w:ascii="Arial Narrow" w:hAnsi="Arial Narrow" w:cs="Arial"/>
                <w:color w:val="000000"/>
                <w:sz w:val="18"/>
                <w:szCs w:val="18"/>
                <w:lang w:eastAsia="es-CR"/>
              </w:rPr>
              <w:t>0,10%</w:t>
            </w:r>
          </w:p>
        </w:tc>
      </w:tr>
      <w:tr w:rsidR="00D534AC" w:rsidRPr="005E309C" w14:paraId="3E47539C" w14:textId="77777777" w:rsidTr="004D740A">
        <w:trPr>
          <w:trHeight w:val="252"/>
        </w:trPr>
        <w:tc>
          <w:tcPr>
            <w:tcW w:w="2489" w:type="dxa"/>
            <w:shd w:val="clear" w:color="000000" w:fill="DDDDDD"/>
            <w:noWrap/>
            <w:vAlign w:val="bottom"/>
            <w:hideMark/>
          </w:tcPr>
          <w:p w14:paraId="07A54955" w14:textId="77777777" w:rsidR="005E309C" w:rsidRPr="005E309C" w:rsidRDefault="005E309C" w:rsidP="005E309C">
            <w:pPr>
              <w:jc w:val="center"/>
              <w:rPr>
                <w:rFonts w:ascii="Arial Narrow" w:hAnsi="Arial Narrow" w:cs="Arial"/>
                <w:b/>
                <w:bCs/>
                <w:color w:val="000000"/>
                <w:sz w:val="18"/>
                <w:szCs w:val="18"/>
                <w:lang w:eastAsia="es-CR"/>
              </w:rPr>
            </w:pPr>
            <w:r w:rsidRPr="005E309C">
              <w:rPr>
                <w:rFonts w:ascii="Arial Narrow" w:hAnsi="Arial Narrow" w:cs="Arial"/>
                <w:b/>
                <w:bCs/>
                <w:color w:val="000000"/>
                <w:sz w:val="18"/>
                <w:szCs w:val="18"/>
                <w:lang w:eastAsia="es-CR"/>
              </w:rPr>
              <w:t>Total general</w:t>
            </w:r>
          </w:p>
        </w:tc>
        <w:tc>
          <w:tcPr>
            <w:tcW w:w="1339" w:type="dxa"/>
            <w:shd w:val="clear" w:color="000000" w:fill="DDDDDD"/>
            <w:noWrap/>
            <w:vAlign w:val="bottom"/>
            <w:hideMark/>
          </w:tcPr>
          <w:p w14:paraId="6AFAECBC" w14:textId="77777777" w:rsidR="005E309C" w:rsidRPr="005E309C" w:rsidRDefault="005E309C" w:rsidP="005E309C">
            <w:pPr>
              <w:jc w:val="right"/>
              <w:rPr>
                <w:rFonts w:ascii="Arial Narrow" w:hAnsi="Arial Narrow" w:cs="Arial"/>
                <w:b/>
                <w:bCs/>
                <w:color w:val="000000"/>
                <w:sz w:val="18"/>
                <w:szCs w:val="18"/>
                <w:lang w:eastAsia="es-CR"/>
              </w:rPr>
            </w:pPr>
            <w:r w:rsidRPr="005E309C">
              <w:rPr>
                <w:rFonts w:ascii="Arial Narrow" w:hAnsi="Arial Narrow" w:cs="Arial"/>
                <w:b/>
                <w:bCs/>
                <w:color w:val="000000"/>
                <w:sz w:val="18"/>
                <w:szCs w:val="18"/>
                <w:lang w:eastAsia="es-CR"/>
              </w:rPr>
              <w:t>377 993 342 053</w:t>
            </w:r>
          </w:p>
        </w:tc>
        <w:tc>
          <w:tcPr>
            <w:tcW w:w="857" w:type="dxa"/>
            <w:shd w:val="clear" w:color="000000" w:fill="DDDDDD"/>
            <w:noWrap/>
            <w:vAlign w:val="bottom"/>
            <w:hideMark/>
          </w:tcPr>
          <w:p w14:paraId="3758E49B" w14:textId="77777777" w:rsidR="005E309C" w:rsidRPr="005E309C" w:rsidRDefault="005E309C" w:rsidP="005E309C">
            <w:pPr>
              <w:jc w:val="center"/>
              <w:rPr>
                <w:rFonts w:ascii="Arial Narrow" w:hAnsi="Arial Narrow" w:cs="Arial"/>
                <w:b/>
                <w:bCs/>
                <w:color w:val="000000"/>
                <w:sz w:val="18"/>
                <w:szCs w:val="18"/>
                <w:lang w:eastAsia="es-CR"/>
              </w:rPr>
            </w:pPr>
            <w:r w:rsidRPr="005E309C">
              <w:rPr>
                <w:rFonts w:ascii="Arial Narrow" w:hAnsi="Arial Narrow" w:cs="Arial"/>
                <w:b/>
                <w:bCs/>
                <w:color w:val="000000"/>
                <w:sz w:val="18"/>
                <w:szCs w:val="18"/>
                <w:lang w:eastAsia="es-CR"/>
              </w:rPr>
              <w:t>100,00%</w:t>
            </w:r>
          </w:p>
        </w:tc>
        <w:tc>
          <w:tcPr>
            <w:tcW w:w="1618" w:type="dxa"/>
            <w:shd w:val="clear" w:color="000000" w:fill="DDDDDD"/>
            <w:noWrap/>
            <w:vAlign w:val="bottom"/>
            <w:hideMark/>
          </w:tcPr>
          <w:p w14:paraId="6846CEF8" w14:textId="77777777" w:rsidR="005E309C" w:rsidRPr="005E309C" w:rsidRDefault="005E309C" w:rsidP="005E309C">
            <w:pPr>
              <w:jc w:val="right"/>
              <w:rPr>
                <w:rFonts w:ascii="Arial Narrow" w:hAnsi="Arial Narrow" w:cs="Arial"/>
                <w:b/>
                <w:bCs/>
                <w:color w:val="000000"/>
                <w:sz w:val="18"/>
                <w:szCs w:val="18"/>
                <w:lang w:eastAsia="es-CR"/>
              </w:rPr>
            </w:pPr>
            <w:r w:rsidRPr="005E309C">
              <w:rPr>
                <w:rFonts w:ascii="Arial Narrow" w:hAnsi="Arial Narrow" w:cs="Arial"/>
                <w:b/>
                <w:bCs/>
                <w:color w:val="000000"/>
                <w:sz w:val="18"/>
                <w:szCs w:val="18"/>
                <w:lang w:eastAsia="es-CR"/>
              </w:rPr>
              <w:t>71 285 407 375</w:t>
            </w:r>
          </w:p>
        </w:tc>
        <w:tc>
          <w:tcPr>
            <w:tcW w:w="1097" w:type="dxa"/>
            <w:shd w:val="clear" w:color="000000" w:fill="DDDDDD"/>
            <w:noWrap/>
            <w:vAlign w:val="bottom"/>
            <w:hideMark/>
          </w:tcPr>
          <w:p w14:paraId="7F7EF6ED" w14:textId="77777777" w:rsidR="005E309C" w:rsidRPr="005E309C" w:rsidRDefault="005E309C" w:rsidP="005E309C">
            <w:pPr>
              <w:jc w:val="center"/>
              <w:rPr>
                <w:rFonts w:ascii="Arial Narrow" w:hAnsi="Arial Narrow" w:cs="Arial"/>
                <w:b/>
                <w:bCs/>
                <w:color w:val="000000"/>
                <w:sz w:val="18"/>
                <w:szCs w:val="18"/>
                <w:lang w:eastAsia="es-CR"/>
              </w:rPr>
            </w:pPr>
            <w:r w:rsidRPr="005E309C">
              <w:rPr>
                <w:rFonts w:ascii="Arial Narrow" w:hAnsi="Arial Narrow" w:cs="Arial"/>
                <w:b/>
                <w:bCs/>
                <w:color w:val="000000"/>
                <w:sz w:val="18"/>
                <w:szCs w:val="18"/>
                <w:lang w:eastAsia="es-CR"/>
              </w:rPr>
              <w:t>100,00%</w:t>
            </w:r>
          </w:p>
        </w:tc>
        <w:tc>
          <w:tcPr>
            <w:tcW w:w="1887" w:type="dxa"/>
            <w:shd w:val="clear" w:color="000000" w:fill="DDDDDD"/>
            <w:noWrap/>
            <w:vAlign w:val="bottom"/>
            <w:hideMark/>
          </w:tcPr>
          <w:p w14:paraId="44D3E572" w14:textId="77777777" w:rsidR="005E309C" w:rsidRPr="005E309C" w:rsidRDefault="005E309C" w:rsidP="005E309C">
            <w:pPr>
              <w:jc w:val="right"/>
              <w:rPr>
                <w:rFonts w:ascii="Arial Narrow" w:hAnsi="Arial Narrow" w:cs="Arial"/>
                <w:b/>
                <w:bCs/>
                <w:color w:val="000000"/>
                <w:sz w:val="18"/>
                <w:szCs w:val="18"/>
                <w:lang w:eastAsia="es-CR"/>
              </w:rPr>
            </w:pPr>
            <w:r w:rsidRPr="005E309C">
              <w:rPr>
                <w:rFonts w:ascii="Arial Narrow" w:hAnsi="Arial Narrow" w:cs="Arial"/>
                <w:b/>
                <w:bCs/>
                <w:color w:val="000000"/>
                <w:sz w:val="18"/>
                <w:szCs w:val="18"/>
                <w:lang w:eastAsia="es-CR"/>
              </w:rPr>
              <w:t>449 278 749 427</w:t>
            </w:r>
          </w:p>
        </w:tc>
        <w:tc>
          <w:tcPr>
            <w:tcW w:w="1143" w:type="dxa"/>
            <w:shd w:val="clear" w:color="000000" w:fill="DDDDDD"/>
            <w:noWrap/>
            <w:vAlign w:val="bottom"/>
            <w:hideMark/>
          </w:tcPr>
          <w:p w14:paraId="1016304A" w14:textId="77777777" w:rsidR="005E309C" w:rsidRPr="005E309C" w:rsidRDefault="005E309C" w:rsidP="005E309C">
            <w:pPr>
              <w:jc w:val="center"/>
              <w:rPr>
                <w:rFonts w:ascii="Arial Narrow" w:hAnsi="Arial Narrow" w:cs="Arial"/>
                <w:b/>
                <w:bCs/>
                <w:color w:val="000000"/>
                <w:sz w:val="18"/>
                <w:szCs w:val="18"/>
                <w:lang w:eastAsia="es-CR"/>
              </w:rPr>
            </w:pPr>
            <w:r w:rsidRPr="005E309C">
              <w:rPr>
                <w:rFonts w:ascii="Arial Narrow" w:hAnsi="Arial Narrow" w:cs="Arial"/>
                <w:b/>
                <w:bCs/>
                <w:color w:val="000000"/>
                <w:sz w:val="18"/>
                <w:szCs w:val="18"/>
                <w:lang w:eastAsia="es-CR"/>
              </w:rPr>
              <w:t>100,00%</w:t>
            </w:r>
          </w:p>
        </w:tc>
      </w:tr>
      <w:tr w:rsidR="00AD2546" w:rsidRPr="00AD2546" w14:paraId="295A5A02" w14:textId="77777777" w:rsidTr="004D740A">
        <w:trPr>
          <w:gridAfter w:val="1"/>
          <w:wAfter w:w="1145" w:type="dxa"/>
          <w:trHeight w:val="578"/>
        </w:trPr>
        <w:tc>
          <w:tcPr>
            <w:tcW w:w="9285" w:type="dxa"/>
            <w:gridSpan w:val="6"/>
            <w:shd w:val="clear" w:color="auto" w:fill="FFFFFF" w:themeFill="background1"/>
          </w:tcPr>
          <w:p w14:paraId="4848BBD3" w14:textId="77777777" w:rsidR="00AD2546" w:rsidRPr="00AD2546" w:rsidRDefault="00AD2546" w:rsidP="004D740A">
            <w:pPr>
              <w:ind w:right="81"/>
              <w:jc w:val="both"/>
              <w:rPr>
                <w:sz w:val="16"/>
                <w:szCs w:val="16"/>
                <w:lang w:eastAsia="es-CR"/>
              </w:rPr>
            </w:pPr>
            <w:r w:rsidRPr="00AD2546">
              <w:rPr>
                <w:sz w:val="16"/>
                <w:szCs w:val="16"/>
                <w:lang w:eastAsia="es-CR"/>
              </w:rPr>
              <w:t xml:space="preserve">(1) El Ámbito Administración Superior está compuesto por la Presidencia de la Corte, Despacho de la Presidencia, Consejo Superior, Oficina de Control Interno, Secretaría de la Corte, Contraloría y Sub Contralorías de Servicios, Comisión Nacional para el Mejoramiento de la Administración de Justicia (CONAMAJ), Secretaría Técnica de Género y Acceso a la Justicia y Unidad de Acceso a la Justicia, Secretaría Técnica de Ética y Valores, Centro de Gestión de la Calidad (CEGECA),  Área de Gestión y Apoyo, Área de Coordinación y Mejoramiento y Centro de Apoyo, Coordinación y Mejoramiento de la Función Jurisdiccional (CACMFJ). </w:t>
            </w:r>
          </w:p>
        </w:tc>
      </w:tr>
      <w:tr w:rsidR="00AD2546" w:rsidRPr="00AD2546" w14:paraId="186F1026" w14:textId="77777777" w:rsidTr="004D740A">
        <w:trPr>
          <w:gridAfter w:val="1"/>
          <w:wAfter w:w="1145" w:type="dxa"/>
          <w:trHeight w:val="578"/>
        </w:trPr>
        <w:tc>
          <w:tcPr>
            <w:tcW w:w="9285" w:type="dxa"/>
            <w:gridSpan w:val="6"/>
            <w:shd w:val="clear" w:color="auto" w:fill="FFFFFF" w:themeFill="background1"/>
          </w:tcPr>
          <w:p w14:paraId="28FD4C91" w14:textId="77777777" w:rsidR="00AD2546" w:rsidRPr="00AD2546" w:rsidRDefault="00AD2546" w:rsidP="00AD2546">
            <w:pPr>
              <w:jc w:val="both"/>
              <w:rPr>
                <w:sz w:val="16"/>
                <w:szCs w:val="16"/>
                <w:lang w:eastAsia="es-CR"/>
              </w:rPr>
            </w:pPr>
            <w:r w:rsidRPr="00AD2546">
              <w:rPr>
                <w:sz w:val="16"/>
                <w:szCs w:val="16"/>
                <w:lang w:eastAsia="es-CR"/>
              </w:rPr>
              <w:t xml:space="preserve">(2) El Ámbito Jurisdiccional está conformado por las Salas (Primera, Segunda, Tercera y Constitucional), Tribunales, Tribunales de Apelación y Juzgados de primera y segunda instancia, Tribunal Disciplinario Notarial, Juzgado Notarial, Contencioso Administrativo, Centros de Conciliación, Oficinas de Cumplimiento. Además, se incluye el personal supernumerario adscrito al Centro de Apoyo, Coordinación y Mejoramiento de la Función Jurisdiccional, y a las Oficinas, Unidades y Subunidades Administrativas Regionales. </w:t>
            </w:r>
          </w:p>
        </w:tc>
      </w:tr>
      <w:tr w:rsidR="00AD2546" w:rsidRPr="00AD2546" w14:paraId="52B776ED" w14:textId="77777777" w:rsidTr="004D740A">
        <w:trPr>
          <w:gridAfter w:val="1"/>
          <w:wAfter w:w="1145" w:type="dxa"/>
          <w:trHeight w:val="578"/>
        </w:trPr>
        <w:tc>
          <w:tcPr>
            <w:tcW w:w="9285" w:type="dxa"/>
            <w:gridSpan w:val="6"/>
            <w:shd w:val="clear" w:color="auto" w:fill="FFFFFF" w:themeFill="background1"/>
          </w:tcPr>
          <w:p w14:paraId="4D20507E" w14:textId="77777777" w:rsidR="00AD2546" w:rsidRDefault="00AD2546" w:rsidP="00AD2546">
            <w:pPr>
              <w:jc w:val="both"/>
              <w:rPr>
                <w:sz w:val="16"/>
                <w:szCs w:val="16"/>
                <w:lang w:eastAsia="es-CR"/>
              </w:rPr>
            </w:pPr>
            <w:r w:rsidRPr="00AD2546">
              <w:rPr>
                <w:sz w:val="16"/>
                <w:szCs w:val="16"/>
                <w:lang w:eastAsia="es-CR"/>
              </w:rPr>
              <w:t>(3) El Ámbito Administrativo lo conforman la Inspección Judicial, Auditoría, Dirección de Planificación, Departamento de Prensa y Comunicación Organizacional, Dirección de Gestión Humana, Dirección Ejecutiva, Dirección de Tecnología de Información, Departamento Financiero Contable, Departamento de Proveeduría, Departamento de Seguridad, Biblioteca Judicial, Departamento de Servicios Generales, Departamento de Prensa y Comunicación Organizacional, Departamento de Artes Gráficas, así como las Oficinas, Unidades y Subunidades Administrativas Regionales y las Unidades de Servicio de Salud para Empelados.</w:t>
            </w:r>
          </w:p>
          <w:p w14:paraId="45EA4B8D" w14:textId="77777777" w:rsidR="00105433" w:rsidRDefault="00105433" w:rsidP="00AD2546">
            <w:pPr>
              <w:jc w:val="both"/>
              <w:rPr>
                <w:sz w:val="16"/>
                <w:szCs w:val="16"/>
                <w:lang w:eastAsia="es-CR"/>
              </w:rPr>
            </w:pPr>
          </w:p>
          <w:p w14:paraId="4A44F6A8" w14:textId="6BBCD2A7" w:rsidR="00105433" w:rsidRPr="00AD2546" w:rsidRDefault="00105433" w:rsidP="00AD2546">
            <w:pPr>
              <w:jc w:val="both"/>
              <w:rPr>
                <w:sz w:val="16"/>
                <w:szCs w:val="16"/>
                <w:lang w:eastAsia="es-CR"/>
              </w:rPr>
            </w:pPr>
          </w:p>
        </w:tc>
      </w:tr>
    </w:tbl>
    <w:p w14:paraId="7880BE47" w14:textId="4C449E69" w:rsidR="003C1BE1" w:rsidRDefault="003C1BE1" w:rsidP="00B74199">
      <w:pPr>
        <w:pStyle w:val="Ttulo2"/>
        <w:rPr>
          <w:rFonts w:eastAsia="Arial Unicode MS" w:cs="Arial"/>
          <w:i w:val="0"/>
          <w:sz w:val="24"/>
          <w:szCs w:val="24"/>
        </w:rPr>
      </w:pPr>
      <w:bookmarkStart w:id="48" w:name="_Toc106884599"/>
      <w:r w:rsidRPr="00B51B05">
        <w:rPr>
          <w:rFonts w:cs="Arial"/>
          <w:i w:val="0"/>
          <w:iCs w:val="0"/>
        </w:rPr>
        <w:lastRenderedPageBreak/>
        <w:t xml:space="preserve">3.1. </w:t>
      </w:r>
      <w:r w:rsidRPr="00B51B05">
        <w:rPr>
          <w:rFonts w:eastAsia="Arial Unicode MS" w:cs="Arial"/>
          <w:i w:val="0"/>
          <w:iCs w:val="0"/>
          <w:sz w:val="24"/>
          <w:szCs w:val="24"/>
        </w:rPr>
        <w:t>Recurso Humano</w:t>
      </w:r>
      <w:bookmarkEnd w:id="48"/>
    </w:p>
    <w:p w14:paraId="2DAA8788" w14:textId="77777777" w:rsidR="00AD2546" w:rsidRPr="004D740A" w:rsidRDefault="00AD2546" w:rsidP="004D740A">
      <w:pPr>
        <w:rPr>
          <w:i/>
          <w:iCs/>
        </w:rPr>
      </w:pPr>
    </w:p>
    <w:p w14:paraId="7E10972F" w14:textId="77777777" w:rsidR="003C1BE1" w:rsidRPr="00B51B05" w:rsidRDefault="003C1BE1" w:rsidP="00B74199">
      <w:pPr>
        <w:jc w:val="both"/>
        <w:rPr>
          <w:rFonts w:ascii="Arial" w:hAnsi="Arial" w:cs="Arial"/>
        </w:rPr>
      </w:pPr>
    </w:p>
    <w:p w14:paraId="5D84EDC5" w14:textId="4D1F7920" w:rsidR="003C1BE1" w:rsidRPr="00B51B05" w:rsidRDefault="004317E7" w:rsidP="001336D3">
      <w:pPr>
        <w:jc w:val="both"/>
        <w:rPr>
          <w:rFonts w:ascii="Arial" w:eastAsia="Arial Unicode MS" w:hAnsi="Arial" w:cs="Arial"/>
          <w:sz w:val="24"/>
          <w:szCs w:val="24"/>
        </w:rPr>
      </w:pPr>
      <w:r w:rsidRPr="00B51B05">
        <w:rPr>
          <w:rFonts w:ascii="Arial" w:eastAsia="Arial Unicode MS" w:hAnsi="Arial" w:cs="Arial"/>
          <w:sz w:val="24"/>
          <w:szCs w:val="24"/>
        </w:rPr>
        <w:t>E</w:t>
      </w:r>
      <w:r w:rsidR="003C1BE1" w:rsidRPr="00B51B05">
        <w:rPr>
          <w:rFonts w:ascii="Arial" w:eastAsia="Arial Unicode MS" w:hAnsi="Arial" w:cs="Arial"/>
          <w:sz w:val="24"/>
          <w:szCs w:val="24"/>
        </w:rPr>
        <w:t>l Ámbito Auxiliar de Justicia</w:t>
      </w:r>
      <w:r w:rsidRPr="00B51B05">
        <w:rPr>
          <w:rFonts w:ascii="Arial" w:eastAsia="Arial Unicode MS" w:hAnsi="Arial" w:cs="Arial"/>
          <w:sz w:val="24"/>
          <w:szCs w:val="24"/>
        </w:rPr>
        <w:t xml:space="preserve"> es el que históricamente</w:t>
      </w:r>
      <w:r w:rsidR="003C1BE1" w:rsidRPr="00B51B05">
        <w:rPr>
          <w:rFonts w:ascii="Arial" w:eastAsia="Arial Unicode MS" w:hAnsi="Arial" w:cs="Arial"/>
          <w:sz w:val="24"/>
          <w:szCs w:val="24"/>
        </w:rPr>
        <w:t xml:space="preserve"> </w:t>
      </w:r>
      <w:r w:rsidR="00FB127B" w:rsidRPr="00B51B05">
        <w:rPr>
          <w:rFonts w:ascii="Arial" w:eastAsia="Arial Unicode MS" w:hAnsi="Arial" w:cs="Arial"/>
          <w:sz w:val="24"/>
          <w:szCs w:val="24"/>
        </w:rPr>
        <w:t>liquida</w:t>
      </w:r>
      <w:r w:rsidR="003C1BE1" w:rsidRPr="00B51B05">
        <w:rPr>
          <w:rFonts w:ascii="Arial" w:eastAsia="Arial Unicode MS" w:hAnsi="Arial" w:cs="Arial"/>
          <w:sz w:val="24"/>
          <w:szCs w:val="24"/>
        </w:rPr>
        <w:t xml:space="preserve"> la mayor parte de los recursos de la Institución,</w:t>
      </w:r>
      <w:r w:rsidR="00DD0D80" w:rsidRPr="00B51B05">
        <w:rPr>
          <w:rFonts w:ascii="Arial" w:eastAsia="Arial Unicode MS" w:hAnsi="Arial" w:cs="Arial"/>
          <w:sz w:val="24"/>
          <w:szCs w:val="24"/>
        </w:rPr>
        <w:t xml:space="preserve"> y</w:t>
      </w:r>
      <w:r w:rsidR="003C1BE1" w:rsidRPr="00B51B05">
        <w:rPr>
          <w:rFonts w:ascii="Arial" w:eastAsia="Arial Unicode MS" w:hAnsi="Arial" w:cs="Arial"/>
          <w:sz w:val="24"/>
          <w:szCs w:val="24"/>
        </w:rPr>
        <w:t xml:space="preserve"> para este </w:t>
      </w:r>
      <w:r w:rsidR="00C3771E" w:rsidRPr="00B51B05">
        <w:rPr>
          <w:rFonts w:ascii="Arial" w:eastAsia="Arial Unicode MS" w:hAnsi="Arial" w:cs="Arial"/>
          <w:sz w:val="24"/>
          <w:szCs w:val="24"/>
        </w:rPr>
        <w:t>per</w:t>
      </w:r>
      <w:r w:rsidR="00EF2955" w:rsidRPr="00B51B05">
        <w:rPr>
          <w:rFonts w:ascii="Arial" w:eastAsia="Arial Unicode MS" w:hAnsi="Arial" w:cs="Arial"/>
          <w:sz w:val="24"/>
          <w:szCs w:val="24"/>
        </w:rPr>
        <w:t>iodo</w:t>
      </w:r>
      <w:r w:rsidR="00FB127B" w:rsidRPr="00B51B05">
        <w:rPr>
          <w:rFonts w:ascii="Arial" w:eastAsia="Arial Unicode MS" w:hAnsi="Arial" w:cs="Arial"/>
          <w:sz w:val="24"/>
          <w:szCs w:val="24"/>
        </w:rPr>
        <w:t xml:space="preserve"> ejecutó</w:t>
      </w:r>
      <w:r w:rsidR="00C3771E" w:rsidRPr="00B51B05">
        <w:rPr>
          <w:rFonts w:ascii="Arial" w:eastAsia="Arial Unicode MS" w:hAnsi="Arial" w:cs="Arial"/>
          <w:sz w:val="24"/>
          <w:szCs w:val="24"/>
        </w:rPr>
        <w:t xml:space="preserve"> la suma total</w:t>
      </w:r>
      <w:r w:rsidR="003C1BE1" w:rsidRPr="00B51B05">
        <w:rPr>
          <w:rFonts w:ascii="Arial" w:eastAsia="Arial Unicode MS" w:hAnsi="Arial" w:cs="Arial"/>
          <w:sz w:val="24"/>
          <w:szCs w:val="24"/>
        </w:rPr>
        <w:t xml:space="preserve"> ¢</w:t>
      </w:r>
      <w:r w:rsidRPr="00B51B05">
        <w:rPr>
          <w:rFonts w:ascii="Arial" w:eastAsia="Arial Unicode MS" w:hAnsi="Arial" w:cs="Arial"/>
          <w:sz w:val="24"/>
          <w:szCs w:val="24"/>
        </w:rPr>
        <w:t>171.396.543.528</w:t>
      </w:r>
      <w:r w:rsidR="00FB127B" w:rsidRPr="00B51B05">
        <w:rPr>
          <w:rFonts w:ascii="Arial" w:eastAsia="Arial Unicode MS" w:hAnsi="Arial" w:cs="Arial"/>
          <w:sz w:val="24"/>
          <w:szCs w:val="24"/>
        </w:rPr>
        <w:t xml:space="preserve">, </w:t>
      </w:r>
      <w:r w:rsidR="00C3771E" w:rsidRPr="00B51B05">
        <w:rPr>
          <w:rFonts w:ascii="Arial" w:eastAsia="Arial Unicode MS" w:hAnsi="Arial" w:cs="Arial"/>
          <w:sz w:val="24"/>
          <w:szCs w:val="24"/>
        </w:rPr>
        <w:t xml:space="preserve">monto </w:t>
      </w:r>
      <w:r w:rsidR="003C1BE1" w:rsidRPr="00B51B05">
        <w:rPr>
          <w:rFonts w:ascii="Arial" w:eastAsia="Arial Unicode MS" w:hAnsi="Arial" w:cs="Arial"/>
          <w:sz w:val="24"/>
          <w:szCs w:val="24"/>
        </w:rPr>
        <w:t>que en términos relativos representa el 4</w:t>
      </w:r>
      <w:r w:rsidR="00070BE1" w:rsidRPr="00B51B05">
        <w:rPr>
          <w:rFonts w:ascii="Arial" w:eastAsia="Arial Unicode MS" w:hAnsi="Arial" w:cs="Arial"/>
          <w:sz w:val="24"/>
          <w:szCs w:val="24"/>
        </w:rPr>
        <w:t>5</w:t>
      </w:r>
      <w:r w:rsidR="003C1BE1" w:rsidRPr="00B51B05">
        <w:rPr>
          <w:rFonts w:ascii="Arial" w:eastAsia="Arial Unicode MS" w:hAnsi="Arial" w:cs="Arial"/>
          <w:sz w:val="24"/>
          <w:szCs w:val="24"/>
        </w:rPr>
        <w:t>.</w:t>
      </w:r>
      <w:r w:rsidR="00C3771E" w:rsidRPr="00B51B05">
        <w:rPr>
          <w:rFonts w:ascii="Arial" w:eastAsia="Arial Unicode MS" w:hAnsi="Arial" w:cs="Arial"/>
          <w:sz w:val="24"/>
          <w:szCs w:val="24"/>
        </w:rPr>
        <w:t>3</w:t>
      </w:r>
      <w:r w:rsidRPr="00B51B05">
        <w:rPr>
          <w:rFonts w:ascii="Arial" w:eastAsia="Arial Unicode MS" w:hAnsi="Arial" w:cs="Arial"/>
          <w:sz w:val="24"/>
          <w:szCs w:val="24"/>
        </w:rPr>
        <w:t>4</w:t>
      </w:r>
      <w:r w:rsidR="003C1BE1" w:rsidRPr="00B51B05">
        <w:rPr>
          <w:rFonts w:ascii="Arial" w:eastAsia="Arial Unicode MS" w:hAnsi="Arial" w:cs="Arial"/>
          <w:sz w:val="24"/>
          <w:szCs w:val="24"/>
        </w:rPr>
        <w:t>% del total del recurso humano</w:t>
      </w:r>
      <w:r w:rsidR="006E4DDC" w:rsidRPr="00B51B05">
        <w:rPr>
          <w:rFonts w:ascii="Arial" w:eastAsia="Arial Unicode MS" w:hAnsi="Arial" w:cs="Arial"/>
          <w:sz w:val="24"/>
          <w:szCs w:val="24"/>
        </w:rPr>
        <w:t xml:space="preserve"> del Poder Judicial</w:t>
      </w:r>
      <w:r w:rsidRPr="00B51B05">
        <w:rPr>
          <w:rFonts w:ascii="Arial" w:eastAsia="Arial Unicode MS" w:hAnsi="Arial" w:cs="Arial"/>
          <w:sz w:val="24"/>
          <w:szCs w:val="24"/>
        </w:rPr>
        <w:t xml:space="preserve"> y dentro de este ámbito el</w:t>
      </w:r>
      <w:r w:rsidR="003C1BE1" w:rsidRPr="00B51B05">
        <w:rPr>
          <w:rFonts w:ascii="Arial" w:eastAsia="Arial Unicode MS" w:hAnsi="Arial" w:cs="Arial"/>
          <w:sz w:val="24"/>
          <w:szCs w:val="24"/>
        </w:rPr>
        <w:t xml:space="preserve"> “Organismo de Investigación Judicial”, es el que </w:t>
      </w:r>
      <w:r w:rsidR="00C3771E" w:rsidRPr="00B51B05">
        <w:rPr>
          <w:rFonts w:ascii="Arial" w:eastAsia="Arial Unicode MS" w:hAnsi="Arial" w:cs="Arial"/>
          <w:sz w:val="24"/>
          <w:szCs w:val="24"/>
        </w:rPr>
        <w:t>reúne</w:t>
      </w:r>
      <w:r w:rsidR="003C1BE1" w:rsidRPr="00B51B05">
        <w:rPr>
          <w:rFonts w:ascii="Arial" w:eastAsia="Arial Unicode MS" w:hAnsi="Arial" w:cs="Arial"/>
          <w:sz w:val="24"/>
          <w:szCs w:val="24"/>
        </w:rPr>
        <w:t xml:space="preserve"> el mayor costo por este concepto al ejecutar ¢</w:t>
      </w:r>
      <w:r w:rsidR="00C3771E" w:rsidRPr="00B51B05">
        <w:rPr>
          <w:rFonts w:ascii="Arial" w:eastAsia="Arial Unicode MS" w:hAnsi="Arial" w:cs="Arial"/>
          <w:sz w:val="24"/>
          <w:szCs w:val="24"/>
        </w:rPr>
        <w:t>77.</w:t>
      </w:r>
      <w:r w:rsidRPr="00B51B05">
        <w:rPr>
          <w:rFonts w:ascii="Arial" w:eastAsia="Arial Unicode MS" w:hAnsi="Arial" w:cs="Arial"/>
          <w:sz w:val="24"/>
          <w:szCs w:val="24"/>
        </w:rPr>
        <w:t>164.289.821</w:t>
      </w:r>
      <w:r w:rsidR="00C3771E" w:rsidRPr="00B51B05">
        <w:rPr>
          <w:rFonts w:ascii="Arial" w:eastAsia="Arial Unicode MS" w:hAnsi="Arial" w:cs="Arial"/>
          <w:sz w:val="24"/>
          <w:szCs w:val="24"/>
        </w:rPr>
        <w:t xml:space="preserve"> (20</w:t>
      </w:r>
      <w:r w:rsidR="00DD0D80" w:rsidRPr="00B51B05">
        <w:rPr>
          <w:rFonts w:ascii="Arial" w:eastAsia="Arial Unicode MS" w:hAnsi="Arial" w:cs="Arial"/>
          <w:sz w:val="24"/>
          <w:szCs w:val="24"/>
        </w:rPr>
        <w:t>.</w:t>
      </w:r>
      <w:r w:rsidR="00C3771E" w:rsidRPr="00B51B05">
        <w:rPr>
          <w:rFonts w:ascii="Arial" w:eastAsia="Arial Unicode MS" w:hAnsi="Arial" w:cs="Arial"/>
          <w:sz w:val="24"/>
          <w:szCs w:val="24"/>
        </w:rPr>
        <w:t>4</w:t>
      </w:r>
      <w:r w:rsidRPr="00B51B05">
        <w:rPr>
          <w:rFonts w:ascii="Arial" w:eastAsia="Arial Unicode MS" w:hAnsi="Arial" w:cs="Arial"/>
          <w:sz w:val="24"/>
          <w:szCs w:val="24"/>
        </w:rPr>
        <w:t>1</w:t>
      </w:r>
      <w:r w:rsidR="00C3771E" w:rsidRPr="00B51B05">
        <w:rPr>
          <w:rFonts w:ascii="Arial" w:eastAsia="Arial Unicode MS" w:hAnsi="Arial" w:cs="Arial"/>
          <w:sz w:val="24"/>
          <w:szCs w:val="24"/>
        </w:rPr>
        <w:t xml:space="preserve">%) </w:t>
      </w:r>
      <w:r w:rsidR="003C1BE1" w:rsidRPr="00B51B05">
        <w:rPr>
          <w:rFonts w:ascii="Arial" w:eastAsia="Arial Unicode MS" w:hAnsi="Arial" w:cs="Arial"/>
          <w:sz w:val="24"/>
          <w:szCs w:val="24"/>
        </w:rPr>
        <w:t>del total</w:t>
      </w:r>
      <w:r w:rsidRPr="00B51B05">
        <w:rPr>
          <w:rFonts w:ascii="Arial" w:eastAsia="Arial Unicode MS" w:hAnsi="Arial" w:cs="Arial"/>
          <w:sz w:val="24"/>
          <w:szCs w:val="24"/>
        </w:rPr>
        <w:t xml:space="preserve">. Por su parte el ámbito que </w:t>
      </w:r>
      <w:r w:rsidR="003C1BE1" w:rsidRPr="00B51B05">
        <w:rPr>
          <w:rFonts w:ascii="Arial" w:eastAsia="Arial Unicode MS" w:hAnsi="Arial" w:cs="Arial"/>
          <w:sz w:val="24"/>
          <w:szCs w:val="24"/>
        </w:rPr>
        <w:t>ocupa el segundo lugar en importancia</w:t>
      </w:r>
      <w:r w:rsidRPr="00B51B05">
        <w:rPr>
          <w:rFonts w:ascii="Arial" w:eastAsia="Arial Unicode MS" w:hAnsi="Arial" w:cs="Arial"/>
          <w:sz w:val="24"/>
          <w:szCs w:val="24"/>
        </w:rPr>
        <w:t xml:space="preserve"> siempre en el recurso humano</w:t>
      </w:r>
      <w:r w:rsidR="003C1BE1" w:rsidRPr="00B51B05">
        <w:rPr>
          <w:rFonts w:ascii="Arial" w:eastAsia="Arial Unicode MS" w:hAnsi="Arial" w:cs="Arial"/>
          <w:sz w:val="24"/>
          <w:szCs w:val="24"/>
        </w:rPr>
        <w:t xml:space="preserve"> es el Jurisdiccional al </w:t>
      </w:r>
      <w:r w:rsidR="006E4DDC" w:rsidRPr="00B51B05">
        <w:rPr>
          <w:rFonts w:ascii="Arial" w:eastAsia="Arial Unicode MS" w:hAnsi="Arial" w:cs="Arial"/>
          <w:sz w:val="24"/>
          <w:szCs w:val="24"/>
        </w:rPr>
        <w:t>ejecutar</w:t>
      </w:r>
      <w:r w:rsidR="003C1BE1" w:rsidRPr="00B51B05">
        <w:rPr>
          <w:rFonts w:ascii="Arial" w:eastAsia="Arial Unicode MS" w:hAnsi="Arial" w:cs="Arial"/>
          <w:sz w:val="24"/>
          <w:szCs w:val="24"/>
        </w:rPr>
        <w:t xml:space="preserve"> un total de ¢</w:t>
      </w:r>
      <w:r w:rsidRPr="00B51B05">
        <w:rPr>
          <w:rFonts w:ascii="Arial" w:eastAsia="Arial Unicode MS" w:hAnsi="Arial" w:cs="Arial"/>
          <w:sz w:val="24"/>
          <w:szCs w:val="24"/>
        </w:rPr>
        <w:t>137.897.664.912</w:t>
      </w:r>
      <w:r w:rsidR="00C3771E" w:rsidRPr="00B51B05">
        <w:rPr>
          <w:rFonts w:ascii="Arial" w:eastAsia="Arial Unicode MS" w:hAnsi="Arial" w:cs="Arial"/>
          <w:sz w:val="24"/>
          <w:szCs w:val="24"/>
        </w:rPr>
        <w:t xml:space="preserve"> (36.4</w:t>
      </w:r>
      <w:r w:rsidRPr="00B51B05">
        <w:rPr>
          <w:rFonts w:ascii="Arial" w:eastAsia="Arial Unicode MS" w:hAnsi="Arial" w:cs="Arial"/>
          <w:sz w:val="24"/>
          <w:szCs w:val="24"/>
        </w:rPr>
        <w:t>8</w:t>
      </w:r>
      <w:r w:rsidR="00C3771E" w:rsidRPr="00B51B05">
        <w:rPr>
          <w:rFonts w:ascii="Arial" w:eastAsia="Arial Unicode MS" w:hAnsi="Arial" w:cs="Arial"/>
          <w:sz w:val="24"/>
          <w:szCs w:val="24"/>
        </w:rPr>
        <w:t>%)</w:t>
      </w:r>
      <w:r w:rsidR="003C1BE1" w:rsidRPr="00B51B05">
        <w:rPr>
          <w:rFonts w:ascii="Arial" w:eastAsia="Arial Unicode MS" w:hAnsi="Arial" w:cs="Arial"/>
          <w:sz w:val="24"/>
          <w:szCs w:val="24"/>
        </w:rPr>
        <w:t xml:space="preserve">. </w:t>
      </w:r>
    </w:p>
    <w:p w14:paraId="4FA2769B" w14:textId="77777777" w:rsidR="003C1BE1" w:rsidRPr="00B51B05" w:rsidRDefault="003C1BE1" w:rsidP="00B74199">
      <w:pPr>
        <w:pStyle w:val="Textoindependiente"/>
        <w:spacing w:after="0"/>
        <w:jc w:val="both"/>
        <w:rPr>
          <w:rFonts w:ascii="Arial" w:eastAsia="Arial Unicode MS" w:hAnsi="Arial" w:cs="Arial"/>
          <w:sz w:val="24"/>
          <w:szCs w:val="24"/>
        </w:rPr>
      </w:pPr>
    </w:p>
    <w:p w14:paraId="26AD028F" w14:textId="744A2917" w:rsidR="003C1BE1" w:rsidRPr="00B51B05" w:rsidRDefault="00C341FC" w:rsidP="00B74199">
      <w:pPr>
        <w:pStyle w:val="Textoindependiente"/>
        <w:spacing w:after="0"/>
        <w:jc w:val="both"/>
        <w:rPr>
          <w:rFonts w:ascii="Arial" w:eastAsia="Arial Unicode MS" w:hAnsi="Arial" w:cs="Arial"/>
          <w:sz w:val="24"/>
          <w:szCs w:val="24"/>
        </w:rPr>
      </w:pPr>
      <w:r w:rsidRPr="00B51B05">
        <w:rPr>
          <w:rFonts w:ascii="Arial" w:eastAsia="Arial Unicode MS" w:hAnsi="Arial" w:cs="Arial"/>
          <w:sz w:val="24"/>
          <w:szCs w:val="24"/>
        </w:rPr>
        <w:t xml:space="preserve">Estos </w:t>
      </w:r>
      <w:r w:rsidR="003C1BE1" w:rsidRPr="00B51B05">
        <w:rPr>
          <w:rFonts w:ascii="Arial" w:eastAsia="Arial Unicode MS" w:hAnsi="Arial" w:cs="Arial"/>
          <w:sz w:val="24"/>
          <w:szCs w:val="24"/>
        </w:rPr>
        <w:t xml:space="preserve">dos ámbitos </w:t>
      </w:r>
      <w:r w:rsidR="00FF3F09" w:rsidRPr="00B51B05">
        <w:rPr>
          <w:rFonts w:ascii="Arial" w:eastAsia="Arial Unicode MS" w:hAnsi="Arial" w:cs="Arial"/>
          <w:sz w:val="24"/>
          <w:szCs w:val="24"/>
          <w:lang w:val="es-ES"/>
        </w:rPr>
        <w:t>reúnen</w:t>
      </w:r>
      <w:r w:rsidR="003C1BE1" w:rsidRPr="00B51B05">
        <w:rPr>
          <w:rFonts w:ascii="Arial" w:eastAsia="Arial Unicode MS" w:hAnsi="Arial" w:cs="Arial"/>
          <w:sz w:val="24"/>
          <w:szCs w:val="24"/>
        </w:rPr>
        <w:t xml:space="preserve"> el 8</w:t>
      </w:r>
      <w:r w:rsidRPr="00B51B05">
        <w:rPr>
          <w:rFonts w:ascii="Arial" w:eastAsia="Arial Unicode MS" w:hAnsi="Arial" w:cs="Arial"/>
          <w:sz w:val="24"/>
          <w:szCs w:val="24"/>
        </w:rPr>
        <w:t>1</w:t>
      </w:r>
      <w:r w:rsidR="003C1BE1" w:rsidRPr="00B51B05">
        <w:rPr>
          <w:rFonts w:ascii="Arial" w:eastAsia="Arial Unicode MS" w:hAnsi="Arial" w:cs="Arial"/>
          <w:sz w:val="24"/>
          <w:szCs w:val="24"/>
        </w:rPr>
        <w:t>.</w:t>
      </w:r>
      <w:r w:rsidR="00FF3F09" w:rsidRPr="00B51B05">
        <w:rPr>
          <w:rFonts w:ascii="Arial" w:eastAsia="Arial Unicode MS" w:hAnsi="Arial" w:cs="Arial"/>
          <w:sz w:val="24"/>
          <w:szCs w:val="24"/>
          <w:lang w:val="es-ES"/>
        </w:rPr>
        <w:t>8</w:t>
      </w:r>
      <w:r w:rsidR="004317E7" w:rsidRPr="00B51B05">
        <w:rPr>
          <w:rFonts w:ascii="Arial" w:eastAsia="Arial Unicode MS" w:hAnsi="Arial" w:cs="Arial"/>
          <w:sz w:val="24"/>
          <w:szCs w:val="24"/>
          <w:lang w:val="es-ES"/>
        </w:rPr>
        <w:t>2</w:t>
      </w:r>
      <w:r w:rsidR="003C1BE1" w:rsidRPr="00B51B05">
        <w:rPr>
          <w:rFonts w:ascii="Arial" w:eastAsia="Arial Unicode MS" w:hAnsi="Arial" w:cs="Arial"/>
          <w:sz w:val="24"/>
          <w:szCs w:val="24"/>
        </w:rPr>
        <w:t>% del costo total del recurso humano del Poder Judicial para el 20</w:t>
      </w:r>
      <w:r w:rsidR="00FF3F09" w:rsidRPr="00B51B05">
        <w:rPr>
          <w:rFonts w:ascii="Arial" w:eastAsia="Arial Unicode MS" w:hAnsi="Arial" w:cs="Arial"/>
          <w:sz w:val="24"/>
          <w:szCs w:val="24"/>
          <w:lang w:val="es-ES"/>
        </w:rPr>
        <w:t>2</w:t>
      </w:r>
      <w:r w:rsidR="004317E7" w:rsidRPr="00B51B05">
        <w:rPr>
          <w:rFonts w:ascii="Arial" w:eastAsia="Arial Unicode MS" w:hAnsi="Arial" w:cs="Arial"/>
          <w:sz w:val="24"/>
          <w:szCs w:val="24"/>
          <w:lang w:val="es-ES"/>
        </w:rPr>
        <w:t>1</w:t>
      </w:r>
      <w:r w:rsidR="003C1BE1" w:rsidRPr="00B51B05">
        <w:rPr>
          <w:rFonts w:ascii="Arial" w:eastAsia="Arial Unicode MS" w:hAnsi="Arial" w:cs="Arial"/>
          <w:sz w:val="24"/>
          <w:szCs w:val="24"/>
        </w:rPr>
        <w:t xml:space="preserve">, quedando </w:t>
      </w:r>
      <w:r w:rsidRPr="00B51B05">
        <w:rPr>
          <w:rFonts w:ascii="Arial" w:eastAsia="Arial Unicode MS" w:hAnsi="Arial" w:cs="Arial"/>
          <w:sz w:val="24"/>
          <w:szCs w:val="24"/>
        </w:rPr>
        <w:t>distribuido</w:t>
      </w:r>
      <w:r w:rsidR="003C1BE1" w:rsidRPr="00B51B05">
        <w:rPr>
          <w:rFonts w:ascii="Arial" w:eastAsia="Arial Unicode MS" w:hAnsi="Arial" w:cs="Arial"/>
          <w:sz w:val="24"/>
          <w:szCs w:val="24"/>
        </w:rPr>
        <w:t xml:space="preserve"> el restante 1</w:t>
      </w:r>
      <w:r w:rsidR="0061060B" w:rsidRPr="00B51B05">
        <w:rPr>
          <w:rFonts w:ascii="Arial" w:eastAsia="Arial Unicode MS" w:hAnsi="Arial" w:cs="Arial"/>
          <w:sz w:val="24"/>
          <w:szCs w:val="24"/>
        </w:rPr>
        <w:t>8</w:t>
      </w:r>
      <w:r w:rsidR="003C1BE1" w:rsidRPr="00B51B05">
        <w:rPr>
          <w:rFonts w:ascii="Arial" w:eastAsia="Arial Unicode MS" w:hAnsi="Arial" w:cs="Arial"/>
          <w:sz w:val="24"/>
          <w:szCs w:val="24"/>
        </w:rPr>
        <w:t>.</w:t>
      </w:r>
      <w:r w:rsidR="004317E7" w:rsidRPr="00B51B05">
        <w:rPr>
          <w:rFonts w:ascii="Arial" w:eastAsia="Arial Unicode MS" w:hAnsi="Arial" w:cs="Arial"/>
          <w:sz w:val="24"/>
          <w:szCs w:val="24"/>
          <w:lang w:val="es-CR"/>
        </w:rPr>
        <w:t>18</w:t>
      </w:r>
      <w:r w:rsidR="003C1BE1" w:rsidRPr="00B51B05">
        <w:rPr>
          <w:rFonts w:ascii="Arial" w:eastAsia="Arial Unicode MS" w:hAnsi="Arial" w:cs="Arial"/>
          <w:sz w:val="24"/>
          <w:szCs w:val="24"/>
        </w:rPr>
        <w:t xml:space="preserve">% entre los otros tres ámbitos </w:t>
      </w:r>
      <w:r w:rsidR="00233159" w:rsidRPr="00B51B05">
        <w:rPr>
          <w:rFonts w:ascii="Arial" w:eastAsia="Arial Unicode MS" w:hAnsi="Arial" w:cs="Arial"/>
          <w:sz w:val="24"/>
          <w:szCs w:val="24"/>
          <w:lang w:val="es-CR"/>
        </w:rPr>
        <w:t>que</w:t>
      </w:r>
      <w:r w:rsidR="0061060B" w:rsidRPr="00B51B05">
        <w:rPr>
          <w:rFonts w:ascii="Arial" w:eastAsia="Arial Unicode MS" w:hAnsi="Arial" w:cs="Arial"/>
          <w:sz w:val="24"/>
          <w:szCs w:val="24"/>
        </w:rPr>
        <w:t xml:space="preserve"> completan</w:t>
      </w:r>
      <w:r w:rsidR="003C1BE1" w:rsidRPr="00B51B05">
        <w:rPr>
          <w:rFonts w:ascii="Arial" w:eastAsia="Arial Unicode MS" w:hAnsi="Arial" w:cs="Arial"/>
          <w:sz w:val="24"/>
          <w:szCs w:val="24"/>
        </w:rPr>
        <w:t xml:space="preserve"> la Institución, de este</w:t>
      </w:r>
      <w:r w:rsidR="006122B9" w:rsidRPr="00B51B05">
        <w:rPr>
          <w:rFonts w:ascii="Arial" w:eastAsia="Arial Unicode MS" w:hAnsi="Arial" w:cs="Arial"/>
          <w:sz w:val="24"/>
          <w:szCs w:val="24"/>
          <w:lang w:val="es-CR"/>
        </w:rPr>
        <w:t>,</w:t>
      </w:r>
      <w:r w:rsidR="003C1BE1" w:rsidRPr="00B51B05">
        <w:rPr>
          <w:rFonts w:ascii="Arial" w:eastAsia="Arial Unicode MS" w:hAnsi="Arial" w:cs="Arial"/>
          <w:sz w:val="24"/>
          <w:szCs w:val="24"/>
        </w:rPr>
        <w:t xml:space="preserve"> el de mayor peso </w:t>
      </w:r>
      <w:r w:rsidR="008041B7" w:rsidRPr="00B51B05">
        <w:rPr>
          <w:rFonts w:ascii="Arial" w:eastAsia="Arial Unicode MS" w:hAnsi="Arial" w:cs="Arial"/>
          <w:sz w:val="24"/>
          <w:szCs w:val="24"/>
        </w:rPr>
        <w:t xml:space="preserve">es </w:t>
      </w:r>
      <w:r w:rsidR="003C1BE1" w:rsidRPr="00B51B05">
        <w:rPr>
          <w:rFonts w:ascii="Arial" w:eastAsia="Arial Unicode MS" w:hAnsi="Arial" w:cs="Arial"/>
          <w:sz w:val="24"/>
          <w:szCs w:val="24"/>
        </w:rPr>
        <w:t>el Administrativo con ¢</w:t>
      </w:r>
      <w:r w:rsidR="00FF3F09" w:rsidRPr="00B51B05">
        <w:rPr>
          <w:rFonts w:ascii="Arial" w:eastAsia="Arial Unicode MS" w:hAnsi="Arial" w:cs="Arial"/>
          <w:sz w:val="24"/>
          <w:szCs w:val="24"/>
          <w:lang w:val="es-ES"/>
        </w:rPr>
        <w:t>4</w:t>
      </w:r>
      <w:r w:rsidR="008D4C0F">
        <w:rPr>
          <w:rFonts w:ascii="Arial" w:eastAsia="Arial Unicode MS" w:hAnsi="Arial" w:cs="Arial"/>
          <w:sz w:val="24"/>
          <w:szCs w:val="24"/>
          <w:lang w:val="es-ES"/>
        </w:rPr>
        <w:t>6</w:t>
      </w:r>
      <w:r w:rsidR="00FF3F09" w:rsidRPr="00B51B05">
        <w:rPr>
          <w:rFonts w:ascii="Arial" w:eastAsia="Arial Unicode MS" w:hAnsi="Arial" w:cs="Arial"/>
          <w:sz w:val="24"/>
          <w:szCs w:val="24"/>
          <w:lang w:val="es-ES"/>
        </w:rPr>
        <w:t>.</w:t>
      </w:r>
      <w:r w:rsidR="008D4C0F">
        <w:rPr>
          <w:rFonts w:ascii="Arial" w:eastAsia="Arial Unicode MS" w:hAnsi="Arial" w:cs="Arial"/>
          <w:sz w:val="24"/>
          <w:szCs w:val="24"/>
          <w:lang w:val="es-ES"/>
        </w:rPr>
        <w:t>443</w:t>
      </w:r>
      <w:r w:rsidR="004317E7" w:rsidRPr="00B51B05">
        <w:rPr>
          <w:rFonts w:ascii="Arial" w:eastAsia="Arial Unicode MS" w:hAnsi="Arial" w:cs="Arial"/>
          <w:sz w:val="24"/>
          <w:szCs w:val="24"/>
          <w:lang w:val="es-ES"/>
        </w:rPr>
        <w:t>.</w:t>
      </w:r>
      <w:r w:rsidR="008D4C0F">
        <w:rPr>
          <w:rFonts w:ascii="Arial" w:eastAsia="Arial Unicode MS" w:hAnsi="Arial" w:cs="Arial"/>
          <w:sz w:val="24"/>
          <w:szCs w:val="24"/>
          <w:lang w:val="es-ES"/>
        </w:rPr>
        <w:t>189</w:t>
      </w:r>
      <w:r w:rsidR="004317E7" w:rsidRPr="00B51B05">
        <w:rPr>
          <w:rFonts w:ascii="Arial" w:eastAsia="Arial Unicode MS" w:hAnsi="Arial" w:cs="Arial"/>
          <w:sz w:val="24"/>
          <w:szCs w:val="24"/>
          <w:lang w:val="es-ES"/>
        </w:rPr>
        <w:t>.</w:t>
      </w:r>
      <w:r w:rsidR="008D4C0F">
        <w:rPr>
          <w:rFonts w:ascii="Arial" w:eastAsia="Arial Unicode MS" w:hAnsi="Arial" w:cs="Arial"/>
          <w:sz w:val="24"/>
          <w:szCs w:val="24"/>
          <w:lang w:val="es-ES"/>
        </w:rPr>
        <w:t>374</w:t>
      </w:r>
      <w:r w:rsidR="003C1BE1" w:rsidRPr="00B51B05">
        <w:rPr>
          <w:rFonts w:ascii="Arial" w:eastAsia="Arial Unicode MS" w:hAnsi="Arial" w:cs="Arial"/>
          <w:sz w:val="24"/>
          <w:szCs w:val="24"/>
        </w:rPr>
        <w:t xml:space="preserve"> (12.</w:t>
      </w:r>
      <w:r w:rsidR="008D4C0F">
        <w:rPr>
          <w:rFonts w:ascii="Arial" w:eastAsia="Arial Unicode MS" w:hAnsi="Arial" w:cs="Arial"/>
          <w:sz w:val="24"/>
          <w:szCs w:val="24"/>
          <w:lang w:val="es-CR"/>
        </w:rPr>
        <w:t>2</w:t>
      </w:r>
      <w:r w:rsidR="004317E7" w:rsidRPr="00B51B05">
        <w:rPr>
          <w:rFonts w:ascii="Arial" w:eastAsia="Arial Unicode MS" w:hAnsi="Arial" w:cs="Arial"/>
          <w:sz w:val="24"/>
          <w:szCs w:val="24"/>
          <w:lang w:val="es-CR"/>
        </w:rPr>
        <w:t>9</w:t>
      </w:r>
      <w:r w:rsidR="003C1BE1" w:rsidRPr="00B51B05">
        <w:rPr>
          <w:rFonts w:ascii="Arial" w:eastAsia="Arial Unicode MS" w:hAnsi="Arial" w:cs="Arial"/>
          <w:sz w:val="24"/>
          <w:szCs w:val="24"/>
        </w:rPr>
        <w:t xml:space="preserve">%).   </w:t>
      </w:r>
    </w:p>
    <w:p w14:paraId="5647F127" w14:textId="77777777" w:rsidR="003C1BE1" w:rsidRPr="00B51B05" w:rsidRDefault="003C1BE1" w:rsidP="00B74199">
      <w:pPr>
        <w:pStyle w:val="Textoindependiente"/>
        <w:spacing w:after="0"/>
        <w:jc w:val="both"/>
        <w:rPr>
          <w:rFonts w:ascii="Arial" w:hAnsi="Arial" w:cs="Arial"/>
        </w:rPr>
      </w:pPr>
    </w:p>
    <w:p w14:paraId="20FB50C4" w14:textId="77777777" w:rsidR="003C1BE1" w:rsidRPr="00B51B05" w:rsidRDefault="003C1BE1" w:rsidP="00B74199">
      <w:pPr>
        <w:pStyle w:val="Ttulo2"/>
        <w:rPr>
          <w:rFonts w:cs="Arial"/>
          <w:i w:val="0"/>
          <w:iCs w:val="0"/>
        </w:rPr>
      </w:pPr>
      <w:bookmarkStart w:id="49" w:name="_Toc106884600"/>
      <w:r w:rsidRPr="00B51B05">
        <w:rPr>
          <w:rFonts w:cs="Arial"/>
          <w:i w:val="0"/>
          <w:iCs w:val="0"/>
        </w:rPr>
        <w:t>3.2. Gasto Variable</w:t>
      </w:r>
      <w:bookmarkEnd w:id="49"/>
    </w:p>
    <w:p w14:paraId="645642BF" w14:textId="77777777" w:rsidR="003C1BE1" w:rsidRPr="00B51B05" w:rsidRDefault="003C1BE1" w:rsidP="00B74199">
      <w:pPr>
        <w:pStyle w:val="Textoindependiente"/>
        <w:spacing w:after="0"/>
        <w:rPr>
          <w:rFonts w:ascii="Arial" w:hAnsi="Arial" w:cs="Arial"/>
        </w:rPr>
      </w:pPr>
    </w:p>
    <w:p w14:paraId="5C4B8788" w14:textId="7764C798" w:rsidR="003C1BE1" w:rsidRPr="00B51B05" w:rsidRDefault="009A08C1" w:rsidP="00B74199">
      <w:pPr>
        <w:pStyle w:val="Textoindependiente"/>
        <w:spacing w:after="0"/>
        <w:jc w:val="both"/>
        <w:rPr>
          <w:rFonts w:ascii="Arial" w:eastAsia="Arial Unicode MS" w:hAnsi="Arial" w:cs="Arial"/>
          <w:sz w:val="24"/>
          <w:szCs w:val="24"/>
        </w:rPr>
      </w:pPr>
      <w:r w:rsidRPr="00B51B05">
        <w:rPr>
          <w:rFonts w:ascii="Arial" w:eastAsia="Arial Unicode MS" w:hAnsi="Arial" w:cs="Arial"/>
          <w:sz w:val="24"/>
          <w:szCs w:val="24"/>
          <w:lang w:val="es-ES"/>
        </w:rPr>
        <w:t xml:space="preserve">El costo del </w:t>
      </w:r>
      <w:r w:rsidR="003C1BE1" w:rsidRPr="00B51B05">
        <w:rPr>
          <w:rFonts w:ascii="Arial" w:eastAsia="Arial Unicode MS" w:hAnsi="Arial" w:cs="Arial"/>
          <w:sz w:val="24"/>
          <w:szCs w:val="24"/>
        </w:rPr>
        <w:t>gasto variable</w:t>
      </w:r>
      <w:r w:rsidRPr="00B51B05">
        <w:rPr>
          <w:rFonts w:ascii="Arial" w:eastAsia="Arial Unicode MS" w:hAnsi="Arial" w:cs="Arial"/>
          <w:sz w:val="24"/>
          <w:szCs w:val="24"/>
          <w:lang w:val="es-ES"/>
        </w:rPr>
        <w:t xml:space="preserve"> para el 202</w:t>
      </w:r>
      <w:r w:rsidR="00B17CCA" w:rsidRPr="00B51B05">
        <w:rPr>
          <w:rFonts w:ascii="Arial" w:eastAsia="Arial Unicode MS" w:hAnsi="Arial" w:cs="Arial"/>
          <w:sz w:val="24"/>
          <w:szCs w:val="24"/>
          <w:lang w:val="es-ES"/>
        </w:rPr>
        <w:t>1</w:t>
      </w:r>
      <w:r w:rsidR="003C1BE1" w:rsidRPr="00B51B05">
        <w:rPr>
          <w:rFonts w:ascii="Arial" w:eastAsia="Arial Unicode MS" w:hAnsi="Arial" w:cs="Arial"/>
          <w:sz w:val="24"/>
          <w:szCs w:val="24"/>
        </w:rPr>
        <w:t xml:space="preserve"> se encuentra distribuido en dos ámbitos principalmente, el</w:t>
      </w:r>
      <w:r w:rsidR="00932244" w:rsidRPr="00B51B05">
        <w:rPr>
          <w:rFonts w:ascii="Arial" w:eastAsia="Arial Unicode MS" w:hAnsi="Arial" w:cs="Arial"/>
          <w:sz w:val="24"/>
          <w:szCs w:val="24"/>
        </w:rPr>
        <w:t xml:space="preserve"> </w:t>
      </w:r>
      <w:r w:rsidR="003C1BE1" w:rsidRPr="00B51B05">
        <w:rPr>
          <w:rFonts w:ascii="Arial" w:eastAsia="Arial Unicode MS" w:hAnsi="Arial" w:cs="Arial"/>
          <w:sz w:val="24"/>
          <w:szCs w:val="24"/>
        </w:rPr>
        <w:t>“Auxiliar de Justicia” con ¢</w:t>
      </w:r>
      <w:r w:rsidR="00B17CCA" w:rsidRPr="00B51B05">
        <w:rPr>
          <w:rFonts w:ascii="Arial" w:eastAsia="Arial Unicode MS" w:hAnsi="Arial" w:cs="Arial"/>
          <w:sz w:val="24"/>
          <w:szCs w:val="24"/>
          <w:lang w:val="es-ES"/>
        </w:rPr>
        <w:t>25.962.056.447</w:t>
      </w:r>
      <w:r w:rsidR="003C1BE1" w:rsidRPr="00B51B05">
        <w:rPr>
          <w:rFonts w:ascii="Arial" w:eastAsia="Arial Unicode MS" w:hAnsi="Arial" w:cs="Arial"/>
          <w:sz w:val="24"/>
          <w:szCs w:val="24"/>
        </w:rPr>
        <w:t xml:space="preserve"> (3</w:t>
      </w:r>
      <w:r w:rsidR="00B17CCA" w:rsidRPr="00B51B05">
        <w:rPr>
          <w:rFonts w:ascii="Arial" w:eastAsia="Arial Unicode MS" w:hAnsi="Arial" w:cs="Arial"/>
          <w:sz w:val="24"/>
          <w:szCs w:val="24"/>
          <w:lang w:val="es-CR"/>
        </w:rPr>
        <w:t>6</w:t>
      </w:r>
      <w:r w:rsidR="003C1BE1" w:rsidRPr="00B51B05">
        <w:rPr>
          <w:rFonts w:ascii="Arial" w:eastAsia="Arial Unicode MS" w:hAnsi="Arial" w:cs="Arial"/>
          <w:sz w:val="24"/>
          <w:szCs w:val="24"/>
        </w:rPr>
        <w:t>.</w:t>
      </w:r>
      <w:r w:rsidR="00E611E7" w:rsidRPr="00B51B05">
        <w:rPr>
          <w:rFonts w:ascii="Arial" w:eastAsia="Arial Unicode MS" w:hAnsi="Arial" w:cs="Arial"/>
          <w:sz w:val="24"/>
          <w:szCs w:val="24"/>
          <w:lang w:val="es-CR"/>
        </w:rPr>
        <w:t>4</w:t>
      </w:r>
      <w:r w:rsidR="00107D3B">
        <w:rPr>
          <w:rFonts w:ascii="Arial" w:eastAsia="Arial Unicode MS" w:hAnsi="Arial" w:cs="Arial"/>
          <w:sz w:val="24"/>
          <w:szCs w:val="24"/>
          <w:lang w:val="es-CR"/>
        </w:rPr>
        <w:t>2</w:t>
      </w:r>
      <w:r w:rsidR="003C1BE1" w:rsidRPr="00B51B05">
        <w:rPr>
          <w:rFonts w:ascii="Arial" w:eastAsia="Arial Unicode MS" w:hAnsi="Arial" w:cs="Arial"/>
          <w:sz w:val="24"/>
          <w:szCs w:val="24"/>
        </w:rPr>
        <w:t>%)</w:t>
      </w:r>
      <w:r w:rsidR="00932244" w:rsidRPr="00B51B05">
        <w:rPr>
          <w:rFonts w:ascii="Arial" w:eastAsia="Arial Unicode MS" w:hAnsi="Arial" w:cs="Arial"/>
          <w:sz w:val="24"/>
          <w:szCs w:val="24"/>
        </w:rPr>
        <w:t xml:space="preserve"> y el “</w:t>
      </w:r>
      <w:r w:rsidR="00856BD7" w:rsidRPr="00B51B05">
        <w:rPr>
          <w:rFonts w:ascii="Arial" w:eastAsia="Arial Unicode MS" w:hAnsi="Arial" w:cs="Arial"/>
          <w:sz w:val="24"/>
          <w:szCs w:val="24"/>
          <w:lang w:val="es-ES"/>
        </w:rPr>
        <w:t>Administrativo</w:t>
      </w:r>
      <w:r w:rsidR="00932244" w:rsidRPr="00B51B05">
        <w:rPr>
          <w:rFonts w:ascii="Arial" w:eastAsia="Arial Unicode MS" w:hAnsi="Arial" w:cs="Arial"/>
          <w:sz w:val="24"/>
          <w:szCs w:val="24"/>
        </w:rPr>
        <w:t>” con ¢</w:t>
      </w:r>
      <w:r w:rsidR="00B17CCA" w:rsidRPr="00B51B05">
        <w:rPr>
          <w:rFonts w:ascii="Arial" w:eastAsia="Arial Unicode MS" w:hAnsi="Arial" w:cs="Arial"/>
          <w:sz w:val="24"/>
          <w:szCs w:val="24"/>
          <w:lang w:val="es-ES"/>
        </w:rPr>
        <w:t>2</w:t>
      </w:r>
      <w:r w:rsidR="00B91B83">
        <w:rPr>
          <w:rFonts w:ascii="Arial" w:eastAsia="Arial Unicode MS" w:hAnsi="Arial" w:cs="Arial"/>
          <w:sz w:val="24"/>
          <w:szCs w:val="24"/>
          <w:lang w:val="es-ES"/>
        </w:rPr>
        <w:t>3</w:t>
      </w:r>
      <w:r w:rsidR="00B17CCA" w:rsidRPr="00B51B05">
        <w:rPr>
          <w:rFonts w:ascii="Arial" w:eastAsia="Arial Unicode MS" w:hAnsi="Arial" w:cs="Arial"/>
          <w:sz w:val="24"/>
          <w:szCs w:val="24"/>
          <w:lang w:val="es-ES"/>
        </w:rPr>
        <w:t>.</w:t>
      </w:r>
      <w:r w:rsidR="00B91B83">
        <w:rPr>
          <w:rFonts w:ascii="Arial" w:eastAsia="Arial Unicode MS" w:hAnsi="Arial" w:cs="Arial"/>
          <w:sz w:val="24"/>
          <w:szCs w:val="24"/>
          <w:lang w:val="es-ES"/>
        </w:rPr>
        <w:t>720</w:t>
      </w:r>
      <w:r w:rsidR="00B17CCA" w:rsidRPr="00B51B05">
        <w:rPr>
          <w:rFonts w:ascii="Arial" w:eastAsia="Arial Unicode MS" w:hAnsi="Arial" w:cs="Arial"/>
          <w:sz w:val="24"/>
          <w:szCs w:val="24"/>
          <w:lang w:val="es-ES"/>
        </w:rPr>
        <w:t>.</w:t>
      </w:r>
      <w:r w:rsidR="00B91B83">
        <w:rPr>
          <w:rFonts w:ascii="Arial" w:eastAsia="Arial Unicode MS" w:hAnsi="Arial" w:cs="Arial"/>
          <w:sz w:val="24"/>
          <w:szCs w:val="24"/>
          <w:lang w:val="es-ES"/>
        </w:rPr>
        <w:t>961</w:t>
      </w:r>
      <w:r w:rsidR="00B17CCA" w:rsidRPr="00B51B05">
        <w:rPr>
          <w:rFonts w:ascii="Arial" w:eastAsia="Arial Unicode MS" w:hAnsi="Arial" w:cs="Arial"/>
          <w:sz w:val="24"/>
          <w:szCs w:val="24"/>
          <w:lang w:val="es-ES"/>
        </w:rPr>
        <w:t>.</w:t>
      </w:r>
      <w:r w:rsidR="00617E2B">
        <w:rPr>
          <w:rFonts w:ascii="Arial" w:eastAsia="Arial Unicode MS" w:hAnsi="Arial" w:cs="Arial"/>
          <w:sz w:val="24"/>
          <w:szCs w:val="24"/>
          <w:lang w:val="es-ES"/>
        </w:rPr>
        <w:t>395</w:t>
      </w:r>
      <w:r w:rsidR="00932244" w:rsidRPr="00B51B05">
        <w:rPr>
          <w:rFonts w:ascii="Arial" w:eastAsia="Arial Unicode MS" w:hAnsi="Arial" w:cs="Arial"/>
          <w:sz w:val="24"/>
          <w:szCs w:val="24"/>
        </w:rPr>
        <w:t xml:space="preserve"> (</w:t>
      </w:r>
      <w:r w:rsidR="00856BD7" w:rsidRPr="00B51B05">
        <w:rPr>
          <w:rFonts w:ascii="Arial" w:eastAsia="Arial Unicode MS" w:hAnsi="Arial" w:cs="Arial"/>
          <w:sz w:val="24"/>
          <w:szCs w:val="24"/>
          <w:lang w:val="es-ES"/>
        </w:rPr>
        <w:t>3</w:t>
      </w:r>
      <w:r w:rsidR="00617E2B">
        <w:rPr>
          <w:rFonts w:ascii="Arial" w:eastAsia="Arial Unicode MS" w:hAnsi="Arial" w:cs="Arial"/>
          <w:sz w:val="24"/>
          <w:szCs w:val="24"/>
          <w:lang w:val="es-ES"/>
        </w:rPr>
        <w:t>3</w:t>
      </w:r>
      <w:r w:rsidR="00856BD7" w:rsidRPr="00B51B05">
        <w:rPr>
          <w:rFonts w:ascii="Arial" w:eastAsia="Arial Unicode MS" w:hAnsi="Arial" w:cs="Arial"/>
          <w:sz w:val="24"/>
          <w:szCs w:val="24"/>
          <w:lang w:val="es-ES"/>
        </w:rPr>
        <w:t>.</w:t>
      </w:r>
      <w:r w:rsidR="00EA7CA2" w:rsidRPr="00B51B05">
        <w:rPr>
          <w:rFonts w:ascii="Arial" w:eastAsia="Arial Unicode MS" w:hAnsi="Arial" w:cs="Arial"/>
          <w:sz w:val="24"/>
          <w:szCs w:val="24"/>
          <w:lang w:val="es-ES"/>
        </w:rPr>
        <w:t>2</w:t>
      </w:r>
      <w:r w:rsidR="00617E2B">
        <w:rPr>
          <w:rFonts w:ascii="Arial" w:eastAsia="Arial Unicode MS" w:hAnsi="Arial" w:cs="Arial"/>
          <w:sz w:val="24"/>
          <w:szCs w:val="24"/>
          <w:lang w:val="es-ES"/>
        </w:rPr>
        <w:t>8</w:t>
      </w:r>
      <w:r w:rsidR="00932244" w:rsidRPr="00B51B05">
        <w:rPr>
          <w:rFonts w:ascii="Arial" w:eastAsia="Arial Unicode MS" w:hAnsi="Arial" w:cs="Arial"/>
          <w:sz w:val="24"/>
          <w:szCs w:val="24"/>
        </w:rPr>
        <w:t>%)</w:t>
      </w:r>
      <w:r w:rsidR="003C1BE1" w:rsidRPr="00B51B05">
        <w:rPr>
          <w:rFonts w:ascii="Arial" w:eastAsia="Arial Unicode MS" w:hAnsi="Arial" w:cs="Arial"/>
          <w:sz w:val="24"/>
          <w:szCs w:val="24"/>
        </w:rPr>
        <w:t xml:space="preserve">. </w:t>
      </w:r>
      <w:r w:rsidR="00932244" w:rsidRPr="00B51B05">
        <w:rPr>
          <w:rFonts w:ascii="Arial" w:eastAsia="Arial Unicode MS" w:hAnsi="Arial" w:cs="Arial"/>
          <w:sz w:val="24"/>
          <w:szCs w:val="24"/>
        </w:rPr>
        <w:t>Dentro</w:t>
      </w:r>
      <w:r w:rsidR="003C1BE1" w:rsidRPr="00B51B05">
        <w:rPr>
          <w:rFonts w:ascii="Arial" w:eastAsia="Arial Unicode MS" w:hAnsi="Arial" w:cs="Arial"/>
          <w:sz w:val="24"/>
          <w:szCs w:val="24"/>
        </w:rPr>
        <w:t xml:space="preserve"> del ámbito Auxiliar de Justicia, el más representativo es el Organismo de Investigación Judicial</w:t>
      </w:r>
      <w:r w:rsidR="00073C0B" w:rsidRPr="00B51B05">
        <w:rPr>
          <w:rFonts w:ascii="Arial" w:eastAsia="Arial Unicode MS" w:hAnsi="Arial" w:cs="Arial"/>
          <w:sz w:val="24"/>
          <w:szCs w:val="24"/>
        </w:rPr>
        <w:t>,</w:t>
      </w:r>
      <w:r w:rsidR="003C1BE1" w:rsidRPr="00B51B05">
        <w:rPr>
          <w:rFonts w:ascii="Arial" w:eastAsia="Arial Unicode MS" w:hAnsi="Arial" w:cs="Arial"/>
          <w:sz w:val="24"/>
          <w:szCs w:val="24"/>
        </w:rPr>
        <w:t xml:space="preserve"> al </w:t>
      </w:r>
      <w:r w:rsidR="00932244" w:rsidRPr="00B51B05">
        <w:rPr>
          <w:rFonts w:ascii="Arial" w:eastAsia="Arial Unicode MS" w:hAnsi="Arial" w:cs="Arial"/>
          <w:sz w:val="24"/>
          <w:szCs w:val="24"/>
        </w:rPr>
        <w:t xml:space="preserve">ejecutar </w:t>
      </w:r>
      <w:r w:rsidR="003C1BE1" w:rsidRPr="00B51B05">
        <w:rPr>
          <w:rFonts w:ascii="Arial" w:eastAsia="Arial Unicode MS" w:hAnsi="Arial" w:cs="Arial"/>
          <w:sz w:val="24"/>
          <w:szCs w:val="24"/>
        </w:rPr>
        <w:t>la mayor cantidad de recursos</w:t>
      </w:r>
      <w:r w:rsidR="00932244" w:rsidRPr="00B51B05">
        <w:rPr>
          <w:rFonts w:ascii="Arial" w:eastAsia="Arial Unicode MS" w:hAnsi="Arial" w:cs="Arial"/>
          <w:sz w:val="24"/>
          <w:szCs w:val="24"/>
        </w:rPr>
        <w:t xml:space="preserve"> </w:t>
      </w:r>
      <w:r w:rsidRPr="00B51B05">
        <w:rPr>
          <w:rFonts w:ascii="Arial" w:eastAsia="Arial Unicode MS" w:hAnsi="Arial" w:cs="Arial"/>
          <w:sz w:val="24"/>
          <w:szCs w:val="24"/>
          <w:lang w:val="es-ES"/>
        </w:rPr>
        <w:t xml:space="preserve">con </w:t>
      </w:r>
      <w:r w:rsidR="003C1BE1" w:rsidRPr="00B51B05">
        <w:rPr>
          <w:rFonts w:ascii="Arial" w:eastAsia="Arial Unicode MS" w:hAnsi="Arial" w:cs="Arial"/>
          <w:sz w:val="24"/>
          <w:szCs w:val="24"/>
        </w:rPr>
        <w:t>un total de ¢</w:t>
      </w:r>
      <w:r w:rsidR="00EA7CA2" w:rsidRPr="00B51B05">
        <w:rPr>
          <w:rFonts w:ascii="Arial" w:eastAsia="Arial Unicode MS" w:hAnsi="Arial" w:cs="Arial"/>
          <w:sz w:val="24"/>
          <w:szCs w:val="24"/>
          <w:lang w:val="es-ES"/>
        </w:rPr>
        <w:t>17.252.997.933</w:t>
      </w:r>
      <w:r w:rsidR="003C1BE1" w:rsidRPr="00B51B05">
        <w:rPr>
          <w:rFonts w:ascii="Arial" w:eastAsia="Arial Unicode MS" w:hAnsi="Arial" w:cs="Arial"/>
          <w:sz w:val="24"/>
          <w:szCs w:val="24"/>
        </w:rPr>
        <w:t xml:space="preserve"> (2</w:t>
      </w:r>
      <w:r w:rsidR="00EA7CA2" w:rsidRPr="00B51B05">
        <w:rPr>
          <w:rFonts w:ascii="Arial" w:eastAsia="Arial Unicode MS" w:hAnsi="Arial" w:cs="Arial"/>
          <w:sz w:val="24"/>
          <w:szCs w:val="24"/>
          <w:lang w:val="es-CR"/>
        </w:rPr>
        <w:t>4</w:t>
      </w:r>
      <w:r w:rsidR="003C1BE1" w:rsidRPr="00B51B05">
        <w:rPr>
          <w:rFonts w:ascii="Arial" w:eastAsia="Arial Unicode MS" w:hAnsi="Arial" w:cs="Arial"/>
          <w:sz w:val="24"/>
          <w:szCs w:val="24"/>
        </w:rPr>
        <w:t>.</w:t>
      </w:r>
      <w:r w:rsidR="00EA7CA2" w:rsidRPr="00B51B05">
        <w:rPr>
          <w:rFonts w:ascii="Arial" w:eastAsia="Arial Unicode MS" w:hAnsi="Arial" w:cs="Arial"/>
          <w:sz w:val="24"/>
          <w:szCs w:val="24"/>
          <w:lang w:val="es-CR"/>
        </w:rPr>
        <w:t>20</w:t>
      </w:r>
      <w:r w:rsidR="003C1BE1" w:rsidRPr="00B51B05">
        <w:rPr>
          <w:rFonts w:ascii="Arial" w:eastAsia="Arial Unicode MS" w:hAnsi="Arial" w:cs="Arial"/>
          <w:sz w:val="24"/>
          <w:szCs w:val="24"/>
        </w:rPr>
        <w:t>%) seguido por el Ministerio Público con ¢</w:t>
      </w:r>
      <w:r w:rsidR="00EA7CA2" w:rsidRPr="00B51B05">
        <w:rPr>
          <w:rFonts w:ascii="Arial" w:eastAsia="Arial Unicode MS" w:hAnsi="Arial" w:cs="Arial"/>
          <w:sz w:val="24"/>
          <w:szCs w:val="24"/>
          <w:lang w:val="es-CR"/>
        </w:rPr>
        <w:t>4.230.836.618</w:t>
      </w:r>
      <w:r w:rsidR="003C1BE1" w:rsidRPr="00B51B05">
        <w:rPr>
          <w:rFonts w:ascii="Arial" w:eastAsia="Arial Unicode MS" w:hAnsi="Arial" w:cs="Arial"/>
          <w:sz w:val="24"/>
          <w:szCs w:val="24"/>
        </w:rPr>
        <w:t xml:space="preserve"> (</w:t>
      </w:r>
      <w:r w:rsidR="00932244" w:rsidRPr="00B51B05">
        <w:rPr>
          <w:rFonts w:ascii="Arial" w:eastAsia="Arial Unicode MS" w:hAnsi="Arial" w:cs="Arial"/>
          <w:sz w:val="24"/>
          <w:szCs w:val="24"/>
        </w:rPr>
        <w:t>5</w:t>
      </w:r>
      <w:r w:rsidRPr="00B51B05">
        <w:rPr>
          <w:rFonts w:ascii="Arial" w:eastAsia="Arial Unicode MS" w:hAnsi="Arial" w:cs="Arial"/>
          <w:sz w:val="24"/>
          <w:szCs w:val="24"/>
          <w:lang w:val="es-ES"/>
        </w:rPr>
        <w:t>.</w:t>
      </w:r>
      <w:r w:rsidR="00EA7CA2" w:rsidRPr="00B51B05">
        <w:rPr>
          <w:rFonts w:ascii="Arial" w:eastAsia="Arial Unicode MS" w:hAnsi="Arial" w:cs="Arial"/>
          <w:sz w:val="24"/>
          <w:szCs w:val="24"/>
          <w:lang w:val="es-ES"/>
        </w:rPr>
        <w:t>9</w:t>
      </w:r>
      <w:r w:rsidR="00617E2B">
        <w:rPr>
          <w:rFonts w:ascii="Arial" w:eastAsia="Arial Unicode MS" w:hAnsi="Arial" w:cs="Arial"/>
          <w:sz w:val="24"/>
          <w:szCs w:val="24"/>
          <w:lang w:val="es-ES"/>
        </w:rPr>
        <w:t>4</w:t>
      </w:r>
      <w:r w:rsidR="003C1BE1" w:rsidRPr="00B51B05">
        <w:rPr>
          <w:rFonts w:ascii="Arial" w:eastAsia="Arial Unicode MS" w:hAnsi="Arial" w:cs="Arial"/>
          <w:sz w:val="24"/>
          <w:szCs w:val="24"/>
        </w:rPr>
        <w:t>%).</w:t>
      </w:r>
    </w:p>
    <w:p w14:paraId="5DADB4C5" w14:textId="77777777" w:rsidR="000E6A6C" w:rsidRPr="00B51B05" w:rsidRDefault="000E6A6C" w:rsidP="00B74199">
      <w:pPr>
        <w:pStyle w:val="Textoindependiente"/>
        <w:spacing w:after="0"/>
        <w:jc w:val="both"/>
        <w:rPr>
          <w:rFonts w:ascii="Arial" w:eastAsia="Arial Unicode MS" w:hAnsi="Arial" w:cs="Arial"/>
          <w:sz w:val="24"/>
          <w:szCs w:val="24"/>
        </w:rPr>
      </w:pPr>
    </w:p>
    <w:p w14:paraId="57F3EFC8" w14:textId="39EB8BA6" w:rsidR="003C1BE1" w:rsidRPr="00B51B05" w:rsidRDefault="000E6A6C" w:rsidP="00B74199">
      <w:pPr>
        <w:pStyle w:val="Textoindependiente"/>
        <w:spacing w:after="0"/>
        <w:jc w:val="both"/>
        <w:rPr>
          <w:rFonts w:ascii="Arial" w:eastAsia="Arial Unicode MS" w:hAnsi="Arial" w:cs="Arial"/>
          <w:sz w:val="24"/>
          <w:szCs w:val="24"/>
        </w:rPr>
      </w:pPr>
      <w:r w:rsidRPr="00B51B05">
        <w:rPr>
          <w:rFonts w:ascii="Arial" w:eastAsia="Arial Unicode MS" w:hAnsi="Arial" w:cs="Arial"/>
          <w:sz w:val="24"/>
          <w:szCs w:val="24"/>
          <w:lang w:val="es-CR"/>
        </w:rPr>
        <w:t>Siguiendo</w:t>
      </w:r>
      <w:r w:rsidR="003C1BE1" w:rsidRPr="00B51B05">
        <w:rPr>
          <w:rFonts w:ascii="Arial" w:eastAsia="Arial Unicode MS" w:hAnsi="Arial" w:cs="Arial"/>
          <w:sz w:val="24"/>
          <w:szCs w:val="24"/>
        </w:rPr>
        <w:t xml:space="preserve"> </w:t>
      </w:r>
      <w:r w:rsidR="00932244" w:rsidRPr="00B51B05">
        <w:rPr>
          <w:rFonts w:ascii="Arial" w:eastAsia="Arial Unicode MS" w:hAnsi="Arial" w:cs="Arial"/>
          <w:sz w:val="24"/>
          <w:szCs w:val="24"/>
        </w:rPr>
        <w:t xml:space="preserve">el </w:t>
      </w:r>
      <w:r w:rsidR="003C1BE1" w:rsidRPr="00B51B05">
        <w:rPr>
          <w:rFonts w:ascii="Arial" w:eastAsia="Arial Unicode MS" w:hAnsi="Arial" w:cs="Arial"/>
          <w:sz w:val="24"/>
          <w:szCs w:val="24"/>
        </w:rPr>
        <w:t xml:space="preserve">orden </w:t>
      </w:r>
      <w:r w:rsidR="00587493" w:rsidRPr="00B51B05">
        <w:rPr>
          <w:rFonts w:ascii="Arial" w:eastAsia="Arial Unicode MS" w:hAnsi="Arial" w:cs="Arial"/>
          <w:sz w:val="24"/>
          <w:szCs w:val="24"/>
          <w:lang w:val="es-ES"/>
        </w:rPr>
        <w:t xml:space="preserve">de </w:t>
      </w:r>
      <w:r w:rsidR="003C1BE1" w:rsidRPr="00B51B05">
        <w:rPr>
          <w:rFonts w:ascii="Arial" w:eastAsia="Arial Unicode MS" w:hAnsi="Arial" w:cs="Arial"/>
          <w:sz w:val="24"/>
          <w:szCs w:val="24"/>
        </w:rPr>
        <w:t>clasificación por ámbito</w:t>
      </w:r>
      <w:r w:rsidR="00856BD7" w:rsidRPr="00B51B05">
        <w:rPr>
          <w:rFonts w:ascii="Arial" w:eastAsia="Arial Unicode MS" w:hAnsi="Arial" w:cs="Arial"/>
          <w:sz w:val="24"/>
          <w:szCs w:val="24"/>
          <w:lang w:val="es-ES"/>
        </w:rPr>
        <w:t xml:space="preserve"> se tiene que el tercer lugar en importancia</w:t>
      </w:r>
      <w:r w:rsidR="003C1BE1" w:rsidRPr="00B51B05">
        <w:rPr>
          <w:rFonts w:ascii="Arial" w:eastAsia="Arial Unicode MS" w:hAnsi="Arial" w:cs="Arial"/>
          <w:sz w:val="24"/>
          <w:szCs w:val="24"/>
        </w:rPr>
        <w:t xml:space="preserve"> </w:t>
      </w:r>
      <w:r w:rsidR="00932244" w:rsidRPr="00B51B05">
        <w:rPr>
          <w:rFonts w:ascii="Arial" w:eastAsia="Arial Unicode MS" w:hAnsi="Arial" w:cs="Arial"/>
          <w:sz w:val="24"/>
          <w:szCs w:val="24"/>
        </w:rPr>
        <w:t xml:space="preserve">lo </w:t>
      </w:r>
      <w:r w:rsidR="003C1BE1" w:rsidRPr="00B51B05">
        <w:rPr>
          <w:rFonts w:ascii="Arial" w:eastAsia="Arial Unicode MS" w:hAnsi="Arial" w:cs="Arial"/>
          <w:sz w:val="24"/>
          <w:szCs w:val="24"/>
        </w:rPr>
        <w:t>ocupa el “</w:t>
      </w:r>
      <w:r w:rsidR="00932244" w:rsidRPr="00B51B05">
        <w:rPr>
          <w:rFonts w:ascii="Arial" w:eastAsia="Arial Unicode MS" w:hAnsi="Arial" w:cs="Arial"/>
          <w:sz w:val="24"/>
          <w:szCs w:val="24"/>
        </w:rPr>
        <w:t>Jurisdiccional</w:t>
      </w:r>
      <w:r w:rsidR="003C1BE1" w:rsidRPr="00B51B05">
        <w:rPr>
          <w:rFonts w:ascii="Arial" w:eastAsia="Arial Unicode MS" w:hAnsi="Arial" w:cs="Arial"/>
          <w:sz w:val="24"/>
          <w:szCs w:val="24"/>
        </w:rPr>
        <w:t>” con ¢</w:t>
      </w:r>
      <w:r w:rsidR="00856BD7" w:rsidRPr="00B51B05">
        <w:rPr>
          <w:rFonts w:ascii="Arial" w:eastAsia="Arial Unicode MS" w:hAnsi="Arial" w:cs="Arial"/>
          <w:sz w:val="24"/>
          <w:szCs w:val="24"/>
          <w:lang w:val="es-ES"/>
        </w:rPr>
        <w:t>14.</w:t>
      </w:r>
      <w:r w:rsidRPr="00B51B05">
        <w:rPr>
          <w:rFonts w:ascii="Arial" w:eastAsia="Arial Unicode MS" w:hAnsi="Arial" w:cs="Arial"/>
          <w:sz w:val="24"/>
          <w:szCs w:val="24"/>
          <w:lang w:val="es-ES"/>
        </w:rPr>
        <w:t>908.356.951</w:t>
      </w:r>
      <w:r w:rsidR="003C1BE1" w:rsidRPr="00B51B05">
        <w:rPr>
          <w:rFonts w:ascii="Arial" w:eastAsia="Arial Unicode MS" w:hAnsi="Arial" w:cs="Arial"/>
          <w:sz w:val="24"/>
          <w:szCs w:val="24"/>
        </w:rPr>
        <w:t xml:space="preserve"> (</w:t>
      </w:r>
      <w:r w:rsidR="00856BD7" w:rsidRPr="00B51B05">
        <w:rPr>
          <w:rFonts w:ascii="Arial" w:eastAsia="Arial Unicode MS" w:hAnsi="Arial" w:cs="Arial"/>
          <w:sz w:val="24"/>
          <w:szCs w:val="24"/>
          <w:lang w:val="es-ES"/>
        </w:rPr>
        <w:t>2</w:t>
      </w:r>
      <w:r w:rsidRPr="00B51B05">
        <w:rPr>
          <w:rFonts w:ascii="Arial" w:eastAsia="Arial Unicode MS" w:hAnsi="Arial" w:cs="Arial"/>
          <w:sz w:val="24"/>
          <w:szCs w:val="24"/>
          <w:lang w:val="es-ES"/>
        </w:rPr>
        <w:t>0</w:t>
      </w:r>
      <w:r w:rsidR="00856BD7" w:rsidRPr="00B51B05">
        <w:rPr>
          <w:rFonts w:ascii="Arial" w:eastAsia="Arial Unicode MS" w:hAnsi="Arial" w:cs="Arial"/>
          <w:sz w:val="24"/>
          <w:szCs w:val="24"/>
          <w:lang w:val="es-ES"/>
        </w:rPr>
        <w:t>.</w:t>
      </w:r>
      <w:r w:rsidRPr="00B51B05">
        <w:rPr>
          <w:rFonts w:ascii="Arial" w:eastAsia="Arial Unicode MS" w:hAnsi="Arial" w:cs="Arial"/>
          <w:sz w:val="24"/>
          <w:szCs w:val="24"/>
          <w:lang w:val="es-ES"/>
        </w:rPr>
        <w:t>91</w:t>
      </w:r>
      <w:r w:rsidR="003C1BE1" w:rsidRPr="00B51B05">
        <w:rPr>
          <w:rFonts w:ascii="Arial" w:eastAsia="Arial Unicode MS" w:hAnsi="Arial" w:cs="Arial"/>
          <w:sz w:val="24"/>
          <w:szCs w:val="24"/>
        </w:rPr>
        <w:t xml:space="preserve">%), </w:t>
      </w:r>
      <w:r w:rsidR="00856BD7" w:rsidRPr="00B51B05">
        <w:rPr>
          <w:rFonts w:ascii="Arial" w:eastAsia="Arial Unicode MS" w:hAnsi="Arial" w:cs="Arial"/>
          <w:sz w:val="24"/>
          <w:szCs w:val="24"/>
          <w:lang w:val="es-ES"/>
        </w:rPr>
        <w:t>agrupando</w:t>
      </w:r>
      <w:r w:rsidR="003C1BE1" w:rsidRPr="00B51B05">
        <w:rPr>
          <w:rFonts w:ascii="Arial" w:eastAsia="Arial Unicode MS" w:hAnsi="Arial" w:cs="Arial"/>
          <w:sz w:val="24"/>
          <w:szCs w:val="24"/>
        </w:rPr>
        <w:t xml:space="preserve"> los dos ámbitos restantes el </w:t>
      </w:r>
      <w:r w:rsidRPr="00B51B05">
        <w:rPr>
          <w:rFonts w:ascii="Arial" w:eastAsia="Arial Unicode MS" w:hAnsi="Arial" w:cs="Arial"/>
          <w:sz w:val="24"/>
          <w:szCs w:val="24"/>
          <w:lang w:val="es-CR"/>
        </w:rPr>
        <w:t>8</w:t>
      </w:r>
      <w:r w:rsidR="00587493" w:rsidRPr="00B51B05">
        <w:rPr>
          <w:rFonts w:ascii="Arial" w:eastAsia="Arial Unicode MS" w:hAnsi="Arial" w:cs="Arial"/>
          <w:sz w:val="24"/>
          <w:szCs w:val="24"/>
          <w:lang w:val="es-ES"/>
        </w:rPr>
        <w:t>.</w:t>
      </w:r>
      <w:r w:rsidRPr="00B51B05">
        <w:rPr>
          <w:rFonts w:ascii="Arial" w:eastAsia="Arial Unicode MS" w:hAnsi="Arial" w:cs="Arial"/>
          <w:sz w:val="24"/>
          <w:szCs w:val="24"/>
          <w:lang w:val="es-ES"/>
        </w:rPr>
        <w:t>56</w:t>
      </w:r>
      <w:r w:rsidR="003C1BE1" w:rsidRPr="00B51B05">
        <w:rPr>
          <w:rFonts w:ascii="Arial" w:eastAsia="Arial Unicode MS" w:hAnsi="Arial" w:cs="Arial"/>
          <w:sz w:val="24"/>
          <w:szCs w:val="24"/>
        </w:rPr>
        <w:t xml:space="preserve">% del total institucional, </w:t>
      </w:r>
      <w:r w:rsidR="005B4A39" w:rsidRPr="00B51B05">
        <w:rPr>
          <w:rFonts w:ascii="Arial" w:eastAsia="Arial Unicode MS" w:hAnsi="Arial" w:cs="Arial"/>
          <w:sz w:val="24"/>
          <w:szCs w:val="24"/>
        </w:rPr>
        <w:t>distribuido</w:t>
      </w:r>
      <w:r w:rsidR="003C1BE1" w:rsidRPr="00B51B05">
        <w:rPr>
          <w:rFonts w:ascii="Arial" w:eastAsia="Arial Unicode MS" w:hAnsi="Arial" w:cs="Arial"/>
          <w:sz w:val="24"/>
          <w:szCs w:val="24"/>
        </w:rPr>
        <w:t xml:space="preserve"> de la siguiente forma: “Otros” con ¢</w:t>
      </w:r>
      <w:r w:rsidRPr="00B51B05">
        <w:rPr>
          <w:rFonts w:ascii="Arial" w:eastAsia="Arial Unicode MS" w:hAnsi="Arial" w:cs="Arial"/>
          <w:sz w:val="24"/>
          <w:szCs w:val="24"/>
          <w:lang w:val="es-ES"/>
        </w:rPr>
        <w:t>4.</w:t>
      </w:r>
      <w:r w:rsidR="008E2660">
        <w:rPr>
          <w:rFonts w:ascii="Arial" w:eastAsia="Arial Unicode MS" w:hAnsi="Arial" w:cs="Arial"/>
          <w:sz w:val="24"/>
          <w:szCs w:val="24"/>
          <w:lang w:val="es-ES"/>
        </w:rPr>
        <w:t>621</w:t>
      </w:r>
      <w:r w:rsidRPr="00B51B05">
        <w:rPr>
          <w:rFonts w:ascii="Arial" w:eastAsia="Arial Unicode MS" w:hAnsi="Arial" w:cs="Arial"/>
          <w:sz w:val="24"/>
          <w:szCs w:val="24"/>
          <w:lang w:val="es-ES"/>
        </w:rPr>
        <w:t>.</w:t>
      </w:r>
      <w:r w:rsidR="008E2660">
        <w:rPr>
          <w:rFonts w:ascii="Arial" w:eastAsia="Arial Unicode MS" w:hAnsi="Arial" w:cs="Arial"/>
          <w:sz w:val="24"/>
          <w:szCs w:val="24"/>
          <w:lang w:val="es-ES"/>
        </w:rPr>
        <w:t>775</w:t>
      </w:r>
      <w:r w:rsidRPr="00B51B05">
        <w:rPr>
          <w:rFonts w:ascii="Arial" w:eastAsia="Arial Unicode MS" w:hAnsi="Arial" w:cs="Arial"/>
          <w:sz w:val="24"/>
          <w:szCs w:val="24"/>
          <w:lang w:val="es-ES"/>
        </w:rPr>
        <w:t>.</w:t>
      </w:r>
      <w:r w:rsidR="00E07E5E">
        <w:rPr>
          <w:rFonts w:ascii="Arial" w:eastAsia="Arial Unicode MS" w:hAnsi="Arial" w:cs="Arial"/>
          <w:sz w:val="24"/>
          <w:szCs w:val="24"/>
          <w:lang w:val="es-ES"/>
        </w:rPr>
        <w:t>924</w:t>
      </w:r>
      <w:r w:rsidR="003C1BE1" w:rsidRPr="00B51B05">
        <w:rPr>
          <w:rFonts w:ascii="Arial" w:eastAsia="Arial Unicode MS" w:hAnsi="Arial" w:cs="Arial"/>
          <w:sz w:val="24"/>
          <w:szCs w:val="24"/>
        </w:rPr>
        <w:t xml:space="preserve"> (</w:t>
      </w:r>
      <w:r w:rsidR="00E07E5E">
        <w:rPr>
          <w:rFonts w:ascii="Arial" w:eastAsia="Arial Unicode MS" w:hAnsi="Arial" w:cs="Arial"/>
          <w:sz w:val="24"/>
          <w:szCs w:val="24"/>
          <w:lang w:val="es-CR"/>
        </w:rPr>
        <w:t>6</w:t>
      </w:r>
      <w:r w:rsidRPr="00B51B05">
        <w:rPr>
          <w:rFonts w:ascii="Arial" w:eastAsia="Arial Unicode MS" w:hAnsi="Arial" w:cs="Arial"/>
          <w:sz w:val="24"/>
          <w:szCs w:val="24"/>
          <w:lang w:val="es-CR"/>
        </w:rPr>
        <w:t>.</w:t>
      </w:r>
      <w:r w:rsidR="00E07E5E">
        <w:rPr>
          <w:rFonts w:ascii="Arial" w:eastAsia="Arial Unicode MS" w:hAnsi="Arial" w:cs="Arial"/>
          <w:sz w:val="24"/>
          <w:szCs w:val="24"/>
          <w:lang w:val="es-CR"/>
        </w:rPr>
        <w:t>48</w:t>
      </w:r>
      <w:r w:rsidR="003C1BE1" w:rsidRPr="00B51B05">
        <w:rPr>
          <w:rFonts w:ascii="Arial" w:eastAsia="Arial Unicode MS" w:hAnsi="Arial" w:cs="Arial"/>
          <w:sz w:val="24"/>
          <w:szCs w:val="24"/>
        </w:rPr>
        <w:t>%) y “Administración Superior” con un total de ¢</w:t>
      </w:r>
      <w:r w:rsidRPr="00B51B05">
        <w:rPr>
          <w:rFonts w:ascii="Arial" w:eastAsia="Arial Unicode MS" w:hAnsi="Arial" w:cs="Arial"/>
          <w:sz w:val="24"/>
          <w:szCs w:val="24"/>
          <w:lang w:val="es-ES"/>
        </w:rPr>
        <w:t>2.072.256.657</w:t>
      </w:r>
      <w:r w:rsidR="003C1BE1" w:rsidRPr="00B51B05">
        <w:rPr>
          <w:rFonts w:ascii="Arial" w:eastAsia="Arial Unicode MS" w:hAnsi="Arial" w:cs="Arial"/>
          <w:sz w:val="24"/>
          <w:szCs w:val="24"/>
        </w:rPr>
        <w:t xml:space="preserve"> (</w:t>
      </w:r>
      <w:r w:rsidR="00587493" w:rsidRPr="00B51B05">
        <w:rPr>
          <w:rFonts w:ascii="Arial" w:eastAsia="Arial Unicode MS" w:hAnsi="Arial" w:cs="Arial"/>
          <w:sz w:val="24"/>
          <w:szCs w:val="24"/>
          <w:lang w:val="es-ES"/>
        </w:rPr>
        <w:t>2.9</w:t>
      </w:r>
      <w:r w:rsidRPr="00B51B05">
        <w:rPr>
          <w:rFonts w:ascii="Arial" w:eastAsia="Arial Unicode MS" w:hAnsi="Arial" w:cs="Arial"/>
          <w:sz w:val="24"/>
          <w:szCs w:val="24"/>
          <w:lang w:val="es-ES"/>
        </w:rPr>
        <w:t>1</w:t>
      </w:r>
      <w:r w:rsidR="003C1BE1" w:rsidRPr="00B51B05">
        <w:rPr>
          <w:rFonts w:ascii="Arial" w:eastAsia="Arial Unicode MS" w:hAnsi="Arial" w:cs="Arial"/>
          <w:sz w:val="24"/>
          <w:szCs w:val="24"/>
        </w:rPr>
        <w:t>%).</w:t>
      </w:r>
    </w:p>
    <w:p w14:paraId="4442B2AF" w14:textId="77777777" w:rsidR="003C1BE1" w:rsidRPr="00B51B05" w:rsidRDefault="003C1BE1" w:rsidP="00F461D2">
      <w:pPr>
        <w:pStyle w:val="Textoindependiente"/>
        <w:spacing w:after="0"/>
        <w:jc w:val="both"/>
        <w:rPr>
          <w:rFonts w:ascii="Arial" w:eastAsia="Arial Unicode MS" w:hAnsi="Arial" w:cs="Arial"/>
          <w:sz w:val="24"/>
          <w:szCs w:val="24"/>
        </w:rPr>
      </w:pPr>
    </w:p>
    <w:p w14:paraId="1CC77FC0" w14:textId="77777777" w:rsidR="001F185D" w:rsidRPr="00B51B05" w:rsidRDefault="001F185D" w:rsidP="00F461D2">
      <w:pPr>
        <w:pStyle w:val="Textoindependiente"/>
        <w:spacing w:after="0"/>
        <w:jc w:val="both"/>
        <w:rPr>
          <w:rFonts w:ascii="Arial" w:eastAsia="Arial Unicode MS" w:hAnsi="Arial" w:cs="Arial"/>
          <w:sz w:val="24"/>
          <w:szCs w:val="24"/>
        </w:rPr>
      </w:pPr>
    </w:p>
    <w:p w14:paraId="4DCDB40C" w14:textId="110BB878" w:rsidR="003C1BE1" w:rsidRPr="00B51B05" w:rsidRDefault="003C1BE1" w:rsidP="00B74199">
      <w:pPr>
        <w:pStyle w:val="Ttulo2"/>
        <w:rPr>
          <w:rFonts w:cs="Arial"/>
          <w:i w:val="0"/>
          <w:iCs w:val="0"/>
        </w:rPr>
      </w:pPr>
      <w:bookmarkStart w:id="50" w:name="_Toc106884601"/>
      <w:r w:rsidRPr="00B51B05">
        <w:rPr>
          <w:rFonts w:cs="Arial"/>
          <w:i w:val="0"/>
          <w:iCs w:val="0"/>
        </w:rPr>
        <w:t>3.3. Análisis Comparativo 20</w:t>
      </w:r>
      <w:r w:rsidR="00D352FA" w:rsidRPr="00B51B05">
        <w:rPr>
          <w:rFonts w:cs="Arial"/>
          <w:i w:val="0"/>
          <w:iCs w:val="0"/>
        </w:rPr>
        <w:t>20</w:t>
      </w:r>
      <w:r w:rsidRPr="00B51B05">
        <w:rPr>
          <w:rFonts w:cs="Arial"/>
          <w:i w:val="0"/>
          <w:iCs w:val="0"/>
        </w:rPr>
        <w:t>-20</w:t>
      </w:r>
      <w:r w:rsidR="00641E12" w:rsidRPr="00B51B05">
        <w:rPr>
          <w:rFonts w:cs="Arial"/>
          <w:i w:val="0"/>
          <w:iCs w:val="0"/>
        </w:rPr>
        <w:t>2</w:t>
      </w:r>
      <w:r w:rsidR="00D352FA" w:rsidRPr="00B51B05">
        <w:rPr>
          <w:rFonts w:cs="Arial"/>
          <w:i w:val="0"/>
          <w:iCs w:val="0"/>
        </w:rPr>
        <w:t>1</w:t>
      </w:r>
      <w:bookmarkEnd w:id="50"/>
    </w:p>
    <w:p w14:paraId="67810D58" w14:textId="77777777" w:rsidR="003C1BE1" w:rsidRPr="00B51B05" w:rsidRDefault="003C1BE1" w:rsidP="00B74199">
      <w:pPr>
        <w:pStyle w:val="Textoindependiente"/>
        <w:spacing w:after="0"/>
        <w:rPr>
          <w:rFonts w:ascii="Arial" w:hAnsi="Arial" w:cs="Arial"/>
        </w:rPr>
      </w:pPr>
    </w:p>
    <w:p w14:paraId="6FA283D8" w14:textId="6E5E09F7" w:rsidR="00B15863" w:rsidRPr="00B51B05" w:rsidRDefault="00B15863" w:rsidP="00CE0FBF">
      <w:pPr>
        <w:pStyle w:val="Textoindependiente"/>
        <w:spacing w:after="0"/>
        <w:jc w:val="both"/>
        <w:rPr>
          <w:rFonts w:ascii="Arial" w:eastAsia="Arial Unicode MS" w:hAnsi="Arial" w:cs="Arial"/>
          <w:sz w:val="24"/>
          <w:szCs w:val="24"/>
        </w:rPr>
      </w:pPr>
      <w:r w:rsidRPr="00B51B05">
        <w:rPr>
          <w:rFonts w:ascii="Arial" w:eastAsia="Arial Unicode MS" w:hAnsi="Arial" w:cs="Arial"/>
          <w:sz w:val="24"/>
          <w:szCs w:val="24"/>
          <w:lang w:val="es-ES"/>
        </w:rPr>
        <w:t>Entre el 2020-2021</w:t>
      </w:r>
      <w:r w:rsidR="00FF5F1A" w:rsidRPr="00B51B05">
        <w:rPr>
          <w:rFonts w:ascii="Arial" w:eastAsia="Arial Unicode MS" w:hAnsi="Arial" w:cs="Arial"/>
          <w:sz w:val="24"/>
          <w:szCs w:val="24"/>
        </w:rPr>
        <w:t xml:space="preserve"> </w:t>
      </w:r>
      <w:r w:rsidR="00587493" w:rsidRPr="00B51B05">
        <w:rPr>
          <w:rFonts w:ascii="Arial" w:eastAsia="Arial Unicode MS" w:hAnsi="Arial" w:cs="Arial"/>
          <w:sz w:val="24"/>
          <w:szCs w:val="24"/>
          <w:lang w:val="es-ES"/>
        </w:rPr>
        <w:t xml:space="preserve">se tiene que </w:t>
      </w:r>
      <w:r w:rsidR="00B534F2" w:rsidRPr="00B51B05">
        <w:rPr>
          <w:rFonts w:ascii="Arial" w:eastAsia="Arial Unicode MS" w:hAnsi="Arial" w:cs="Arial"/>
          <w:sz w:val="24"/>
          <w:szCs w:val="24"/>
          <w:lang w:val="es-ES"/>
        </w:rPr>
        <w:t>el ámbito</w:t>
      </w:r>
      <w:r w:rsidR="00190993" w:rsidRPr="00B51B05">
        <w:rPr>
          <w:rFonts w:ascii="Arial" w:eastAsia="Arial Unicode MS" w:hAnsi="Arial" w:cs="Arial"/>
          <w:sz w:val="24"/>
          <w:szCs w:val="24"/>
          <w:lang w:val="es-ES"/>
        </w:rPr>
        <w:t xml:space="preserve"> </w:t>
      </w:r>
      <w:r w:rsidR="00190993" w:rsidRPr="00B51B05">
        <w:rPr>
          <w:rFonts w:ascii="Arial" w:eastAsia="Arial Unicode MS" w:hAnsi="Arial" w:cs="Arial"/>
          <w:sz w:val="24"/>
          <w:szCs w:val="24"/>
        </w:rPr>
        <w:t>“</w:t>
      </w:r>
      <w:r w:rsidRPr="00B51B05">
        <w:rPr>
          <w:rFonts w:ascii="Arial" w:eastAsia="Arial Unicode MS" w:hAnsi="Arial" w:cs="Arial"/>
          <w:sz w:val="24"/>
          <w:szCs w:val="24"/>
          <w:lang w:val="es-CR"/>
        </w:rPr>
        <w:t>Administrativo</w:t>
      </w:r>
      <w:r w:rsidR="00190993" w:rsidRPr="00B51B05">
        <w:rPr>
          <w:rFonts w:ascii="Arial" w:eastAsia="Arial Unicode MS" w:hAnsi="Arial" w:cs="Arial"/>
          <w:sz w:val="24"/>
          <w:szCs w:val="24"/>
        </w:rPr>
        <w:t xml:space="preserve">” </w:t>
      </w:r>
      <w:r w:rsidR="00190993" w:rsidRPr="00B51B05">
        <w:rPr>
          <w:rFonts w:ascii="Arial" w:eastAsia="Arial Unicode MS" w:hAnsi="Arial" w:cs="Arial"/>
          <w:sz w:val="24"/>
          <w:szCs w:val="24"/>
          <w:lang w:val="es-ES"/>
        </w:rPr>
        <w:t>fue el</w:t>
      </w:r>
      <w:r w:rsidR="00B534F2" w:rsidRPr="00B51B05">
        <w:rPr>
          <w:rFonts w:ascii="Arial" w:eastAsia="Arial Unicode MS" w:hAnsi="Arial" w:cs="Arial"/>
          <w:sz w:val="24"/>
          <w:szCs w:val="24"/>
          <w:lang w:val="es-ES"/>
        </w:rPr>
        <w:t xml:space="preserve"> que mostró un</w:t>
      </w:r>
      <w:r w:rsidRPr="00B51B05">
        <w:rPr>
          <w:rFonts w:ascii="Arial" w:eastAsia="Arial Unicode MS" w:hAnsi="Arial" w:cs="Arial"/>
          <w:sz w:val="24"/>
          <w:szCs w:val="24"/>
          <w:lang w:val="es-ES"/>
        </w:rPr>
        <w:t xml:space="preserve"> mayor</w:t>
      </w:r>
      <w:r w:rsidR="00B534F2" w:rsidRPr="00B51B05">
        <w:rPr>
          <w:rFonts w:ascii="Arial" w:eastAsia="Arial Unicode MS" w:hAnsi="Arial" w:cs="Arial"/>
          <w:sz w:val="24"/>
          <w:szCs w:val="24"/>
          <w:lang w:val="es-ES"/>
        </w:rPr>
        <w:t xml:space="preserve"> aumento </w:t>
      </w:r>
      <w:r w:rsidR="003C1BE1" w:rsidRPr="00B51B05">
        <w:rPr>
          <w:rFonts w:ascii="Arial" w:eastAsia="Arial Unicode MS" w:hAnsi="Arial" w:cs="Arial"/>
          <w:sz w:val="24"/>
          <w:szCs w:val="24"/>
        </w:rPr>
        <w:t>con</w:t>
      </w:r>
      <w:r w:rsidR="00B534F2" w:rsidRPr="00B51B05">
        <w:rPr>
          <w:rFonts w:ascii="Arial" w:eastAsia="Arial Unicode MS" w:hAnsi="Arial" w:cs="Arial"/>
          <w:sz w:val="24"/>
          <w:szCs w:val="24"/>
          <w:lang w:val="es-ES"/>
        </w:rPr>
        <w:t xml:space="preserve"> una variación del</w:t>
      </w:r>
      <w:r w:rsidR="003C1BE1" w:rsidRPr="00B51B05">
        <w:rPr>
          <w:rFonts w:ascii="Arial" w:eastAsia="Arial Unicode MS" w:hAnsi="Arial" w:cs="Arial"/>
          <w:sz w:val="24"/>
          <w:szCs w:val="24"/>
        </w:rPr>
        <w:t xml:space="preserve"> ¢</w:t>
      </w:r>
      <w:r w:rsidR="002879AA">
        <w:rPr>
          <w:rFonts w:ascii="Arial" w:eastAsia="Arial Unicode MS" w:hAnsi="Arial" w:cs="Arial"/>
          <w:sz w:val="24"/>
          <w:szCs w:val="24"/>
          <w:lang w:val="es-ES"/>
        </w:rPr>
        <w:t>736.859.911</w:t>
      </w:r>
      <w:r w:rsidR="003C1BE1" w:rsidRPr="00B51B05">
        <w:rPr>
          <w:rFonts w:ascii="Arial" w:eastAsia="Arial Unicode MS" w:hAnsi="Arial" w:cs="Arial"/>
          <w:sz w:val="24"/>
          <w:szCs w:val="24"/>
        </w:rPr>
        <w:t xml:space="preserve"> (</w:t>
      </w:r>
      <w:r w:rsidRPr="00B51B05">
        <w:rPr>
          <w:rFonts w:ascii="Arial" w:eastAsia="Arial Unicode MS" w:hAnsi="Arial" w:cs="Arial"/>
          <w:sz w:val="24"/>
          <w:szCs w:val="24"/>
          <w:lang w:val="es-ES"/>
        </w:rPr>
        <w:t>1.</w:t>
      </w:r>
      <w:r w:rsidR="002879AA">
        <w:rPr>
          <w:rFonts w:ascii="Arial" w:eastAsia="Arial Unicode MS" w:hAnsi="Arial" w:cs="Arial"/>
          <w:sz w:val="24"/>
          <w:szCs w:val="24"/>
          <w:lang w:val="es-ES"/>
        </w:rPr>
        <w:t>0</w:t>
      </w:r>
      <w:r w:rsidR="008540EE">
        <w:rPr>
          <w:rFonts w:ascii="Arial" w:eastAsia="Arial Unicode MS" w:hAnsi="Arial" w:cs="Arial"/>
          <w:sz w:val="24"/>
          <w:szCs w:val="24"/>
          <w:lang w:val="es-ES"/>
        </w:rPr>
        <w:t>6</w:t>
      </w:r>
      <w:r w:rsidR="003C1BE1" w:rsidRPr="00B51B05">
        <w:rPr>
          <w:rFonts w:ascii="Arial" w:eastAsia="Arial Unicode MS" w:hAnsi="Arial" w:cs="Arial"/>
          <w:sz w:val="24"/>
          <w:szCs w:val="24"/>
        </w:rPr>
        <w:t>%)</w:t>
      </w:r>
      <w:r w:rsidR="00CE0FBF" w:rsidRPr="00B51B05">
        <w:rPr>
          <w:rFonts w:ascii="Arial" w:eastAsia="Arial Unicode MS" w:hAnsi="Arial" w:cs="Arial"/>
          <w:sz w:val="24"/>
          <w:szCs w:val="24"/>
          <w:lang w:val="es-CR"/>
        </w:rPr>
        <w:t xml:space="preserve">, </w:t>
      </w:r>
      <w:r w:rsidR="00EA028C" w:rsidRPr="00B51B05">
        <w:rPr>
          <w:rFonts w:ascii="Arial" w:eastAsia="Arial Unicode MS" w:hAnsi="Arial" w:cs="Arial"/>
          <w:sz w:val="24"/>
          <w:szCs w:val="24"/>
          <w:lang w:val="es-CR"/>
        </w:rPr>
        <w:t>en</w:t>
      </w:r>
      <w:r w:rsidR="00CE0FBF" w:rsidRPr="00B51B05">
        <w:rPr>
          <w:rFonts w:ascii="Arial" w:eastAsia="Arial Unicode MS" w:hAnsi="Arial" w:cs="Arial"/>
          <w:sz w:val="24"/>
          <w:szCs w:val="24"/>
          <w:lang w:val="es-CR"/>
        </w:rPr>
        <w:t xml:space="preserve"> segundo </w:t>
      </w:r>
      <w:r w:rsidR="00105433" w:rsidRPr="00B51B05">
        <w:rPr>
          <w:rFonts w:ascii="Arial" w:eastAsia="Arial Unicode MS" w:hAnsi="Arial" w:cs="Arial"/>
          <w:sz w:val="24"/>
          <w:szCs w:val="24"/>
          <w:lang w:val="es-CR"/>
        </w:rPr>
        <w:t>lugar,</w:t>
      </w:r>
      <w:r w:rsidR="00CE0FBF" w:rsidRPr="00B51B05">
        <w:rPr>
          <w:rFonts w:ascii="Arial" w:eastAsia="Arial Unicode MS" w:hAnsi="Arial" w:cs="Arial"/>
          <w:sz w:val="24"/>
          <w:szCs w:val="24"/>
          <w:lang w:val="es-CR"/>
        </w:rPr>
        <w:t xml:space="preserve"> el</w:t>
      </w:r>
      <w:r w:rsidRPr="00B51B05">
        <w:rPr>
          <w:rFonts w:ascii="Arial" w:eastAsia="Arial Unicode MS" w:hAnsi="Arial" w:cs="Arial"/>
          <w:sz w:val="24"/>
          <w:szCs w:val="24"/>
        </w:rPr>
        <w:t xml:space="preserve"> ámbito “Auxiliar de Justicia”</w:t>
      </w:r>
      <w:r w:rsidR="00CE0FBF" w:rsidRPr="00B51B05">
        <w:rPr>
          <w:rFonts w:ascii="Arial" w:eastAsia="Arial Unicode MS" w:hAnsi="Arial" w:cs="Arial"/>
          <w:sz w:val="24"/>
          <w:szCs w:val="24"/>
          <w:lang w:val="es-CR"/>
        </w:rPr>
        <w:t xml:space="preserve"> con</w:t>
      </w:r>
      <w:r w:rsidRPr="00B51B05">
        <w:rPr>
          <w:rFonts w:ascii="Arial" w:eastAsia="Arial Unicode MS" w:hAnsi="Arial" w:cs="Arial"/>
          <w:sz w:val="24"/>
          <w:szCs w:val="24"/>
        </w:rPr>
        <w:t xml:space="preserve"> una variación absoluta de ¢767.296.760 (0.</w:t>
      </w:r>
      <w:r w:rsidR="00CE0FBF" w:rsidRPr="00B51B05">
        <w:rPr>
          <w:rFonts w:ascii="Arial" w:eastAsia="Arial Unicode MS" w:hAnsi="Arial" w:cs="Arial"/>
          <w:sz w:val="24"/>
          <w:szCs w:val="24"/>
          <w:lang w:val="es-CR"/>
        </w:rPr>
        <w:t>39</w:t>
      </w:r>
      <w:r w:rsidRPr="00B51B05">
        <w:rPr>
          <w:rFonts w:ascii="Arial" w:eastAsia="Arial Unicode MS" w:hAnsi="Arial" w:cs="Arial"/>
          <w:sz w:val="24"/>
          <w:szCs w:val="24"/>
        </w:rPr>
        <w:t>%</w:t>
      </w:r>
      <w:r w:rsidR="00105433" w:rsidRPr="00B51B05">
        <w:rPr>
          <w:rFonts w:ascii="Arial" w:eastAsia="Arial Unicode MS" w:hAnsi="Arial" w:cs="Arial"/>
          <w:sz w:val="24"/>
          <w:szCs w:val="24"/>
        </w:rPr>
        <w:t>)</w:t>
      </w:r>
      <w:r w:rsidR="00105433" w:rsidRPr="00B51B05">
        <w:rPr>
          <w:rFonts w:ascii="Arial" w:eastAsia="Arial Unicode MS" w:hAnsi="Arial" w:cs="Arial"/>
          <w:sz w:val="24"/>
          <w:szCs w:val="24"/>
          <w:lang w:val="es-CR"/>
        </w:rPr>
        <w:t xml:space="preserve">, </w:t>
      </w:r>
      <w:r w:rsidR="00105433" w:rsidRPr="00B51B05">
        <w:rPr>
          <w:rFonts w:ascii="Arial" w:eastAsia="Arial Unicode MS" w:hAnsi="Arial" w:cs="Arial"/>
          <w:sz w:val="24"/>
          <w:szCs w:val="24"/>
        </w:rPr>
        <w:t>en</w:t>
      </w:r>
      <w:r w:rsidRPr="00B51B05">
        <w:rPr>
          <w:rFonts w:ascii="Arial" w:eastAsia="Arial Unicode MS" w:hAnsi="Arial" w:cs="Arial"/>
          <w:sz w:val="24"/>
          <w:szCs w:val="24"/>
        </w:rPr>
        <w:t xml:space="preserve"> tercer y cuarto lugar el ámbito denominado “Otros” y </w:t>
      </w:r>
      <w:r w:rsidR="00CE0FBF" w:rsidRPr="00B51B05">
        <w:rPr>
          <w:rFonts w:ascii="Arial" w:eastAsia="Arial Unicode MS" w:hAnsi="Arial" w:cs="Arial"/>
          <w:sz w:val="24"/>
          <w:szCs w:val="24"/>
          <w:lang w:val="es-CR"/>
        </w:rPr>
        <w:t>“</w:t>
      </w:r>
      <w:r w:rsidRPr="00B51B05">
        <w:rPr>
          <w:rFonts w:ascii="Arial" w:eastAsia="Arial Unicode MS" w:hAnsi="Arial" w:cs="Arial"/>
          <w:sz w:val="24"/>
          <w:szCs w:val="24"/>
        </w:rPr>
        <w:t>Administración Superior</w:t>
      </w:r>
      <w:r w:rsidR="00CE0FBF" w:rsidRPr="00B51B05">
        <w:rPr>
          <w:rFonts w:ascii="Arial" w:eastAsia="Arial Unicode MS" w:hAnsi="Arial" w:cs="Arial"/>
          <w:sz w:val="24"/>
          <w:szCs w:val="24"/>
          <w:lang w:val="es-CR"/>
        </w:rPr>
        <w:t>”</w:t>
      </w:r>
      <w:r w:rsidRPr="00B51B05">
        <w:rPr>
          <w:rFonts w:ascii="Arial" w:eastAsia="Arial Unicode MS" w:hAnsi="Arial" w:cs="Arial"/>
          <w:sz w:val="24"/>
          <w:szCs w:val="24"/>
        </w:rPr>
        <w:t xml:space="preserve"> con crecimiento</w:t>
      </w:r>
      <w:r w:rsidR="00CE0FBF" w:rsidRPr="00B51B05">
        <w:rPr>
          <w:rFonts w:ascii="Arial" w:eastAsia="Arial Unicode MS" w:hAnsi="Arial" w:cs="Arial"/>
          <w:sz w:val="24"/>
          <w:szCs w:val="24"/>
          <w:lang w:val="es-CR"/>
        </w:rPr>
        <w:t>s</w:t>
      </w:r>
      <w:r w:rsidRPr="00B51B05">
        <w:rPr>
          <w:rFonts w:ascii="Arial" w:eastAsia="Arial Unicode MS" w:hAnsi="Arial" w:cs="Arial"/>
          <w:sz w:val="24"/>
          <w:szCs w:val="24"/>
        </w:rPr>
        <w:t xml:space="preserve"> de ¢</w:t>
      </w:r>
      <w:r w:rsidR="00655222" w:rsidRPr="00B51B05">
        <w:rPr>
          <w:rFonts w:ascii="Arial" w:eastAsia="Arial Unicode MS" w:hAnsi="Arial" w:cs="Arial"/>
          <w:sz w:val="24"/>
          <w:szCs w:val="24"/>
        </w:rPr>
        <w:t>5</w:t>
      </w:r>
      <w:r w:rsidR="00655222">
        <w:rPr>
          <w:rFonts w:ascii="Arial" w:eastAsia="Arial Unicode MS" w:hAnsi="Arial" w:cs="Arial"/>
          <w:sz w:val="24"/>
          <w:szCs w:val="24"/>
          <w:lang w:val="es-ES"/>
        </w:rPr>
        <w:t>98</w:t>
      </w:r>
      <w:r w:rsidRPr="00B51B05">
        <w:rPr>
          <w:rFonts w:ascii="Arial" w:eastAsia="Arial Unicode MS" w:hAnsi="Arial" w:cs="Arial"/>
          <w:sz w:val="24"/>
          <w:szCs w:val="24"/>
        </w:rPr>
        <w:t>.</w:t>
      </w:r>
      <w:r w:rsidR="00655222">
        <w:rPr>
          <w:rFonts w:ascii="Arial" w:eastAsia="Arial Unicode MS" w:hAnsi="Arial" w:cs="Arial"/>
          <w:sz w:val="24"/>
          <w:szCs w:val="24"/>
          <w:lang w:val="es-ES"/>
        </w:rPr>
        <w:t>726</w:t>
      </w:r>
      <w:r w:rsidRPr="00B51B05">
        <w:rPr>
          <w:rFonts w:ascii="Arial" w:eastAsia="Arial Unicode MS" w:hAnsi="Arial" w:cs="Arial"/>
          <w:sz w:val="24"/>
          <w:szCs w:val="24"/>
        </w:rPr>
        <w:t>.</w:t>
      </w:r>
      <w:r w:rsidR="00655222">
        <w:rPr>
          <w:rFonts w:ascii="Arial" w:eastAsia="Arial Unicode MS" w:hAnsi="Arial" w:cs="Arial"/>
          <w:sz w:val="24"/>
          <w:szCs w:val="24"/>
          <w:lang w:val="es-ES"/>
        </w:rPr>
        <w:t>086</w:t>
      </w:r>
      <w:r w:rsidR="00CE0FBF" w:rsidRPr="00B51B05">
        <w:rPr>
          <w:rFonts w:ascii="Arial" w:eastAsia="Arial Unicode MS" w:hAnsi="Arial" w:cs="Arial"/>
          <w:sz w:val="24"/>
          <w:szCs w:val="24"/>
        </w:rPr>
        <w:t>(3.</w:t>
      </w:r>
      <w:r w:rsidR="00655222">
        <w:rPr>
          <w:rFonts w:ascii="Arial" w:eastAsia="Arial Unicode MS" w:hAnsi="Arial" w:cs="Arial"/>
          <w:sz w:val="24"/>
          <w:szCs w:val="24"/>
          <w:lang w:val="es-CR"/>
        </w:rPr>
        <w:t>70</w:t>
      </w:r>
      <w:r w:rsidR="00CE0FBF" w:rsidRPr="00B51B05">
        <w:rPr>
          <w:rFonts w:ascii="Arial" w:eastAsia="Arial Unicode MS" w:hAnsi="Arial" w:cs="Arial"/>
          <w:sz w:val="24"/>
          <w:szCs w:val="24"/>
        </w:rPr>
        <w:t>%)</w:t>
      </w:r>
      <w:r w:rsidRPr="00B51B05">
        <w:rPr>
          <w:rFonts w:ascii="Arial" w:eastAsia="Arial Unicode MS" w:hAnsi="Arial" w:cs="Arial"/>
          <w:sz w:val="24"/>
          <w:szCs w:val="24"/>
        </w:rPr>
        <w:t xml:space="preserve"> y ¢382.429.700</w:t>
      </w:r>
      <w:r w:rsidR="00CE0FBF" w:rsidRPr="00B51B05">
        <w:rPr>
          <w:rFonts w:ascii="Arial" w:eastAsia="Arial Unicode MS" w:hAnsi="Arial" w:cs="Arial"/>
          <w:sz w:val="24"/>
          <w:szCs w:val="24"/>
        </w:rPr>
        <w:t xml:space="preserve"> (3.2</w:t>
      </w:r>
      <w:r w:rsidR="00CE0FBF" w:rsidRPr="00B51B05">
        <w:rPr>
          <w:rFonts w:ascii="Arial" w:eastAsia="Arial Unicode MS" w:hAnsi="Arial" w:cs="Arial"/>
          <w:sz w:val="24"/>
          <w:szCs w:val="24"/>
          <w:lang w:val="es-CR"/>
        </w:rPr>
        <w:t>5</w:t>
      </w:r>
      <w:r w:rsidR="00CE0FBF" w:rsidRPr="00B51B05">
        <w:rPr>
          <w:rFonts w:ascii="Arial" w:eastAsia="Arial Unicode MS" w:hAnsi="Arial" w:cs="Arial"/>
          <w:sz w:val="24"/>
          <w:szCs w:val="24"/>
        </w:rPr>
        <w:t>%)</w:t>
      </w:r>
      <w:r w:rsidRPr="00B51B05">
        <w:rPr>
          <w:rFonts w:ascii="Arial" w:eastAsia="Arial Unicode MS" w:hAnsi="Arial" w:cs="Arial"/>
          <w:sz w:val="24"/>
          <w:szCs w:val="24"/>
        </w:rPr>
        <w:t xml:space="preserve"> en su orden.</w:t>
      </w:r>
    </w:p>
    <w:p w14:paraId="71D6D706" w14:textId="5A03E2E3" w:rsidR="00CE0FBF" w:rsidRPr="00B51B05" w:rsidRDefault="00CE0FBF" w:rsidP="00CE0FBF">
      <w:pPr>
        <w:pStyle w:val="Textoindependiente"/>
        <w:spacing w:after="0"/>
        <w:jc w:val="both"/>
        <w:rPr>
          <w:rFonts w:ascii="Arial" w:eastAsia="Arial Unicode MS" w:hAnsi="Arial" w:cs="Arial"/>
          <w:sz w:val="24"/>
          <w:szCs w:val="24"/>
        </w:rPr>
      </w:pPr>
    </w:p>
    <w:p w14:paraId="6223F2E8" w14:textId="25C8B03F" w:rsidR="00CE0FBF" w:rsidRPr="00B51B05" w:rsidRDefault="00CE0FBF" w:rsidP="00CE0FBF">
      <w:pPr>
        <w:pStyle w:val="Textoindependiente"/>
        <w:spacing w:after="0"/>
        <w:jc w:val="both"/>
        <w:rPr>
          <w:rFonts w:ascii="Arial" w:eastAsia="Arial Unicode MS" w:hAnsi="Arial" w:cs="Arial"/>
          <w:sz w:val="24"/>
          <w:szCs w:val="24"/>
          <w:lang w:val="es-CR"/>
        </w:rPr>
      </w:pPr>
      <w:r w:rsidRPr="00B51B05">
        <w:rPr>
          <w:rFonts w:ascii="Arial" w:eastAsia="Arial Unicode MS" w:hAnsi="Arial" w:cs="Arial"/>
          <w:sz w:val="24"/>
          <w:szCs w:val="24"/>
          <w:lang w:val="es-CR"/>
        </w:rPr>
        <w:t>Para el período bajo análisis el ámbito “Jurisdiccional muestra un comportamiento decreciente al bajar su ejecución en ¢302.837.150 (-0.20%).</w:t>
      </w:r>
    </w:p>
    <w:p w14:paraId="419D14B7" w14:textId="77777777" w:rsidR="00A708DF" w:rsidRPr="00B51B05" w:rsidRDefault="00A708DF" w:rsidP="00131F6A">
      <w:pPr>
        <w:pStyle w:val="Textoindependiente"/>
        <w:spacing w:after="0"/>
        <w:jc w:val="both"/>
        <w:rPr>
          <w:rFonts w:ascii="Arial" w:eastAsia="Arial Unicode MS" w:hAnsi="Arial" w:cs="Arial"/>
          <w:sz w:val="24"/>
          <w:szCs w:val="24"/>
        </w:rPr>
      </w:pPr>
    </w:p>
    <w:p w14:paraId="423097A8" w14:textId="57B0367A" w:rsidR="00F54006" w:rsidRPr="00B51B05" w:rsidRDefault="00907261" w:rsidP="00E77C48">
      <w:pPr>
        <w:pStyle w:val="Textoindependiente"/>
        <w:spacing w:after="0"/>
        <w:jc w:val="both"/>
        <w:rPr>
          <w:rFonts w:ascii="Arial" w:eastAsia="Arial Unicode MS" w:hAnsi="Arial" w:cs="Arial"/>
          <w:bCs/>
          <w:sz w:val="24"/>
          <w:szCs w:val="22"/>
        </w:rPr>
      </w:pPr>
      <w:r w:rsidRPr="00B51B05">
        <w:rPr>
          <w:rFonts w:ascii="Arial" w:eastAsia="Arial Unicode MS" w:hAnsi="Arial" w:cs="Arial"/>
          <w:bCs/>
          <w:sz w:val="24"/>
          <w:szCs w:val="22"/>
          <w:lang w:val="es-ES"/>
        </w:rPr>
        <w:lastRenderedPageBreak/>
        <w:t xml:space="preserve">Lo antes mencionado </w:t>
      </w:r>
      <w:r w:rsidR="003C1BE1" w:rsidRPr="00B51B05">
        <w:rPr>
          <w:rFonts w:ascii="Arial" w:eastAsia="Arial Unicode MS" w:hAnsi="Arial" w:cs="Arial"/>
          <w:bCs/>
          <w:sz w:val="24"/>
          <w:szCs w:val="22"/>
        </w:rPr>
        <w:t>se muestra el siguiente cuadro comparativo:</w:t>
      </w:r>
    </w:p>
    <w:p w14:paraId="2A242794" w14:textId="480F14EF" w:rsidR="00367C1E" w:rsidRPr="00B51B05" w:rsidRDefault="00367C1E" w:rsidP="00CB3BDB">
      <w:pPr>
        <w:rPr>
          <w:rFonts w:ascii="Arial" w:eastAsia="Arial Unicode MS" w:hAnsi="Arial" w:cs="Arial"/>
          <w:b/>
          <w:sz w:val="24"/>
          <w:szCs w:val="22"/>
        </w:rPr>
      </w:pPr>
    </w:p>
    <w:p w14:paraId="003485FD" w14:textId="77777777" w:rsidR="00504F42" w:rsidRPr="00B51B05" w:rsidRDefault="00504F42" w:rsidP="00ED0630">
      <w:pPr>
        <w:pStyle w:val="Textoindependiente"/>
        <w:spacing w:after="0"/>
        <w:jc w:val="both"/>
        <w:rPr>
          <w:rFonts w:ascii="Arial" w:eastAsia="Arial Unicode MS" w:hAnsi="Arial" w:cs="Arial"/>
          <w:b/>
          <w:sz w:val="24"/>
          <w:szCs w:val="22"/>
        </w:rPr>
      </w:pPr>
    </w:p>
    <w:p w14:paraId="1E3351CC" w14:textId="372C3B50" w:rsidR="003C1BE1" w:rsidRPr="00B51B05" w:rsidRDefault="003C1BE1" w:rsidP="00E445F4">
      <w:pPr>
        <w:jc w:val="center"/>
        <w:rPr>
          <w:rFonts w:ascii="Arial" w:hAnsi="Arial" w:cs="Arial"/>
          <w:b/>
          <w:sz w:val="24"/>
          <w:szCs w:val="24"/>
        </w:rPr>
      </w:pPr>
      <w:r w:rsidRPr="00B51B05">
        <w:rPr>
          <w:rFonts w:ascii="Arial" w:hAnsi="Arial" w:cs="Arial"/>
          <w:b/>
          <w:sz w:val="24"/>
          <w:szCs w:val="24"/>
        </w:rPr>
        <w:t xml:space="preserve">Cuadro </w:t>
      </w:r>
      <w:r w:rsidR="00AB363B">
        <w:rPr>
          <w:rFonts w:ascii="Arial" w:hAnsi="Arial" w:cs="Arial"/>
          <w:b/>
          <w:sz w:val="24"/>
          <w:szCs w:val="24"/>
        </w:rPr>
        <w:t>10</w:t>
      </w:r>
    </w:p>
    <w:p w14:paraId="31D5C34C" w14:textId="44FB4DBB" w:rsidR="003C1BE1" w:rsidRPr="00B51B05" w:rsidRDefault="003C1BE1" w:rsidP="00F461D2">
      <w:pPr>
        <w:pStyle w:val="Textoindependiente"/>
        <w:spacing w:after="0"/>
        <w:jc w:val="center"/>
        <w:rPr>
          <w:rFonts w:ascii="Arial" w:eastAsia="Arial Unicode MS" w:hAnsi="Arial" w:cs="Arial"/>
          <w:b/>
          <w:sz w:val="24"/>
          <w:szCs w:val="22"/>
        </w:rPr>
      </w:pPr>
      <w:r w:rsidRPr="00B51B05">
        <w:rPr>
          <w:rFonts w:ascii="Arial" w:eastAsia="Arial Unicode MS" w:hAnsi="Arial" w:cs="Arial"/>
          <w:b/>
          <w:sz w:val="24"/>
          <w:szCs w:val="22"/>
        </w:rPr>
        <w:t>Estimación del Costo de la Justicia, comparativo Total 20</w:t>
      </w:r>
      <w:r w:rsidR="00D352FA" w:rsidRPr="00B51B05">
        <w:rPr>
          <w:rFonts w:ascii="Arial" w:eastAsia="Arial Unicode MS" w:hAnsi="Arial" w:cs="Arial"/>
          <w:b/>
          <w:sz w:val="24"/>
          <w:szCs w:val="22"/>
          <w:lang w:val="es-ES"/>
        </w:rPr>
        <w:t>20</w:t>
      </w:r>
      <w:r w:rsidRPr="00B51B05">
        <w:rPr>
          <w:rFonts w:ascii="Arial" w:eastAsia="Arial Unicode MS" w:hAnsi="Arial" w:cs="Arial"/>
          <w:b/>
          <w:sz w:val="24"/>
          <w:szCs w:val="22"/>
        </w:rPr>
        <w:t>-20</w:t>
      </w:r>
      <w:r w:rsidR="00914C5F" w:rsidRPr="00B51B05">
        <w:rPr>
          <w:rFonts w:ascii="Arial" w:eastAsia="Arial Unicode MS" w:hAnsi="Arial" w:cs="Arial"/>
          <w:b/>
          <w:sz w:val="24"/>
          <w:szCs w:val="22"/>
          <w:lang w:val="es-ES"/>
        </w:rPr>
        <w:t>2</w:t>
      </w:r>
      <w:r w:rsidR="00D352FA" w:rsidRPr="00B51B05">
        <w:rPr>
          <w:rFonts w:ascii="Arial" w:eastAsia="Arial Unicode MS" w:hAnsi="Arial" w:cs="Arial"/>
          <w:b/>
          <w:sz w:val="24"/>
          <w:szCs w:val="22"/>
          <w:lang w:val="es-ES"/>
        </w:rPr>
        <w:t>1</w:t>
      </w:r>
      <w:r w:rsidRPr="00B51B05">
        <w:rPr>
          <w:rFonts w:ascii="Arial" w:eastAsia="Arial Unicode MS" w:hAnsi="Arial" w:cs="Arial"/>
          <w:b/>
          <w:sz w:val="24"/>
          <w:szCs w:val="22"/>
        </w:rPr>
        <w:t xml:space="preserve">   por Ámbito</w:t>
      </w:r>
    </w:p>
    <w:p w14:paraId="70B1F952" w14:textId="282E4CE9" w:rsidR="003C1BE1" w:rsidRPr="00B51B05" w:rsidRDefault="003C1BE1" w:rsidP="00F461D2">
      <w:pPr>
        <w:pStyle w:val="Textoindependiente"/>
        <w:spacing w:after="0"/>
        <w:jc w:val="center"/>
        <w:rPr>
          <w:rFonts w:ascii="Arial" w:eastAsia="Arial Unicode MS" w:hAnsi="Arial" w:cs="Arial"/>
          <w:b/>
          <w:sz w:val="24"/>
          <w:szCs w:val="22"/>
          <w:lang w:val="es-ES"/>
        </w:rPr>
      </w:pPr>
      <w:r w:rsidRPr="00B51B05">
        <w:rPr>
          <w:rFonts w:ascii="Arial" w:eastAsia="Arial Unicode MS" w:hAnsi="Arial" w:cs="Arial"/>
          <w:b/>
          <w:sz w:val="24"/>
          <w:szCs w:val="22"/>
        </w:rPr>
        <w:t>según Presupuesto Ejecutado 20</w:t>
      </w:r>
      <w:r w:rsidR="00914C5F" w:rsidRPr="00B51B05">
        <w:rPr>
          <w:rFonts w:ascii="Arial" w:eastAsia="Arial Unicode MS" w:hAnsi="Arial" w:cs="Arial"/>
          <w:b/>
          <w:sz w:val="24"/>
          <w:szCs w:val="22"/>
          <w:lang w:val="es-ES"/>
        </w:rPr>
        <w:t>2</w:t>
      </w:r>
      <w:r w:rsidR="00D352FA" w:rsidRPr="00B51B05">
        <w:rPr>
          <w:rFonts w:ascii="Arial" w:eastAsia="Arial Unicode MS" w:hAnsi="Arial" w:cs="Arial"/>
          <w:b/>
          <w:sz w:val="24"/>
          <w:szCs w:val="22"/>
          <w:lang w:val="es-ES"/>
        </w:rPr>
        <w:t>1</w:t>
      </w:r>
    </w:p>
    <w:p w14:paraId="13495699" w14:textId="7F8BD7C9" w:rsidR="008972F0" w:rsidRPr="00B51B05" w:rsidRDefault="008972F0" w:rsidP="00F461D2">
      <w:pPr>
        <w:pStyle w:val="Textoindependiente"/>
        <w:spacing w:after="0"/>
        <w:jc w:val="center"/>
        <w:rPr>
          <w:rFonts w:ascii="Arial" w:eastAsia="Arial Unicode MS" w:hAnsi="Arial" w:cs="Arial"/>
          <w:b/>
          <w:sz w:val="24"/>
          <w:szCs w:val="22"/>
          <w:lang w:val="es-ES"/>
        </w:rPr>
      </w:pPr>
    </w:p>
    <w:tbl>
      <w:tblPr>
        <w:tblW w:w="10587" w:type="dxa"/>
        <w:jc w:val="center"/>
        <w:tblCellMar>
          <w:left w:w="70" w:type="dxa"/>
          <w:right w:w="70" w:type="dxa"/>
        </w:tblCellMar>
        <w:tblLook w:val="04A0" w:firstRow="1" w:lastRow="0" w:firstColumn="1" w:lastColumn="0" w:noHBand="0" w:noVBand="1"/>
      </w:tblPr>
      <w:tblGrid>
        <w:gridCol w:w="4278"/>
        <w:gridCol w:w="1812"/>
        <w:gridCol w:w="1621"/>
        <w:gridCol w:w="1474"/>
        <w:gridCol w:w="1305"/>
        <w:gridCol w:w="97"/>
      </w:tblGrid>
      <w:tr w:rsidR="007D755D" w:rsidRPr="00B51B05" w14:paraId="18827A24" w14:textId="77777777" w:rsidTr="003E636F">
        <w:trPr>
          <w:gridAfter w:val="1"/>
          <w:wAfter w:w="97" w:type="dxa"/>
          <w:trHeight w:val="505"/>
          <w:jc w:val="center"/>
        </w:trPr>
        <w:tc>
          <w:tcPr>
            <w:tcW w:w="4278" w:type="dxa"/>
            <w:tcBorders>
              <w:top w:val="nil"/>
              <w:left w:val="nil"/>
              <w:bottom w:val="nil"/>
              <w:right w:val="nil"/>
            </w:tcBorders>
            <w:shd w:val="clear" w:color="000000" w:fill="0070C0"/>
            <w:vAlign w:val="center"/>
            <w:hideMark/>
          </w:tcPr>
          <w:p w14:paraId="701D9471" w14:textId="77777777" w:rsidR="008972F0" w:rsidRPr="00B51B05" w:rsidRDefault="008972F0" w:rsidP="008972F0">
            <w:pPr>
              <w:jc w:val="center"/>
              <w:rPr>
                <w:rFonts w:ascii="Arial" w:hAnsi="Arial" w:cs="Arial"/>
                <w:b/>
                <w:bCs/>
                <w:sz w:val="16"/>
                <w:szCs w:val="16"/>
                <w:lang w:eastAsia="es-CR"/>
              </w:rPr>
            </w:pPr>
            <w:r w:rsidRPr="00B51B05">
              <w:rPr>
                <w:rFonts w:ascii="Arial" w:hAnsi="Arial" w:cs="Arial"/>
                <w:b/>
                <w:bCs/>
                <w:sz w:val="16"/>
                <w:szCs w:val="16"/>
                <w:lang w:eastAsia="es-CR"/>
              </w:rPr>
              <w:t>Ámbito</w:t>
            </w:r>
          </w:p>
        </w:tc>
        <w:tc>
          <w:tcPr>
            <w:tcW w:w="1812" w:type="dxa"/>
            <w:tcBorders>
              <w:top w:val="nil"/>
              <w:left w:val="nil"/>
              <w:bottom w:val="nil"/>
              <w:right w:val="nil"/>
            </w:tcBorders>
            <w:shd w:val="clear" w:color="000000" w:fill="0070C0"/>
            <w:vAlign w:val="center"/>
            <w:hideMark/>
          </w:tcPr>
          <w:p w14:paraId="39D4AEFC" w14:textId="77777777" w:rsidR="008972F0" w:rsidRPr="00B51B05" w:rsidRDefault="008972F0" w:rsidP="008972F0">
            <w:pPr>
              <w:rPr>
                <w:rFonts w:ascii="Arial" w:hAnsi="Arial" w:cs="Arial"/>
                <w:b/>
                <w:bCs/>
                <w:sz w:val="16"/>
                <w:szCs w:val="16"/>
                <w:lang w:eastAsia="es-CR"/>
              </w:rPr>
            </w:pPr>
            <w:r w:rsidRPr="00B51B05">
              <w:rPr>
                <w:rFonts w:ascii="Arial" w:hAnsi="Arial" w:cs="Arial"/>
                <w:b/>
                <w:bCs/>
                <w:sz w:val="16"/>
                <w:szCs w:val="16"/>
                <w:lang w:eastAsia="es-CR"/>
              </w:rPr>
              <w:t>Costo Total 2020</w:t>
            </w:r>
          </w:p>
        </w:tc>
        <w:tc>
          <w:tcPr>
            <w:tcW w:w="1621" w:type="dxa"/>
            <w:tcBorders>
              <w:top w:val="nil"/>
              <w:left w:val="nil"/>
              <w:bottom w:val="nil"/>
              <w:right w:val="nil"/>
            </w:tcBorders>
            <w:shd w:val="clear" w:color="000000" w:fill="0070C0"/>
            <w:vAlign w:val="center"/>
            <w:hideMark/>
          </w:tcPr>
          <w:p w14:paraId="2F49BDCF" w14:textId="77777777" w:rsidR="008972F0" w:rsidRPr="00B51B05" w:rsidRDefault="008972F0" w:rsidP="008972F0">
            <w:pPr>
              <w:rPr>
                <w:rFonts w:ascii="Arial" w:hAnsi="Arial" w:cs="Arial"/>
                <w:b/>
                <w:bCs/>
                <w:sz w:val="16"/>
                <w:szCs w:val="16"/>
                <w:lang w:eastAsia="es-CR"/>
              </w:rPr>
            </w:pPr>
            <w:r w:rsidRPr="00B51B05">
              <w:rPr>
                <w:rFonts w:ascii="Arial" w:hAnsi="Arial" w:cs="Arial"/>
                <w:b/>
                <w:bCs/>
                <w:sz w:val="16"/>
                <w:szCs w:val="16"/>
                <w:lang w:eastAsia="es-CR"/>
              </w:rPr>
              <w:t>Costo Total 2021</w:t>
            </w:r>
          </w:p>
        </w:tc>
        <w:tc>
          <w:tcPr>
            <w:tcW w:w="1474" w:type="dxa"/>
            <w:tcBorders>
              <w:top w:val="nil"/>
              <w:left w:val="nil"/>
              <w:bottom w:val="nil"/>
              <w:right w:val="nil"/>
            </w:tcBorders>
            <w:shd w:val="clear" w:color="000000" w:fill="0070C0"/>
            <w:vAlign w:val="center"/>
            <w:hideMark/>
          </w:tcPr>
          <w:p w14:paraId="3B0373E2" w14:textId="77777777" w:rsidR="008972F0" w:rsidRPr="00B51B05" w:rsidRDefault="008972F0" w:rsidP="008972F0">
            <w:pPr>
              <w:jc w:val="center"/>
              <w:rPr>
                <w:rFonts w:ascii="Arial" w:hAnsi="Arial" w:cs="Arial"/>
                <w:b/>
                <w:bCs/>
                <w:sz w:val="16"/>
                <w:szCs w:val="16"/>
                <w:lang w:eastAsia="es-CR"/>
              </w:rPr>
            </w:pPr>
            <w:r w:rsidRPr="00B51B05">
              <w:rPr>
                <w:rFonts w:ascii="Arial" w:hAnsi="Arial" w:cs="Arial"/>
                <w:b/>
                <w:bCs/>
                <w:sz w:val="16"/>
                <w:szCs w:val="16"/>
                <w:lang w:eastAsia="es-CR"/>
              </w:rPr>
              <w:t>Variación Absoluta</w:t>
            </w:r>
          </w:p>
        </w:tc>
        <w:tc>
          <w:tcPr>
            <w:tcW w:w="1305" w:type="dxa"/>
            <w:tcBorders>
              <w:top w:val="nil"/>
              <w:left w:val="nil"/>
              <w:bottom w:val="nil"/>
              <w:right w:val="nil"/>
            </w:tcBorders>
            <w:shd w:val="clear" w:color="000000" w:fill="0070C0"/>
            <w:vAlign w:val="center"/>
            <w:hideMark/>
          </w:tcPr>
          <w:p w14:paraId="0E817C19" w14:textId="77777777" w:rsidR="008972F0" w:rsidRPr="00B51B05" w:rsidRDefault="008972F0" w:rsidP="008972F0">
            <w:pPr>
              <w:jc w:val="center"/>
              <w:rPr>
                <w:rFonts w:ascii="Arial" w:hAnsi="Arial" w:cs="Arial"/>
                <w:b/>
                <w:bCs/>
                <w:sz w:val="16"/>
                <w:szCs w:val="16"/>
                <w:lang w:eastAsia="es-CR"/>
              </w:rPr>
            </w:pPr>
            <w:r w:rsidRPr="00B51B05">
              <w:rPr>
                <w:rFonts w:ascii="Arial" w:hAnsi="Arial" w:cs="Arial"/>
                <w:b/>
                <w:bCs/>
                <w:sz w:val="16"/>
                <w:szCs w:val="16"/>
                <w:lang w:eastAsia="es-CR"/>
              </w:rPr>
              <w:t>Porcentaje de Variación</w:t>
            </w:r>
          </w:p>
        </w:tc>
      </w:tr>
      <w:tr w:rsidR="007D755D" w:rsidRPr="00B51B05" w14:paraId="6DE84B18" w14:textId="77777777" w:rsidTr="003E636F">
        <w:trPr>
          <w:gridAfter w:val="1"/>
          <w:wAfter w:w="97" w:type="dxa"/>
          <w:trHeight w:val="222"/>
          <w:jc w:val="center"/>
        </w:trPr>
        <w:tc>
          <w:tcPr>
            <w:tcW w:w="4278" w:type="dxa"/>
            <w:tcBorders>
              <w:top w:val="nil"/>
              <w:left w:val="nil"/>
              <w:bottom w:val="nil"/>
              <w:right w:val="nil"/>
            </w:tcBorders>
            <w:shd w:val="clear" w:color="000000" w:fill="FFFFFF"/>
            <w:noWrap/>
            <w:vAlign w:val="bottom"/>
            <w:hideMark/>
          </w:tcPr>
          <w:p w14:paraId="60946D40" w14:textId="77777777" w:rsidR="008972F0" w:rsidRPr="00B51B05" w:rsidRDefault="008972F0" w:rsidP="008972F0">
            <w:pPr>
              <w:rPr>
                <w:rFonts w:ascii="Arial" w:hAnsi="Arial" w:cs="Arial"/>
                <w:b/>
                <w:bCs/>
                <w:sz w:val="16"/>
                <w:szCs w:val="16"/>
                <w:lang w:eastAsia="es-CR"/>
              </w:rPr>
            </w:pPr>
            <w:r w:rsidRPr="00B51B05">
              <w:rPr>
                <w:rFonts w:ascii="Arial" w:hAnsi="Arial" w:cs="Arial"/>
                <w:b/>
                <w:bCs/>
                <w:sz w:val="16"/>
                <w:szCs w:val="16"/>
                <w:lang w:eastAsia="es-CR"/>
              </w:rPr>
              <w:t> </w:t>
            </w:r>
          </w:p>
        </w:tc>
        <w:tc>
          <w:tcPr>
            <w:tcW w:w="1812" w:type="dxa"/>
            <w:tcBorders>
              <w:top w:val="nil"/>
              <w:left w:val="nil"/>
              <w:bottom w:val="nil"/>
              <w:right w:val="nil"/>
            </w:tcBorders>
            <w:shd w:val="clear" w:color="000000" w:fill="FFFFFF"/>
            <w:noWrap/>
            <w:vAlign w:val="bottom"/>
            <w:hideMark/>
          </w:tcPr>
          <w:p w14:paraId="3930169A" w14:textId="77777777" w:rsidR="008972F0" w:rsidRPr="00B51B05" w:rsidRDefault="008972F0" w:rsidP="008972F0">
            <w:pPr>
              <w:jc w:val="center"/>
              <w:rPr>
                <w:rFonts w:ascii="Arial" w:hAnsi="Arial" w:cs="Arial"/>
                <w:b/>
                <w:bCs/>
                <w:sz w:val="16"/>
                <w:szCs w:val="16"/>
                <w:lang w:eastAsia="es-CR"/>
              </w:rPr>
            </w:pPr>
            <w:r w:rsidRPr="00B51B05">
              <w:rPr>
                <w:rFonts w:ascii="Arial" w:hAnsi="Arial" w:cs="Arial"/>
                <w:b/>
                <w:bCs/>
                <w:sz w:val="16"/>
                <w:szCs w:val="16"/>
                <w:lang w:eastAsia="es-CR"/>
              </w:rPr>
              <w:t> </w:t>
            </w:r>
          </w:p>
        </w:tc>
        <w:tc>
          <w:tcPr>
            <w:tcW w:w="1621" w:type="dxa"/>
            <w:tcBorders>
              <w:top w:val="nil"/>
              <w:left w:val="nil"/>
              <w:bottom w:val="nil"/>
              <w:right w:val="nil"/>
            </w:tcBorders>
            <w:shd w:val="clear" w:color="000000" w:fill="FFFFFF"/>
            <w:noWrap/>
            <w:vAlign w:val="bottom"/>
            <w:hideMark/>
          </w:tcPr>
          <w:p w14:paraId="04DFF06F" w14:textId="77777777" w:rsidR="008972F0" w:rsidRPr="00B51B05" w:rsidRDefault="008972F0" w:rsidP="008972F0">
            <w:pPr>
              <w:jc w:val="center"/>
              <w:rPr>
                <w:rFonts w:ascii="Arial" w:hAnsi="Arial" w:cs="Arial"/>
                <w:b/>
                <w:bCs/>
                <w:sz w:val="16"/>
                <w:szCs w:val="16"/>
                <w:lang w:eastAsia="es-CR"/>
              </w:rPr>
            </w:pPr>
            <w:r w:rsidRPr="00B51B05">
              <w:rPr>
                <w:rFonts w:ascii="Arial" w:hAnsi="Arial" w:cs="Arial"/>
                <w:b/>
                <w:bCs/>
                <w:sz w:val="16"/>
                <w:szCs w:val="16"/>
                <w:lang w:eastAsia="es-CR"/>
              </w:rPr>
              <w:t> </w:t>
            </w:r>
          </w:p>
        </w:tc>
        <w:tc>
          <w:tcPr>
            <w:tcW w:w="1474" w:type="dxa"/>
            <w:tcBorders>
              <w:top w:val="nil"/>
              <w:left w:val="nil"/>
              <w:bottom w:val="nil"/>
              <w:right w:val="nil"/>
            </w:tcBorders>
            <w:shd w:val="clear" w:color="000000" w:fill="FFFFFF"/>
            <w:noWrap/>
            <w:vAlign w:val="bottom"/>
            <w:hideMark/>
          </w:tcPr>
          <w:p w14:paraId="1E1787AD" w14:textId="77777777" w:rsidR="008972F0" w:rsidRPr="00B51B05" w:rsidRDefault="008972F0" w:rsidP="008972F0">
            <w:pPr>
              <w:rPr>
                <w:rFonts w:ascii="Arial" w:hAnsi="Arial" w:cs="Arial"/>
                <w:b/>
                <w:bCs/>
                <w:sz w:val="16"/>
                <w:szCs w:val="16"/>
                <w:lang w:eastAsia="es-CR"/>
              </w:rPr>
            </w:pPr>
            <w:r w:rsidRPr="00B51B05">
              <w:rPr>
                <w:rFonts w:ascii="Arial" w:hAnsi="Arial" w:cs="Arial"/>
                <w:b/>
                <w:bCs/>
                <w:sz w:val="16"/>
                <w:szCs w:val="16"/>
                <w:lang w:eastAsia="es-CR"/>
              </w:rPr>
              <w:t> </w:t>
            </w:r>
          </w:p>
        </w:tc>
        <w:tc>
          <w:tcPr>
            <w:tcW w:w="1305" w:type="dxa"/>
            <w:tcBorders>
              <w:top w:val="nil"/>
              <w:left w:val="nil"/>
              <w:bottom w:val="nil"/>
              <w:right w:val="nil"/>
            </w:tcBorders>
            <w:shd w:val="clear" w:color="000000" w:fill="FFFFFF"/>
            <w:noWrap/>
            <w:vAlign w:val="bottom"/>
            <w:hideMark/>
          </w:tcPr>
          <w:p w14:paraId="07BCB7EA" w14:textId="77777777" w:rsidR="008972F0" w:rsidRPr="00B51B05" w:rsidRDefault="008972F0" w:rsidP="008972F0">
            <w:pPr>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72B32AA9" w14:textId="77777777" w:rsidTr="003E636F">
        <w:trPr>
          <w:gridAfter w:val="1"/>
          <w:wAfter w:w="97" w:type="dxa"/>
          <w:trHeight w:val="262"/>
          <w:jc w:val="center"/>
        </w:trPr>
        <w:tc>
          <w:tcPr>
            <w:tcW w:w="4278" w:type="dxa"/>
            <w:tcBorders>
              <w:top w:val="nil"/>
              <w:left w:val="nil"/>
              <w:bottom w:val="nil"/>
              <w:right w:val="nil"/>
            </w:tcBorders>
            <w:shd w:val="clear" w:color="000000" w:fill="FFFFFF"/>
            <w:noWrap/>
            <w:vAlign w:val="bottom"/>
            <w:hideMark/>
          </w:tcPr>
          <w:p w14:paraId="0395D5AD" w14:textId="77777777" w:rsidR="008972F0" w:rsidRPr="00B51B05" w:rsidRDefault="008972F0" w:rsidP="008972F0">
            <w:pPr>
              <w:rPr>
                <w:rFonts w:ascii="Arial" w:hAnsi="Arial" w:cs="Arial"/>
                <w:sz w:val="16"/>
                <w:szCs w:val="16"/>
                <w:lang w:eastAsia="es-CR"/>
              </w:rPr>
            </w:pPr>
            <w:r w:rsidRPr="00B51B05">
              <w:rPr>
                <w:rFonts w:ascii="Arial" w:hAnsi="Arial" w:cs="Arial"/>
                <w:sz w:val="16"/>
                <w:szCs w:val="16"/>
                <w:lang w:eastAsia="es-CR"/>
              </w:rPr>
              <w:t xml:space="preserve">Administración Superior </w:t>
            </w:r>
          </w:p>
        </w:tc>
        <w:tc>
          <w:tcPr>
            <w:tcW w:w="1812" w:type="dxa"/>
            <w:tcBorders>
              <w:top w:val="nil"/>
              <w:left w:val="nil"/>
              <w:bottom w:val="nil"/>
              <w:right w:val="nil"/>
            </w:tcBorders>
            <w:shd w:val="clear" w:color="000000" w:fill="FFFFFF"/>
            <w:noWrap/>
            <w:vAlign w:val="bottom"/>
            <w:hideMark/>
          </w:tcPr>
          <w:p w14:paraId="26330E5D"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11 772 661 398</w:t>
            </w:r>
          </w:p>
        </w:tc>
        <w:tc>
          <w:tcPr>
            <w:tcW w:w="1621" w:type="dxa"/>
            <w:tcBorders>
              <w:top w:val="nil"/>
              <w:left w:val="nil"/>
              <w:bottom w:val="nil"/>
              <w:right w:val="nil"/>
            </w:tcBorders>
            <w:shd w:val="clear" w:color="000000" w:fill="FFFFFF"/>
            <w:noWrap/>
            <w:vAlign w:val="bottom"/>
            <w:hideMark/>
          </w:tcPr>
          <w:p w14:paraId="0FBAC853"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12 155 091 098</w:t>
            </w:r>
          </w:p>
        </w:tc>
        <w:tc>
          <w:tcPr>
            <w:tcW w:w="1474" w:type="dxa"/>
            <w:tcBorders>
              <w:top w:val="nil"/>
              <w:left w:val="nil"/>
              <w:bottom w:val="nil"/>
              <w:right w:val="nil"/>
            </w:tcBorders>
            <w:shd w:val="clear" w:color="000000" w:fill="FFFFFF"/>
            <w:noWrap/>
            <w:vAlign w:val="bottom"/>
            <w:hideMark/>
          </w:tcPr>
          <w:p w14:paraId="0BA3D705"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382 429 700</w:t>
            </w:r>
          </w:p>
        </w:tc>
        <w:tc>
          <w:tcPr>
            <w:tcW w:w="1305" w:type="dxa"/>
            <w:tcBorders>
              <w:top w:val="nil"/>
              <w:left w:val="nil"/>
              <w:bottom w:val="nil"/>
              <w:right w:val="nil"/>
            </w:tcBorders>
            <w:shd w:val="clear" w:color="000000" w:fill="FFFFFF"/>
            <w:noWrap/>
            <w:vAlign w:val="bottom"/>
            <w:hideMark/>
          </w:tcPr>
          <w:p w14:paraId="277C9D81" w14:textId="77777777" w:rsidR="008972F0" w:rsidRPr="00B51B05" w:rsidRDefault="008972F0" w:rsidP="008972F0">
            <w:pPr>
              <w:jc w:val="center"/>
              <w:rPr>
                <w:rFonts w:ascii="Arial" w:hAnsi="Arial" w:cs="Arial"/>
                <w:sz w:val="16"/>
                <w:szCs w:val="16"/>
                <w:lang w:eastAsia="es-CR"/>
              </w:rPr>
            </w:pPr>
            <w:r w:rsidRPr="00B51B05">
              <w:rPr>
                <w:rFonts w:ascii="Arial" w:hAnsi="Arial" w:cs="Arial"/>
                <w:sz w:val="16"/>
                <w:szCs w:val="16"/>
                <w:lang w:eastAsia="es-CR"/>
              </w:rPr>
              <w:t>3,25%</w:t>
            </w:r>
          </w:p>
        </w:tc>
      </w:tr>
      <w:tr w:rsidR="007D755D" w:rsidRPr="00B51B05" w14:paraId="34FF1DF3" w14:textId="77777777" w:rsidTr="003E636F">
        <w:trPr>
          <w:gridAfter w:val="1"/>
          <w:wAfter w:w="97" w:type="dxa"/>
          <w:trHeight w:val="262"/>
          <w:jc w:val="center"/>
        </w:trPr>
        <w:tc>
          <w:tcPr>
            <w:tcW w:w="4278" w:type="dxa"/>
            <w:tcBorders>
              <w:top w:val="nil"/>
              <w:left w:val="nil"/>
              <w:bottom w:val="nil"/>
              <w:right w:val="nil"/>
            </w:tcBorders>
            <w:shd w:val="clear" w:color="000000" w:fill="FFFFFF"/>
            <w:noWrap/>
            <w:vAlign w:val="bottom"/>
            <w:hideMark/>
          </w:tcPr>
          <w:p w14:paraId="5E789C90" w14:textId="77777777" w:rsidR="008972F0" w:rsidRPr="00B51B05" w:rsidRDefault="008972F0" w:rsidP="008972F0">
            <w:pPr>
              <w:rPr>
                <w:rFonts w:ascii="Arial" w:hAnsi="Arial" w:cs="Arial"/>
                <w:sz w:val="16"/>
                <w:szCs w:val="16"/>
                <w:lang w:eastAsia="es-CR"/>
              </w:rPr>
            </w:pPr>
            <w:r w:rsidRPr="00B51B05">
              <w:rPr>
                <w:rFonts w:ascii="Arial" w:hAnsi="Arial" w:cs="Arial"/>
                <w:sz w:val="16"/>
                <w:szCs w:val="16"/>
                <w:lang w:eastAsia="es-CR"/>
              </w:rPr>
              <w:t xml:space="preserve">Jurisdiccional </w:t>
            </w:r>
          </w:p>
        </w:tc>
        <w:tc>
          <w:tcPr>
            <w:tcW w:w="1812" w:type="dxa"/>
            <w:tcBorders>
              <w:top w:val="nil"/>
              <w:left w:val="nil"/>
              <w:bottom w:val="nil"/>
              <w:right w:val="nil"/>
            </w:tcBorders>
            <w:shd w:val="clear" w:color="000000" w:fill="FFFFFF"/>
            <w:noWrap/>
            <w:vAlign w:val="bottom"/>
            <w:hideMark/>
          </w:tcPr>
          <w:p w14:paraId="541B343A"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153 108 859 173</w:t>
            </w:r>
          </w:p>
        </w:tc>
        <w:tc>
          <w:tcPr>
            <w:tcW w:w="1621" w:type="dxa"/>
            <w:tcBorders>
              <w:top w:val="nil"/>
              <w:left w:val="nil"/>
              <w:bottom w:val="nil"/>
              <w:right w:val="nil"/>
            </w:tcBorders>
            <w:shd w:val="clear" w:color="000000" w:fill="FFFFFF"/>
            <w:noWrap/>
            <w:vAlign w:val="bottom"/>
            <w:hideMark/>
          </w:tcPr>
          <w:p w14:paraId="32AF6ED6"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152 806 022 022</w:t>
            </w:r>
          </w:p>
        </w:tc>
        <w:tc>
          <w:tcPr>
            <w:tcW w:w="1474" w:type="dxa"/>
            <w:tcBorders>
              <w:top w:val="nil"/>
              <w:left w:val="nil"/>
              <w:bottom w:val="nil"/>
              <w:right w:val="nil"/>
            </w:tcBorders>
            <w:shd w:val="clear" w:color="000000" w:fill="FFFFFF"/>
            <w:noWrap/>
            <w:vAlign w:val="bottom"/>
            <w:hideMark/>
          </w:tcPr>
          <w:p w14:paraId="0F3BD273"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-302 837 150</w:t>
            </w:r>
          </w:p>
        </w:tc>
        <w:tc>
          <w:tcPr>
            <w:tcW w:w="1305" w:type="dxa"/>
            <w:tcBorders>
              <w:top w:val="nil"/>
              <w:left w:val="nil"/>
              <w:bottom w:val="nil"/>
              <w:right w:val="nil"/>
            </w:tcBorders>
            <w:shd w:val="clear" w:color="000000" w:fill="FFFFFF"/>
            <w:noWrap/>
            <w:vAlign w:val="bottom"/>
            <w:hideMark/>
          </w:tcPr>
          <w:p w14:paraId="05053CEE" w14:textId="77777777" w:rsidR="008972F0" w:rsidRPr="00B51B05" w:rsidRDefault="008972F0" w:rsidP="008972F0">
            <w:pPr>
              <w:jc w:val="center"/>
              <w:rPr>
                <w:rFonts w:ascii="Arial" w:hAnsi="Arial" w:cs="Arial"/>
                <w:sz w:val="16"/>
                <w:szCs w:val="16"/>
                <w:lang w:eastAsia="es-CR"/>
              </w:rPr>
            </w:pPr>
            <w:r w:rsidRPr="00B51B05">
              <w:rPr>
                <w:rFonts w:ascii="Arial" w:hAnsi="Arial" w:cs="Arial"/>
                <w:sz w:val="16"/>
                <w:szCs w:val="16"/>
                <w:lang w:eastAsia="es-CR"/>
              </w:rPr>
              <w:t>-0,20%</w:t>
            </w:r>
          </w:p>
        </w:tc>
      </w:tr>
      <w:tr w:rsidR="007D755D" w:rsidRPr="00B51B05" w14:paraId="478BE7D7" w14:textId="77777777" w:rsidTr="003E636F">
        <w:trPr>
          <w:gridAfter w:val="1"/>
          <w:wAfter w:w="97" w:type="dxa"/>
          <w:trHeight w:val="262"/>
          <w:jc w:val="center"/>
        </w:trPr>
        <w:tc>
          <w:tcPr>
            <w:tcW w:w="4278" w:type="dxa"/>
            <w:tcBorders>
              <w:top w:val="nil"/>
              <w:left w:val="nil"/>
              <w:bottom w:val="nil"/>
              <w:right w:val="nil"/>
            </w:tcBorders>
            <w:shd w:val="clear" w:color="000000" w:fill="FFFFFF"/>
            <w:noWrap/>
            <w:vAlign w:val="bottom"/>
            <w:hideMark/>
          </w:tcPr>
          <w:p w14:paraId="3A2CC28D" w14:textId="77777777" w:rsidR="008972F0" w:rsidRPr="004D740A" w:rsidRDefault="008972F0" w:rsidP="008972F0">
            <w:pPr>
              <w:rPr>
                <w:rFonts w:ascii="Arial" w:hAnsi="Arial" w:cs="Arial"/>
                <w:sz w:val="16"/>
                <w:szCs w:val="16"/>
                <w:highlight w:val="yellow"/>
                <w:lang w:eastAsia="es-CR"/>
              </w:rPr>
            </w:pPr>
            <w:r w:rsidRPr="00B51B05">
              <w:rPr>
                <w:rFonts w:ascii="Arial" w:hAnsi="Arial" w:cs="Arial"/>
                <w:sz w:val="16"/>
                <w:szCs w:val="16"/>
                <w:lang w:eastAsia="es-CR"/>
              </w:rPr>
              <w:t xml:space="preserve">Administrativo </w:t>
            </w:r>
          </w:p>
        </w:tc>
        <w:tc>
          <w:tcPr>
            <w:tcW w:w="1812" w:type="dxa"/>
            <w:tcBorders>
              <w:top w:val="nil"/>
              <w:left w:val="nil"/>
              <w:bottom w:val="nil"/>
              <w:right w:val="nil"/>
            </w:tcBorders>
            <w:shd w:val="clear" w:color="000000" w:fill="FFFFFF"/>
            <w:noWrap/>
            <w:vAlign w:val="bottom"/>
            <w:hideMark/>
          </w:tcPr>
          <w:p w14:paraId="62307BCE" w14:textId="36EC411B" w:rsidR="008972F0" w:rsidRPr="00B51B05" w:rsidRDefault="00883EB8" w:rsidP="008972F0">
            <w:pPr>
              <w:jc w:val="right"/>
              <w:rPr>
                <w:rFonts w:ascii="Arial" w:hAnsi="Arial" w:cs="Arial"/>
                <w:sz w:val="16"/>
                <w:szCs w:val="16"/>
                <w:lang w:eastAsia="es-CR"/>
              </w:rPr>
            </w:pPr>
            <w:r w:rsidRPr="004D740A">
              <w:rPr>
                <w:rFonts w:ascii="Arial" w:hAnsi="Arial" w:cs="Arial"/>
                <w:sz w:val="16"/>
                <w:szCs w:val="16"/>
                <w:lang w:eastAsia="es-CR"/>
              </w:rPr>
              <w:t>69 427 290 858</w:t>
            </w:r>
          </w:p>
        </w:tc>
        <w:tc>
          <w:tcPr>
            <w:tcW w:w="1621" w:type="dxa"/>
            <w:tcBorders>
              <w:top w:val="nil"/>
              <w:left w:val="nil"/>
              <w:bottom w:val="nil"/>
              <w:right w:val="nil"/>
            </w:tcBorders>
            <w:shd w:val="clear" w:color="000000" w:fill="FFFFFF"/>
            <w:noWrap/>
            <w:vAlign w:val="bottom"/>
            <w:hideMark/>
          </w:tcPr>
          <w:p w14:paraId="790A6CD8" w14:textId="208A88DE" w:rsidR="008972F0" w:rsidRPr="00B51B05" w:rsidRDefault="00883EB8" w:rsidP="008972F0">
            <w:pPr>
              <w:jc w:val="right"/>
              <w:rPr>
                <w:rFonts w:ascii="Arial" w:hAnsi="Arial" w:cs="Arial"/>
                <w:sz w:val="16"/>
                <w:szCs w:val="16"/>
                <w:lang w:eastAsia="es-CR"/>
              </w:rPr>
            </w:pPr>
            <w:r w:rsidRPr="004D740A">
              <w:rPr>
                <w:rFonts w:ascii="Arial" w:hAnsi="Arial" w:cs="Arial"/>
                <w:sz w:val="16"/>
                <w:szCs w:val="16"/>
                <w:lang w:eastAsia="es-CR"/>
              </w:rPr>
              <w:t>70 164 150 769</w:t>
            </w:r>
          </w:p>
        </w:tc>
        <w:tc>
          <w:tcPr>
            <w:tcW w:w="1474" w:type="dxa"/>
            <w:tcBorders>
              <w:top w:val="nil"/>
              <w:left w:val="nil"/>
              <w:bottom w:val="nil"/>
              <w:right w:val="nil"/>
            </w:tcBorders>
            <w:shd w:val="clear" w:color="000000" w:fill="FFFFFF"/>
            <w:noWrap/>
            <w:vAlign w:val="bottom"/>
            <w:hideMark/>
          </w:tcPr>
          <w:p w14:paraId="1FFE8099" w14:textId="7DB1813D" w:rsidR="008972F0" w:rsidRPr="00B51B05" w:rsidRDefault="00883EB8" w:rsidP="008972F0">
            <w:pPr>
              <w:jc w:val="right"/>
              <w:rPr>
                <w:rFonts w:ascii="Arial" w:hAnsi="Arial" w:cs="Arial"/>
                <w:sz w:val="16"/>
                <w:szCs w:val="16"/>
                <w:lang w:eastAsia="es-CR"/>
              </w:rPr>
            </w:pPr>
            <w:r w:rsidRPr="004D740A">
              <w:rPr>
                <w:rFonts w:ascii="Arial" w:hAnsi="Arial" w:cs="Arial"/>
                <w:sz w:val="16"/>
                <w:szCs w:val="16"/>
                <w:lang w:eastAsia="es-CR"/>
              </w:rPr>
              <w:t>736 859 911</w:t>
            </w:r>
          </w:p>
        </w:tc>
        <w:tc>
          <w:tcPr>
            <w:tcW w:w="1305" w:type="dxa"/>
            <w:tcBorders>
              <w:top w:val="nil"/>
              <w:left w:val="nil"/>
              <w:bottom w:val="nil"/>
              <w:right w:val="nil"/>
            </w:tcBorders>
            <w:shd w:val="clear" w:color="000000" w:fill="FFFFFF"/>
            <w:noWrap/>
            <w:vAlign w:val="bottom"/>
            <w:hideMark/>
          </w:tcPr>
          <w:p w14:paraId="0198373E" w14:textId="1DB80423" w:rsidR="008972F0" w:rsidRPr="00B51B05" w:rsidRDefault="00883EB8" w:rsidP="008972F0">
            <w:pPr>
              <w:jc w:val="center"/>
              <w:rPr>
                <w:rFonts w:ascii="Arial" w:hAnsi="Arial" w:cs="Arial"/>
                <w:sz w:val="16"/>
                <w:szCs w:val="16"/>
                <w:lang w:eastAsia="es-CR"/>
              </w:rPr>
            </w:pPr>
            <w:r w:rsidRPr="004D740A">
              <w:rPr>
                <w:rFonts w:ascii="Arial" w:hAnsi="Arial" w:cs="Arial"/>
                <w:sz w:val="16"/>
                <w:szCs w:val="16"/>
                <w:lang w:eastAsia="es-CR"/>
              </w:rPr>
              <w:t>1,06%</w:t>
            </w:r>
          </w:p>
        </w:tc>
      </w:tr>
      <w:tr w:rsidR="007D755D" w:rsidRPr="00B51B05" w14:paraId="1C5F2D7C" w14:textId="77777777" w:rsidTr="003E636F">
        <w:trPr>
          <w:gridAfter w:val="1"/>
          <w:wAfter w:w="97" w:type="dxa"/>
          <w:trHeight w:val="262"/>
          <w:jc w:val="center"/>
        </w:trPr>
        <w:tc>
          <w:tcPr>
            <w:tcW w:w="4278" w:type="dxa"/>
            <w:tcBorders>
              <w:top w:val="nil"/>
              <w:left w:val="nil"/>
              <w:bottom w:val="nil"/>
              <w:right w:val="nil"/>
            </w:tcBorders>
            <w:shd w:val="clear" w:color="000000" w:fill="FFFFFF"/>
            <w:noWrap/>
            <w:vAlign w:val="bottom"/>
            <w:hideMark/>
          </w:tcPr>
          <w:p w14:paraId="5D4A044A" w14:textId="77777777" w:rsidR="008972F0" w:rsidRPr="00B51B05" w:rsidRDefault="008972F0" w:rsidP="008972F0">
            <w:pPr>
              <w:rPr>
                <w:rFonts w:ascii="Arial" w:hAnsi="Arial" w:cs="Arial"/>
                <w:sz w:val="16"/>
                <w:szCs w:val="16"/>
                <w:lang w:eastAsia="es-CR"/>
              </w:rPr>
            </w:pPr>
            <w:r w:rsidRPr="00B51B05">
              <w:rPr>
                <w:rFonts w:ascii="Arial" w:hAnsi="Arial" w:cs="Arial"/>
                <w:sz w:val="16"/>
                <w:szCs w:val="16"/>
                <w:lang w:eastAsia="es-CR"/>
              </w:rPr>
              <w:t> </w:t>
            </w:r>
          </w:p>
        </w:tc>
        <w:tc>
          <w:tcPr>
            <w:tcW w:w="1812" w:type="dxa"/>
            <w:tcBorders>
              <w:top w:val="nil"/>
              <w:left w:val="nil"/>
              <w:bottom w:val="nil"/>
              <w:right w:val="nil"/>
            </w:tcBorders>
            <w:shd w:val="clear" w:color="000000" w:fill="FFFFFF"/>
            <w:noWrap/>
            <w:vAlign w:val="bottom"/>
            <w:hideMark/>
          </w:tcPr>
          <w:p w14:paraId="7B93605F" w14:textId="77777777" w:rsidR="008972F0" w:rsidRPr="00B51B05" w:rsidRDefault="008972F0" w:rsidP="008972F0">
            <w:pPr>
              <w:jc w:val="right"/>
              <w:rPr>
                <w:rFonts w:ascii="Arial" w:hAnsi="Arial" w:cs="Arial"/>
                <w:b/>
                <w:bCs/>
                <w:sz w:val="16"/>
                <w:szCs w:val="16"/>
                <w:lang w:eastAsia="es-CR"/>
              </w:rPr>
            </w:pPr>
            <w:r w:rsidRPr="00B51B05">
              <w:rPr>
                <w:rFonts w:ascii="Arial" w:hAnsi="Arial" w:cs="Arial"/>
                <w:b/>
                <w:bCs/>
                <w:sz w:val="16"/>
                <w:szCs w:val="16"/>
                <w:lang w:eastAsia="es-CR"/>
              </w:rPr>
              <w:t> </w:t>
            </w:r>
          </w:p>
        </w:tc>
        <w:tc>
          <w:tcPr>
            <w:tcW w:w="1621" w:type="dxa"/>
            <w:tcBorders>
              <w:top w:val="nil"/>
              <w:left w:val="nil"/>
              <w:bottom w:val="nil"/>
              <w:right w:val="nil"/>
            </w:tcBorders>
            <w:shd w:val="clear" w:color="000000" w:fill="FFFFFF"/>
            <w:noWrap/>
            <w:vAlign w:val="bottom"/>
            <w:hideMark/>
          </w:tcPr>
          <w:p w14:paraId="5FE52661" w14:textId="77777777" w:rsidR="008972F0" w:rsidRPr="00B51B05" w:rsidRDefault="008972F0" w:rsidP="008972F0">
            <w:pPr>
              <w:jc w:val="right"/>
              <w:rPr>
                <w:rFonts w:ascii="Arial" w:hAnsi="Arial" w:cs="Arial"/>
                <w:b/>
                <w:bCs/>
                <w:sz w:val="16"/>
                <w:szCs w:val="16"/>
                <w:lang w:eastAsia="es-CR"/>
              </w:rPr>
            </w:pPr>
            <w:r w:rsidRPr="00B51B05">
              <w:rPr>
                <w:rFonts w:ascii="Arial" w:hAnsi="Arial" w:cs="Arial"/>
                <w:b/>
                <w:bCs/>
                <w:sz w:val="16"/>
                <w:szCs w:val="16"/>
                <w:lang w:eastAsia="es-CR"/>
              </w:rPr>
              <w:t> </w:t>
            </w:r>
          </w:p>
        </w:tc>
        <w:tc>
          <w:tcPr>
            <w:tcW w:w="1474" w:type="dxa"/>
            <w:tcBorders>
              <w:top w:val="nil"/>
              <w:left w:val="nil"/>
              <w:bottom w:val="nil"/>
              <w:right w:val="nil"/>
            </w:tcBorders>
            <w:shd w:val="clear" w:color="000000" w:fill="FFFFFF"/>
            <w:noWrap/>
            <w:vAlign w:val="bottom"/>
            <w:hideMark/>
          </w:tcPr>
          <w:p w14:paraId="74FE3977" w14:textId="77777777" w:rsidR="008972F0" w:rsidRPr="00B51B05" w:rsidRDefault="008972F0" w:rsidP="008972F0">
            <w:pPr>
              <w:jc w:val="right"/>
              <w:rPr>
                <w:rFonts w:ascii="Arial" w:hAnsi="Arial" w:cs="Arial"/>
                <w:b/>
                <w:bCs/>
                <w:sz w:val="16"/>
                <w:szCs w:val="16"/>
                <w:lang w:eastAsia="es-CR"/>
              </w:rPr>
            </w:pPr>
            <w:r w:rsidRPr="00B51B05">
              <w:rPr>
                <w:rFonts w:ascii="Arial" w:hAnsi="Arial" w:cs="Arial"/>
                <w:b/>
                <w:bCs/>
                <w:sz w:val="16"/>
                <w:szCs w:val="16"/>
                <w:lang w:eastAsia="es-CR"/>
              </w:rPr>
              <w:t> </w:t>
            </w:r>
          </w:p>
        </w:tc>
        <w:tc>
          <w:tcPr>
            <w:tcW w:w="1305" w:type="dxa"/>
            <w:tcBorders>
              <w:top w:val="nil"/>
              <w:left w:val="nil"/>
              <w:bottom w:val="nil"/>
              <w:right w:val="nil"/>
            </w:tcBorders>
            <w:shd w:val="clear" w:color="000000" w:fill="FFFFFF"/>
            <w:noWrap/>
            <w:vAlign w:val="bottom"/>
            <w:hideMark/>
          </w:tcPr>
          <w:p w14:paraId="57EF8F74" w14:textId="77777777" w:rsidR="008972F0" w:rsidRPr="00B51B05" w:rsidRDefault="008972F0" w:rsidP="008972F0">
            <w:pPr>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16156B9E" w14:textId="77777777" w:rsidTr="003E636F">
        <w:trPr>
          <w:gridAfter w:val="1"/>
          <w:wAfter w:w="97" w:type="dxa"/>
          <w:trHeight w:val="262"/>
          <w:jc w:val="center"/>
        </w:trPr>
        <w:tc>
          <w:tcPr>
            <w:tcW w:w="4278" w:type="dxa"/>
            <w:tcBorders>
              <w:top w:val="nil"/>
              <w:left w:val="nil"/>
              <w:bottom w:val="nil"/>
              <w:right w:val="nil"/>
            </w:tcBorders>
            <w:shd w:val="clear" w:color="000000" w:fill="FFFFFF"/>
            <w:noWrap/>
            <w:vAlign w:val="bottom"/>
            <w:hideMark/>
          </w:tcPr>
          <w:p w14:paraId="0A60A772" w14:textId="77777777" w:rsidR="008972F0" w:rsidRPr="00B51B05" w:rsidRDefault="008972F0" w:rsidP="008972F0">
            <w:pPr>
              <w:rPr>
                <w:rFonts w:ascii="Arial" w:hAnsi="Arial" w:cs="Arial"/>
                <w:b/>
                <w:bCs/>
                <w:sz w:val="16"/>
                <w:szCs w:val="16"/>
                <w:lang w:eastAsia="es-CR"/>
              </w:rPr>
            </w:pPr>
            <w:r w:rsidRPr="00B51B05">
              <w:rPr>
                <w:rFonts w:ascii="Arial" w:hAnsi="Arial" w:cs="Arial"/>
                <w:b/>
                <w:bCs/>
                <w:sz w:val="16"/>
                <w:szCs w:val="16"/>
                <w:lang w:eastAsia="es-CR"/>
              </w:rPr>
              <w:t>Auxiliar de Justicia</w:t>
            </w:r>
          </w:p>
        </w:tc>
        <w:tc>
          <w:tcPr>
            <w:tcW w:w="1812" w:type="dxa"/>
            <w:tcBorders>
              <w:top w:val="nil"/>
              <w:left w:val="nil"/>
              <w:bottom w:val="nil"/>
              <w:right w:val="nil"/>
            </w:tcBorders>
            <w:shd w:val="clear" w:color="000000" w:fill="FFFFFF"/>
            <w:noWrap/>
            <w:vAlign w:val="bottom"/>
            <w:hideMark/>
          </w:tcPr>
          <w:p w14:paraId="39047923" w14:textId="77777777" w:rsidR="008972F0" w:rsidRPr="00B51B05" w:rsidRDefault="008972F0" w:rsidP="008972F0">
            <w:pPr>
              <w:jc w:val="right"/>
              <w:rPr>
                <w:rFonts w:ascii="Arial" w:hAnsi="Arial" w:cs="Arial"/>
                <w:b/>
                <w:bCs/>
                <w:sz w:val="16"/>
                <w:szCs w:val="16"/>
                <w:lang w:eastAsia="es-CR"/>
              </w:rPr>
            </w:pPr>
            <w:r w:rsidRPr="00B51B05">
              <w:rPr>
                <w:rFonts w:ascii="Arial" w:hAnsi="Arial" w:cs="Arial"/>
                <w:b/>
                <w:bCs/>
                <w:sz w:val="16"/>
                <w:szCs w:val="16"/>
                <w:lang w:eastAsia="es-CR"/>
              </w:rPr>
              <w:t>¢196 591 303 216</w:t>
            </w:r>
          </w:p>
        </w:tc>
        <w:tc>
          <w:tcPr>
            <w:tcW w:w="1621" w:type="dxa"/>
            <w:tcBorders>
              <w:top w:val="nil"/>
              <w:left w:val="nil"/>
              <w:bottom w:val="nil"/>
              <w:right w:val="nil"/>
            </w:tcBorders>
            <w:shd w:val="clear" w:color="000000" w:fill="FFFFFF"/>
            <w:noWrap/>
            <w:vAlign w:val="bottom"/>
            <w:hideMark/>
          </w:tcPr>
          <w:p w14:paraId="7BA7FA72" w14:textId="77777777" w:rsidR="008972F0" w:rsidRPr="00B51B05" w:rsidRDefault="008972F0" w:rsidP="008972F0">
            <w:pPr>
              <w:jc w:val="right"/>
              <w:rPr>
                <w:rFonts w:ascii="Arial" w:hAnsi="Arial" w:cs="Arial"/>
                <w:b/>
                <w:bCs/>
                <w:sz w:val="16"/>
                <w:szCs w:val="16"/>
                <w:lang w:eastAsia="es-CR"/>
              </w:rPr>
            </w:pPr>
            <w:r w:rsidRPr="00B51B05">
              <w:rPr>
                <w:rFonts w:ascii="Arial" w:hAnsi="Arial" w:cs="Arial"/>
                <w:b/>
                <w:bCs/>
                <w:sz w:val="16"/>
                <w:szCs w:val="16"/>
                <w:lang w:eastAsia="es-CR"/>
              </w:rPr>
              <w:t>¢197 358 599 975</w:t>
            </w:r>
          </w:p>
        </w:tc>
        <w:tc>
          <w:tcPr>
            <w:tcW w:w="1474" w:type="dxa"/>
            <w:tcBorders>
              <w:top w:val="nil"/>
              <w:left w:val="nil"/>
              <w:bottom w:val="nil"/>
              <w:right w:val="nil"/>
            </w:tcBorders>
            <w:shd w:val="clear" w:color="000000" w:fill="FFFFFF"/>
            <w:noWrap/>
            <w:vAlign w:val="bottom"/>
            <w:hideMark/>
          </w:tcPr>
          <w:p w14:paraId="763FD33C" w14:textId="77777777" w:rsidR="008972F0" w:rsidRPr="00B51B05" w:rsidRDefault="008972F0" w:rsidP="008972F0">
            <w:pPr>
              <w:jc w:val="right"/>
              <w:rPr>
                <w:rFonts w:ascii="Arial" w:hAnsi="Arial" w:cs="Arial"/>
                <w:b/>
                <w:bCs/>
                <w:sz w:val="16"/>
                <w:szCs w:val="16"/>
                <w:lang w:eastAsia="es-CR"/>
              </w:rPr>
            </w:pPr>
            <w:r w:rsidRPr="00B51B05">
              <w:rPr>
                <w:rFonts w:ascii="Arial" w:hAnsi="Arial" w:cs="Arial"/>
                <w:b/>
                <w:bCs/>
                <w:sz w:val="16"/>
                <w:szCs w:val="16"/>
                <w:lang w:eastAsia="es-CR"/>
              </w:rPr>
              <w:t>¢767 296 760</w:t>
            </w:r>
          </w:p>
        </w:tc>
        <w:tc>
          <w:tcPr>
            <w:tcW w:w="1305" w:type="dxa"/>
            <w:tcBorders>
              <w:top w:val="nil"/>
              <w:left w:val="nil"/>
              <w:bottom w:val="nil"/>
              <w:right w:val="nil"/>
            </w:tcBorders>
            <w:shd w:val="clear" w:color="000000" w:fill="FFFFFF"/>
            <w:noWrap/>
            <w:vAlign w:val="bottom"/>
            <w:hideMark/>
          </w:tcPr>
          <w:p w14:paraId="09978D53" w14:textId="77777777" w:rsidR="008972F0" w:rsidRPr="00B51B05" w:rsidRDefault="008972F0" w:rsidP="008972F0">
            <w:pPr>
              <w:jc w:val="center"/>
              <w:rPr>
                <w:rFonts w:ascii="Arial" w:hAnsi="Arial" w:cs="Arial"/>
                <w:b/>
                <w:bCs/>
                <w:sz w:val="16"/>
                <w:szCs w:val="16"/>
                <w:lang w:eastAsia="es-CR"/>
              </w:rPr>
            </w:pPr>
            <w:r w:rsidRPr="00B51B05">
              <w:rPr>
                <w:rFonts w:ascii="Arial" w:hAnsi="Arial" w:cs="Arial"/>
                <w:b/>
                <w:bCs/>
                <w:sz w:val="16"/>
                <w:szCs w:val="16"/>
                <w:lang w:eastAsia="es-CR"/>
              </w:rPr>
              <w:t>0,39%</w:t>
            </w:r>
          </w:p>
        </w:tc>
      </w:tr>
      <w:tr w:rsidR="007D755D" w:rsidRPr="00B51B05" w14:paraId="4309E2BB" w14:textId="77777777" w:rsidTr="003E636F">
        <w:trPr>
          <w:gridAfter w:val="1"/>
          <w:wAfter w:w="97" w:type="dxa"/>
          <w:trHeight w:val="262"/>
          <w:jc w:val="center"/>
        </w:trPr>
        <w:tc>
          <w:tcPr>
            <w:tcW w:w="4278" w:type="dxa"/>
            <w:tcBorders>
              <w:top w:val="nil"/>
              <w:left w:val="nil"/>
              <w:bottom w:val="nil"/>
              <w:right w:val="nil"/>
            </w:tcBorders>
            <w:shd w:val="clear" w:color="000000" w:fill="FFFFFF"/>
            <w:noWrap/>
            <w:vAlign w:val="bottom"/>
            <w:hideMark/>
          </w:tcPr>
          <w:p w14:paraId="4ECE444B" w14:textId="77777777" w:rsidR="008972F0" w:rsidRPr="00B51B05" w:rsidRDefault="008972F0" w:rsidP="008972F0">
            <w:pPr>
              <w:rPr>
                <w:rFonts w:ascii="Arial" w:hAnsi="Arial" w:cs="Arial"/>
                <w:sz w:val="16"/>
                <w:szCs w:val="16"/>
                <w:lang w:eastAsia="es-CR"/>
              </w:rPr>
            </w:pPr>
            <w:r w:rsidRPr="00B51B05">
              <w:rPr>
                <w:rFonts w:ascii="Arial" w:hAnsi="Arial" w:cs="Arial"/>
                <w:sz w:val="16"/>
                <w:szCs w:val="16"/>
                <w:lang w:eastAsia="es-CR"/>
              </w:rPr>
              <w:t>Ministerio Público</w:t>
            </w:r>
          </w:p>
        </w:tc>
        <w:tc>
          <w:tcPr>
            <w:tcW w:w="1812" w:type="dxa"/>
            <w:tcBorders>
              <w:top w:val="nil"/>
              <w:left w:val="nil"/>
              <w:bottom w:val="nil"/>
              <w:right w:val="nil"/>
            </w:tcBorders>
            <w:shd w:val="clear" w:color="000000" w:fill="FFFFFF"/>
            <w:noWrap/>
            <w:vAlign w:val="bottom"/>
            <w:hideMark/>
          </w:tcPr>
          <w:p w14:paraId="5A1EDE6A"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52 333 445 029</w:t>
            </w:r>
          </w:p>
        </w:tc>
        <w:tc>
          <w:tcPr>
            <w:tcW w:w="1621" w:type="dxa"/>
            <w:tcBorders>
              <w:top w:val="nil"/>
              <w:left w:val="nil"/>
              <w:bottom w:val="nil"/>
              <w:right w:val="nil"/>
            </w:tcBorders>
            <w:shd w:val="clear" w:color="000000" w:fill="FFFFFF"/>
            <w:noWrap/>
            <w:vAlign w:val="bottom"/>
            <w:hideMark/>
          </w:tcPr>
          <w:p w14:paraId="6D477B4C"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52 756 461 078</w:t>
            </w:r>
          </w:p>
        </w:tc>
        <w:tc>
          <w:tcPr>
            <w:tcW w:w="1474" w:type="dxa"/>
            <w:tcBorders>
              <w:top w:val="nil"/>
              <w:left w:val="nil"/>
              <w:bottom w:val="nil"/>
              <w:right w:val="nil"/>
            </w:tcBorders>
            <w:shd w:val="clear" w:color="000000" w:fill="FFFFFF"/>
            <w:noWrap/>
            <w:vAlign w:val="bottom"/>
            <w:hideMark/>
          </w:tcPr>
          <w:p w14:paraId="6A51F6F0"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423 016 049</w:t>
            </w:r>
          </w:p>
        </w:tc>
        <w:tc>
          <w:tcPr>
            <w:tcW w:w="1305" w:type="dxa"/>
            <w:tcBorders>
              <w:top w:val="nil"/>
              <w:left w:val="nil"/>
              <w:bottom w:val="nil"/>
              <w:right w:val="nil"/>
            </w:tcBorders>
            <w:shd w:val="clear" w:color="000000" w:fill="FFFFFF"/>
            <w:noWrap/>
            <w:vAlign w:val="bottom"/>
            <w:hideMark/>
          </w:tcPr>
          <w:p w14:paraId="657B376B" w14:textId="77777777" w:rsidR="008972F0" w:rsidRPr="00B51B05" w:rsidRDefault="008972F0" w:rsidP="008972F0">
            <w:pPr>
              <w:jc w:val="center"/>
              <w:rPr>
                <w:rFonts w:ascii="Arial" w:hAnsi="Arial" w:cs="Arial"/>
                <w:sz w:val="16"/>
                <w:szCs w:val="16"/>
                <w:lang w:eastAsia="es-CR"/>
              </w:rPr>
            </w:pPr>
            <w:r w:rsidRPr="00B51B05">
              <w:rPr>
                <w:rFonts w:ascii="Arial" w:hAnsi="Arial" w:cs="Arial"/>
                <w:sz w:val="16"/>
                <w:szCs w:val="16"/>
                <w:lang w:eastAsia="es-CR"/>
              </w:rPr>
              <w:t>0,81%</w:t>
            </w:r>
          </w:p>
        </w:tc>
      </w:tr>
      <w:tr w:rsidR="007D755D" w:rsidRPr="00B51B05" w14:paraId="29EF991C" w14:textId="77777777" w:rsidTr="003E636F">
        <w:trPr>
          <w:gridAfter w:val="1"/>
          <w:wAfter w:w="97" w:type="dxa"/>
          <w:trHeight w:val="262"/>
          <w:jc w:val="center"/>
        </w:trPr>
        <w:tc>
          <w:tcPr>
            <w:tcW w:w="4278" w:type="dxa"/>
            <w:tcBorders>
              <w:top w:val="nil"/>
              <w:left w:val="nil"/>
              <w:bottom w:val="nil"/>
              <w:right w:val="nil"/>
            </w:tcBorders>
            <w:shd w:val="clear" w:color="000000" w:fill="FFFFFF"/>
            <w:noWrap/>
            <w:vAlign w:val="bottom"/>
            <w:hideMark/>
          </w:tcPr>
          <w:p w14:paraId="6D4BF81F" w14:textId="77777777" w:rsidR="008972F0" w:rsidRPr="00B51B05" w:rsidRDefault="008972F0" w:rsidP="008972F0">
            <w:pPr>
              <w:rPr>
                <w:rFonts w:ascii="Arial" w:hAnsi="Arial" w:cs="Arial"/>
                <w:sz w:val="16"/>
                <w:szCs w:val="16"/>
                <w:lang w:eastAsia="es-CR"/>
              </w:rPr>
            </w:pPr>
            <w:r w:rsidRPr="00B51B05">
              <w:rPr>
                <w:rFonts w:ascii="Arial" w:hAnsi="Arial" w:cs="Arial"/>
                <w:sz w:val="16"/>
                <w:szCs w:val="16"/>
                <w:lang w:eastAsia="es-CR"/>
              </w:rPr>
              <w:t>Defensa Pública</w:t>
            </w:r>
          </w:p>
        </w:tc>
        <w:tc>
          <w:tcPr>
            <w:tcW w:w="1812" w:type="dxa"/>
            <w:tcBorders>
              <w:top w:val="nil"/>
              <w:left w:val="nil"/>
              <w:bottom w:val="nil"/>
              <w:right w:val="nil"/>
            </w:tcBorders>
            <w:shd w:val="clear" w:color="000000" w:fill="FFFFFF"/>
            <w:noWrap/>
            <w:vAlign w:val="bottom"/>
            <w:hideMark/>
          </w:tcPr>
          <w:p w14:paraId="167AB573"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38 945 417 300</w:t>
            </w:r>
          </w:p>
        </w:tc>
        <w:tc>
          <w:tcPr>
            <w:tcW w:w="1621" w:type="dxa"/>
            <w:tcBorders>
              <w:top w:val="nil"/>
              <w:left w:val="nil"/>
              <w:bottom w:val="nil"/>
              <w:right w:val="nil"/>
            </w:tcBorders>
            <w:shd w:val="clear" w:color="000000" w:fill="FFFFFF"/>
            <w:noWrap/>
            <w:vAlign w:val="bottom"/>
            <w:hideMark/>
          </w:tcPr>
          <w:p w14:paraId="7C8FBDBD"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38 764 027 994</w:t>
            </w:r>
          </w:p>
        </w:tc>
        <w:tc>
          <w:tcPr>
            <w:tcW w:w="1474" w:type="dxa"/>
            <w:tcBorders>
              <w:top w:val="nil"/>
              <w:left w:val="nil"/>
              <w:bottom w:val="nil"/>
              <w:right w:val="nil"/>
            </w:tcBorders>
            <w:shd w:val="clear" w:color="000000" w:fill="FFFFFF"/>
            <w:noWrap/>
            <w:vAlign w:val="bottom"/>
            <w:hideMark/>
          </w:tcPr>
          <w:p w14:paraId="316EE802"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-181 389 305</w:t>
            </w:r>
          </w:p>
        </w:tc>
        <w:tc>
          <w:tcPr>
            <w:tcW w:w="1305" w:type="dxa"/>
            <w:tcBorders>
              <w:top w:val="nil"/>
              <w:left w:val="nil"/>
              <w:bottom w:val="nil"/>
              <w:right w:val="nil"/>
            </w:tcBorders>
            <w:shd w:val="clear" w:color="000000" w:fill="FFFFFF"/>
            <w:noWrap/>
            <w:vAlign w:val="bottom"/>
            <w:hideMark/>
          </w:tcPr>
          <w:p w14:paraId="06C76162" w14:textId="77777777" w:rsidR="008972F0" w:rsidRPr="00B51B05" w:rsidRDefault="008972F0" w:rsidP="008972F0">
            <w:pPr>
              <w:jc w:val="center"/>
              <w:rPr>
                <w:rFonts w:ascii="Arial" w:hAnsi="Arial" w:cs="Arial"/>
                <w:sz w:val="16"/>
                <w:szCs w:val="16"/>
                <w:lang w:eastAsia="es-CR"/>
              </w:rPr>
            </w:pPr>
            <w:r w:rsidRPr="00B51B05">
              <w:rPr>
                <w:rFonts w:ascii="Arial" w:hAnsi="Arial" w:cs="Arial"/>
                <w:sz w:val="16"/>
                <w:szCs w:val="16"/>
                <w:lang w:eastAsia="es-CR"/>
              </w:rPr>
              <w:t>-0,47%</w:t>
            </w:r>
          </w:p>
        </w:tc>
      </w:tr>
      <w:tr w:rsidR="007D755D" w:rsidRPr="00B51B05" w14:paraId="486A85BA" w14:textId="77777777" w:rsidTr="003E636F">
        <w:trPr>
          <w:gridAfter w:val="1"/>
          <w:wAfter w:w="97" w:type="dxa"/>
          <w:trHeight w:val="262"/>
          <w:jc w:val="center"/>
        </w:trPr>
        <w:tc>
          <w:tcPr>
            <w:tcW w:w="4278" w:type="dxa"/>
            <w:tcBorders>
              <w:top w:val="nil"/>
              <w:left w:val="nil"/>
              <w:bottom w:val="nil"/>
              <w:right w:val="nil"/>
            </w:tcBorders>
            <w:shd w:val="clear" w:color="000000" w:fill="FFFFFF"/>
            <w:noWrap/>
            <w:vAlign w:val="bottom"/>
            <w:hideMark/>
          </w:tcPr>
          <w:p w14:paraId="67D19CF6" w14:textId="77777777" w:rsidR="008972F0" w:rsidRPr="00B51B05" w:rsidRDefault="008972F0" w:rsidP="008972F0">
            <w:pPr>
              <w:rPr>
                <w:rFonts w:ascii="Arial" w:hAnsi="Arial" w:cs="Arial"/>
                <w:sz w:val="16"/>
                <w:szCs w:val="16"/>
                <w:lang w:eastAsia="es-CR"/>
              </w:rPr>
            </w:pPr>
            <w:r w:rsidRPr="00B51B05">
              <w:rPr>
                <w:rFonts w:ascii="Arial" w:hAnsi="Arial" w:cs="Arial"/>
                <w:sz w:val="16"/>
                <w:szCs w:val="16"/>
                <w:lang w:eastAsia="es-CR"/>
              </w:rPr>
              <w:t>O.I.J.</w:t>
            </w:r>
          </w:p>
        </w:tc>
        <w:tc>
          <w:tcPr>
            <w:tcW w:w="1812" w:type="dxa"/>
            <w:tcBorders>
              <w:top w:val="nil"/>
              <w:left w:val="nil"/>
              <w:bottom w:val="nil"/>
              <w:right w:val="nil"/>
            </w:tcBorders>
            <w:shd w:val="clear" w:color="000000" w:fill="FFFFFF"/>
            <w:noWrap/>
            <w:vAlign w:val="bottom"/>
            <w:hideMark/>
          </w:tcPr>
          <w:p w14:paraId="6F7F88BE"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93 534 454 998</w:t>
            </w:r>
          </w:p>
        </w:tc>
        <w:tc>
          <w:tcPr>
            <w:tcW w:w="1621" w:type="dxa"/>
            <w:tcBorders>
              <w:top w:val="nil"/>
              <w:left w:val="nil"/>
              <w:bottom w:val="nil"/>
              <w:right w:val="nil"/>
            </w:tcBorders>
            <w:shd w:val="clear" w:color="000000" w:fill="FFFFFF"/>
            <w:noWrap/>
            <w:vAlign w:val="bottom"/>
            <w:hideMark/>
          </w:tcPr>
          <w:p w14:paraId="0AADD923"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94 417 287 754</w:t>
            </w:r>
          </w:p>
        </w:tc>
        <w:tc>
          <w:tcPr>
            <w:tcW w:w="1474" w:type="dxa"/>
            <w:tcBorders>
              <w:top w:val="nil"/>
              <w:left w:val="nil"/>
              <w:bottom w:val="nil"/>
              <w:right w:val="nil"/>
            </w:tcBorders>
            <w:shd w:val="clear" w:color="000000" w:fill="FFFFFF"/>
            <w:noWrap/>
            <w:vAlign w:val="bottom"/>
            <w:hideMark/>
          </w:tcPr>
          <w:p w14:paraId="4A6FCDC9"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882 832 756</w:t>
            </w:r>
          </w:p>
        </w:tc>
        <w:tc>
          <w:tcPr>
            <w:tcW w:w="1305" w:type="dxa"/>
            <w:tcBorders>
              <w:top w:val="nil"/>
              <w:left w:val="nil"/>
              <w:bottom w:val="nil"/>
              <w:right w:val="nil"/>
            </w:tcBorders>
            <w:shd w:val="clear" w:color="000000" w:fill="FFFFFF"/>
            <w:noWrap/>
            <w:vAlign w:val="bottom"/>
            <w:hideMark/>
          </w:tcPr>
          <w:p w14:paraId="3E366918" w14:textId="77777777" w:rsidR="008972F0" w:rsidRPr="00B51B05" w:rsidRDefault="008972F0" w:rsidP="008972F0">
            <w:pPr>
              <w:jc w:val="center"/>
              <w:rPr>
                <w:rFonts w:ascii="Arial" w:hAnsi="Arial" w:cs="Arial"/>
                <w:sz w:val="16"/>
                <w:szCs w:val="16"/>
                <w:lang w:eastAsia="es-CR"/>
              </w:rPr>
            </w:pPr>
            <w:r w:rsidRPr="00B51B05">
              <w:rPr>
                <w:rFonts w:ascii="Arial" w:hAnsi="Arial" w:cs="Arial"/>
                <w:sz w:val="16"/>
                <w:szCs w:val="16"/>
                <w:lang w:eastAsia="es-CR"/>
              </w:rPr>
              <w:t>0,94%</w:t>
            </w:r>
          </w:p>
        </w:tc>
      </w:tr>
      <w:tr w:rsidR="007D755D" w:rsidRPr="00B51B05" w14:paraId="1D606074" w14:textId="77777777" w:rsidTr="003E636F">
        <w:trPr>
          <w:gridAfter w:val="1"/>
          <w:wAfter w:w="97" w:type="dxa"/>
          <w:trHeight w:val="262"/>
          <w:jc w:val="center"/>
        </w:trPr>
        <w:tc>
          <w:tcPr>
            <w:tcW w:w="4278" w:type="dxa"/>
            <w:tcBorders>
              <w:top w:val="nil"/>
              <w:left w:val="nil"/>
              <w:bottom w:val="nil"/>
              <w:right w:val="nil"/>
            </w:tcBorders>
            <w:shd w:val="clear" w:color="000000" w:fill="FFFFFF"/>
            <w:noWrap/>
            <w:vAlign w:val="bottom"/>
            <w:hideMark/>
          </w:tcPr>
          <w:p w14:paraId="3998F967" w14:textId="41B7AD37" w:rsidR="008972F0" w:rsidRPr="00B51B05" w:rsidRDefault="008972F0" w:rsidP="008972F0">
            <w:pPr>
              <w:rPr>
                <w:rFonts w:ascii="Arial" w:hAnsi="Arial" w:cs="Arial"/>
                <w:sz w:val="16"/>
                <w:szCs w:val="16"/>
                <w:lang w:eastAsia="es-CR"/>
              </w:rPr>
            </w:pPr>
            <w:r w:rsidRPr="00B51B05">
              <w:rPr>
                <w:rFonts w:ascii="Arial" w:hAnsi="Arial" w:cs="Arial"/>
                <w:sz w:val="16"/>
                <w:szCs w:val="16"/>
                <w:lang w:eastAsia="es-CR"/>
              </w:rPr>
              <w:t>Centro Electrón</w:t>
            </w:r>
            <w:r w:rsidR="00F12939" w:rsidRPr="00B51B05">
              <w:rPr>
                <w:rFonts w:ascii="Arial" w:hAnsi="Arial" w:cs="Arial"/>
                <w:sz w:val="16"/>
                <w:szCs w:val="16"/>
                <w:lang w:eastAsia="es-CR"/>
              </w:rPr>
              <w:t>ico de Documentación Jurisprudencial</w:t>
            </w:r>
          </w:p>
        </w:tc>
        <w:tc>
          <w:tcPr>
            <w:tcW w:w="1812" w:type="dxa"/>
            <w:tcBorders>
              <w:top w:val="nil"/>
              <w:left w:val="nil"/>
              <w:bottom w:val="nil"/>
              <w:right w:val="nil"/>
            </w:tcBorders>
            <w:shd w:val="clear" w:color="000000" w:fill="FFFFFF"/>
            <w:noWrap/>
            <w:vAlign w:val="bottom"/>
            <w:hideMark/>
          </w:tcPr>
          <w:p w14:paraId="3CA4AD2D"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649 069 116</w:t>
            </w:r>
          </w:p>
        </w:tc>
        <w:tc>
          <w:tcPr>
            <w:tcW w:w="1621" w:type="dxa"/>
            <w:tcBorders>
              <w:top w:val="nil"/>
              <w:left w:val="nil"/>
              <w:bottom w:val="nil"/>
              <w:right w:val="nil"/>
            </w:tcBorders>
            <w:shd w:val="clear" w:color="000000" w:fill="FFFFFF"/>
            <w:noWrap/>
            <w:vAlign w:val="bottom"/>
            <w:hideMark/>
          </w:tcPr>
          <w:p w14:paraId="14945923"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557 555 867</w:t>
            </w:r>
          </w:p>
        </w:tc>
        <w:tc>
          <w:tcPr>
            <w:tcW w:w="1474" w:type="dxa"/>
            <w:tcBorders>
              <w:top w:val="nil"/>
              <w:left w:val="nil"/>
              <w:bottom w:val="nil"/>
              <w:right w:val="nil"/>
            </w:tcBorders>
            <w:shd w:val="clear" w:color="000000" w:fill="FFFFFF"/>
            <w:noWrap/>
            <w:vAlign w:val="bottom"/>
            <w:hideMark/>
          </w:tcPr>
          <w:p w14:paraId="1A2C59A0"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-91 513 250</w:t>
            </w:r>
          </w:p>
        </w:tc>
        <w:tc>
          <w:tcPr>
            <w:tcW w:w="1305" w:type="dxa"/>
            <w:tcBorders>
              <w:top w:val="nil"/>
              <w:left w:val="nil"/>
              <w:bottom w:val="nil"/>
              <w:right w:val="nil"/>
            </w:tcBorders>
            <w:shd w:val="clear" w:color="000000" w:fill="FFFFFF"/>
            <w:noWrap/>
            <w:vAlign w:val="bottom"/>
            <w:hideMark/>
          </w:tcPr>
          <w:p w14:paraId="327714A9" w14:textId="77777777" w:rsidR="008972F0" w:rsidRPr="00B51B05" w:rsidRDefault="008972F0" w:rsidP="008972F0">
            <w:pPr>
              <w:jc w:val="center"/>
              <w:rPr>
                <w:rFonts w:ascii="Arial" w:hAnsi="Arial" w:cs="Arial"/>
                <w:sz w:val="16"/>
                <w:szCs w:val="16"/>
                <w:lang w:eastAsia="es-CR"/>
              </w:rPr>
            </w:pPr>
            <w:r w:rsidRPr="00B51B05">
              <w:rPr>
                <w:rFonts w:ascii="Arial" w:hAnsi="Arial" w:cs="Arial"/>
                <w:sz w:val="16"/>
                <w:szCs w:val="16"/>
                <w:lang w:eastAsia="es-CR"/>
              </w:rPr>
              <w:t>-14,10%</w:t>
            </w:r>
          </w:p>
        </w:tc>
      </w:tr>
      <w:tr w:rsidR="007D755D" w:rsidRPr="00B51B05" w14:paraId="5842CB81" w14:textId="77777777" w:rsidTr="003E636F">
        <w:trPr>
          <w:gridAfter w:val="1"/>
          <w:wAfter w:w="97" w:type="dxa"/>
          <w:trHeight w:val="262"/>
          <w:jc w:val="center"/>
        </w:trPr>
        <w:tc>
          <w:tcPr>
            <w:tcW w:w="4278" w:type="dxa"/>
            <w:tcBorders>
              <w:top w:val="nil"/>
              <w:left w:val="nil"/>
              <w:bottom w:val="nil"/>
              <w:right w:val="nil"/>
            </w:tcBorders>
            <w:shd w:val="clear" w:color="000000" w:fill="FFFFFF"/>
            <w:noWrap/>
            <w:vAlign w:val="bottom"/>
            <w:hideMark/>
          </w:tcPr>
          <w:p w14:paraId="1560F971" w14:textId="77777777" w:rsidR="008972F0" w:rsidRPr="00B51B05" w:rsidRDefault="008972F0" w:rsidP="008972F0">
            <w:pPr>
              <w:rPr>
                <w:rFonts w:ascii="Arial" w:hAnsi="Arial" w:cs="Arial"/>
                <w:sz w:val="16"/>
                <w:szCs w:val="16"/>
                <w:lang w:eastAsia="es-CR"/>
              </w:rPr>
            </w:pPr>
            <w:r w:rsidRPr="00B51B05">
              <w:rPr>
                <w:rFonts w:ascii="Arial" w:hAnsi="Arial" w:cs="Arial"/>
                <w:sz w:val="16"/>
                <w:szCs w:val="16"/>
                <w:lang w:eastAsia="es-CR"/>
              </w:rPr>
              <w:t>Escuela Judicial</w:t>
            </w:r>
          </w:p>
        </w:tc>
        <w:tc>
          <w:tcPr>
            <w:tcW w:w="1812" w:type="dxa"/>
            <w:tcBorders>
              <w:top w:val="nil"/>
              <w:left w:val="nil"/>
              <w:bottom w:val="nil"/>
              <w:right w:val="nil"/>
            </w:tcBorders>
            <w:shd w:val="clear" w:color="000000" w:fill="FFFFFF"/>
            <w:noWrap/>
            <w:vAlign w:val="bottom"/>
            <w:hideMark/>
          </w:tcPr>
          <w:p w14:paraId="444E197A"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1 926 037 658</w:t>
            </w:r>
          </w:p>
        </w:tc>
        <w:tc>
          <w:tcPr>
            <w:tcW w:w="1621" w:type="dxa"/>
            <w:tcBorders>
              <w:top w:val="nil"/>
              <w:left w:val="nil"/>
              <w:bottom w:val="nil"/>
              <w:right w:val="nil"/>
            </w:tcBorders>
            <w:shd w:val="clear" w:color="000000" w:fill="FFFFFF"/>
            <w:noWrap/>
            <w:vAlign w:val="bottom"/>
            <w:hideMark/>
          </w:tcPr>
          <w:p w14:paraId="0334245B"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2 015 004 717</w:t>
            </w:r>
          </w:p>
        </w:tc>
        <w:tc>
          <w:tcPr>
            <w:tcW w:w="1474" w:type="dxa"/>
            <w:tcBorders>
              <w:top w:val="nil"/>
              <w:left w:val="nil"/>
              <w:bottom w:val="nil"/>
              <w:right w:val="nil"/>
            </w:tcBorders>
            <w:shd w:val="clear" w:color="000000" w:fill="FFFFFF"/>
            <w:noWrap/>
            <w:vAlign w:val="bottom"/>
            <w:hideMark/>
          </w:tcPr>
          <w:p w14:paraId="02637208"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88 967 059</w:t>
            </w:r>
          </w:p>
        </w:tc>
        <w:tc>
          <w:tcPr>
            <w:tcW w:w="1305" w:type="dxa"/>
            <w:tcBorders>
              <w:top w:val="nil"/>
              <w:left w:val="nil"/>
              <w:bottom w:val="nil"/>
              <w:right w:val="nil"/>
            </w:tcBorders>
            <w:shd w:val="clear" w:color="000000" w:fill="FFFFFF"/>
            <w:noWrap/>
            <w:vAlign w:val="bottom"/>
            <w:hideMark/>
          </w:tcPr>
          <w:p w14:paraId="3C1A4E83" w14:textId="77777777" w:rsidR="008972F0" w:rsidRPr="00B51B05" w:rsidRDefault="008972F0" w:rsidP="008972F0">
            <w:pPr>
              <w:jc w:val="center"/>
              <w:rPr>
                <w:rFonts w:ascii="Arial" w:hAnsi="Arial" w:cs="Arial"/>
                <w:sz w:val="16"/>
                <w:szCs w:val="16"/>
                <w:lang w:eastAsia="es-CR"/>
              </w:rPr>
            </w:pPr>
            <w:r w:rsidRPr="00B51B05">
              <w:rPr>
                <w:rFonts w:ascii="Arial" w:hAnsi="Arial" w:cs="Arial"/>
                <w:sz w:val="16"/>
                <w:szCs w:val="16"/>
                <w:lang w:eastAsia="es-CR"/>
              </w:rPr>
              <w:t>4,62%</w:t>
            </w:r>
          </w:p>
        </w:tc>
      </w:tr>
      <w:tr w:rsidR="007D755D" w:rsidRPr="00B51B05" w14:paraId="69FD173B" w14:textId="77777777" w:rsidTr="003E636F">
        <w:trPr>
          <w:gridAfter w:val="1"/>
          <w:wAfter w:w="97" w:type="dxa"/>
          <w:trHeight w:val="262"/>
          <w:jc w:val="center"/>
        </w:trPr>
        <w:tc>
          <w:tcPr>
            <w:tcW w:w="4278" w:type="dxa"/>
            <w:tcBorders>
              <w:top w:val="nil"/>
              <w:left w:val="nil"/>
              <w:bottom w:val="nil"/>
              <w:right w:val="nil"/>
            </w:tcBorders>
            <w:shd w:val="clear" w:color="000000" w:fill="FFFFFF"/>
            <w:noWrap/>
            <w:vAlign w:val="bottom"/>
            <w:hideMark/>
          </w:tcPr>
          <w:p w14:paraId="1585F6D9" w14:textId="77777777" w:rsidR="008972F0" w:rsidRPr="00B51B05" w:rsidRDefault="008972F0" w:rsidP="008972F0">
            <w:pPr>
              <w:rPr>
                <w:rFonts w:ascii="Arial" w:hAnsi="Arial" w:cs="Arial"/>
                <w:sz w:val="16"/>
                <w:szCs w:val="16"/>
                <w:lang w:eastAsia="es-CR"/>
              </w:rPr>
            </w:pPr>
            <w:r w:rsidRPr="00B51B05">
              <w:rPr>
                <w:rFonts w:ascii="Arial" w:hAnsi="Arial" w:cs="Arial"/>
                <w:sz w:val="16"/>
                <w:szCs w:val="16"/>
                <w:lang w:eastAsia="es-CR"/>
              </w:rPr>
              <w:t>Atención y Protección a Víctimas y Testigos</w:t>
            </w:r>
          </w:p>
        </w:tc>
        <w:tc>
          <w:tcPr>
            <w:tcW w:w="1812" w:type="dxa"/>
            <w:tcBorders>
              <w:top w:val="nil"/>
              <w:left w:val="nil"/>
              <w:bottom w:val="nil"/>
              <w:right w:val="nil"/>
            </w:tcBorders>
            <w:shd w:val="clear" w:color="000000" w:fill="FFFFFF"/>
            <w:noWrap/>
            <w:vAlign w:val="bottom"/>
            <w:hideMark/>
          </w:tcPr>
          <w:p w14:paraId="4F5B9449"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9 202 879 115</w:t>
            </w:r>
          </w:p>
        </w:tc>
        <w:tc>
          <w:tcPr>
            <w:tcW w:w="1621" w:type="dxa"/>
            <w:tcBorders>
              <w:top w:val="nil"/>
              <w:left w:val="nil"/>
              <w:bottom w:val="nil"/>
              <w:right w:val="nil"/>
            </w:tcBorders>
            <w:shd w:val="clear" w:color="000000" w:fill="FFFFFF"/>
            <w:noWrap/>
            <w:vAlign w:val="bottom"/>
            <w:hideMark/>
          </w:tcPr>
          <w:p w14:paraId="075489DE"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8 848 262 565</w:t>
            </w:r>
          </w:p>
        </w:tc>
        <w:tc>
          <w:tcPr>
            <w:tcW w:w="1474" w:type="dxa"/>
            <w:tcBorders>
              <w:top w:val="nil"/>
              <w:left w:val="nil"/>
              <w:bottom w:val="nil"/>
              <w:right w:val="nil"/>
            </w:tcBorders>
            <w:shd w:val="clear" w:color="000000" w:fill="FFFFFF"/>
            <w:noWrap/>
            <w:vAlign w:val="bottom"/>
            <w:hideMark/>
          </w:tcPr>
          <w:p w14:paraId="5139B8DA"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-354 616 549</w:t>
            </w:r>
          </w:p>
        </w:tc>
        <w:tc>
          <w:tcPr>
            <w:tcW w:w="1305" w:type="dxa"/>
            <w:tcBorders>
              <w:top w:val="nil"/>
              <w:left w:val="nil"/>
              <w:bottom w:val="nil"/>
              <w:right w:val="nil"/>
            </w:tcBorders>
            <w:shd w:val="clear" w:color="000000" w:fill="FFFFFF"/>
            <w:noWrap/>
            <w:vAlign w:val="bottom"/>
            <w:hideMark/>
          </w:tcPr>
          <w:p w14:paraId="2E756DAB" w14:textId="77777777" w:rsidR="008972F0" w:rsidRPr="00B51B05" w:rsidRDefault="008972F0" w:rsidP="008972F0">
            <w:pPr>
              <w:jc w:val="center"/>
              <w:rPr>
                <w:rFonts w:ascii="Arial" w:hAnsi="Arial" w:cs="Arial"/>
                <w:sz w:val="16"/>
                <w:szCs w:val="16"/>
                <w:lang w:eastAsia="es-CR"/>
              </w:rPr>
            </w:pPr>
            <w:r w:rsidRPr="00B51B05">
              <w:rPr>
                <w:rFonts w:ascii="Arial" w:hAnsi="Arial" w:cs="Arial"/>
                <w:sz w:val="16"/>
                <w:szCs w:val="16"/>
                <w:lang w:eastAsia="es-CR"/>
              </w:rPr>
              <w:t>-3,85%</w:t>
            </w:r>
          </w:p>
        </w:tc>
      </w:tr>
      <w:tr w:rsidR="007D755D" w:rsidRPr="00B51B05" w14:paraId="6E5E8B12" w14:textId="77777777" w:rsidTr="003E636F">
        <w:trPr>
          <w:gridAfter w:val="1"/>
          <w:wAfter w:w="97" w:type="dxa"/>
          <w:trHeight w:val="262"/>
          <w:jc w:val="center"/>
        </w:trPr>
        <w:tc>
          <w:tcPr>
            <w:tcW w:w="4278" w:type="dxa"/>
            <w:tcBorders>
              <w:top w:val="nil"/>
              <w:left w:val="nil"/>
              <w:bottom w:val="nil"/>
              <w:right w:val="nil"/>
            </w:tcBorders>
            <w:shd w:val="clear" w:color="000000" w:fill="FFFFFF"/>
            <w:noWrap/>
            <w:vAlign w:val="bottom"/>
            <w:hideMark/>
          </w:tcPr>
          <w:p w14:paraId="2D7111AB" w14:textId="77777777" w:rsidR="008972F0" w:rsidRPr="00B51B05" w:rsidRDefault="008972F0" w:rsidP="008972F0">
            <w:pPr>
              <w:rPr>
                <w:rFonts w:ascii="Arial" w:hAnsi="Arial" w:cs="Arial"/>
                <w:sz w:val="16"/>
                <w:szCs w:val="16"/>
                <w:lang w:eastAsia="es-CR"/>
              </w:rPr>
            </w:pPr>
            <w:r w:rsidRPr="00B51B05">
              <w:rPr>
                <w:rFonts w:ascii="Arial" w:hAnsi="Arial" w:cs="Arial"/>
                <w:sz w:val="16"/>
                <w:szCs w:val="16"/>
                <w:lang w:eastAsia="es-CR"/>
              </w:rPr>
              <w:t> </w:t>
            </w:r>
          </w:p>
        </w:tc>
        <w:tc>
          <w:tcPr>
            <w:tcW w:w="1812" w:type="dxa"/>
            <w:tcBorders>
              <w:top w:val="nil"/>
              <w:left w:val="nil"/>
              <w:bottom w:val="nil"/>
              <w:right w:val="nil"/>
            </w:tcBorders>
            <w:shd w:val="clear" w:color="000000" w:fill="FFFFFF"/>
            <w:noWrap/>
            <w:vAlign w:val="bottom"/>
            <w:hideMark/>
          </w:tcPr>
          <w:p w14:paraId="65BFA1CA" w14:textId="77777777" w:rsidR="008972F0" w:rsidRPr="00B51B05" w:rsidRDefault="008972F0" w:rsidP="008972F0">
            <w:pPr>
              <w:jc w:val="right"/>
              <w:rPr>
                <w:rFonts w:ascii="Arial" w:hAnsi="Arial" w:cs="Arial"/>
                <w:b/>
                <w:bCs/>
                <w:sz w:val="16"/>
                <w:szCs w:val="16"/>
                <w:lang w:eastAsia="es-CR"/>
              </w:rPr>
            </w:pPr>
            <w:r w:rsidRPr="00B51B05">
              <w:rPr>
                <w:rFonts w:ascii="Arial" w:hAnsi="Arial" w:cs="Arial"/>
                <w:b/>
                <w:bCs/>
                <w:sz w:val="16"/>
                <w:szCs w:val="16"/>
                <w:lang w:eastAsia="es-CR"/>
              </w:rPr>
              <w:t> </w:t>
            </w:r>
          </w:p>
        </w:tc>
        <w:tc>
          <w:tcPr>
            <w:tcW w:w="1621" w:type="dxa"/>
            <w:tcBorders>
              <w:top w:val="nil"/>
              <w:left w:val="nil"/>
              <w:bottom w:val="nil"/>
              <w:right w:val="nil"/>
            </w:tcBorders>
            <w:shd w:val="clear" w:color="000000" w:fill="FFFFFF"/>
            <w:noWrap/>
            <w:vAlign w:val="bottom"/>
            <w:hideMark/>
          </w:tcPr>
          <w:p w14:paraId="03AEA5F7" w14:textId="77777777" w:rsidR="008972F0" w:rsidRPr="00B51B05" w:rsidRDefault="008972F0" w:rsidP="008972F0">
            <w:pPr>
              <w:jc w:val="right"/>
              <w:rPr>
                <w:rFonts w:ascii="Arial" w:hAnsi="Arial" w:cs="Arial"/>
                <w:b/>
                <w:bCs/>
                <w:sz w:val="16"/>
                <w:szCs w:val="16"/>
                <w:lang w:eastAsia="es-CR"/>
              </w:rPr>
            </w:pPr>
            <w:r w:rsidRPr="00B51B05">
              <w:rPr>
                <w:rFonts w:ascii="Arial" w:hAnsi="Arial" w:cs="Arial"/>
                <w:b/>
                <w:bCs/>
                <w:sz w:val="16"/>
                <w:szCs w:val="16"/>
                <w:lang w:eastAsia="es-CR"/>
              </w:rPr>
              <w:t> </w:t>
            </w:r>
          </w:p>
        </w:tc>
        <w:tc>
          <w:tcPr>
            <w:tcW w:w="1474" w:type="dxa"/>
            <w:tcBorders>
              <w:top w:val="nil"/>
              <w:left w:val="nil"/>
              <w:bottom w:val="nil"/>
              <w:right w:val="nil"/>
            </w:tcBorders>
            <w:shd w:val="clear" w:color="000000" w:fill="FFFFFF"/>
            <w:noWrap/>
            <w:vAlign w:val="bottom"/>
            <w:hideMark/>
          </w:tcPr>
          <w:p w14:paraId="5E21B791" w14:textId="77777777" w:rsidR="008972F0" w:rsidRPr="00B51B05" w:rsidRDefault="008972F0" w:rsidP="008972F0">
            <w:pPr>
              <w:jc w:val="right"/>
              <w:rPr>
                <w:rFonts w:ascii="Arial" w:hAnsi="Arial" w:cs="Arial"/>
                <w:b/>
                <w:bCs/>
                <w:sz w:val="16"/>
                <w:szCs w:val="16"/>
                <w:lang w:eastAsia="es-CR"/>
              </w:rPr>
            </w:pPr>
            <w:r w:rsidRPr="00B51B05">
              <w:rPr>
                <w:rFonts w:ascii="Arial" w:hAnsi="Arial" w:cs="Arial"/>
                <w:b/>
                <w:bCs/>
                <w:sz w:val="16"/>
                <w:szCs w:val="16"/>
                <w:lang w:eastAsia="es-CR"/>
              </w:rPr>
              <w:t> </w:t>
            </w:r>
          </w:p>
        </w:tc>
        <w:tc>
          <w:tcPr>
            <w:tcW w:w="1305" w:type="dxa"/>
            <w:tcBorders>
              <w:top w:val="nil"/>
              <w:left w:val="nil"/>
              <w:bottom w:val="nil"/>
              <w:right w:val="nil"/>
            </w:tcBorders>
            <w:shd w:val="clear" w:color="000000" w:fill="FFFFFF"/>
            <w:noWrap/>
            <w:vAlign w:val="bottom"/>
            <w:hideMark/>
          </w:tcPr>
          <w:p w14:paraId="4E8C106A" w14:textId="77777777" w:rsidR="008972F0" w:rsidRPr="00B51B05" w:rsidRDefault="008972F0" w:rsidP="008972F0">
            <w:pPr>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7597018C" w14:textId="77777777" w:rsidTr="003E636F">
        <w:trPr>
          <w:trHeight w:val="262"/>
          <w:jc w:val="center"/>
        </w:trPr>
        <w:tc>
          <w:tcPr>
            <w:tcW w:w="4278" w:type="dxa"/>
            <w:tcBorders>
              <w:top w:val="nil"/>
              <w:left w:val="nil"/>
              <w:bottom w:val="nil"/>
              <w:right w:val="nil"/>
            </w:tcBorders>
            <w:shd w:val="clear" w:color="000000" w:fill="FFFFFF"/>
            <w:noWrap/>
            <w:vAlign w:val="bottom"/>
            <w:hideMark/>
          </w:tcPr>
          <w:p w14:paraId="3C0A2634" w14:textId="77777777" w:rsidR="008972F0" w:rsidRPr="00B51B05" w:rsidRDefault="008972F0" w:rsidP="008972F0">
            <w:pPr>
              <w:rPr>
                <w:rFonts w:ascii="Arial" w:hAnsi="Arial" w:cs="Arial"/>
                <w:b/>
                <w:bCs/>
                <w:sz w:val="16"/>
                <w:szCs w:val="16"/>
                <w:lang w:eastAsia="es-CR"/>
              </w:rPr>
            </w:pPr>
            <w:r w:rsidRPr="00B51B05">
              <w:rPr>
                <w:rFonts w:ascii="Arial" w:hAnsi="Arial" w:cs="Arial"/>
                <w:b/>
                <w:bCs/>
                <w:sz w:val="16"/>
                <w:szCs w:val="16"/>
                <w:lang w:eastAsia="es-CR"/>
              </w:rPr>
              <w:t>Otros</w:t>
            </w:r>
          </w:p>
        </w:tc>
        <w:tc>
          <w:tcPr>
            <w:tcW w:w="1812" w:type="dxa"/>
            <w:tcBorders>
              <w:top w:val="nil"/>
              <w:left w:val="nil"/>
              <w:bottom w:val="nil"/>
              <w:right w:val="nil"/>
            </w:tcBorders>
            <w:shd w:val="clear" w:color="000000" w:fill="FFFFFF"/>
            <w:noWrap/>
            <w:vAlign w:val="bottom"/>
            <w:hideMark/>
          </w:tcPr>
          <w:p w14:paraId="6C686BAF" w14:textId="378379AC" w:rsidR="008972F0" w:rsidRPr="00B51B05" w:rsidRDefault="0013063E" w:rsidP="008972F0">
            <w:pPr>
              <w:jc w:val="right"/>
              <w:rPr>
                <w:rFonts w:ascii="Arial" w:hAnsi="Arial" w:cs="Arial"/>
                <w:b/>
                <w:bCs/>
                <w:sz w:val="16"/>
                <w:szCs w:val="16"/>
                <w:lang w:eastAsia="es-CR"/>
              </w:rPr>
            </w:pPr>
            <w:r w:rsidRPr="004D740A">
              <w:rPr>
                <w:rFonts w:ascii="Arial" w:hAnsi="Arial" w:cs="Arial"/>
                <w:b/>
                <w:bCs/>
                <w:sz w:val="16"/>
                <w:szCs w:val="16"/>
                <w:lang w:eastAsia="es-CR"/>
              </w:rPr>
              <w:t>¢16 196 159 478</w:t>
            </w:r>
          </w:p>
        </w:tc>
        <w:tc>
          <w:tcPr>
            <w:tcW w:w="1621" w:type="dxa"/>
            <w:tcBorders>
              <w:top w:val="nil"/>
              <w:left w:val="nil"/>
              <w:bottom w:val="nil"/>
              <w:right w:val="nil"/>
            </w:tcBorders>
            <w:shd w:val="clear" w:color="000000" w:fill="FFFFFF"/>
            <w:noWrap/>
            <w:vAlign w:val="bottom"/>
            <w:hideMark/>
          </w:tcPr>
          <w:p w14:paraId="7CF80DC2" w14:textId="49DF95D9" w:rsidR="008972F0" w:rsidRPr="00B51B05" w:rsidRDefault="0013063E" w:rsidP="008972F0">
            <w:pPr>
              <w:jc w:val="right"/>
              <w:rPr>
                <w:rFonts w:ascii="Arial" w:hAnsi="Arial" w:cs="Arial"/>
                <w:b/>
                <w:bCs/>
                <w:sz w:val="16"/>
                <w:szCs w:val="16"/>
                <w:lang w:eastAsia="es-CR"/>
              </w:rPr>
            </w:pPr>
            <w:r w:rsidRPr="004D740A">
              <w:rPr>
                <w:rFonts w:ascii="Arial" w:hAnsi="Arial" w:cs="Arial"/>
                <w:b/>
                <w:bCs/>
                <w:sz w:val="16"/>
                <w:szCs w:val="16"/>
                <w:lang w:eastAsia="es-CR"/>
              </w:rPr>
              <w:t>¢16 794 885 564</w:t>
            </w:r>
          </w:p>
        </w:tc>
        <w:tc>
          <w:tcPr>
            <w:tcW w:w="1474" w:type="dxa"/>
            <w:tcBorders>
              <w:top w:val="nil"/>
              <w:left w:val="nil"/>
              <w:bottom w:val="nil"/>
              <w:right w:val="nil"/>
            </w:tcBorders>
            <w:shd w:val="clear" w:color="000000" w:fill="FFFFFF"/>
            <w:noWrap/>
            <w:vAlign w:val="bottom"/>
            <w:hideMark/>
          </w:tcPr>
          <w:p w14:paraId="5334CEFA" w14:textId="7378F746" w:rsidR="008972F0" w:rsidRPr="00B51B05" w:rsidRDefault="0013063E" w:rsidP="008972F0">
            <w:pPr>
              <w:jc w:val="right"/>
              <w:rPr>
                <w:rFonts w:ascii="Arial" w:hAnsi="Arial" w:cs="Arial"/>
                <w:b/>
                <w:bCs/>
                <w:sz w:val="16"/>
                <w:szCs w:val="16"/>
                <w:lang w:eastAsia="es-CR"/>
              </w:rPr>
            </w:pPr>
            <w:r w:rsidRPr="004D740A">
              <w:rPr>
                <w:rFonts w:ascii="Arial" w:hAnsi="Arial" w:cs="Arial"/>
                <w:b/>
                <w:bCs/>
                <w:sz w:val="16"/>
                <w:szCs w:val="16"/>
                <w:lang w:eastAsia="es-CR"/>
              </w:rPr>
              <w:t>¢598 726 086</w:t>
            </w:r>
          </w:p>
        </w:tc>
        <w:tc>
          <w:tcPr>
            <w:tcW w:w="1402" w:type="dxa"/>
            <w:gridSpan w:val="2"/>
            <w:tcBorders>
              <w:top w:val="nil"/>
              <w:left w:val="nil"/>
              <w:bottom w:val="nil"/>
              <w:right w:val="nil"/>
            </w:tcBorders>
            <w:shd w:val="clear" w:color="000000" w:fill="FFFFFF"/>
            <w:noWrap/>
            <w:vAlign w:val="bottom"/>
            <w:hideMark/>
          </w:tcPr>
          <w:p w14:paraId="2BF51E45" w14:textId="02B32FA5" w:rsidR="008972F0" w:rsidRPr="00B51B05" w:rsidRDefault="0013063E" w:rsidP="008972F0">
            <w:pPr>
              <w:jc w:val="center"/>
              <w:rPr>
                <w:rFonts w:ascii="Arial" w:hAnsi="Arial" w:cs="Arial"/>
                <w:b/>
                <w:bCs/>
                <w:sz w:val="16"/>
                <w:szCs w:val="16"/>
                <w:lang w:eastAsia="es-CR"/>
              </w:rPr>
            </w:pPr>
            <w:r w:rsidRPr="004D740A">
              <w:rPr>
                <w:rFonts w:ascii="Arial" w:hAnsi="Arial" w:cs="Arial"/>
                <w:b/>
                <w:bCs/>
                <w:sz w:val="16"/>
                <w:szCs w:val="16"/>
                <w:lang w:eastAsia="es-CR"/>
              </w:rPr>
              <w:t>3,70%</w:t>
            </w:r>
          </w:p>
        </w:tc>
      </w:tr>
      <w:tr w:rsidR="007D755D" w:rsidRPr="00B51B05" w14:paraId="313FB040" w14:textId="77777777" w:rsidTr="003E636F">
        <w:trPr>
          <w:gridAfter w:val="1"/>
          <w:wAfter w:w="97" w:type="dxa"/>
          <w:trHeight w:val="252"/>
          <w:jc w:val="center"/>
        </w:trPr>
        <w:tc>
          <w:tcPr>
            <w:tcW w:w="4278" w:type="dxa"/>
            <w:tcBorders>
              <w:top w:val="nil"/>
              <w:left w:val="nil"/>
              <w:bottom w:val="nil"/>
              <w:right w:val="nil"/>
            </w:tcBorders>
            <w:shd w:val="clear" w:color="000000" w:fill="FFFFFF"/>
            <w:noWrap/>
            <w:vAlign w:val="bottom"/>
            <w:hideMark/>
          </w:tcPr>
          <w:p w14:paraId="3D2358D0" w14:textId="77777777" w:rsidR="008972F0" w:rsidRPr="00B51B05" w:rsidRDefault="008972F0" w:rsidP="008972F0">
            <w:pPr>
              <w:rPr>
                <w:rFonts w:ascii="Arial" w:hAnsi="Arial" w:cs="Arial"/>
                <w:sz w:val="16"/>
                <w:szCs w:val="16"/>
                <w:lang w:eastAsia="es-CR"/>
              </w:rPr>
            </w:pPr>
            <w:r w:rsidRPr="00B51B05">
              <w:rPr>
                <w:rFonts w:ascii="Arial" w:hAnsi="Arial" w:cs="Arial"/>
                <w:sz w:val="16"/>
                <w:szCs w:val="16"/>
                <w:lang w:eastAsia="es-CR"/>
              </w:rPr>
              <w:t>Trabajo Social y Psicología</w:t>
            </w:r>
          </w:p>
        </w:tc>
        <w:tc>
          <w:tcPr>
            <w:tcW w:w="1812" w:type="dxa"/>
            <w:tcBorders>
              <w:top w:val="nil"/>
              <w:left w:val="nil"/>
              <w:bottom w:val="nil"/>
              <w:right w:val="nil"/>
            </w:tcBorders>
            <w:shd w:val="clear" w:color="000000" w:fill="FFFFFF"/>
            <w:noWrap/>
            <w:vAlign w:val="bottom"/>
            <w:hideMark/>
          </w:tcPr>
          <w:p w14:paraId="1012EE45"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10 140 272 167</w:t>
            </w:r>
          </w:p>
        </w:tc>
        <w:tc>
          <w:tcPr>
            <w:tcW w:w="1621" w:type="dxa"/>
            <w:tcBorders>
              <w:top w:val="nil"/>
              <w:left w:val="nil"/>
              <w:bottom w:val="nil"/>
              <w:right w:val="nil"/>
            </w:tcBorders>
            <w:shd w:val="clear" w:color="000000" w:fill="FFFFFF"/>
            <w:noWrap/>
            <w:vAlign w:val="bottom"/>
            <w:hideMark/>
          </w:tcPr>
          <w:p w14:paraId="414B8437"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10 470 476 836</w:t>
            </w:r>
          </w:p>
        </w:tc>
        <w:tc>
          <w:tcPr>
            <w:tcW w:w="1474" w:type="dxa"/>
            <w:tcBorders>
              <w:top w:val="nil"/>
              <w:left w:val="nil"/>
              <w:bottom w:val="nil"/>
              <w:right w:val="nil"/>
            </w:tcBorders>
            <w:shd w:val="clear" w:color="000000" w:fill="FFFFFF"/>
            <w:noWrap/>
            <w:vAlign w:val="bottom"/>
            <w:hideMark/>
          </w:tcPr>
          <w:p w14:paraId="091BFFD6"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330 204 669</w:t>
            </w:r>
          </w:p>
        </w:tc>
        <w:tc>
          <w:tcPr>
            <w:tcW w:w="1305" w:type="dxa"/>
            <w:tcBorders>
              <w:top w:val="nil"/>
              <w:left w:val="nil"/>
              <w:bottom w:val="nil"/>
              <w:right w:val="nil"/>
            </w:tcBorders>
            <w:shd w:val="clear" w:color="000000" w:fill="FFFFFF"/>
            <w:noWrap/>
            <w:vAlign w:val="bottom"/>
            <w:hideMark/>
          </w:tcPr>
          <w:p w14:paraId="12325DA8" w14:textId="77777777" w:rsidR="008972F0" w:rsidRPr="00B51B05" w:rsidRDefault="008972F0" w:rsidP="008972F0">
            <w:pPr>
              <w:jc w:val="center"/>
              <w:rPr>
                <w:rFonts w:ascii="Arial" w:hAnsi="Arial" w:cs="Arial"/>
                <w:sz w:val="16"/>
                <w:szCs w:val="16"/>
                <w:lang w:eastAsia="es-CR"/>
              </w:rPr>
            </w:pPr>
            <w:r w:rsidRPr="00B51B05">
              <w:rPr>
                <w:rFonts w:ascii="Arial" w:hAnsi="Arial" w:cs="Arial"/>
                <w:sz w:val="16"/>
                <w:szCs w:val="16"/>
                <w:lang w:eastAsia="es-CR"/>
              </w:rPr>
              <w:t>3,26%</w:t>
            </w:r>
          </w:p>
        </w:tc>
      </w:tr>
      <w:tr w:rsidR="007D755D" w:rsidRPr="00B51B05" w14:paraId="25EBD3CA" w14:textId="77777777" w:rsidTr="003E636F">
        <w:trPr>
          <w:gridAfter w:val="1"/>
          <w:wAfter w:w="97" w:type="dxa"/>
          <w:trHeight w:val="252"/>
          <w:jc w:val="center"/>
        </w:trPr>
        <w:tc>
          <w:tcPr>
            <w:tcW w:w="4278" w:type="dxa"/>
            <w:tcBorders>
              <w:top w:val="nil"/>
              <w:left w:val="nil"/>
              <w:bottom w:val="nil"/>
              <w:right w:val="nil"/>
            </w:tcBorders>
            <w:shd w:val="clear" w:color="000000" w:fill="FFFFFF"/>
            <w:noWrap/>
            <w:vAlign w:val="bottom"/>
            <w:hideMark/>
          </w:tcPr>
          <w:p w14:paraId="73596642" w14:textId="77777777" w:rsidR="008972F0" w:rsidRPr="00B51B05" w:rsidRDefault="008972F0" w:rsidP="008972F0">
            <w:pPr>
              <w:rPr>
                <w:rFonts w:ascii="Arial" w:hAnsi="Arial" w:cs="Arial"/>
                <w:sz w:val="16"/>
                <w:szCs w:val="16"/>
                <w:lang w:eastAsia="es-CR"/>
              </w:rPr>
            </w:pPr>
            <w:r w:rsidRPr="00B51B05">
              <w:rPr>
                <w:rFonts w:ascii="Arial" w:hAnsi="Arial" w:cs="Arial"/>
                <w:sz w:val="16"/>
                <w:szCs w:val="16"/>
                <w:lang w:eastAsia="es-CR"/>
              </w:rPr>
              <w:t>Unidades de Localización</w:t>
            </w:r>
          </w:p>
        </w:tc>
        <w:tc>
          <w:tcPr>
            <w:tcW w:w="1812" w:type="dxa"/>
            <w:tcBorders>
              <w:top w:val="nil"/>
              <w:left w:val="nil"/>
              <w:bottom w:val="nil"/>
              <w:right w:val="nil"/>
            </w:tcBorders>
            <w:shd w:val="clear" w:color="000000" w:fill="FFFFFF"/>
            <w:noWrap/>
            <w:vAlign w:val="bottom"/>
            <w:hideMark/>
          </w:tcPr>
          <w:p w14:paraId="47B4D81B"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165 973 220</w:t>
            </w:r>
          </w:p>
        </w:tc>
        <w:tc>
          <w:tcPr>
            <w:tcW w:w="1621" w:type="dxa"/>
            <w:tcBorders>
              <w:top w:val="nil"/>
              <w:left w:val="nil"/>
              <w:bottom w:val="nil"/>
              <w:right w:val="nil"/>
            </w:tcBorders>
            <w:shd w:val="clear" w:color="000000" w:fill="FFFFFF"/>
            <w:noWrap/>
            <w:vAlign w:val="bottom"/>
            <w:hideMark/>
          </w:tcPr>
          <w:p w14:paraId="7FD34D76"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94 606 536</w:t>
            </w:r>
          </w:p>
        </w:tc>
        <w:tc>
          <w:tcPr>
            <w:tcW w:w="1474" w:type="dxa"/>
            <w:tcBorders>
              <w:top w:val="nil"/>
              <w:left w:val="nil"/>
              <w:bottom w:val="nil"/>
              <w:right w:val="nil"/>
            </w:tcBorders>
            <w:shd w:val="clear" w:color="000000" w:fill="FFFFFF"/>
            <w:noWrap/>
            <w:vAlign w:val="bottom"/>
            <w:hideMark/>
          </w:tcPr>
          <w:p w14:paraId="684F96E9"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-71 366 684</w:t>
            </w:r>
          </w:p>
        </w:tc>
        <w:tc>
          <w:tcPr>
            <w:tcW w:w="1305" w:type="dxa"/>
            <w:tcBorders>
              <w:top w:val="nil"/>
              <w:left w:val="nil"/>
              <w:bottom w:val="nil"/>
              <w:right w:val="nil"/>
            </w:tcBorders>
            <w:shd w:val="clear" w:color="000000" w:fill="FFFFFF"/>
            <w:noWrap/>
            <w:vAlign w:val="bottom"/>
            <w:hideMark/>
          </w:tcPr>
          <w:p w14:paraId="505D49FA" w14:textId="77777777" w:rsidR="008972F0" w:rsidRPr="00B51B05" w:rsidRDefault="008972F0" w:rsidP="008972F0">
            <w:pPr>
              <w:jc w:val="center"/>
              <w:rPr>
                <w:rFonts w:ascii="Arial" w:hAnsi="Arial" w:cs="Arial"/>
                <w:sz w:val="16"/>
                <w:szCs w:val="16"/>
                <w:lang w:eastAsia="es-CR"/>
              </w:rPr>
            </w:pPr>
            <w:r w:rsidRPr="00B51B05">
              <w:rPr>
                <w:rFonts w:ascii="Arial" w:hAnsi="Arial" w:cs="Arial"/>
                <w:sz w:val="16"/>
                <w:szCs w:val="16"/>
                <w:lang w:eastAsia="es-CR"/>
              </w:rPr>
              <w:t>-43,00%</w:t>
            </w:r>
          </w:p>
        </w:tc>
      </w:tr>
      <w:tr w:rsidR="007D755D" w:rsidRPr="00B51B05" w14:paraId="253A71E4" w14:textId="77777777" w:rsidTr="003E636F">
        <w:trPr>
          <w:gridAfter w:val="1"/>
          <w:wAfter w:w="97" w:type="dxa"/>
          <w:trHeight w:val="252"/>
          <w:jc w:val="center"/>
        </w:trPr>
        <w:tc>
          <w:tcPr>
            <w:tcW w:w="4278" w:type="dxa"/>
            <w:tcBorders>
              <w:top w:val="nil"/>
              <w:left w:val="nil"/>
              <w:bottom w:val="nil"/>
              <w:right w:val="nil"/>
            </w:tcBorders>
            <w:shd w:val="clear" w:color="000000" w:fill="FFFFFF"/>
            <w:noWrap/>
            <w:vAlign w:val="bottom"/>
            <w:hideMark/>
          </w:tcPr>
          <w:p w14:paraId="6328A94C" w14:textId="77777777" w:rsidR="008972F0" w:rsidRPr="00B51B05" w:rsidRDefault="008972F0" w:rsidP="008972F0">
            <w:pPr>
              <w:rPr>
                <w:rFonts w:ascii="Arial" w:hAnsi="Arial" w:cs="Arial"/>
                <w:sz w:val="16"/>
                <w:szCs w:val="16"/>
                <w:lang w:eastAsia="es-CR"/>
              </w:rPr>
            </w:pPr>
            <w:r w:rsidRPr="00B51B05">
              <w:rPr>
                <w:rFonts w:ascii="Arial" w:hAnsi="Arial" w:cs="Arial"/>
                <w:sz w:val="16"/>
                <w:szCs w:val="16"/>
                <w:lang w:eastAsia="es-CR"/>
              </w:rPr>
              <w:t>Oficina de Comunicaciones Judiciales</w:t>
            </w:r>
          </w:p>
        </w:tc>
        <w:tc>
          <w:tcPr>
            <w:tcW w:w="1812" w:type="dxa"/>
            <w:tcBorders>
              <w:top w:val="nil"/>
              <w:left w:val="nil"/>
              <w:bottom w:val="nil"/>
              <w:right w:val="nil"/>
            </w:tcBorders>
            <w:shd w:val="clear" w:color="000000" w:fill="FFFFFF"/>
            <w:noWrap/>
            <w:vAlign w:val="bottom"/>
            <w:hideMark/>
          </w:tcPr>
          <w:p w14:paraId="29F3BC4D"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4 595 058 067</w:t>
            </w:r>
          </w:p>
        </w:tc>
        <w:tc>
          <w:tcPr>
            <w:tcW w:w="1621" w:type="dxa"/>
            <w:tcBorders>
              <w:top w:val="nil"/>
              <w:left w:val="nil"/>
              <w:bottom w:val="nil"/>
              <w:right w:val="nil"/>
            </w:tcBorders>
            <w:shd w:val="clear" w:color="000000" w:fill="FFFFFF"/>
            <w:noWrap/>
            <w:vAlign w:val="bottom"/>
            <w:hideMark/>
          </w:tcPr>
          <w:p w14:paraId="068B9AD6"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4 870 194 243</w:t>
            </w:r>
          </w:p>
        </w:tc>
        <w:tc>
          <w:tcPr>
            <w:tcW w:w="1474" w:type="dxa"/>
            <w:tcBorders>
              <w:top w:val="nil"/>
              <w:left w:val="nil"/>
              <w:bottom w:val="nil"/>
              <w:right w:val="nil"/>
            </w:tcBorders>
            <w:shd w:val="clear" w:color="000000" w:fill="FFFFFF"/>
            <w:noWrap/>
            <w:vAlign w:val="bottom"/>
            <w:hideMark/>
          </w:tcPr>
          <w:p w14:paraId="34BFB472" w14:textId="77777777" w:rsidR="008972F0" w:rsidRPr="00B51B05" w:rsidRDefault="008972F0" w:rsidP="008972F0">
            <w:pPr>
              <w:jc w:val="right"/>
              <w:rPr>
                <w:rFonts w:ascii="Arial" w:hAnsi="Arial" w:cs="Arial"/>
                <w:sz w:val="16"/>
                <w:szCs w:val="16"/>
                <w:lang w:eastAsia="es-CR"/>
              </w:rPr>
            </w:pPr>
            <w:r w:rsidRPr="00B51B05">
              <w:rPr>
                <w:rFonts w:ascii="Arial" w:hAnsi="Arial" w:cs="Arial"/>
                <w:sz w:val="16"/>
                <w:szCs w:val="16"/>
                <w:lang w:eastAsia="es-CR"/>
              </w:rPr>
              <w:t>275 136 176</w:t>
            </w:r>
          </w:p>
        </w:tc>
        <w:tc>
          <w:tcPr>
            <w:tcW w:w="1305" w:type="dxa"/>
            <w:tcBorders>
              <w:top w:val="nil"/>
              <w:left w:val="nil"/>
              <w:bottom w:val="nil"/>
              <w:right w:val="nil"/>
            </w:tcBorders>
            <w:shd w:val="clear" w:color="000000" w:fill="FFFFFF"/>
            <w:noWrap/>
            <w:vAlign w:val="bottom"/>
            <w:hideMark/>
          </w:tcPr>
          <w:p w14:paraId="397A55CD" w14:textId="77777777" w:rsidR="008972F0" w:rsidRPr="00B51B05" w:rsidRDefault="008972F0" w:rsidP="008972F0">
            <w:pPr>
              <w:jc w:val="center"/>
              <w:rPr>
                <w:rFonts w:ascii="Arial" w:hAnsi="Arial" w:cs="Arial"/>
                <w:sz w:val="16"/>
                <w:szCs w:val="16"/>
                <w:lang w:eastAsia="es-CR"/>
              </w:rPr>
            </w:pPr>
            <w:r w:rsidRPr="00B51B05">
              <w:rPr>
                <w:rFonts w:ascii="Arial" w:hAnsi="Arial" w:cs="Arial"/>
                <w:sz w:val="16"/>
                <w:szCs w:val="16"/>
                <w:lang w:eastAsia="es-CR"/>
              </w:rPr>
              <w:t>5,99%</w:t>
            </w:r>
          </w:p>
        </w:tc>
      </w:tr>
      <w:tr w:rsidR="007D755D" w:rsidRPr="00B51B05" w14:paraId="523F081F" w14:textId="77777777" w:rsidTr="004D740A">
        <w:trPr>
          <w:gridAfter w:val="1"/>
          <w:wAfter w:w="97" w:type="dxa"/>
          <w:trHeight w:val="252"/>
          <w:jc w:val="center"/>
        </w:trPr>
        <w:tc>
          <w:tcPr>
            <w:tcW w:w="4278" w:type="dxa"/>
            <w:tcBorders>
              <w:top w:val="nil"/>
              <w:left w:val="nil"/>
              <w:bottom w:val="nil"/>
              <w:right w:val="nil"/>
            </w:tcBorders>
            <w:shd w:val="clear" w:color="auto" w:fill="FFFFFF" w:themeFill="background1"/>
            <w:noWrap/>
            <w:vAlign w:val="bottom"/>
          </w:tcPr>
          <w:p w14:paraId="4E2FF831" w14:textId="2F37801E" w:rsidR="008972F0" w:rsidRPr="004D740A" w:rsidRDefault="00112DAE" w:rsidP="004D740A">
            <w:pPr>
              <w:rPr>
                <w:rFonts w:ascii="Arial" w:hAnsi="Arial" w:cs="Arial"/>
                <w:sz w:val="16"/>
                <w:szCs w:val="16"/>
                <w:lang w:eastAsia="es-CR"/>
              </w:rPr>
            </w:pPr>
            <w:r w:rsidRPr="004D740A">
              <w:rPr>
                <w:rFonts w:ascii="Arial" w:hAnsi="Arial" w:cs="Arial"/>
                <w:sz w:val="16"/>
                <w:szCs w:val="16"/>
                <w:lang w:eastAsia="es-CR"/>
              </w:rPr>
              <w:t>Archivo Judicial</w:t>
            </w:r>
          </w:p>
        </w:tc>
        <w:tc>
          <w:tcPr>
            <w:tcW w:w="1812" w:type="dxa"/>
            <w:tcBorders>
              <w:top w:val="nil"/>
              <w:left w:val="nil"/>
              <w:bottom w:val="nil"/>
              <w:right w:val="nil"/>
            </w:tcBorders>
            <w:shd w:val="clear" w:color="auto" w:fill="FFFFFF" w:themeFill="background1"/>
            <w:noWrap/>
            <w:vAlign w:val="bottom"/>
          </w:tcPr>
          <w:p w14:paraId="21514AC4" w14:textId="71088D2C" w:rsidR="008972F0" w:rsidRPr="004D740A" w:rsidRDefault="00112DAE" w:rsidP="008972F0">
            <w:pPr>
              <w:jc w:val="right"/>
              <w:rPr>
                <w:rFonts w:ascii="Arial" w:hAnsi="Arial" w:cs="Arial"/>
                <w:sz w:val="16"/>
                <w:szCs w:val="16"/>
                <w:lang w:eastAsia="es-CR"/>
              </w:rPr>
            </w:pPr>
            <w:r w:rsidRPr="004D740A">
              <w:rPr>
                <w:rFonts w:ascii="Arial" w:hAnsi="Arial" w:cs="Arial"/>
                <w:sz w:val="16"/>
                <w:szCs w:val="16"/>
                <w:lang w:eastAsia="es-CR"/>
              </w:rPr>
              <w:t>860 423 023</w:t>
            </w:r>
          </w:p>
        </w:tc>
        <w:tc>
          <w:tcPr>
            <w:tcW w:w="1621" w:type="dxa"/>
            <w:tcBorders>
              <w:top w:val="nil"/>
              <w:left w:val="nil"/>
              <w:bottom w:val="nil"/>
              <w:right w:val="nil"/>
            </w:tcBorders>
            <w:shd w:val="clear" w:color="auto" w:fill="FFFFFF" w:themeFill="background1"/>
            <w:noWrap/>
            <w:vAlign w:val="bottom"/>
          </w:tcPr>
          <w:p w14:paraId="46AE084F" w14:textId="62C1882C" w:rsidR="008972F0" w:rsidRPr="004D740A" w:rsidRDefault="00112DAE" w:rsidP="008972F0">
            <w:pPr>
              <w:jc w:val="right"/>
              <w:rPr>
                <w:rFonts w:ascii="Arial" w:hAnsi="Arial" w:cs="Arial"/>
                <w:sz w:val="16"/>
                <w:szCs w:val="16"/>
                <w:lang w:eastAsia="es-CR"/>
              </w:rPr>
            </w:pPr>
            <w:r w:rsidRPr="004D740A">
              <w:rPr>
                <w:rFonts w:ascii="Arial" w:hAnsi="Arial" w:cs="Arial"/>
                <w:sz w:val="16"/>
                <w:szCs w:val="16"/>
                <w:lang w:eastAsia="es-CR"/>
              </w:rPr>
              <w:t>904 754 308</w:t>
            </w:r>
          </w:p>
        </w:tc>
        <w:tc>
          <w:tcPr>
            <w:tcW w:w="1474" w:type="dxa"/>
            <w:tcBorders>
              <w:top w:val="nil"/>
              <w:left w:val="nil"/>
              <w:bottom w:val="nil"/>
              <w:right w:val="nil"/>
            </w:tcBorders>
            <w:shd w:val="clear" w:color="auto" w:fill="FFFFFF" w:themeFill="background1"/>
            <w:noWrap/>
            <w:vAlign w:val="bottom"/>
          </w:tcPr>
          <w:p w14:paraId="1D81A700" w14:textId="5D3BBD5A" w:rsidR="008972F0" w:rsidRPr="004D740A" w:rsidRDefault="00112DAE" w:rsidP="008972F0">
            <w:pPr>
              <w:jc w:val="right"/>
              <w:rPr>
                <w:rFonts w:ascii="Arial" w:hAnsi="Arial" w:cs="Arial"/>
                <w:sz w:val="16"/>
                <w:szCs w:val="16"/>
                <w:lang w:eastAsia="es-CR"/>
              </w:rPr>
            </w:pPr>
            <w:r w:rsidRPr="004D740A">
              <w:rPr>
                <w:rFonts w:ascii="Arial" w:hAnsi="Arial" w:cs="Arial"/>
                <w:sz w:val="16"/>
                <w:szCs w:val="16"/>
                <w:lang w:eastAsia="es-CR"/>
              </w:rPr>
              <w:t>44 331 285</w:t>
            </w:r>
          </w:p>
        </w:tc>
        <w:tc>
          <w:tcPr>
            <w:tcW w:w="1305" w:type="dxa"/>
            <w:tcBorders>
              <w:top w:val="nil"/>
              <w:left w:val="nil"/>
              <w:bottom w:val="nil"/>
              <w:right w:val="nil"/>
            </w:tcBorders>
            <w:shd w:val="clear" w:color="auto" w:fill="FFFFFF" w:themeFill="background1"/>
            <w:noWrap/>
            <w:vAlign w:val="bottom"/>
          </w:tcPr>
          <w:p w14:paraId="11F07ED9" w14:textId="57DC14D0" w:rsidR="008972F0" w:rsidRPr="004D740A" w:rsidRDefault="00112DAE" w:rsidP="008972F0">
            <w:pPr>
              <w:jc w:val="center"/>
              <w:rPr>
                <w:rFonts w:ascii="Arial" w:hAnsi="Arial" w:cs="Arial"/>
                <w:sz w:val="16"/>
                <w:szCs w:val="16"/>
                <w:lang w:eastAsia="es-CR"/>
              </w:rPr>
            </w:pPr>
            <w:r w:rsidRPr="004D740A">
              <w:rPr>
                <w:rFonts w:ascii="Arial" w:hAnsi="Arial" w:cs="Arial"/>
                <w:sz w:val="16"/>
                <w:szCs w:val="16"/>
                <w:lang w:eastAsia="es-CR"/>
              </w:rPr>
              <w:t>5,15%</w:t>
            </w:r>
          </w:p>
        </w:tc>
      </w:tr>
      <w:tr w:rsidR="00112DAE" w:rsidRPr="00B51B05" w14:paraId="03C3C6C0" w14:textId="77777777" w:rsidTr="00725C35">
        <w:trPr>
          <w:gridAfter w:val="1"/>
          <w:wAfter w:w="97" w:type="dxa"/>
          <w:trHeight w:val="252"/>
          <w:jc w:val="center"/>
        </w:trPr>
        <w:tc>
          <w:tcPr>
            <w:tcW w:w="4278" w:type="dxa"/>
            <w:tcBorders>
              <w:top w:val="nil"/>
              <w:left w:val="nil"/>
              <w:bottom w:val="nil"/>
              <w:right w:val="nil"/>
            </w:tcBorders>
            <w:shd w:val="clear" w:color="auto" w:fill="FFFFFF" w:themeFill="background1"/>
            <w:noWrap/>
            <w:vAlign w:val="bottom"/>
          </w:tcPr>
          <w:p w14:paraId="5C2E81FA" w14:textId="14DEC1BF" w:rsidR="00112DAE" w:rsidRPr="004D740A" w:rsidRDefault="00112DAE" w:rsidP="004D740A">
            <w:pPr>
              <w:rPr>
                <w:rFonts w:ascii="Arial" w:hAnsi="Arial" w:cs="Arial"/>
                <w:sz w:val="16"/>
                <w:szCs w:val="16"/>
                <w:lang w:eastAsia="es-CR"/>
              </w:rPr>
            </w:pPr>
            <w:r w:rsidRPr="004D740A">
              <w:rPr>
                <w:rFonts w:ascii="Arial" w:hAnsi="Arial" w:cs="Arial"/>
                <w:sz w:val="16"/>
                <w:szCs w:val="16"/>
                <w:lang w:eastAsia="es-CR"/>
              </w:rPr>
              <w:t>Registro Judicial</w:t>
            </w:r>
          </w:p>
        </w:tc>
        <w:tc>
          <w:tcPr>
            <w:tcW w:w="1812" w:type="dxa"/>
            <w:tcBorders>
              <w:top w:val="nil"/>
              <w:left w:val="nil"/>
              <w:bottom w:val="nil"/>
              <w:right w:val="nil"/>
            </w:tcBorders>
            <w:shd w:val="clear" w:color="auto" w:fill="FFFFFF" w:themeFill="background1"/>
            <w:noWrap/>
            <w:vAlign w:val="bottom"/>
          </w:tcPr>
          <w:p w14:paraId="7F3D3AEB" w14:textId="40BB84D8" w:rsidR="00112DAE" w:rsidRPr="004D740A" w:rsidRDefault="00112DAE" w:rsidP="00112DAE">
            <w:pPr>
              <w:jc w:val="right"/>
              <w:rPr>
                <w:rFonts w:ascii="Arial" w:hAnsi="Arial" w:cs="Arial"/>
                <w:sz w:val="16"/>
                <w:szCs w:val="16"/>
                <w:lang w:eastAsia="es-CR"/>
              </w:rPr>
            </w:pPr>
            <w:r w:rsidRPr="004D740A">
              <w:rPr>
                <w:rFonts w:ascii="Arial" w:hAnsi="Arial" w:cs="Arial"/>
                <w:sz w:val="16"/>
                <w:szCs w:val="16"/>
                <w:lang w:eastAsia="es-CR"/>
              </w:rPr>
              <w:t>434 433 001</w:t>
            </w:r>
          </w:p>
        </w:tc>
        <w:tc>
          <w:tcPr>
            <w:tcW w:w="1621" w:type="dxa"/>
            <w:tcBorders>
              <w:top w:val="nil"/>
              <w:left w:val="nil"/>
              <w:bottom w:val="nil"/>
              <w:right w:val="nil"/>
            </w:tcBorders>
            <w:shd w:val="clear" w:color="auto" w:fill="FFFFFF" w:themeFill="background1"/>
            <w:noWrap/>
            <w:vAlign w:val="bottom"/>
          </w:tcPr>
          <w:p w14:paraId="6B0A472C" w14:textId="74E41EBE" w:rsidR="00112DAE" w:rsidRPr="004D740A" w:rsidRDefault="00112DAE" w:rsidP="00112DAE">
            <w:pPr>
              <w:jc w:val="right"/>
              <w:rPr>
                <w:rFonts w:ascii="Arial" w:hAnsi="Arial" w:cs="Arial"/>
                <w:sz w:val="16"/>
                <w:szCs w:val="16"/>
                <w:lang w:eastAsia="es-CR"/>
              </w:rPr>
            </w:pPr>
            <w:r w:rsidRPr="004D740A">
              <w:rPr>
                <w:rFonts w:ascii="Arial" w:hAnsi="Arial" w:cs="Arial"/>
                <w:sz w:val="16"/>
                <w:szCs w:val="16"/>
                <w:lang w:eastAsia="es-CR"/>
              </w:rPr>
              <w:t>454 853 641</w:t>
            </w:r>
          </w:p>
        </w:tc>
        <w:tc>
          <w:tcPr>
            <w:tcW w:w="1474" w:type="dxa"/>
            <w:tcBorders>
              <w:top w:val="nil"/>
              <w:left w:val="nil"/>
              <w:bottom w:val="nil"/>
              <w:right w:val="nil"/>
            </w:tcBorders>
            <w:shd w:val="clear" w:color="auto" w:fill="FFFFFF" w:themeFill="background1"/>
            <w:noWrap/>
            <w:vAlign w:val="bottom"/>
          </w:tcPr>
          <w:p w14:paraId="0459624B" w14:textId="6E7C5BC7" w:rsidR="00112DAE" w:rsidRPr="004D740A" w:rsidRDefault="00112DAE" w:rsidP="00112DAE">
            <w:pPr>
              <w:jc w:val="right"/>
              <w:rPr>
                <w:rFonts w:ascii="Arial" w:hAnsi="Arial" w:cs="Arial"/>
                <w:sz w:val="16"/>
                <w:szCs w:val="16"/>
                <w:lang w:eastAsia="es-CR"/>
              </w:rPr>
            </w:pPr>
            <w:r w:rsidRPr="004D740A">
              <w:rPr>
                <w:rFonts w:ascii="Arial" w:hAnsi="Arial" w:cs="Arial"/>
                <w:sz w:val="16"/>
                <w:szCs w:val="16"/>
                <w:lang w:eastAsia="es-CR"/>
              </w:rPr>
              <w:t>20 420 640</w:t>
            </w:r>
          </w:p>
        </w:tc>
        <w:tc>
          <w:tcPr>
            <w:tcW w:w="1305" w:type="dxa"/>
            <w:tcBorders>
              <w:top w:val="nil"/>
              <w:left w:val="nil"/>
              <w:bottom w:val="nil"/>
              <w:right w:val="nil"/>
            </w:tcBorders>
            <w:shd w:val="clear" w:color="auto" w:fill="FFFFFF" w:themeFill="background1"/>
            <w:noWrap/>
            <w:vAlign w:val="bottom"/>
          </w:tcPr>
          <w:p w14:paraId="741C7BBC" w14:textId="33D9CBC4" w:rsidR="00112DAE" w:rsidRPr="004D740A" w:rsidRDefault="00112DAE" w:rsidP="00112DAE">
            <w:pPr>
              <w:jc w:val="center"/>
              <w:rPr>
                <w:rFonts w:ascii="Arial" w:hAnsi="Arial" w:cs="Arial"/>
                <w:sz w:val="16"/>
                <w:szCs w:val="16"/>
                <w:lang w:eastAsia="es-CR"/>
              </w:rPr>
            </w:pPr>
            <w:r w:rsidRPr="004D740A">
              <w:rPr>
                <w:rFonts w:ascii="Arial" w:hAnsi="Arial" w:cs="Arial"/>
                <w:sz w:val="16"/>
                <w:szCs w:val="16"/>
                <w:lang w:eastAsia="es-CR"/>
              </w:rPr>
              <w:t>4,70%</w:t>
            </w:r>
          </w:p>
        </w:tc>
      </w:tr>
      <w:tr w:rsidR="00883EB8" w:rsidRPr="00B51B05" w14:paraId="2F38FDAC" w14:textId="77777777" w:rsidTr="004D740A">
        <w:trPr>
          <w:gridAfter w:val="1"/>
          <w:wAfter w:w="97" w:type="dxa"/>
          <w:trHeight w:val="252"/>
          <w:jc w:val="center"/>
        </w:trPr>
        <w:tc>
          <w:tcPr>
            <w:tcW w:w="4278" w:type="dxa"/>
            <w:tcBorders>
              <w:top w:val="nil"/>
              <w:left w:val="nil"/>
              <w:bottom w:val="nil"/>
              <w:right w:val="nil"/>
            </w:tcBorders>
            <w:shd w:val="clear" w:color="000000" w:fill="E7E6E6"/>
            <w:noWrap/>
            <w:vAlign w:val="center"/>
          </w:tcPr>
          <w:p w14:paraId="5E21CF93" w14:textId="0E55801C" w:rsidR="00883EB8" w:rsidRPr="00B51B05" w:rsidRDefault="00883EB8" w:rsidP="00883EB8">
            <w:pPr>
              <w:jc w:val="center"/>
              <w:rPr>
                <w:rFonts w:ascii="Arial" w:hAnsi="Arial" w:cs="Arial"/>
                <w:b/>
                <w:bCs/>
                <w:sz w:val="16"/>
                <w:szCs w:val="16"/>
                <w:lang w:eastAsia="es-CR"/>
              </w:rPr>
            </w:pPr>
            <w:r w:rsidRPr="00B51B05">
              <w:rPr>
                <w:rFonts w:ascii="Arial" w:hAnsi="Arial" w:cs="Arial"/>
                <w:b/>
                <w:bCs/>
                <w:sz w:val="16"/>
                <w:szCs w:val="16"/>
                <w:lang w:eastAsia="es-CR"/>
              </w:rPr>
              <w:t>Total</w:t>
            </w:r>
          </w:p>
        </w:tc>
        <w:tc>
          <w:tcPr>
            <w:tcW w:w="1812" w:type="dxa"/>
            <w:tcBorders>
              <w:top w:val="nil"/>
              <w:left w:val="nil"/>
              <w:bottom w:val="nil"/>
              <w:right w:val="nil"/>
            </w:tcBorders>
            <w:shd w:val="clear" w:color="000000" w:fill="E7E6E6"/>
            <w:noWrap/>
            <w:vAlign w:val="center"/>
          </w:tcPr>
          <w:p w14:paraId="52252A45" w14:textId="01205A1D" w:rsidR="00883EB8" w:rsidRPr="00B51B05" w:rsidRDefault="00883EB8" w:rsidP="00883EB8">
            <w:pPr>
              <w:jc w:val="right"/>
              <w:rPr>
                <w:rFonts w:ascii="Arial" w:hAnsi="Arial" w:cs="Arial"/>
                <w:b/>
                <w:bCs/>
                <w:sz w:val="16"/>
                <w:szCs w:val="16"/>
                <w:lang w:eastAsia="es-CR"/>
              </w:rPr>
            </w:pPr>
            <w:r w:rsidRPr="00B51B05">
              <w:rPr>
                <w:rFonts w:ascii="Arial" w:hAnsi="Arial" w:cs="Arial"/>
                <w:b/>
                <w:bCs/>
                <w:sz w:val="16"/>
                <w:szCs w:val="16"/>
                <w:lang w:eastAsia="es-CR"/>
              </w:rPr>
              <w:t>¢447 096 274</w:t>
            </w:r>
            <w:r>
              <w:rPr>
                <w:rFonts w:ascii="Arial" w:hAnsi="Arial" w:cs="Arial"/>
                <w:b/>
                <w:bCs/>
                <w:sz w:val="16"/>
                <w:szCs w:val="16"/>
                <w:lang w:eastAsia="es-CR"/>
              </w:rPr>
              <w:t> </w:t>
            </w:r>
            <w:r w:rsidRPr="00B51B05">
              <w:rPr>
                <w:rFonts w:ascii="Arial" w:hAnsi="Arial" w:cs="Arial"/>
                <w:b/>
                <w:bCs/>
                <w:sz w:val="16"/>
                <w:szCs w:val="16"/>
                <w:lang w:eastAsia="es-CR"/>
              </w:rPr>
              <w:t>122</w:t>
            </w:r>
          </w:p>
        </w:tc>
        <w:tc>
          <w:tcPr>
            <w:tcW w:w="1621" w:type="dxa"/>
            <w:tcBorders>
              <w:top w:val="nil"/>
              <w:left w:val="nil"/>
              <w:bottom w:val="nil"/>
              <w:right w:val="nil"/>
            </w:tcBorders>
            <w:shd w:val="clear" w:color="000000" w:fill="E7E6E6"/>
            <w:noWrap/>
            <w:vAlign w:val="center"/>
          </w:tcPr>
          <w:p w14:paraId="76D37A2C" w14:textId="512DB6E4" w:rsidR="00883EB8" w:rsidRPr="00B51B05" w:rsidRDefault="00883EB8" w:rsidP="00883EB8">
            <w:pPr>
              <w:jc w:val="right"/>
              <w:rPr>
                <w:rFonts w:ascii="Arial" w:hAnsi="Arial" w:cs="Arial"/>
                <w:b/>
                <w:bCs/>
                <w:sz w:val="16"/>
                <w:szCs w:val="16"/>
                <w:lang w:eastAsia="es-CR"/>
              </w:rPr>
            </w:pPr>
            <w:r w:rsidRPr="00B51B05">
              <w:rPr>
                <w:rFonts w:ascii="Arial" w:hAnsi="Arial" w:cs="Arial"/>
                <w:b/>
                <w:bCs/>
                <w:sz w:val="16"/>
                <w:szCs w:val="16"/>
                <w:lang w:eastAsia="es-CR"/>
              </w:rPr>
              <w:t>¢449 278 749</w:t>
            </w:r>
            <w:r>
              <w:rPr>
                <w:rFonts w:ascii="Arial" w:hAnsi="Arial" w:cs="Arial"/>
                <w:b/>
                <w:bCs/>
                <w:sz w:val="16"/>
                <w:szCs w:val="16"/>
                <w:lang w:eastAsia="es-CR"/>
              </w:rPr>
              <w:t> </w:t>
            </w:r>
            <w:r w:rsidRPr="00B51B05">
              <w:rPr>
                <w:rFonts w:ascii="Arial" w:hAnsi="Arial" w:cs="Arial"/>
                <w:b/>
                <w:bCs/>
                <w:sz w:val="16"/>
                <w:szCs w:val="16"/>
                <w:lang w:eastAsia="es-CR"/>
              </w:rPr>
              <w:t>428</w:t>
            </w:r>
          </w:p>
        </w:tc>
        <w:tc>
          <w:tcPr>
            <w:tcW w:w="1474" w:type="dxa"/>
            <w:tcBorders>
              <w:top w:val="nil"/>
              <w:left w:val="nil"/>
              <w:bottom w:val="nil"/>
              <w:right w:val="nil"/>
            </w:tcBorders>
            <w:shd w:val="clear" w:color="000000" w:fill="E7E6E6"/>
            <w:noWrap/>
            <w:vAlign w:val="center"/>
          </w:tcPr>
          <w:p w14:paraId="2A02D369" w14:textId="61CE370C" w:rsidR="00883EB8" w:rsidRPr="00B51B05" w:rsidRDefault="00883EB8" w:rsidP="00883EB8">
            <w:pPr>
              <w:jc w:val="right"/>
              <w:rPr>
                <w:rFonts w:ascii="Arial" w:hAnsi="Arial" w:cs="Arial"/>
                <w:b/>
                <w:bCs/>
                <w:sz w:val="16"/>
                <w:szCs w:val="16"/>
                <w:lang w:eastAsia="es-CR"/>
              </w:rPr>
            </w:pPr>
            <w:r w:rsidRPr="00B51B05">
              <w:rPr>
                <w:rFonts w:ascii="Arial" w:hAnsi="Arial" w:cs="Arial"/>
                <w:b/>
                <w:bCs/>
                <w:sz w:val="16"/>
                <w:szCs w:val="16"/>
                <w:lang w:eastAsia="es-CR"/>
              </w:rPr>
              <w:t>¢2 182 475</w:t>
            </w:r>
            <w:r>
              <w:rPr>
                <w:rFonts w:ascii="Arial" w:hAnsi="Arial" w:cs="Arial"/>
                <w:b/>
                <w:bCs/>
                <w:sz w:val="16"/>
                <w:szCs w:val="16"/>
                <w:lang w:eastAsia="es-CR"/>
              </w:rPr>
              <w:t> </w:t>
            </w:r>
            <w:r w:rsidRPr="00B51B05">
              <w:rPr>
                <w:rFonts w:ascii="Arial" w:hAnsi="Arial" w:cs="Arial"/>
                <w:b/>
                <w:bCs/>
                <w:sz w:val="16"/>
                <w:szCs w:val="16"/>
                <w:lang w:eastAsia="es-CR"/>
              </w:rPr>
              <w:t>306</w:t>
            </w:r>
          </w:p>
        </w:tc>
        <w:tc>
          <w:tcPr>
            <w:tcW w:w="1305" w:type="dxa"/>
            <w:tcBorders>
              <w:top w:val="nil"/>
              <w:left w:val="nil"/>
              <w:bottom w:val="nil"/>
              <w:right w:val="nil"/>
            </w:tcBorders>
            <w:shd w:val="clear" w:color="000000" w:fill="E7E6E6"/>
            <w:noWrap/>
            <w:vAlign w:val="center"/>
          </w:tcPr>
          <w:p w14:paraId="49752C80" w14:textId="3F22B415" w:rsidR="00883EB8" w:rsidRPr="00B51B05" w:rsidRDefault="00883EB8" w:rsidP="00883EB8">
            <w:pPr>
              <w:jc w:val="center"/>
              <w:rPr>
                <w:rFonts w:ascii="Arial" w:hAnsi="Arial" w:cs="Arial"/>
                <w:b/>
                <w:bCs/>
                <w:sz w:val="16"/>
                <w:szCs w:val="16"/>
                <w:lang w:eastAsia="es-CR"/>
              </w:rPr>
            </w:pPr>
            <w:r w:rsidRPr="00B51B05">
              <w:rPr>
                <w:rFonts w:ascii="Arial" w:hAnsi="Arial" w:cs="Arial"/>
                <w:b/>
                <w:bCs/>
                <w:sz w:val="16"/>
                <w:szCs w:val="16"/>
                <w:lang w:eastAsia="es-CR"/>
              </w:rPr>
              <w:t>0,49%</w:t>
            </w:r>
          </w:p>
        </w:tc>
      </w:tr>
    </w:tbl>
    <w:p w14:paraId="32E240AB" w14:textId="609A1848" w:rsidR="008972F0" w:rsidRPr="00B51B05" w:rsidRDefault="00003839" w:rsidP="00D94503">
      <w:pPr>
        <w:pStyle w:val="Textoindependiente"/>
        <w:spacing w:after="0"/>
        <w:ind w:left="284"/>
        <w:jc w:val="both"/>
        <w:rPr>
          <w:rFonts w:ascii="Arial" w:hAnsi="Arial" w:cs="Arial"/>
          <w:sz w:val="16"/>
          <w:szCs w:val="16"/>
          <w:lang w:val="es-CR" w:eastAsia="es-CR"/>
        </w:rPr>
      </w:pPr>
      <w:r w:rsidRPr="00B51B05">
        <w:rPr>
          <w:rFonts w:ascii="Arial" w:hAnsi="Arial" w:cs="Arial"/>
          <w:sz w:val="16"/>
          <w:szCs w:val="16"/>
          <w:lang w:val="es-CR" w:eastAsia="es-CR"/>
        </w:rPr>
        <w:t>Elaboración propia</w:t>
      </w:r>
    </w:p>
    <w:p w14:paraId="45F7447C" w14:textId="77777777" w:rsidR="00F542F5" w:rsidRPr="00B51B05" w:rsidRDefault="00F542F5" w:rsidP="00F461D2">
      <w:pPr>
        <w:pStyle w:val="Textoindependiente"/>
        <w:spacing w:after="0"/>
        <w:ind w:left="708"/>
        <w:jc w:val="both"/>
        <w:rPr>
          <w:rFonts w:ascii="Arial" w:eastAsia="Arial Unicode MS" w:hAnsi="Arial" w:cs="Arial"/>
          <w:sz w:val="24"/>
          <w:szCs w:val="24"/>
        </w:rPr>
      </w:pPr>
    </w:p>
    <w:p w14:paraId="13309BA7" w14:textId="77777777" w:rsidR="00504F42" w:rsidRPr="00B51B05" w:rsidRDefault="00504F42" w:rsidP="008972F0">
      <w:pPr>
        <w:pStyle w:val="Textoindependiente"/>
        <w:spacing w:after="0"/>
        <w:ind w:left="142" w:right="301"/>
        <w:jc w:val="both"/>
        <w:rPr>
          <w:rFonts w:ascii="Arial" w:eastAsia="Arial Unicode MS" w:hAnsi="Arial" w:cs="Arial"/>
          <w:sz w:val="24"/>
          <w:szCs w:val="24"/>
          <w:lang w:val="es-ES"/>
        </w:rPr>
      </w:pPr>
    </w:p>
    <w:p w14:paraId="3A0B20B7" w14:textId="46CEF957" w:rsidR="003C1BE1" w:rsidRPr="004D740A" w:rsidRDefault="000D0D30" w:rsidP="004D740A">
      <w:pPr>
        <w:pStyle w:val="Textoindependiente"/>
        <w:spacing w:after="0"/>
        <w:ind w:left="142" w:right="-87"/>
        <w:jc w:val="both"/>
        <w:rPr>
          <w:rFonts w:ascii="Arial" w:eastAsia="Arial Unicode MS" w:hAnsi="Arial" w:cs="Arial"/>
          <w:sz w:val="24"/>
          <w:szCs w:val="24"/>
          <w:lang w:val="es-ES"/>
        </w:rPr>
      </w:pPr>
      <w:r w:rsidRPr="00B51B05">
        <w:rPr>
          <w:rFonts w:ascii="Arial" w:eastAsia="Arial Unicode MS" w:hAnsi="Arial" w:cs="Arial"/>
          <w:sz w:val="24"/>
          <w:szCs w:val="24"/>
          <w:lang w:val="es-ES"/>
        </w:rPr>
        <w:t>C</w:t>
      </w:r>
      <w:r w:rsidR="000C4DD0" w:rsidRPr="00B51B05">
        <w:rPr>
          <w:rFonts w:ascii="Arial" w:eastAsia="Arial Unicode MS" w:hAnsi="Arial" w:cs="Arial"/>
          <w:sz w:val="24"/>
          <w:szCs w:val="24"/>
          <w:lang w:val="es-ES"/>
        </w:rPr>
        <w:t>oncretamente</w:t>
      </w:r>
      <w:r w:rsidR="00140B54" w:rsidRPr="00B51B05">
        <w:rPr>
          <w:rFonts w:ascii="Arial" w:eastAsia="Arial Unicode MS" w:hAnsi="Arial" w:cs="Arial"/>
          <w:sz w:val="24"/>
          <w:szCs w:val="24"/>
          <w:lang w:val="es-ES"/>
        </w:rPr>
        <w:t xml:space="preserve">, </w:t>
      </w:r>
      <w:r w:rsidR="00851A61" w:rsidRPr="00B51B05">
        <w:rPr>
          <w:rFonts w:ascii="Arial" w:eastAsia="Arial Unicode MS" w:hAnsi="Arial" w:cs="Arial"/>
          <w:sz w:val="24"/>
          <w:szCs w:val="24"/>
          <w:lang w:val="es-ES"/>
        </w:rPr>
        <w:t xml:space="preserve">en el </w:t>
      </w:r>
      <w:r w:rsidR="003C1BE1" w:rsidRPr="004D740A">
        <w:rPr>
          <w:rFonts w:ascii="Arial" w:eastAsia="Arial Unicode MS" w:hAnsi="Arial" w:cs="Arial"/>
          <w:sz w:val="24"/>
          <w:szCs w:val="24"/>
          <w:lang w:val="es-ES"/>
        </w:rPr>
        <w:t xml:space="preserve">cuadro número </w:t>
      </w:r>
      <w:r w:rsidR="00CD4350" w:rsidRPr="004D740A">
        <w:rPr>
          <w:rFonts w:ascii="Arial" w:eastAsia="Arial Unicode MS" w:hAnsi="Arial" w:cs="Arial"/>
          <w:sz w:val="24"/>
          <w:szCs w:val="24"/>
          <w:lang w:val="es-ES"/>
        </w:rPr>
        <w:t>1</w:t>
      </w:r>
      <w:r w:rsidR="00CD4350">
        <w:rPr>
          <w:rFonts w:ascii="Arial" w:eastAsia="Arial Unicode MS" w:hAnsi="Arial" w:cs="Arial"/>
          <w:sz w:val="24"/>
          <w:szCs w:val="24"/>
          <w:lang w:val="es-ES"/>
        </w:rPr>
        <w:t>1</w:t>
      </w:r>
      <w:r w:rsidR="00CD4350" w:rsidRPr="00B51B05">
        <w:rPr>
          <w:rFonts w:ascii="Arial" w:eastAsia="Arial Unicode MS" w:hAnsi="Arial" w:cs="Arial"/>
          <w:sz w:val="24"/>
          <w:szCs w:val="24"/>
          <w:lang w:val="es-ES"/>
        </w:rPr>
        <w:t xml:space="preserve"> </w:t>
      </w:r>
      <w:r w:rsidR="009A4F7E" w:rsidRPr="00B51B05">
        <w:rPr>
          <w:rFonts w:ascii="Arial" w:eastAsia="Arial Unicode MS" w:hAnsi="Arial" w:cs="Arial"/>
          <w:sz w:val="24"/>
          <w:szCs w:val="24"/>
          <w:lang w:val="es-ES"/>
        </w:rPr>
        <w:t>se estima el costo d</w:t>
      </w:r>
      <w:r w:rsidR="003C1BE1" w:rsidRPr="004D740A">
        <w:rPr>
          <w:rFonts w:ascii="Arial" w:eastAsia="Arial Unicode MS" w:hAnsi="Arial" w:cs="Arial"/>
          <w:sz w:val="24"/>
          <w:szCs w:val="24"/>
          <w:lang w:val="es-ES"/>
        </w:rPr>
        <w:t>el recurso humano</w:t>
      </w:r>
      <w:r w:rsidR="009A4F7E" w:rsidRPr="00B51B05">
        <w:rPr>
          <w:rFonts w:ascii="Arial" w:eastAsia="Arial Unicode MS" w:hAnsi="Arial" w:cs="Arial"/>
          <w:sz w:val="24"/>
          <w:szCs w:val="24"/>
          <w:lang w:val="es-ES"/>
        </w:rPr>
        <w:t xml:space="preserve"> y gasto variable en forma comparativa</w:t>
      </w:r>
      <w:r w:rsidR="00140B54" w:rsidRPr="00B51B05">
        <w:rPr>
          <w:rFonts w:ascii="Arial" w:eastAsia="Arial Unicode MS" w:hAnsi="Arial" w:cs="Arial"/>
          <w:sz w:val="24"/>
          <w:szCs w:val="24"/>
          <w:lang w:val="es-ES"/>
        </w:rPr>
        <w:t>,</w:t>
      </w:r>
      <w:r w:rsidR="003C1BE1" w:rsidRPr="004D740A">
        <w:rPr>
          <w:rFonts w:ascii="Arial" w:eastAsia="Arial Unicode MS" w:hAnsi="Arial" w:cs="Arial"/>
          <w:sz w:val="24"/>
          <w:szCs w:val="24"/>
          <w:lang w:val="es-ES"/>
        </w:rPr>
        <w:t xml:space="preserve"> </w:t>
      </w:r>
      <w:r w:rsidR="00F86051" w:rsidRPr="00B51B05">
        <w:rPr>
          <w:rFonts w:ascii="Arial" w:eastAsia="Arial Unicode MS" w:hAnsi="Arial" w:cs="Arial"/>
          <w:sz w:val="24"/>
          <w:szCs w:val="24"/>
          <w:lang w:val="es-ES"/>
        </w:rPr>
        <w:t xml:space="preserve">en lo que respecta al </w:t>
      </w:r>
      <w:r w:rsidR="009A4F7E" w:rsidRPr="00B51B05">
        <w:rPr>
          <w:rFonts w:ascii="Arial" w:eastAsia="Arial Unicode MS" w:hAnsi="Arial" w:cs="Arial"/>
          <w:sz w:val="24"/>
          <w:szCs w:val="24"/>
          <w:lang w:val="es-ES"/>
        </w:rPr>
        <w:t>recurso humano e</w:t>
      </w:r>
      <w:r w:rsidR="003C1BE1" w:rsidRPr="004D740A">
        <w:rPr>
          <w:rFonts w:ascii="Arial" w:eastAsia="Arial Unicode MS" w:hAnsi="Arial" w:cs="Arial"/>
          <w:sz w:val="24"/>
          <w:szCs w:val="24"/>
          <w:lang w:val="es-ES"/>
        </w:rPr>
        <w:t>l ámbito “</w:t>
      </w:r>
      <w:r w:rsidR="001904AE" w:rsidRPr="00B51B05">
        <w:rPr>
          <w:rFonts w:ascii="Arial" w:eastAsia="Arial Unicode MS" w:hAnsi="Arial" w:cs="Arial"/>
          <w:sz w:val="24"/>
          <w:szCs w:val="24"/>
          <w:lang w:val="es-ES"/>
        </w:rPr>
        <w:t>Administración Superior</w:t>
      </w:r>
      <w:r w:rsidR="003C1BE1" w:rsidRPr="004D740A">
        <w:rPr>
          <w:rFonts w:ascii="Arial" w:eastAsia="Arial Unicode MS" w:hAnsi="Arial" w:cs="Arial"/>
          <w:sz w:val="24"/>
          <w:szCs w:val="24"/>
          <w:lang w:val="es-ES"/>
        </w:rPr>
        <w:t xml:space="preserve">” </w:t>
      </w:r>
      <w:r w:rsidR="005B597A" w:rsidRPr="004D740A">
        <w:rPr>
          <w:rFonts w:ascii="Arial" w:eastAsia="Arial Unicode MS" w:hAnsi="Arial" w:cs="Arial"/>
          <w:sz w:val="24"/>
          <w:szCs w:val="24"/>
          <w:lang w:val="es-ES"/>
        </w:rPr>
        <w:t xml:space="preserve">es el único que </w:t>
      </w:r>
      <w:r w:rsidR="003C1BE1" w:rsidRPr="004D740A">
        <w:rPr>
          <w:rFonts w:ascii="Arial" w:eastAsia="Arial Unicode MS" w:hAnsi="Arial" w:cs="Arial"/>
          <w:sz w:val="24"/>
          <w:szCs w:val="24"/>
          <w:lang w:val="es-ES"/>
        </w:rPr>
        <w:t xml:space="preserve">muestra crecimiento </w:t>
      </w:r>
      <w:r w:rsidR="00C47057" w:rsidRPr="00B51B05">
        <w:rPr>
          <w:rFonts w:ascii="Arial" w:eastAsia="Arial Unicode MS" w:hAnsi="Arial" w:cs="Arial"/>
          <w:sz w:val="24"/>
          <w:szCs w:val="24"/>
          <w:lang w:val="es-ES"/>
        </w:rPr>
        <w:t xml:space="preserve">al haber ejecutado </w:t>
      </w:r>
      <w:r w:rsidR="003C1BE1" w:rsidRPr="004D740A">
        <w:rPr>
          <w:rFonts w:ascii="Arial" w:eastAsia="Arial Unicode MS" w:hAnsi="Arial" w:cs="Arial"/>
          <w:sz w:val="24"/>
          <w:szCs w:val="24"/>
          <w:lang w:val="es-ES"/>
        </w:rPr>
        <w:t>¢</w:t>
      </w:r>
      <w:r w:rsidR="005B597A" w:rsidRPr="00B51B05">
        <w:rPr>
          <w:rFonts w:ascii="Arial" w:eastAsia="Arial Unicode MS" w:hAnsi="Arial" w:cs="Arial"/>
          <w:sz w:val="24"/>
          <w:szCs w:val="24"/>
          <w:lang w:val="es-ES"/>
        </w:rPr>
        <w:t>240.667.969</w:t>
      </w:r>
      <w:r w:rsidR="003C1BE1" w:rsidRPr="004D740A">
        <w:rPr>
          <w:rFonts w:ascii="Arial" w:eastAsia="Arial Unicode MS" w:hAnsi="Arial" w:cs="Arial"/>
          <w:sz w:val="24"/>
          <w:szCs w:val="24"/>
          <w:lang w:val="es-ES"/>
        </w:rPr>
        <w:t xml:space="preserve"> </w:t>
      </w:r>
      <w:r w:rsidR="00C47057" w:rsidRPr="00B51B05">
        <w:rPr>
          <w:rFonts w:ascii="Arial" w:eastAsia="Arial Unicode MS" w:hAnsi="Arial" w:cs="Arial"/>
          <w:sz w:val="24"/>
          <w:szCs w:val="24"/>
          <w:lang w:val="es-ES"/>
        </w:rPr>
        <w:t xml:space="preserve">más que el </w:t>
      </w:r>
      <w:r w:rsidR="00F86051" w:rsidRPr="00B51B05">
        <w:rPr>
          <w:rFonts w:ascii="Arial" w:eastAsia="Arial Unicode MS" w:hAnsi="Arial" w:cs="Arial"/>
          <w:sz w:val="24"/>
          <w:szCs w:val="24"/>
          <w:lang w:val="es-ES"/>
        </w:rPr>
        <w:t>20</w:t>
      </w:r>
      <w:r w:rsidR="005B597A" w:rsidRPr="00B51B05">
        <w:rPr>
          <w:rFonts w:ascii="Arial" w:eastAsia="Arial Unicode MS" w:hAnsi="Arial" w:cs="Arial"/>
          <w:sz w:val="24"/>
          <w:szCs w:val="24"/>
          <w:lang w:val="es-ES"/>
        </w:rPr>
        <w:t>20</w:t>
      </w:r>
      <w:r w:rsidR="00D373E9" w:rsidRPr="00B51B05">
        <w:rPr>
          <w:rFonts w:ascii="Arial" w:eastAsia="Arial Unicode MS" w:hAnsi="Arial" w:cs="Arial"/>
          <w:sz w:val="24"/>
          <w:szCs w:val="24"/>
          <w:lang w:val="es-ES"/>
        </w:rPr>
        <w:t>,</w:t>
      </w:r>
      <w:r w:rsidR="00F86051" w:rsidRPr="00B51B05">
        <w:rPr>
          <w:rFonts w:ascii="Arial" w:eastAsia="Arial Unicode MS" w:hAnsi="Arial" w:cs="Arial"/>
          <w:sz w:val="24"/>
          <w:szCs w:val="24"/>
          <w:lang w:val="es-ES"/>
        </w:rPr>
        <w:t xml:space="preserve"> cifra que representa un relativo de un </w:t>
      </w:r>
      <w:r w:rsidR="005B597A" w:rsidRPr="00B51B05">
        <w:rPr>
          <w:rFonts w:ascii="Arial" w:eastAsia="Arial Unicode MS" w:hAnsi="Arial" w:cs="Arial"/>
          <w:sz w:val="24"/>
          <w:szCs w:val="24"/>
          <w:lang w:val="es-ES"/>
        </w:rPr>
        <w:t>2.</w:t>
      </w:r>
      <w:r w:rsidR="00561ABA">
        <w:rPr>
          <w:rFonts w:ascii="Arial" w:eastAsia="Arial Unicode MS" w:hAnsi="Arial" w:cs="Arial"/>
          <w:sz w:val="24"/>
          <w:szCs w:val="24"/>
          <w:lang w:val="es-ES"/>
        </w:rPr>
        <w:t>45</w:t>
      </w:r>
      <w:r w:rsidR="00C47057" w:rsidRPr="00B51B05">
        <w:rPr>
          <w:rFonts w:ascii="Arial" w:eastAsia="Arial Unicode MS" w:hAnsi="Arial" w:cs="Arial"/>
          <w:sz w:val="24"/>
          <w:szCs w:val="24"/>
          <w:lang w:val="es-ES"/>
        </w:rPr>
        <w:t>%</w:t>
      </w:r>
      <w:r w:rsidR="003C1BE1" w:rsidRPr="004D740A">
        <w:rPr>
          <w:rFonts w:ascii="Arial" w:eastAsia="Arial Unicode MS" w:hAnsi="Arial" w:cs="Arial"/>
          <w:sz w:val="24"/>
          <w:szCs w:val="24"/>
          <w:lang w:val="es-ES"/>
        </w:rPr>
        <w:t xml:space="preserve">, </w:t>
      </w:r>
      <w:r w:rsidR="005B597A" w:rsidRPr="004D740A">
        <w:rPr>
          <w:rFonts w:ascii="Arial" w:eastAsia="Arial Unicode MS" w:hAnsi="Arial" w:cs="Arial"/>
          <w:sz w:val="24"/>
          <w:szCs w:val="24"/>
          <w:lang w:val="es-ES"/>
        </w:rPr>
        <w:t>los demás ámbitos  mostraron comportamiento decreciente que oscila entre un -1.8</w:t>
      </w:r>
      <w:r w:rsidR="00794093">
        <w:rPr>
          <w:rFonts w:ascii="Arial" w:eastAsia="Arial Unicode MS" w:hAnsi="Arial" w:cs="Arial"/>
          <w:sz w:val="24"/>
          <w:szCs w:val="24"/>
          <w:lang w:val="es-ES"/>
        </w:rPr>
        <w:t>1</w:t>
      </w:r>
      <w:r w:rsidR="005B597A" w:rsidRPr="004D740A">
        <w:rPr>
          <w:rFonts w:ascii="Arial" w:eastAsia="Arial Unicode MS" w:hAnsi="Arial" w:cs="Arial"/>
          <w:sz w:val="24"/>
          <w:szCs w:val="24"/>
          <w:lang w:val="es-ES"/>
        </w:rPr>
        <w:t>% en el ámbito denominado “Otros” y un -0.</w:t>
      </w:r>
      <w:r w:rsidR="00D558A6">
        <w:rPr>
          <w:rFonts w:ascii="Arial" w:eastAsia="Arial Unicode MS" w:hAnsi="Arial" w:cs="Arial"/>
          <w:sz w:val="24"/>
          <w:szCs w:val="24"/>
          <w:lang w:val="es-ES"/>
        </w:rPr>
        <w:t>73</w:t>
      </w:r>
      <w:r w:rsidR="005B597A" w:rsidRPr="004D740A">
        <w:rPr>
          <w:rFonts w:ascii="Arial" w:eastAsia="Arial Unicode MS" w:hAnsi="Arial" w:cs="Arial"/>
          <w:sz w:val="24"/>
          <w:szCs w:val="24"/>
          <w:lang w:val="es-ES"/>
        </w:rPr>
        <w:t>% para el “Auxiliar de Justicia”, comportamiento ya justificado líneas atrás</w:t>
      </w:r>
      <w:r w:rsidR="00D04524" w:rsidRPr="00B51B05">
        <w:rPr>
          <w:rFonts w:ascii="Arial" w:eastAsia="Arial Unicode MS" w:hAnsi="Arial" w:cs="Arial"/>
          <w:sz w:val="24"/>
          <w:szCs w:val="24"/>
          <w:lang w:val="es-ES"/>
        </w:rPr>
        <w:t>.</w:t>
      </w:r>
      <w:r w:rsidR="003C1BE1" w:rsidRPr="004D740A">
        <w:rPr>
          <w:rFonts w:ascii="Arial" w:eastAsia="Arial Unicode MS" w:hAnsi="Arial" w:cs="Arial"/>
          <w:sz w:val="24"/>
          <w:szCs w:val="24"/>
          <w:lang w:val="es-ES"/>
        </w:rPr>
        <w:t xml:space="preserve"> </w:t>
      </w:r>
    </w:p>
    <w:p w14:paraId="57F2D3E3" w14:textId="1B4C0DE0" w:rsidR="003C1BE1" w:rsidRPr="00B51B05" w:rsidRDefault="003C1BE1" w:rsidP="00F461D2">
      <w:pPr>
        <w:pStyle w:val="Textoindependiente"/>
        <w:spacing w:after="0"/>
        <w:ind w:left="888"/>
        <w:jc w:val="center"/>
        <w:rPr>
          <w:rFonts w:ascii="Arial" w:eastAsia="Arial Unicode MS" w:hAnsi="Arial" w:cs="Arial"/>
          <w:b/>
          <w:sz w:val="24"/>
          <w:szCs w:val="22"/>
        </w:rPr>
      </w:pPr>
    </w:p>
    <w:p w14:paraId="0C9C1C00" w14:textId="5F1021D8" w:rsidR="0024058D" w:rsidRPr="00B51B05" w:rsidRDefault="0024058D" w:rsidP="00F461D2">
      <w:pPr>
        <w:pStyle w:val="Textoindependiente"/>
        <w:spacing w:after="0"/>
        <w:ind w:left="888"/>
        <w:jc w:val="center"/>
        <w:rPr>
          <w:rFonts w:ascii="Arial" w:eastAsia="Arial Unicode MS" w:hAnsi="Arial" w:cs="Arial"/>
          <w:b/>
          <w:sz w:val="24"/>
          <w:szCs w:val="22"/>
        </w:rPr>
      </w:pPr>
    </w:p>
    <w:p w14:paraId="1F4BDD36" w14:textId="77777777" w:rsidR="00504F42" w:rsidRPr="00B51B05" w:rsidRDefault="00504F42" w:rsidP="00F461D2">
      <w:pPr>
        <w:pStyle w:val="Textoindependiente"/>
        <w:spacing w:after="0"/>
        <w:ind w:left="888"/>
        <w:jc w:val="center"/>
        <w:rPr>
          <w:rFonts w:ascii="Arial" w:eastAsia="Arial Unicode MS" w:hAnsi="Arial" w:cs="Arial"/>
          <w:b/>
          <w:sz w:val="24"/>
          <w:szCs w:val="22"/>
        </w:rPr>
      </w:pPr>
    </w:p>
    <w:p w14:paraId="24B045EC" w14:textId="77777777" w:rsidR="00651E8C" w:rsidRPr="00B51B05" w:rsidRDefault="00651E8C">
      <w:pPr>
        <w:rPr>
          <w:rFonts w:ascii="Arial" w:hAnsi="Arial" w:cs="Arial"/>
          <w:b/>
          <w:sz w:val="24"/>
          <w:szCs w:val="24"/>
        </w:rPr>
      </w:pPr>
      <w:r w:rsidRPr="00B51B05">
        <w:rPr>
          <w:rFonts w:ascii="Arial" w:hAnsi="Arial" w:cs="Arial"/>
          <w:b/>
          <w:sz w:val="24"/>
          <w:szCs w:val="24"/>
        </w:rPr>
        <w:br w:type="page"/>
      </w:r>
    </w:p>
    <w:p w14:paraId="311A2C28" w14:textId="0D405C45" w:rsidR="003C1BE1" w:rsidRPr="00AB363B" w:rsidRDefault="003C1BE1" w:rsidP="00E445F4">
      <w:pPr>
        <w:jc w:val="center"/>
        <w:rPr>
          <w:rFonts w:ascii="Arial" w:hAnsi="Arial" w:cs="Arial"/>
          <w:b/>
          <w:sz w:val="24"/>
          <w:szCs w:val="24"/>
        </w:rPr>
      </w:pPr>
      <w:r w:rsidRPr="00AB363B">
        <w:rPr>
          <w:rFonts w:ascii="Arial" w:hAnsi="Arial" w:cs="Arial"/>
          <w:b/>
          <w:sz w:val="24"/>
          <w:szCs w:val="24"/>
        </w:rPr>
        <w:lastRenderedPageBreak/>
        <w:t>Cuadro</w:t>
      </w:r>
      <w:r w:rsidR="003A2074" w:rsidRPr="00AB363B">
        <w:rPr>
          <w:rFonts w:ascii="Arial" w:hAnsi="Arial" w:cs="Arial"/>
          <w:b/>
          <w:sz w:val="24"/>
          <w:szCs w:val="24"/>
        </w:rPr>
        <w:t xml:space="preserve"> </w:t>
      </w:r>
      <w:r w:rsidR="00CD4350" w:rsidRPr="00AB363B">
        <w:rPr>
          <w:rFonts w:ascii="Arial" w:hAnsi="Arial" w:cs="Arial"/>
          <w:b/>
          <w:sz w:val="24"/>
          <w:szCs w:val="24"/>
        </w:rPr>
        <w:t>1</w:t>
      </w:r>
      <w:r w:rsidR="00CD4350">
        <w:rPr>
          <w:rFonts w:ascii="Arial" w:hAnsi="Arial" w:cs="Arial"/>
          <w:b/>
          <w:sz w:val="24"/>
          <w:szCs w:val="24"/>
        </w:rPr>
        <w:t>1</w:t>
      </w:r>
    </w:p>
    <w:p w14:paraId="541CB952" w14:textId="60E49939" w:rsidR="003C1BE1" w:rsidRPr="00AB363B" w:rsidRDefault="003C1BE1" w:rsidP="00F461D2">
      <w:pPr>
        <w:ind w:left="708"/>
        <w:jc w:val="center"/>
        <w:rPr>
          <w:rFonts w:ascii="Arial" w:eastAsia="Arial Unicode MS" w:hAnsi="Arial" w:cs="Arial"/>
          <w:b/>
          <w:bCs/>
          <w:sz w:val="24"/>
          <w:szCs w:val="24"/>
        </w:rPr>
      </w:pPr>
      <w:r w:rsidRPr="00AB363B">
        <w:rPr>
          <w:rFonts w:ascii="Arial" w:eastAsia="Arial Unicode MS" w:hAnsi="Arial" w:cs="Arial"/>
          <w:b/>
          <w:bCs/>
          <w:sz w:val="24"/>
          <w:szCs w:val="24"/>
        </w:rPr>
        <w:t>Estimación del Costo de la Justicia, Comparativo de Recurso Humano y Gasto Variable 20</w:t>
      </w:r>
      <w:r w:rsidR="00E445F4" w:rsidRPr="00AB363B">
        <w:rPr>
          <w:rFonts w:ascii="Arial" w:eastAsia="Arial Unicode MS" w:hAnsi="Arial" w:cs="Arial"/>
          <w:b/>
          <w:bCs/>
          <w:sz w:val="24"/>
          <w:szCs w:val="24"/>
        </w:rPr>
        <w:t>20</w:t>
      </w:r>
      <w:r w:rsidRPr="00AB363B">
        <w:rPr>
          <w:rFonts w:ascii="Arial" w:eastAsia="Arial Unicode MS" w:hAnsi="Arial" w:cs="Arial"/>
          <w:b/>
          <w:bCs/>
          <w:sz w:val="24"/>
          <w:szCs w:val="24"/>
        </w:rPr>
        <w:t>-20</w:t>
      </w:r>
      <w:r w:rsidR="00F81549" w:rsidRPr="00AB363B">
        <w:rPr>
          <w:rFonts w:ascii="Arial" w:eastAsia="Arial Unicode MS" w:hAnsi="Arial" w:cs="Arial"/>
          <w:b/>
          <w:bCs/>
          <w:sz w:val="24"/>
          <w:szCs w:val="24"/>
        </w:rPr>
        <w:t>2</w:t>
      </w:r>
      <w:r w:rsidR="00E445F4" w:rsidRPr="00AB363B">
        <w:rPr>
          <w:rFonts w:ascii="Arial" w:eastAsia="Arial Unicode MS" w:hAnsi="Arial" w:cs="Arial"/>
          <w:b/>
          <w:bCs/>
          <w:sz w:val="24"/>
          <w:szCs w:val="24"/>
        </w:rPr>
        <w:t>1</w:t>
      </w:r>
      <w:r w:rsidRPr="00AB363B">
        <w:rPr>
          <w:rFonts w:ascii="Arial" w:eastAsia="Arial Unicode MS" w:hAnsi="Arial" w:cs="Arial"/>
          <w:b/>
          <w:bCs/>
          <w:sz w:val="24"/>
          <w:szCs w:val="24"/>
        </w:rPr>
        <w:t xml:space="preserve"> por Ámbito</w:t>
      </w:r>
    </w:p>
    <w:p w14:paraId="629CC7B8" w14:textId="77777777" w:rsidR="0069154A" w:rsidRPr="00B51B05" w:rsidRDefault="0069154A" w:rsidP="00B94DAB">
      <w:pPr>
        <w:rPr>
          <w:rFonts w:ascii="Arial" w:eastAsia="Arial Unicode MS" w:hAnsi="Arial" w:cs="Arial"/>
          <w:sz w:val="10"/>
          <w:szCs w:val="10"/>
        </w:rPr>
      </w:pPr>
    </w:p>
    <w:tbl>
      <w:tblPr>
        <w:tblW w:w="5493" w:type="pct"/>
        <w:tblInd w:w="-142" w:type="dxa"/>
        <w:tblLayout w:type="fixed"/>
        <w:tblCellMar>
          <w:left w:w="70" w:type="dxa"/>
          <w:right w:w="70" w:type="dxa"/>
        </w:tblCellMar>
        <w:tblLook w:val="04A0" w:firstRow="1" w:lastRow="0" w:firstColumn="1" w:lastColumn="0" w:noHBand="0" w:noVBand="1"/>
      </w:tblPr>
      <w:tblGrid>
        <w:gridCol w:w="2693"/>
        <w:gridCol w:w="84"/>
        <w:gridCol w:w="1403"/>
        <w:gridCol w:w="1487"/>
        <w:gridCol w:w="82"/>
        <w:gridCol w:w="910"/>
        <w:gridCol w:w="1416"/>
        <w:gridCol w:w="1175"/>
        <w:gridCol w:w="245"/>
        <w:gridCol w:w="850"/>
        <w:gridCol w:w="143"/>
      </w:tblGrid>
      <w:tr w:rsidR="00903209" w:rsidRPr="00D46BEE" w14:paraId="343F65D1" w14:textId="77777777" w:rsidTr="004D740A">
        <w:trPr>
          <w:gridAfter w:val="1"/>
          <w:wAfter w:w="70" w:type="pct"/>
          <w:trHeight w:val="320"/>
        </w:trPr>
        <w:tc>
          <w:tcPr>
            <w:tcW w:w="1324" w:type="pct"/>
            <w:gridSpan w:val="2"/>
            <w:tcBorders>
              <w:top w:val="nil"/>
              <w:left w:val="nil"/>
              <w:bottom w:val="nil"/>
              <w:right w:val="nil"/>
            </w:tcBorders>
            <w:shd w:val="clear" w:color="000000" w:fill="0070C0"/>
            <w:noWrap/>
            <w:vAlign w:val="bottom"/>
            <w:hideMark/>
          </w:tcPr>
          <w:p w14:paraId="07E9B9B6" w14:textId="77777777" w:rsidR="00D46BEE" w:rsidRPr="00187E0F" w:rsidRDefault="00D46BEE" w:rsidP="00D46BEE">
            <w:pPr>
              <w:rPr>
                <w:rFonts w:ascii="Arial" w:hAnsi="Arial" w:cs="Arial"/>
                <w:color w:val="000000"/>
                <w:sz w:val="16"/>
                <w:szCs w:val="16"/>
                <w:lang w:eastAsia="es-CR"/>
              </w:rPr>
            </w:pPr>
            <w:r w:rsidRPr="00187E0F">
              <w:rPr>
                <w:rFonts w:ascii="Arial" w:hAnsi="Arial" w:cs="Arial"/>
                <w:color w:val="000000"/>
                <w:sz w:val="16"/>
                <w:szCs w:val="16"/>
                <w:lang w:eastAsia="es-CR"/>
              </w:rPr>
              <w:t> </w:t>
            </w:r>
          </w:p>
        </w:tc>
        <w:tc>
          <w:tcPr>
            <w:tcW w:w="1417" w:type="pct"/>
            <w:gridSpan w:val="3"/>
            <w:tcBorders>
              <w:top w:val="nil"/>
              <w:left w:val="nil"/>
              <w:bottom w:val="single" w:sz="4" w:space="0" w:color="FFFFFF"/>
            </w:tcBorders>
            <w:shd w:val="clear" w:color="000000" w:fill="0070C0"/>
            <w:vAlign w:val="center"/>
            <w:hideMark/>
          </w:tcPr>
          <w:p w14:paraId="2C8639D5" w14:textId="77777777" w:rsidR="00D46BEE" w:rsidRPr="00187E0F" w:rsidRDefault="00D46BEE" w:rsidP="00D46BEE">
            <w:pPr>
              <w:jc w:val="center"/>
              <w:rPr>
                <w:rFonts w:ascii="Arial" w:hAnsi="Arial" w:cs="Arial"/>
                <w:b/>
                <w:bCs/>
                <w:color w:val="FFFFFF"/>
                <w:sz w:val="16"/>
                <w:szCs w:val="16"/>
                <w:lang w:eastAsia="es-CR"/>
              </w:rPr>
            </w:pPr>
            <w:r w:rsidRPr="00187E0F">
              <w:rPr>
                <w:rFonts w:ascii="Arial" w:hAnsi="Arial" w:cs="Arial"/>
                <w:b/>
                <w:bCs/>
                <w:color w:val="FFFFFF"/>
                <w:sz w:val="16"/>
                <w:szCs w:val="16"/>
                <w:lang w:eastAsia="es-CR"/>
              </w:rPr>
              <w:t>Recurso Humano</w:t>
            </w:r>
          </w:p>
        </w:tc>
        <w:tc>
          <w:tcPr>
            <w:tcW w:w="2190" w:type="pct"/>
            <w:gridSpan w:val="5"/>
            <w:tcBorders>
              <w:top w:val="nil"/>
              <w:bottom w:val="single" w:sz="4" w:space="0" w:color="FFFFFF"/>
              <w:right w:val="single" w:sz="4" w:space="0" w:color="FFFFFF"/>
            </w:tcBorders>
            <w:shd w:val="clear" w:color="000000" w:fill="0070C0"/>
            <w:vAlign w:val="center"/>
            <w:hideMark/>
          </w:tcPr>
          <w:p w14:paraId="34657B7E" w14:textId="77777777" w:rsidR="00D46BEE" w:rsidRPr="00187E0F" w:rsidRDefault="00D46BEE" w:rsidP="00D46BEE">
            <w:pPr>
              <w:jc w:val="center"/>
              <w:rPr>
                <w:rFonts w:ascii="Arial" w:hAnsi="Arial" w:cs="Arial"/>
                <w:b/>
                <w:bCs/>
                <w:color w:val="FFFFFF"/>
                <w:sz w:val="16"/>
                <w:szCs w:val="16"/>
                <w:lang w:eastAsia="es-CR"/>
              </w:rPr>
            </w:pPr>
            <w:r w:rsidRPr="00187E0F">
              <w:rPr>
                <w:rFonts w:ascii="Arial" w:hAnsi="Arial" w:cs="Arial"/>
                <w:b/>
                <w:bCs/>
                <w:color w:val="FFFFFF"/>
                <w:sz w:val="16"/>
                <w:szCs w:val="16"/>
                <w:lang w:eastAsia="es-CR"/>
              </w:rPr>
              <w:t>Gasto Variable</w:t>
            </w:r>
          </w:p>
        </w:tc>
      </w:tr>
      <w:tr w:rsidR="00903209" w:rsidRPr="00D46BEE" w14:paraId="7EEC62C4" w14:textId="77777777" w:rsidTr="00903209">
        <w:trPr>
          <w:gridAfter w:val="1"/>
          <w:wAfter w:w="70" w:type="pct"/>
          <w:trHeight w:val="820"/>
        </w:trPr>
        <w:tc>
          <w:tcPr>
            <w:tcW w:w="1284" w:type="pct"/>
            <w:tcBorders>
              <w:top w:val="nil"/>
              <w:left w:val="nil"/>
              <w:bottom w:val="nil"/>
              <w:right w:val="nil"/>
            </w:tcBorders>
            <w:shd w:val="clear" w:color="000000" w:fill="0070C0"/>
            <w:vAlign w:val="center"/>
            <w:hideMark/>
          </w:tcPr>
          <w:p w14:paraId="7F31E2FB" w14:textId="77777777" w:rsidR="00D46BEE" w:rsidRPr="004D740A" w:rsidRDefault="00D46BEE" w:rsidP="00D46BEE">
            <w:pPr>
              <w:jc w:val="center"/>
              <w:rPr>
                <w:rFonts w:ascii="Arial" w:hAnsi="Arial" w:cs="Arial"/>
                <w:b/>
                <w:bCs/>
                <w:color w:val="FFFFFF"/>
                <w:sz w:val="16"/>
                <w:szCs w:val="16"/>
                <w:lang w:eastAsia="es-CR"/>
              </w:rPr>
            </w:pPr>
            <w:r w:rsidRPr="004D740A">
              <w:rPr>
                <w:rFonts w:ascii="Arial" w:hAnsi="Arial" w:cs="Arial"/>
                <w:b/>
                <w:bCs/>
                <w:color w:val="FFFFFF"/>
                <w:sz w:val="16"/>
                <w:szCs w:val="16"/>
                <w:lang w:eastAsia="es-CR"/>
              </w:rPr>
              <w:t>Ámbito</w:t>
            </w:r>
          </w:p>
        </w:tc>
        <w:tc>
          <w:tcPr>
            <w:tcW w:w="709" w:type="pct"/>
            <w:gridSpan w:val="2"/>
            <w:tcBorders>
              <w:top w:val="nil"/>
              <w:left w:val="nil"/>
              <w:bottom w:val="nil"/>
              <w:right w:val="nil"/>
            </w:tcBorders>
            <w:shd w:val="clear" w:color="000000" w:fill="0070C0"/>
            <w:vAlign w:val="center"/>
            <w:hideMark/>
          </w:tcPr>
          <w:p w14:paraId="37DDB224" w14:textId="77777777" w:rsidR="00D46BEE" w:rsidRPr="004D740A" w:rsidRDefault="00D46BEE" w:rsidP="00D46BEE">
            <w:pPr>
              <w:jc w:val="center"/>
              <w:rPr>
                <w:rFonts w:ascii="Arial" w:hAnsi="Arial" w:cs="Arial"/>
                <w:b/>
                <w:bCs/>
                <w:color w:val="FFFFFF"/>
                <w:sz w:val="16"/>
                <w:szCs w:val="16"/>
                <w:lang w:eastAsia="es-CR"/>
              </w:rPr>
            </w:pPr>
            <w:r w:rsidRPr="004D740A">
              <w:rPr>
                <w:rFonts w:ascii="Arial" w:hAnsi="Arial" w:cs="Arial"/>
                <w:b/>
                <w:bCs/>
                <w:color w:val="FFFFFF"/>
                <w:sz w:val="16"/>
                <w:szCs w:val="16"/>
                <w:lang w:eastAsia="es-CR"/>
              </w:rPr>
              <w:t>2020</w:t>
            </w:r>
          </w:p>
        </w:tc>
        <w:tc>
          <w:tcPr>
            <w:tcW w:w="709" w:type="pct"/>
            <w:tcBorders>
              <w:top w:val="nil"/>
              <w:left w:val="nil"/>
              <w:bottom w:val="nil"/>
              <w:right w:val="nil"/>
            </w:tcBorders>
            <w:shd w:val="clear" w:color="000000" w:fill="0070C0"/>
            <w:vAlign w:val="center"/>
            <w:hideMark/>
          </w:tcPr>
          <w:p w14:paraId="4F07EBC4" w14:textId="77777777" w:rsidR="00D46BEE" w:rsidRPr="004D740A" w:rsidRDefault="00D46BEE" w:rsidP="00D46BEE">
            <w:pPr>
              <w:jc w:val="center"/>
              <w:rPr>
                <w:rFonts w:ascii="Arial" w:hAnsi="Arial" w:cs="Arial"/>
                <w:b/>
                <w:bCs/>
                <w:color w:val="FFFFFF"/>
                <w:sz w:val="16"/>
                <w:szCs w:val="16"/>
                <w:lang w:eastAsia="es-CR"/>
              </w:rPr>
            </w:pPr>
            <w:r w:rsidRPr="004D740A">
              <w:rPr>
                <w:rFonts w:ascii="Arial" w:hAnsi="Arial" w:cs="Arial"/>
                <w:b/>
                <w:bCs/>
                <w:color w:val="FFFFFF"/>
                <w:sz w:val="16"/>
                <w:szCs w:val="16"/>
                <w:lang w:eastAsia="es-CR"/>
              </w:rPr>
              <w:t>2021</w:t>
            </w:r>
          </w:p>
        </w:tc>
        <w:tc>
          <w:tcPr>
            <w:tcW w:w="473" w:type="pct"/>
            <w:gridSpan w:val="2"/>
            <w:tcBorders>
              <w:top w:val="nil"/>
              <w:left w:val="nil"/>
              <w:bottom w:val="nil"/>
              <w:right w:val="single" w:sz="4" w:space="0" w:color="FFFFFF"/>
            </w:tcBorders>
            <w:shd w:val="clear" w:color="000000" w:fill="0070C0"/>
            <w:vAlign w:val="center"/>
            <w:hideMark/>
          </w:tcPr>
          <w:p w14:paraId="7DEC8C20" w14:textId="77777777" w:rsidR="00D46BEE" w:rsidRPr="004D740A" w:rsidRDefault="00D46BEE" w:rsidP="00D46BEE">
            <w:pPr>
              <w:rPr>
                <w:rFonts w:ascii="Arial" w:hAnsi="Arial" w:cs="Arial"/>
                <w:b/>
                <w:bCs/>
                <w:color w:val="FFFFFF"/>
                <w:sz w:val="16"/>
                <w:szCs w:val="16"/>
                <w:lang w:eastAsia="es-CR"/>
              </w:rPr>
            </w:pPr>
            <w:r w:rsidRPr="004D740A">
              <w:rPr>
                <w:rFonts w:ascii="Arial" w:hAnsi="Arial" w:cs="Arial"/>
                <w:b/>
                <w:bCs/>
                <w:color w:val="FFFFFF"/>
                <w:sz w:val="16"/>
                <w:szCs w:val="16"/>
                <w:lang w:eastAsia="es-CR"/>
              </w:rPr>
              <w:t>% de Variación</w:t>
            </w:r>
          </w:p>
        </w:tc>
        <w:tc>
          <w:tcPr>
            <w:tcW w:w="675" w:type="pct"/>
            <w:tcBorders>
              <w:top w:val="nil"/>
              <w:left w:val="nil"/>
              <w:bottom w:val="nil"/>
              <w:right w:val="nil"/>
            </w:tcBorders>
            <w:shd w:val="clear" w:color="000000" w:fill="0070C0"/>
            <w:vAlign w:val="center"/>
            <w:hideMark/>
          </w:tcPr>
          <w:p w14:paraId="76C8A43A" w14:textId="77777777" w:rsidR="00D46BEE" w:rsidRPr="004D740A" w:rsidRDefault="00D46BEE" w:rsidP="00D46BEE">
            <w:pPr>
              <w:jc w:val="center"/>
              <w:rPr>
                <w:rFonts w:ascii="Arial" w:hAnsi="Arial" w:cs="Arial"/>
                <w:b/>
                <w:bCs/>
                <w:color w:val="FFFFFF"/>
                <w:sz w:val="16"/>
                <w:szCs w:val="16"/>
                <w:lang w:eastAsia="es-CR"/>
              </w:rPr>
            </w:pPr>
            <w:r w:rsidRPr="004D740A">
              <w:rPr>
                <w:rFonts w:ascii="Arial" w:hAnsi="Arial" w:cs="Arial"/>
                <w:b/>
                <w:bCs/>
                <w:color w:val="FFFFFF"/>
                <w:sz w:val="16"/>
                <w:szCs w:val="16"/>
                <w:lang w:eastAsia="es-CR"/>
              </w:rPr>
              <w:t>2020</w:t>
            </w:r>
          </w:p>
        </w:tc>
        <w:tc>
          <w:tcPr>
            <w:tcW w:w="560" w:type="pct"/>
            <w:tcBorders>
              <w:top w:val="nil"/>
              <w:left w:val="nil"/>
              <w:bottom w:val="nil"/>
              <w:right w:val="nil"/>
            </w:tcBorders>
            <w:shd w:val="clear" w:color="000000" w:fill="0070C0"/>
            <w:vAlign w:val="center"/>
            <w:hideMark/>
          </w:tcPr>
          <w:p w14:paraId="0A5147F9" w14:textId="77777777" w:rsidR="00D46BEE" w:rsidRPr="004D740A" w:rsidRDefault="00D46BEE" w:rsidP="00D46BEE">
            <w:pPr>
              <w:jc w:val="center"/>
              <w:rPr>
                <w:rFonts w:ascii="Arial" w:hAnsi="Arial" w:cs="Arial"/>
                <w:b/>
                <w:bCs/>
                <w:color w:val="FFFFFF"/>
                <w:sz w:val="16"/>
                <w:szCs w:val="16"/>
                <w:lang w:eastAsia="es-CR"/>
              </w:rPr>
            </w:pPr>
            <w:r w:rsidRPr="004D740A">
              <w:rPr>
                <w:rFonts w:ascii="Arial" w:hAnsi="Arial" w:cs="Arial"/>
                <w:b/>
                <w:bCs/>
                <w:color w:val="FFFFFF"/>
                <w:sz w:val="16"/>
                <w:szCs w:val="16"/>
                <w:lang w:eastAsia="es-CR"/>
              </w:rPr>
              <w:t>2021</w:t>
            </w:r>
          </w:p>
        </w:tc>
        <w:tc>
          <w:tcPr>
            <w:tcW w:w="522" w:type="pct"/>
            <w:gridSpan w:val="2"/>
            <w:tcBorders>
              <w:top w:val="nil"/>
              <w:left w:val="nil"/>
              <w:bottom w:val="nil"/>
              <w:right w:val="nil"/>
            </w:tcBorders>
            <w:shd w:val="clear" w:color="000000" w:fill="0070C0"/>
            <w:vAlign w:val="center"/>
            <w:hideMark/>
          </w:tcPr>
          <w:p w14:paraId="6B42DB85" w14:textId="77777777" w:rsidR="00D46BEE" w:rsidRPr="004D740A" w:rsidRDefault="00D46BEE" w:rsidP="00D46BEE">
            <w:pPr>
              <w:rPr>
                <w:rFonts w:ascii="Arial" w:hAnsi="Arial" w:cs="Arial"/>
                <w:b/>
                <w:bCs/>
                <w:color w:val="FFFFFF"/>
                <w:sz w:val="16"/>
                <w:szCs w:val="16"/>
                <w:lang w:eastAsia="es-CR"/>
              </w:rPr>
            </w:pPr>
            <w:r w:rsidRPr="004D740A">
              <w:rPr>
                <w:rFonts w:ascii="Arial" w:hAnsi="Arial" w:cs="Arial"/>
                <w:b/>
                <w:bCs/>
                <w:color w:val="FFFFFF"/>
                <w:sz w:val="16"/>
                <w:szCs w:val="16"/>
                <w:lang w:eastAsia="es-CR"/>
              </w:rPr>
              <w:t>% de Variación</w:t>
            </w:r>
          </w:p>
        </w:tc>
      </w:tr>
      <w:tr w:rsidR="00903209" w:rsidRPr="00D46BEE" w14:paraId="2092913F" w14:textId="77777777" w:rsidTr="004D740A">
        <w:trPr>
          <w:gridAfter w:val="1"/>
          <w:wAfter w:w="70" w:type="pct"/>
          <w:trHeight w:val="230"/>
        </w:trPr>
        <w:tc>
          <w:tcPr>
            <w:tcW w:w="1284" w:type="pct"/>
            <w:tcBorders>
              <w:top w:val="nil"/>
              <w:left w:val="nil"/>
              <w:bottom w:val="nil"/>
              <w:right w:val="nil"/>
            </w:tcBorders>
            <w:shd w:val="clear" w:color="000000" w:fill="FFFFFF"/>
            <w:noWrap/>
            <w:vAlign w:val="bottom"/>
            <w:hideMark/>
          </w:tcPr>
          <w:p w14:paraId="4D95F74F" w14:textId="77777777" w:rsidR="00D46BEE" w:rsidRPr="004D740A" w:rsidRDefault="00D46BEE" w:rsidP="00D46BEE">
            <w:pPr>
              <w:rPr>
                <w:rFonts w:ascii="Arial" w:hAnsi="Arial" w:cs="Arial"/>
                <w:b/>
                <w:bCs/>
                <w:sz w:val="16"/>
                <w:szCs w:val="16"/>
                <w:lang w:eastAsia="es-CR"/>
              </w:rPr>
            </w:pPr>
            <w:r w:rsidRPr="004D740A">
              <w:rPr>
                <w:rFonts w:ascii="Arial" w:hAnsi="Arial" w:cs="Arial"/>
                <w:b/>
                <w:bCs/>
                <w:sz w:val="16"/>
                <w:szCs w:val="16"/>
                <w:lang w:eastAsia="es-CR"/>
              </w:rPr>
              <w:t> </w:t>
            </w:r>
          </w:p>
        </w:tc>
        <w:tc>
          <w:tcPr>
            <w:tcW w:w="709" w:type="pct"/>
            <w:gridSpan w:val="2"/>
            <w:tcBorders>
              <w:top w:val="nil"/>
              <w:left w:val="nil"/>
              <w:bottom w:val="nil"/>
              <w:right w:val="nil"/>
            </w:tcBorders>
            <w:shd w:val="clear" w:color="000000" w:fill="FFFFFF"/>
            <w:noWrap/>
            <w:vAlign w:val="bottom"/>
            <w:hideMark/>
          </w:tcPr>
          <w:p w14:paraId="0D3D6027" w14:textId="77777777" w:rsidR="00D46BEE" w:rsidRPr="004D740A" w:rsidRDefault="00D46BEE" w:rsidP="00D46BEE">
            <w:pPr>
              <w:jc w:val="center"/>
              <w:rPr>
                <w:rFonts w:ascii="Arial" w:hAnsi="Arial" w:cs="Arial"/>
                <w:b/>
                <w:bCs/>
                <w:sz w:val="16"/>
                <w:szCs w:val="16"/>
                <w:lang w:eastAsia="es-CR"/>
              </w:rPr>
            </w:pPr>
            <w:r w:rsidRPr="004D740A">
              <w:rPr>
                <w:rFonts w:ascii="Arial" w:hAnsi="Arial" w:cs="Arial"/>
                <w:b/>
                <w:bCs/>
                <w:sz w:val="16"/>
                <w:szCs w:val="16"/>
                <w:lang w:eastAsia="es-CR"/>
              </w:rPr>
              <w:t> </w:t>
            </w:r>
          </w:p>
        </w:tc>
        <w:tc>
          <w:tcPr>
            <w:tcW w:w="709" w:type="pct"/>
            <w:tcBorders>
              <w:top w:val="nil"/>
              <w:left w:val="nil"/>
              <w:bottom w:val="nil"/>
              <w:right w:val="nil"/>
            </w:tcBorders>
            <w:shd w:val="clear" w:color="000000" w:fill="FFFFFF"/>
            <w:noWrap/>
            <w:vAlign w:val="bottom"/>
            <w:hideMark/>
          </w:tcPr>
          <w:p w14:paraId="069E7277" w14:textId="77777777" w:rsidR="00D46BEE" w:rsidRPr="004D740A" w:rsidRDefault="00D46BEE" w:rsidP="00D46BEE">
            <w:pPr>
              <w:jc w:val="center"/>
              <w:rPr>
                <w:rFonts w:ascii="Arial" w:hAnsi="Arial" w:cs="Arial"/>
                <w:b/>
                <w:bCs/>
                <w:sz w:val="16"/>
                <w:szCs w:val="16"/>
                <w:lang w:eastAsia="es-CR"/>
              </w:rPr>
            </w:pPr>
            <w:r w:rsidRPr="004D740A">
              <w:rPr>
                <w:rFonts w:ascii="Arial" w:hAnsi="Arial" w:cs="Arial"/>
                <w:b/>
                <w:bCs/>
                <w:sz w:val="16"/>
                <w:szCs w:val="16"/>
                <w:lang w:eastAsia="es-CR"/>
              </w:rPr>
              <w:t> </w:t>
            </w:r>
          </w:p>
        </w:tc>
        <w:tc>
          <w:tcPr>
            <w:tcW w:w="473" w:type="pct"/>
            <w:gridSpan w:val="2"/>
            <w:tcBorders>
              <w:top w:val="nil"/>
              <w:left w:val="nil"/>
              <w:bottom w:val="nil"/>
              <w:right w:val="single" w:sz="8" w:space="0" w:color="FFFFFF"/>
            </w:tcBorders>
            <w:shd w:val="clear" w:color="000000" w:fill="FFFFFF"/>
            <w:noWrap/>
            <w:vAlign w:val="bottom"/>
            <w:hideMark/>
          </w:tcPr>
          <w:p w14:paraId="0799FED9" w14:textId="77777777" w:rsidR="00D46BEE" w:rsidRPr="004D740A" w:rsidRDefault="00D46BEE" w:rsidP="00D46BEE">
            <w:pPr>
              <w:rPr>
                <w:rFonts w:ascii="Arial" w:hAnsi="Arial" w:cs="Arial"/>
                <w:b/>
                <w:bCs/>
                <w:sz w:val="16"/>
                <w:szCs w:val="16"/>
                <w:lang w:eastAsia="es-CR"/>
              </w:rPr>
            </w:pPr>
            <w:r w:rsidRPr="004D740A">
              <w:rPr>
                <w:rFonts w:ascii="Arial" w:hAnsi="Arial" w:cs="Arial"/>
                <w:b/>
                <w:bCs/>
                <w:sz w:val="16"/>
                <w:szCs w:val="16"/>
                <w:lang w:eastAsia="es-CR"/>
              </w:rPr>
              <w:t> </w:t>
            </w:r>
          </w:p>
        </w:tc>
        <w:tc>
          <w:tcPr>
            <w:tcW w:w="675" w:type="pct"/>
            <w:tcBorders>
              <w:top w:val="nil"/>
              <w:left w:val="nil"/>
              <w:bottom w:val="single" w:sz="8" w:space="0" w:color="FFFFFF"/>
              <w:right w:val="single" w:sz="8" w:space="0" w:color="FFFFFF"/>
            </w:tcBorders>
            <w:shd w:val="clear" w:color="000000" w:fill="FFFFFF"/>
            <w:noWrap/>
            <w:vAlign w:val="bottom"/>
            <w:hideMark/>
          </w:tcPr>
          <w:p w14:paraId="39D2867A" w14:textId="77777777" w:rsidR="00D46BEE" w:rsidRPr="004D740A" w:rsidRDefault="00D46BEE" w:rsidP="00D46BEE">
            <w:pPr>
              <w:jc w:val="center"/>
              <w:rPr>
                <w:rFonts w:ascii="Arial" w:hAnsi="Arial" w:cs="Arial"/>
                <w:b/>
                <w:bCs/>
                <w:sz w:val="16"/>
                <w:szCs w:val="16"/>
                <w:lang w:eastAsia="es-CR"/>
              </w:rPr>
            </w:pPr>
            <w:r w:rsidRPr="004D740A">
              <w:rPr>
                <w:rFonts w:ascii="Arial" w:hAnsi="Arial" w:cs="Arial"/>
                <w:b/>
                <w:bCs/>
                <w:sz w:val="16"/>
                <w:szCs w:val="16"/>
                <w:lang w:eastAsia="es-CR"/>
              </w:rPr>
              <w:t> </w:t>
            </w:r>
          </w:p>
        </w:tc>
        <w:tc>
          <w:tcPr>
            <w:tcW w:w="560" w:type="pct"/>
            <w:tcBorders>
              <w:top w:val="nil"/>
              <w:left w:val="nil"/>
              <w:bottom w:val="nil"/>
              <w:right w:val="nil"/>
            </w:tcBorders>
            <w:shd w:val="clear" w:color="000000" w:fill="FFFFFF"/>
            <w:noWrap/>
            <w:vAlign w:val="bottom"/>
            <w:hideMark/>
          </w:tcPr>
          <w:p w14:paraId="5C7DC046" w14:textId="77777777" w:rsidR="00D46BEE" w:rsidRPr="004D740A" w:rsidRDefault="00D46BEE" w:rsidP="00D46BEE">
            <w:pPr>
              <w:jc w:val="center"/>
              <w:rPr>
                <w:rFonts w:ascii="Arial" w:hAnsi="Arial" w:cs="Arial"/>
                <w:b/>
                <w:bCs/>
                <w:sz w:val="16"/>
                <w:szCs w:val="16"/>
                <w:lang w:eastAsia="es-CR"/>
              </w:rPr>
            </w:pPr>
            <w:r w:rsidRPr="004D740A">
              <w:rPr>
                <w:rFonts w:ascii="Arial" w:hAnsi="Arial" w:cs="Arial"/>
                <w:b/>
                <w:bCs/>
                <w:sz w:val="16"/>
                <w:szCs w:val="16"/>
                <w:lang w:eastAsia="es-CR"/>
              </w:rPr>
              <w:t> </w:t>
            </w:r>
          </w:p>
        </w:tc>
        <w:tc>
          <w:tcPr>
            <w:tcW w:w="522" w:type="pct"/>
            <w:gridSpan w:val="2"/>
            <w:tcBorders>
              <w:top w:val="nil"/>
              <w:left w:val="nil"/>
              <w:bottom w:val="nil"/>
              <w:right w:val="nil"/>
            </w:tcBorders>
            <w:shd w:val="clear" w:color="000000" w:fill="FFFFFF"/>
            <w:noWrap/>
            <w:vAlign w:val="bottom"/>
            <w:hideMark/>
          </w:tcPr>
          <w:p w14:paraId="5F4621FB" w14:textId="77777777" w:rsidR="00D46BEE" w:rsidRPr="004D740A" w:rsidRDefault="00D46BEE" w:rsidP="00D46BEE">
            <w:pPr>
              <w:rPr>
                <w:rFonts w:ascii="Arial" w:hAnsi="Arial" w:cs="Arial"/>
                <w:b/>
                <w:bCs/>
                <w:sz w:val="16"/>
                <w:szCs w:val="16"/>
                <w:lang w:eastAsia="es-CR"/>
              </w:rPr>
            </w:pPr>
            <w:r w:rsidRPr="004D740A">
              <w:rPr>
                <w:rFonts w:ascii="Arial" w:hAnsi="Arial" w:cs="Arial"/>
                <w:b/>
                <w:bCs/>
                <w:sz w:val="16"/>
                <w:szCs w:val="16"/>
                <w:lang w:eastAsia="es-CR"/>
              </w:rPr>
              <w:t> </w:t>
            </w:r>
          </w:p>
        </w:tc>
      </w:tr>
      <w:tr w:rsidR="00903209" w:rsidRPr="00D46BEE" w14:paraId="29A6E15A" w14:textId="77777777" w:rsidTr="00903209">
        <w:trPr>
          <w:trHeight w:val="270"/>
        </w:trPr>
        <w:tc>
          <w:tcPr>
            <w:tcW w:w="1284" w:type="pct"/>
            <w:tcBorders>
              <w:top w:val="nil"/>
              <w:left w:val="nil"/>
              <w:bottom w:val="nil"/>
              <w:right w:val="nil"/>
            </w:tcBorders>
            <w:shd w:val="clear" w:color="000000" w:fill="FFFFFF"/>
            <w:noWrap/>
            <w:vAlign w:val="bottom"/>
            <w:hideMark/>
          </w:tcPr>
          <w:p w14:paraId="31DAE96A" w14:textId="77777777" w:rsidR="00D46BEE" w:rsidRPr="004D740A" w:rsidRDefault="00D46BEE" w:rsidP="00D46BEE">
            <w:pPr>
              <w:rPr>
                <w:rFonts w:ascii="Arial" w:hAnsi="Arial" w:cs="Arial"/>
                <w:b/>
                <w:bCs/>
                <w:sz w:val="16"/>
                <w:szCs w:val="16"/>
                <w:lang w:eastAsia="es-CR"/>
              </w:rPr>
            </w:pPr>
            <w:r w:rsidRPr="004D740A">
              <w:rPr>
                <w:rFonts w:ascii="Arial" w:hAnsi="Arial" w:cs="Arial"/>
                <w:b/>
                <w:bCs/>
                <w:sz w:val="16"/>
                <w:szCs w:val="16"/>
                <w:lang w:eastAsia="es-CR"/>
              </w:rPr>
              <w:t xml:space="preserve">Administración Superior </w:t>
            </w:r>
          </w:p>
        </w:tc>
        <w:tc>
          <w:tcPr>
            <w:tcW w:w="709" w:type="pct"/>
            <w:gridSpan w:val="2"/>
            <w:tcBorders>
              <w:top w:val="nil"/>
              <w:left w:val="nil"/>
              <w:bottom w:val="nil"/>
              <w:right w:val="nil"/>
            </w:tcBorders>
            <w:shd w:val="clear" w:color="000000" w:fill="FFFFFF"/>
            <w:noWrap/>
            <w:vAlign w:val="bottom"/>
            <w:hideMark/>
          </w:tcPr>
          <w:p w14:paraId="363964F2" w14:textId="77777777" w:rsidR="00D46BEE" w:rsidRPr="004D740A" w:rsidRDefault="00D46BEE" w:rsidP="00D46BEE">
            <w:pPr>
              <w:jc w:val="right"/>
              <w:rPr>
                <w:rFonts w:ascii="Arial" w:hAnsi="Arial" w:cs="Arial"/>
                <w:b/>
                <w:bCs/>
                <w:sz w:val="16"/>
                <w:szCs w:val="16"/>
                <w:lang w:eastAsia="es-CR"/>
              </w:rPr>
            </w:pPr>
            <w:r w:rsidRPr="004D740A">
              <w:rPr>
                <w:rFonts w:ascii="Arial" w:hAnsi="Arial" w:cs="Arial"/>
                <w:b/>
                <w:bCs/>
                <w:sz w:val="16"/>
                <w:szCs w:val="16"/>
                <w:lang w:eastAsia="es-CR"/>
              </w:rPr>
              <w:t>¢9 842 166 472</w:t>
            </w:r>
          </w:p>
        </w:tc>
        <w:tc>
          <w:tcPr>
            <w:tcW w:w="709" w:type="pct"/>
            <w:tcBorders>
              <w:top w:val="nil"/>
              <w:left w:val="nil"/>
              <w:bottom w:val="nil"/>
              <w:right w:val="nil"/>
            </w:tcBorders>
            <w:shd w:val="clear" w:color="000000" w:fill="FFFFFF"/>
            <w:noWrap/>
            <w:vAlign w:val="bottom"/>
            <w:hideMark/>
          </w:tcPr>
          <w:p w14:paraId="52E25ECC" w14:textId="77777777" w:rsidR="00D46BEE" w:rsidRPr="004D740A" w:rsidRDefault="00D46BEE" w:rsidP="00D46BEE">
            <w:pPr>
              <w:jc w:val="right"/>
              <w:rPr>
                <w:rFonts w:ascii="Arial" w:hAnsi="Arial" w:cs="Arial"/>
                <w:b/>
                <w:bCs/>
                <w:sz w:val="16"/>
                <w:szCs w:val="16"/>
                <w:lang w:eastAsia="es-CR"/>
              </w:rPr>
            </w:pPr>
            <w:r w:rsidRPr="004D740A">
              <w:rPr>
                <w:rFonts w:ascii="Arial" w:hAnsi="Arial" w:cs="Arial"/>
                <w:b/>
                <w:bCs/>
                <w:sz w:val="16"/>
                <w:szCs w:val="16"/>
                <w:lang w:eastAsia="es-CR"/>
              </w:rPr>
              <w:t>¢10 082 834 441</w:t>
            </w:r>
          </w:p>
        </w:tc>
        <w:tc>
          <w:tcPr>
            <w:tcW w:w="473" w:type="pct"/>
            <w:gridSpan w:val="2"/>
            <w:tcBorders>
              <w:top w:val="nil"/>
              <w:left w:val="nil"/>
              <w:bottom w:val="nil"/>
              <w:right w:val="single" w:sz="8" w:space="0" w:color="FFFFFF"/>
            </w:tcBorders>
            <w:shd w:val="clear" w:color="000000" w:fill="FFFFFF"/>
            <w:noWrap/>
            <w:vAlign w:val="bottom"/>
            <w:hideMark/>
          </w:tcPr>
          <w:p w14:paraId="515B8B81" w14:textId="77777777" w:rsidR="00D46BEE" w:rsidRPr="004D740A" w:rsidRDefault="00D46BEE" w:rsidP="00D46BEE">
            <w:pPr>
              <w:jc w:val="center"/>
              <w:rPr>
                <w:rFonts w:ascii="Arial" w:hAnsi="Arial" w:cs="Arial"/>
                <w:b/>
                <w:bCs/>
                <w:sz w:val="16"/>
                <w:szCs w:val="16"/>
                <w:lang w:eastAsia="es-CR"/>
              </w:rPr>
            </w:pPr>
            <w:r w:rsidRPr="004D740A">
              <w:rPr>
                <w:rFonts w:ascii="Arial" w:hAnsi="Arial" w:cs="Arial"/>
                <w:b/>
                <w:bCs/>
                <w:sz w:val="16"/>
                <w:szCs w:val="16"/>
                <w:lang w:eastAsia="es-CR"/>
              </w:rPr>
              <w:t>2,45%</w:t>
            </w:r>
          </w:p>
        </w:tc>
        <w:tc>
          <w:tcPr>
            <w:tcW w:w="675" w:type="pct"/>
            <w:tcBorders>
              <w:top w:val="nil"/>
              <w:left w:val="nil"/>
              <w:bottom w:val="single" w:sz="8" w:space="0" w:color="FFFFFF"/>
              <w:right w:val="single" w:sz="8" w:space="0" w:color="FFFFFF"/>
            </w:tcBorders>
            <w:shd w:val="clear" w:color="000000" w:fill="FFFFFF"/>
            <w:noWrap/>
            <w:vAlign w:val="bottom"/>
            <w:hideMark/>
          </w:tcPr>
          <w:p w14:paraId="4003B412" w14:textId="77777777" w:rsidR="00D46BEE" w:rsidRPr="004D740A" w:rsidRDefault="00D46BEE" w:rsidP="00D46BEE">
            <w:pPr>
              <w:jc w:val="right"/>
              <w:rPr>
                <w:rFonts w:ascii="Arial" w:hAnsi="Arial" w:cs="Arial"/>
                <w:b/>
                <w:bCs/>
                <w:sz w:val="16"/>
                <w:szCs w:val="16"/>
                <w:lang w:eastAsia="es-CR"/>
              </w:rPr>
            </w:pPr>
            <w:r w:rsidRPr="004D740A">
              <w:rPr>
                <w:rFonts w:ascii="Arial" w:hAnsi="Arial" w:cs="Arial"/>
                <w:b/>
                <w:bCs/>
                <w:sz w:val="16"/>
                <w:szCs w:val="16"/>
                <w:lang w:eastAsia="es-CR"/>
              </w:rPr>
              <w:t>¢1 930 494 927</w:t>
            </w:r>
          </w:p>
        </w:tc>
        <w:tc>
          <w:tcPr>
            <w:tcW w:w="677" w:type="pct"/>
            <w:gridSpan w:val="2"/>
            <w:tcBorders>
              <w:top w:val="nil"/>
              <w:left w:val="nil"/>
              <w:bottom w:val="nil"/>
              <w:right w:val="nil"/>
            </w:tcBorders>
            <w:shd w:val="clear" w:color="000000" w:fill="FFFFFF"/>
            <w:noWrap/>
            <w:vAlign w:val="bottom"/>
            <w:hideMark/>
          </w:tcPr>
          <w:p w14:paraId="691FF911" w14:textId="77777777" w:rsidR="00D46BEE" w:rsidRPr="004D740A" w:rsidRDefault="00D46BEE" w:rsidP="00D46BEE">
            <w:pPr>
              <w:jc w:val="right"/>
              <w:rPr>
                <w:rFonts w:ascii="Arial" w:hAnsi="Arial" w:cs="Arial"/>
                <w:b/>
                <w:bCs/>
                <w:sz w:val="16"/>
                <w:szCs w:val="16"/>
                <w:lang w:eastAsia="es-CR"/>
              </w:rPr>
            </w:pPr>
            <w:r w:rsidRPr="004D740A">
              <w:rPr>
                <w:rFonts w:ascii="Arial" w:hAnsi="Arial" w:cs="Arial"/>
                <w:b/>
                <w:bCs/>
                <w:sz w:val="16"/>
                <w:szCs w:val="16"/>
                <w:lang w:eastAsia="es-CR"/>
              </w:rPr>
              <w:t>¢2 072 256 657</w:t>
            </w:r>
          </w:p>
        </w:tc>
        <w:tc>
          <w:tcPr>
            <w:tcW w:w="474" w:type="pct"/>
            <w:gridSpan w:val="2"/>
            <w:tcBorders>
              <w:top w:val="nil"/>
              <w:left w:val="nil"/>
              <w:bottom w:val="nil"/>
              <w:right w:val="nil"/>
            </w:tcBorders>
            <w:shd w:val="clear" w:color="000000" w:fill="FFFFFF"/>
            <w:noWrap/>
            <w:vAlign w:val="bottom"/>
            <w:hideMark/>
          </w:tcPr>
          <w:p w14:paraId="0AA2FBE9" w14:textId="77777777" w:rsidR="00D46BEE" w:rsidRPr="004D740A" w:rsidRDefault="00D46BEE" w:rsidP="00D46BEE">
            <w:pPr>
              <w:jc w:val="center"/>
              <w:rPr>
                <w:rFonts w:ascii="Arial" w:hAnsi="Arial" w:cs="Arial"/>
                <w:b/>
                <w:bCs/>
                <w:sz w:val="16"/>
                <w:szCs w:val="16"/>
                <w:lang w:eastAsia="es-CR"/>
              </w:rPr>
            </w:pPr>
            <w:r w:rsidRPr="004D740A">
              <w:rPr>
                <w:rFonts w:ascii="Arial" w:hAnsi="Arial" w:cs="Arial"/>
                <w:b/>
                <w:bCs/>
                <w:sz w:val="16"/>
                <w:szCs w:val="16"/>
                <w:lang w:eastAsia="es-CR"/>
              </w:rPr>
              <w:t>7,34%</w:t>
            </w:r>
          </w:p>
        </w:tc>
      </w:tr>
      <w:tr w:rsidR="00903209" w:rsidRPr="00D46BEE" w14:paraId="12A7909E" w14:textId="77777777" w:rsidTr="00903209">
        <w:trPr>
          <w:trHeight w:val="270"/>
        </w:trPr>
        <w:tc>
          <w:tcPr>
            <w:tcW w:w="1284" w:type="pct"/>
            <w:tcBorders>
              <w:top w:val="nil"/>
              <w:left w:val="nil"/>
              <w:bottom w:val="nil"/>
              <w:right w:val="nil"/>
            </w:tcBorders>
            <w:shd w:val="clear" w:color="000000" w:fill="FFFFFF"/>
            <w:noWrap/>
            <w:vAlign w:val="bottom"/>
            <w:hideMark/>
          </w:tcPr>
          <w:p w14:paraId="02200D05" w14:textId="77777777" w:rsidR="00D46BEE" w:rsidRPr="004D740A" w:rsidRDefault="00D46BEE" w:rsidP="00D46BEE">
            <w:pPr>
              <w:rPr>
                <w:rFonts w:ascii="Arial" w:hAnsi="Arial" w:cs="Arial"/>
                <w:b/>
                <w:bCs/>
                <w:sz w:val="16"/>
                <w:szCs w:val="16"/>
                <w:lang w:eastAsia="es-CR"/>
              </w:rPr>
            </w:pPr>
            <w:r w:rsidRPr="004D740A">
              <w:rPr>
                <w:rFonts w:ascii="Arial" w:hAnsi="Arial" w:cs="Arial"/>
                <w:b/>
                <w:bCs/>
                <w:sz w:val="16"/>
                <w:szCs w:val="16"/>
                <w:lang w:eastAsia="es-CR"/>
              </w:rPr>
              <w:t xml:space="preserve">Jurisdiccional </w:t>
            </w:r>
          </w:p>
        </w:tc>
        <w:tc>
          <w:tcPr>
            <w:tcW w:w="709" w:type="pct"/>
            <w:gridSpan w:val="2"/>
            <w:tcBorders>
              <w:top w:val="nil"/>
              <w:left w:val="nil"/>
              <w:bottom w:val="nil"/>
              <w:right w:val="nil"/>
            </w:tcBorders>
            <w:shd w:val="clear" w:color="000000" w:fill="FFFFFF"/>
            <w:noWrap/>
            <w:vAlign w:val="bottom"/>
            <w:hideMark/>
          </w:tcPr>
          <w:p w14:paraId="22A02BB2" w14:textId="77777777" w:rsidR="00D46BEE" w:rsidRPr="004D740A" w:rsidRDefault="00D46BEE" w:rsidP="00D46BEE">
            <w:pPr>
              <w:jc w:val="right"/>
              <w:rPr>
                <w:rFonts w:ascii="Arial" w:hAnsi="Arial" w:cs="Arial"/>
                <w:b/>
                <w:bCs/>
                <w:sz w:val="16"/>
                <w:szCs w:val="16"/>
                <w:lang w:eastAsia="es-CR"/>
              </w:rPr>
            </w:pPr>
            <w:r w:rsidRPr="004D740A">
              <w:rPr>
                <w:rFonts w:ascii="Arial" w:hAnsi="Arial" w:cs="Arial"/>
                <w:b/>
                <w:bCs/>
                <w:sz w:val="16"/>
                <w:szCs w:val="16"/>
                <w:lang w:eastAsia="es-CR"/>
              </w:rPr>
              <w:t>¢138 515 498 198</w:t>
            </w:r>
          </w:p>
        </w:tc>
        <w:tc>
          <w:tcPr>
            <w:tcW w:w="709" w:type="pct"/>
            <w:tcBorders>
              <w:top w:val="nil"/>
              <w:left w:val="nil"/>
              <w:bottom w:val="nil"/>
              <w:right w:val="nil"/>
            </w:tcBorders>
            <w:shd w:val="clear" w:color="000000" w:fill="FFFFFF"/>
            <w:noWrap/>
            <w:vAlign w:val="bottom"/>
            <w:hideMark/>
          </w:tcPr>
          <w:p w14:paraId="75B90BF4" w14:textId="77777777" w:rsidR="00D46BEE" w:rsidRPr="004D740A" w:rsidRDefault="00D46BEE" w:rsidP="00D46BEE">
            <w:pPr>
              <w:jc w:val="right"/>
              <w:rPr>
                <w:rFonts w:ascii="Arial" w:hAnsi="Arial" w:cs="Arial"/>
                <w:b/>
                <w:bCs/>
                <w:sz w:val="16"/>
                <w:szCs w:val="16"/>
                <w:lang w:eastAsia="es-CR"/>
              </w:rPr>
            </w:pPr>
            <w:r w:rsidRPr="004D740A">
              <w:rPr>
                <w:rFonts w:ascii="Arial" w:hAnsi="Arial" w:cs="Arial"/>
                <w:b/>
                <w:bCs/>
                <w:sz w:val="16"/>
                <w:szCs w:val="16"/>
                <w:lang w:eastAsia="es-CR"/>
              </w:rPr>
              <w:t>¢137 897 665 071</w:t>
            </w:r>
          </w:p>
        </w:tc>
        <w:tc>
          <w:tcPr>
            <w:tcW w:w="473" w:type="pct"/>
            <w:gridSpan w:val="2"/>
            <w:tcBorders>
              <w:top w:val="nil"/>
              <w:left w:val="nil"/>
              <w:bottom w:val="nil"/>
              <w:right w:val="single" w:sz="8" w:space="0" w:color="FFFFFF"/>
            </w:tcBorders>
            <w:shd w:val="clear" w:color="000000" w:fill="FFFFFF"/>
            <w:noWrap/>
            <w:vAlign w:val="bottom"/>
            <w:hideMark/>
          </w:tcPr>
          <w:p w14:paraId="570C7AA3" w14:textId="77777777" w:rsidR="00D46BEE" w:rsidRPr="004D740A" w:rsidRDefault="00D46BEE" w:rsidP="00D46BEE">
            <w:pPr>
              <w:jc w:val="center"/>
              <w:rPr>
                <w:rFonts w:ascii="Arial" w:hAnsi="Arial" w:cs="Arial"/>
                <w:b/>
                <w:bCs/>
                <w:sz w:val="16"/>
                <w:szCs w:val="16"/>
                <w:lang w:eastAsia="es-CR"/>
              </w:rPr>
            </w:pPr>
            <w:r w:rsidRPr="004D740A">
              <w:rPr>
                <w:rFonts w:ascii="Arial" w:hAnsi="Arial" w:cs="Arial"/>
                <w:b/>
                <w:bCs/>
                <w:sz w:val="16"/>
                <w:szCs w:val="16"/>
                <w:lang w:eastAsia="es-CR"/>
              </w:rPr>
              <w:t>-0,45%</w:t>
            </w:r>
          </w:p>
        </w:tc>
        <w:tc>
          <w:tcPr>
            <w:tcW w:w="675" w:type="pct"/>
            <w:tcBorders>
              <w:top w:val="nil"/>
              <w:left w:val="nil"/>
              <w:bottom w:val="single" w:sz="8" w:space="0" w:color="FFFFFF"/>
              <w:right w:val="single" w:sz="8" w:space="0" w:color="FFFFFF"/>
            </w:tcBorders>
            <w:shd w:val="clear" w:color="000000" w:fill="FFFFFF"/>
            <w:noWrap/>
            <w:vAlign w:val="bottom"/>
            <w:hideMark/>
          </w:tcPr>
          <w:p w14:paraId="14C9A7BE" w14:textId="77777777" w:rsidR="00D46BEE" w:rsidRPr="004D740A" w:rsidRDefault="00D46BEE" w:rsidP="00D46BEE">
            <w:pPr>
              <w:jc w:val="right"/>
              <w:rPr>
                <w:rFonts w:ascii="Arial" w:hAnsi="Arial" w:cs="Arial"/>
                <w:b/>
                <w:bCs/>
                <w:sz w:val="16"/>
                <w:szCs w:val="16"/>
                <w:lang w:eastAsia="es-CR"/>
              </w:rPr>
            </w:pPr>
            <w:r w:rsidRPr="004D740A">
              <w:rPr>
                <w:rFonts w:ascii="Arial" w:hAnsi="Arial" w:cs="Arial"/>
                <w:b/>
                <w:bCs/>
                <w:sz w:val="16"/>
                <w:szCs w:val="16"/>
                <w:lang w:eastAsia="es-CR"/>
              </w:rPr>
              <w:t>¢14 593 360 974</w:t>
            </w:r>
          </w:p>
        </w:tc>
        <w:tc>
          <w:tcPr>
            <w:tcW w:w="677" w:type="pct"/>
            <w:gridSpan w:val="2"/>
            <w:tcBorders>
              <w:top w:val="nil"/>
              <w:left w:val="nil"/>
              <w:bottom w:val="nil"/>
              <w:right w:val="nil"/>
            </w:tcBorders>
            <w:shd w:val="clear" w:color="000000" w:fill="FFFFFF"/>
            <w:noWrap/>
            <w:vAlign w:val="bottom"/>
            <w:hideMark/>
          </w:tcPr>
          <w:p w14:paraId="1734E66A" w14:textId="77777777" w:rsidR="00D46BEE" w:rsidRPr="004D740A" w:rsidRDefault="00D46BEE" w:rsidP="00D46BEE">
            <w:pPr>
              <w:jc w:val="right"/>
              <w:rPr>
                <w:rFonts w:ascii="Arial" w:hAnsi="Arial" w:cs="Arial"/>
                <w:b/>
                <w:bCs/>
                <w:sz w:val="16"/>
                <w:szCs w:val="16"/>
                <w:lang w:eastAsia="es-CR"/>
              </w:rPr>
            </w:pPr>
            <w:r w:rsidRPr="004D740A">
              <w:rPr>
                <w:rFonts w:ascii="Arial" w:hAnsi="Arial" w:cs="Arial"/>
                <w:b/>
                <w:bCs/>
                <w:sz w:val="16"/>
                <w:szCs w:val="16"/>
                <w:lang w:eastAsia="es-CR"/>
              </w:rPr>
              <w:t>¢14 908 356 951</w:t>
            </w:r>
          </w:p>
        </w:tc>
        <w:tc>
          <w:tcPr>
            <w:tcW w:w="474" w:type="pct"/>
            <w:gridSpan w:val="2"/>
            <w:tcBorders>
              <w:top w:val="nil"/>
              <w:left w:val="nil"/>
              <w:bottom w:val="nil"/>
              <w:right w:val="nil"/>
            </w:tcBorders>
            <w:shd w:val="clear" w:color="000000" w:fill="FFFFFF"/>
            <w:noWrap/>
            <w:vAlign w:val="bottom"/>
            <w:hideMark/>
          </w:tcPr>
          <w:p w14:paraId="6378216F" w14:textId="77777777" w:rsidR="00D46BEE" w:rsidRPr="004D740A" w:rsidRDefault="00D46BEE" w:rsidP="00D46BEE">
            <w:pPr>
              <w:jc w:val="center"/>
              <w:rPr>
                <w:rFonts w:ascii="Arial" w:hAnsi="Arial" w:cs="Arial"/>
                <w:b/>
                <w:bCs/>
                <w:sz w:val="16"/>
                <w:szCs w:val="16"/>
                <w:lang w:eastAsia="es-CR"/>
              </w:rPr>
            </w:pPr>
            <w:r w:rsidRPr="004D740A">
              <w:rPr>
                <w:rFonts w:ascii="Arial" w:hAnsi="Arial" w:cs="Arial"/>
                <w:b/>
                <w:bCs/>
                <w:sz w:val="16"/>
                <w:szCs w:val="16"/>
                <w:lang w:eastAsia="es-CR"/>
              </w:rPr>
              <w:t>2,16%</w:t>
            </w:r>
          </w:p>
        </w:tc>
      </w:tr>
      <w:tr w:rsidR="00903209" w:rsidRPr="00D46BEE" w14:paraId="7A3AD6DA" w14:textId="77777777" w:rsidTr="00903209">
        <w:trPr>
          <w:trHeight w:val="270"/>
        </w:trPr>
        <w:tc>
          <w:tcPr>
            <w:tcW w:w="1284" w:type="pct"/>
            <w:tcBorders>
              <w:top w:val="nil"/>
              <w:left w:val="nil"/>
              <w:bottom w:val="nil"/>
              <w:right w:val="nil"/>
            </w:tcBorders>
            <w:shd w:val="clear" w:color="000000" w:fill="FFFFFF"/>
            <w:noWrap/>
            <w:vAlign w:val="bottom"/>
            <w:hideMark/>
          </w:tcPr>
          <w:p w14:paraId="4163C973" w14:textId="77777777" w:rsidR="00D46BEE" w:rsidRPr="004D740A" w:rsidRDefault="00D46BEE" w:rsidP="00D46BEE">
            <w:pPr>
              <w:rPr>
                <w:rFonts w:ascii="Arial" w:hAnsi="Arial" w:cs="Arial"/>
                <w:b/>
                <w:bCs/>
                <w:sz w:val="16"/>
                <w:szCs w:val="16"/>
                <w:lang w:eastAsia="es-CR"/>
              </w:rPr>
            </w:pPr>
            <w:r w:rsidRPr="004D740A">
              <w:rPr>
                <w:rFonts w:ascii="Arial" w:hAnsi="Arial" w:cs="Arial"/>
                <w:b/>
                <w:bCs/>
                <w:sz w:val="16"/>
                <w:szCs w:val="16"/>
                <w:lang w:eastAsia="es-CR"/>
              </w:rPr>
              <w:t xml:space="preserve">Administrativo </w:t>
            </w:r>
          </w:p>
        </w:tc>
        <w:tc>
          <w:tcPr>
            <w:tcW w:w="709" w:type="pct"/>
            <w:gridSpan w:val="2"/>
            <w:tcBorders>
              <w:top w:val="nil"/>
              <w:left w:val="nil"/>
              <w:bottom w:val="nil"/>
              <w:right w:val="nil"/>
            </w:tcBorders>
            <w:shd w:val="clear" w:color="000000" w:fill="FFFFFF"/>
            <w:noWrap/>
            <w:vAlign w:val="bottom"/>
            <w:hideMark/>
          </w:tcPr>
          <w:p w14:paraId="2C3428A1" w14:textId="77777777" w:rsidR="00D46BEE" w:rsidRPr="004D740A" w:rsidRDefault="00D46BEE" w:rsidP="00D46BEE">
            <w:pPr>
              <w:jc w:val="right"/>
              <w:rPr>
                <w:rFonts w:ascii="Arial" w:hAnsi="Arial" w:cs="Arial"/>
                <w:b/>
                <w:bCs/>
                <w:sz w:val="16"/>
                <w:szCs w:val="16"/>
                <w:lang w:eastAsia="es-CR"/>
              </w:rPr>
            </w:pPr>
            <w:r w:rsidRPr="004D740A">
              <w:rPr>
                <w:rFonts w:ascii="Arial" w:hAnsi="Arial" w:cs="Arial"/>
                <w:b/>
                <w:bCs/>
                <w:sz w:val="16"/>
                <w:szCs w:val="16"/>
                <w:lang w:eastAsia="es-CR"/>
              </w:rPr>
              <w:t>¢47 006 442 769</w:t>
            </w:r>
          </w:p>
        </w:tc>
        <w:tc>
          <w:tcPr>
            <w:tcW w:w="709" w:type="pct"/>
            <w:tcBorders>
              <w:top w:val="nil"/>
              <w:left w:val="nil"/>
              <w:bottom w:val="nil"/>
              <w:right w:val="nil"/>
            </w:tcBorders>
            <w:shd w:val="clear" w:color="000000" w:fill="FFFFFF"/>
            <w:noWrap/>
            <w:vAlign w:val="bottom"/>
            <w:hideMark/>
          </w:tcPr>
          <w:p w14:paraId="680778E2" w14:textId="77777777" w:rsidR="00D46BEE" w:rsidRPr="004D740A" w:rsidRDefault="00D46BEE" w:rsidP="00D46BEE">
            <w:pPr>
              <w:jc w:val="right"/>
              <w:rPr>
                <w:rFonts w:ascii="Arial" w:hAnsi="Arial" w:cs="Arial"/>
                <w:b/>
                <w:bCs/>
                <w:sz w:val="16"/>
                <w:szCs w:val="16"/>
                <w:lang w:eastAsia="es-CR"/>
              </w:rPr>
            </w:pPr>
            <w:r w:rsidRPr="004D740A">
              <w:rPr>
                <w:rFonts w:ascii="Arial" w:hAnsi="Arial" w:cs="Arial"/>
                <w:b/>
                <w:bCs/>
                <w:sz w:val="16"/>
                <w:szCs w:val="16"/>
                <w:lang w:eastAsia="es-CR"/>
              </w:rPr>
              <w:t>¢46 443 189 374</w:t>
            </w:r>
          </w:p>
        </w:tc>
        <w:tc>
          <w:tcPr>
            <w:tcW w:w="473" w:type="pct"/>
            <w:gridSpan w:val="2"/>
            <w:tcBorders>
              <w:top w:val="nil"/>
              <w:left w:val="nil"/>
              <w:bottom w:val="nil"/>
              <w:right w:val="single" w:sz="8" w:space="0" w:color="FFFFFF"/>
            </w:tcBorders>
            <w:shd w:val="clear" w:color="000000" w:fill="FFFFFF"/>
            <w:noWrap/>
            <w:vAlign w:val="bottom"/>
            <w:hideMark/>
          </w:tcPr>
          <w:p w14:paraId="01B5727D" w14:textId="77777777" w:rsidR="00D46BEE" w:rsidRPr="004D740A" w:rsidRDefault="00D46BEE" w:rsidP="00D46BEE">
            <w:pPr>
              <w:jc w:val="center"/>
              <w:rPr>
                <w:rFonts w:ascii="Arial" w:hAnsi="Arial" w:cs="Arial"/>
                <w:b/>
                <w:bCs/>
                <w:sz w:val="16"/>
                <w:szCs w:val="16"/>
                <w:lang w:eastAsia="es-CR"/>
              </w:rPr>
            </w:pPr>
            <w:r w:rsidRPr="004D740A">
              <w:rPr>
                <w:rFonts w:ascii="Arial" w:hAnsi="Arial" w:cs="Arial"/>
                <w:b/>
                <w:bCs/>
                <w:sz w:val="16"/>
                <w:szCs w:val="16"/>
                <w:lang w:eastAsia="es-CR"/>
              </w:rPr>
              <w:t>-1,20%</w:t>
            </w:r>
          </w:p>
        </w:tc>
        <w:tc>
          <w:tcPr>
            <w:tcW w:w="675" w:type="pct"/>
            <w:tcBorders>
              <w:top w:val="nil"/>
              <w:left w:val="nil"/>
              <w:bottom w:val="single" w:sz="8" w:space="0" w:color="FFFFFF"/>
              <w:right w:val="single" w:sz="8" w:space="0" w:color="FFFFFF"/>
            </w:tcBorders>
            <w:shd w:val="clear" w:color="000000" w:fill="FFFFFF"/>
            <w:noWrap/>
            <w:vAlign w:val="bottom"/>
            <w:hideMark/>
          </w:tcPr>
          <w:p w14:paraId="28F5C69B" w14:textId="77777777" w:rsidR="00D46BEE" w:rsidRPr="004D740A" w:rsidRDefault="00D46BEE" w:rsidP="00D46BEE">
            <w:pPr>
              <w:jc w:val="right"/>
              <w:rPr>
                <w:rFonts w:ascii="Arial" w:hAnsi="Arial" w:cs="Arial"/>
                <w:b/>
                <w:bCs/>
                <w:sz w:val="16"/>
                <w:szCs w:val="16"/>
                <w:lang w:eastAsia="es-CR"/>
              </w:rPr>
            </w:pPr>
            <w:r w:rsidRPr="004D740A">
              <w:rPr>
                <w:rFonts w:ascii="Arial" w:hAnsi="Arial" w:cs="Arial"/>
                <w:b/>
                <w:bCs/>
                <w:sz w:val="16"/>
                <w:szCs w:val="16"/>
                <w:lang w:eastAsia="es-CR"/>
              </w:rPr>
              <w:t>¢22 420 848 089</w:t>
            </w:r>
          </w:p>
        </w:tc>
        <w:tc>
          <w:tcPr>
            <w:tcW w:w="677" w:type="pct"/>
            <w:gridSpan w:val="2"/>
            <w:tcBorders>
              <w:top w:val="nil"/>
              <w:left w:val="nil"/>
              <w:bottom w:val="nil"/>
              <w:right w:val="nil"/>
            </w:tcBorders>
            <w:shd w:val="clear" w:color="000000" w:fill="FFFFFF"/>
            <w:noWrap/>
            <w:vAlign w:val="bottom"/>
            <w:hideMark/>
          </w:tcPr>
          <w:p w14:paraId="77D0EDB1" w14:textId="77777777" w:rsidR="00D46BEE" w:rsidRPr="004D740A" w:rsidRDefault="00D46BEE" w:rsidP="00D46BEE">
            <w:pPr>
              <w:jc w:val="right"/>
              <w:rPr>
                <w:rFonts w:ascii="Arial" w:hAnsi="Arial" w:cs="Arial"/>
                <w:b/>
                <w:bCs/>
                <w:sz w:val="16"/>
                <w:szCs w:val="16"/>
                <w:lang w:eastAsia="es-CR"/>
              </w:rPr>
            </w:pPr>
            <w:r w:rsidRPr="004D740A">
              <w:rPr>
                <w:rFonts w:ascii="Arial" w:hAnsi="Arial" w:cs="Arial"/>
                <w:b/>
                <w:bCs/>
                <w:sz w:val="16"/>
                <w:szCs w:val="16"/>
                <w:lang w:eastAsia="es-CR"/>
              </w:rPr>
              <w:t>¢23 720 961 395</w:t>
            </w:r>
          </w:p>
        </w:tc>
        <w:tc>
          <w:tcPr>
            <w:tcW w:w="474" w:type="pct"/>
            <w:gridSpan w:val="2"/>
            <w:tcBorders>
              <w:top w:val="nil"/>
              <w:left w:val="nil"/>
              <w:bottom w:val="nil"/>
              <w:right w:val="nil"/>
            </w:tcBorders>
            <w:shd w:val="clear" w:color="000000" w:fill="FFFFFF"/>
            <w:noWrap/>
            <w:vAlign w:val="bottom"/>
            <w:hideMark/>
          </w:tcPr>
          <w:p w14:paraId="253B97CA" w14:textId="77777777" w:rsidR="00D46BEE" w:rsidRPr="004D740A" w:rsidRDefault="00D46BEE" w:rsidP="00D46BEE">
            <w:pPr>
              <w:jc w:val="center"/>
              <w:rPr>
                <w:rFonts w:ascii="Arial" w:hAnsi="Arial" w:cs="Arial"/>
                <w:b/>
                <w:bCs/>
                <w:sz w:val="16"/>
                <w:szCs w:val="16"/>
                <w:lang w:eastAsia="es-CR"/>
              </w:rPr>
            </w:pPr>
            <w:r w:rsidRPr="004D740A">
              <w:rPr>
                <w:rFonts w:ascii="Arial" w:hAnsi="Arial" w:cs="Arial"/>
                <w:b/>
                <w:bCs/>
                <w:sz w:val="16"/>
                <w:szCs w:val="16"/>
                <w:lang w:eastAsia="es-CR"/>
              </w:rPr>
              <w:t>5,80%</w:t>
            </w:r>
          </w:p>
        </w:tc>
      </w:tr>
      <w:tr w:rsidR="00903209" w:rsidRPr="00D46BEE" w14:paraId="7FF7E9DF" w14:textId="77777777" w:rsidTr="00903209">
        <w:trPr>
          <w:trHeight w:val="270"/>
        </w:trPr>
        <w:tc>
          <w:tcPr>
            <w:tcW w:w="1284" w:type="pct"/>
            <w:tcBorders>
              <w:top w:val="nil"/>
              <w:left w:val="nil"/>
              <w:bottom w:val="nil"/>
              <w:right w:val="nil"/>
            </w:tcBorders>
            <w:shd w:val="clear" w:color="000000" w:fill="FFFFFF"/>
            <w:noWrap/>
            <w:vAlign w:val="bottom"/>
            <w:hideMark/>
          </w:tcPr>
          <w:p w14:paraId="3E516B6C" w14:textId="77777777" w:rsidR="00D46BEE" w:rsidRPr="004D740A" w:rsidRDefault="00D46BEE" w:rsidP="00D46BEE">
            <w:pPr>
              <w:rPr>
                <w:rFonts w:ascii="Arial" w:hAnsi="Arial" w:cs="Arial"/>
                <w:sz w:val="16"/>
                <w:szCs w:val="16"/>
                <w:lang w:eastAsia="es-CR"/>
              </w:rPr>
            </w:pPr>
            <w:r w:rsidRPr="004D740A">
              <w:rPr>
                <w:rFonts w:ascii="Arial" w:hAnsi="Arial" w:cs="Arial"/>
                <w:sz w:val="16"/>
                <w:szCs w:val="16"/>
                <w:lang w:eastAsia="es-CR"/>
              </w:rPr>
              <w:t> </w:t>
            </w:r>
          </w:p>
        </w:tc>
        <w:tc>
          <w:tcPr>
            <w:tcW w:w="709" w:type="pct"/>
            <w:gridSpan w:val="2"/>
            <w:tcBorders>
              <w:top w:val="nil"/>
              <w:left w:val="nil"/>
              <w:bottom w:val="nil"/>
              <w:right w:val="nil"/>
            </w:tcBorders>
            <w:shd w:val="clear" w:color="000000" w:fill="FFFFFF"/>
            <w:noWrap/>
            <w:vAlign w:val="bottom"/>
            <w:hideMark/>
          </w:tcPr>
          <w:p w14:paraId="5492DC62" w14:textId="77777777" w:rsidR="00D46BEE" w:rsidRPr="004D740A" w:rsidRDefault="00D46BEE" w:rsidP="00D46BEE">
            <w:pPr>
              <w:rPr>
                <w:rFonts w:ascii="Arial" w:hAnsi="Arial" w:cs="Arial"/>
                <w:b/>
                <w:bCs/>
                <w:sz w:val="16"/>
                <w:szCs w:val="16"/>
                <w:lang w:eastAsia="es-CR"/>
              </w:rPr>
            </w:pPr>
            <w:r w:rsidRPr="004D740A">
              <w:rPr>
                <w:rFonts w:ascii="Arial" w:hAnsi="Arial" w:cs="Arial"/>
                <w:b/>
                <w:bCs/>
                <w:sz w:val="16"/>
                <w:szCs w:val="16"/>
                <w:lang w:eastAsia="es-CR"/>
              </w:rPr>
              <w:t> </w:t>
            </w:r>
          </w:p>
        </w:tc>
        <w:tc>
          <w:tcPr>
            <w:tcW w:w="709" w:type="pct"/>
            <w:tcBorders>
              <w:top w:val="nil"/>
              <w:left w:val="nil"/>
              <w:bottom w:val="nil"/>
              <w:right w:val="nil"/>
            </w:tcBorders>
            <w:shd w:val="clear" w:color="000000" w:fill="FFFFFF"/>
            <w:noWrap/>
            <w:vAlign w:val="bottom"/>
            <w:hideMark/>
          </w:tcPr>
          <w:p w14:paraId="211D86C0" w14:textId="77777777" w:rsidR="00D46BEE" w:rsidRPr="004D740A" w:rsidRDefault="00D46BEE" w:rsidP="00D46BEE">
            <w:pPr>
              <w:rPr>
                <w:rFonts w:ascii="Arial" w:hAnsi="Arial" w:cs="Arial"/>
                <w:b/>
                <w:bCs/>
                <w:sz w:val="16"/>
                <w:szCs w:val="16"/>
                <w:lang w:eastAsia="es-CR"/>
              </w:rPr>
            </w:pPr>
            <w:r w:rsidRPr="004D740A">
              <w:rPr>
                <w:rFonts w:ascii="Arial" w:hAnsi="Arial" w:cs="Arial"/>
                <w:b/>
                <w:bCs/>
                <w:sz w:val="16"/>
                <w:szCs w:val="16"/>
                <w:lang w:eastAsia="es-CR"/>
              </w:rPr>
              <w:t> </w:t>
            </w:r>
          </w:p>
        </w:tc>
        <w:tc>
          <w:tcPr>
            <w:tcW w:w="473" w:type="pct"/>
            <w:gridSpan w:val="2"/>
            <w:tcBorders>
              <w:top w:val="nil"/>
              <w:left w:val="nil"/>
              <w:bottom w:val="nil"/>
              <w:right w:val="single" w:sz="8" w:space="0" w:color="FFFFFF"/>
            </w:tcBorders>
            <w:shd w:val="clear" w:color="000000" w:fill="FFFFFF"/>
            <w:noWrap/>
            <w:vAlign w:val="bottom"/>
            <w:hideMark/>
          </w:tcPr>
          <w:p w14:paraId="04C743DA" w14:textId="77777777" w:rsidR="00D46BEE" w:rsidRPr="004D740A" w:rsidRDefault="00D46BEE" w:rsidP="00D46BEE">
            <w:pPr>
              <w:rPr>
                <w:rFonts w:ascii="Arial" w:hAnsi="Arial" w:cs="Arial"/>
                <w:b/>
                <w:bCs/>
                <w:sz w:val="16"/>
                <w:szCs w:val="16"/>
                <w:lang w:eastAsia="es-CR"/>
              </w:rPr>
            </w:pPr>
            <w:r w:rsidRPr="004D740A">
              <w:rPr>
                <w:rFonts w:ascii="Arial" w:hAnsi="Arial" w:cs="Arial"/>
                <w:b/>
                <w:bCs/>
                <w:sz w:val="16"/>
                <w:szCs w:val="16"/>
                <w:lang w:eastAsia="es-CR"/>
              </w:rPr>
              <w:t> </w:t>
            </w:r>
          </w:p>
        </w:tc>
        <w:tc>
          <w:tcPr>
            <w:tcW w:w="675" w:type="pct"/>
            <w:tcBorders>
              <w:top w:val="nil"/>
              <w:left w:val="nil"/>
              <w:bottom w:val="single" w:sz="8" w:space="0" w:color="FFFFFF"/>
              <w:right w:val="single" w:sz="8" w:space="0" w:color="FFFFFF"/>
            </w:tcBorders>
            <w:shd w:val="clear" w:color="000000" w:fill="FFFFFF"/>
            <w:noWrap/>
            <w:vAlign w:val="bottom"/>
            <w:hideMark/>
          </w:tcPr>
          <w:p w14:paraId="6B82BC56" w14:textId="77777777" w:rsidR="00D46BEE" w:rsidRPr="004D740A" w:rsidRDefault="00D46BEE" w:rsidP="00D46BEE">
            <w:pPr>
              <w:rPr>
                <w:rFonts w:ascii="Arial" w:hAnsi="Arial" w:cs="Arial"/>
                <w:b/>
                <w:bCs/>
                <w:sz w:val="16"/>
                <w:szCs w:val="16"/>
                <w:lang w:eastAsia="es-CR"/>
              </w:rPr>
            </w:pPr>
            <w:r w:rsidRPr="004D740A">
              <w:rPr>
                <w:rFonts w:ascii="Arial" w:hAnsi="Arial" w:cs="Arial"/>
                <w:b/>
                <w:bCs/>
                <w:sz w:val="16"/>
                <w:szCs w:val="16"/>
                <w:lang w:eastAsia="es-CR"/>
              </w:rPr>
              <w:t> </w:t>
            </w:r>
          </w:p>
        </w:tc>
        <w:tc>
          <w:tcPr>
            <w:tcW w:w="677" w:type="pct"/>
            <w:gridSpan w:val="2"/>
            <w:tcBorders>
              <w:top w:val="nil"/>
              <w:left w:val="nil"/>
              <w:bottom w:val="nil"/>
              <w:right w:val="nil"/>
            </w:tcBorders>
            <w:shd w:val="clear" w:color="000000" w:fill="FFFFFF"/>
            <w:noWrap/>
            <w:vAlign w:val="bottom"/>
            <w:hideMark/>
          </w:tcPr>
          <w:p w14:paraId="11802DA6" w14:textId="77777777" w:rsidR="00D46BEE" w:rsidRPr="004D740A" w:rsidRDefault="00D46BEE" w:rsidP="00D46BEE">
            <w:pPr>
              <w:rPr>
                <w:rFonts w:ascii="Arial" w:hAnsi="Arial" w:cs="Arial"/>
                <w:b/>
                <w:bCs/>
                <w:sz w:val="16"/>
                <w:szCs w:val="16"/>
                <w:lang w:eastAsia="es-CR"/>
              </w:rPr>
            </w:pPr>
            <w:r w:rsidRPr="004D740A">
              <w:rPr>
                <w:rFonts w:ascii="Arial" w:hAnsi="Arial" w:cs="Arial"/>
                <w:b/>
                <w:bCs/>
                <w:sz w:val="16"/>
                <w:szCs w:val="16"/>
                <w:lang w:eastAsia="es-CR"/>
              </w:rPr>
              <w:t> </w:t>
            </w:r>
          </w:p>
        </w:tc>
        <w:tc>
          <w:tcPr>
            <w:tcW w:w="474" w:type="pct"/>
            <w:gridSpan w:val="2"/>
            <w:tcBorders>
              <w:top w:val="nil"/>
              <w:left w:val="nil"/>
              <w:bottom w:val="nil"/>
              <w:right w:val="nil"/>
            </w:tcBorders>
            <w:shd w:val="clear" w:color="000000" w:fill="FFFFFF"/>
            <w:noWrap/>
            <w:vAlign w:val="bottom"/>
            <w:hideMark/>
          </w:tcPr>
          <w:p w14:paraId="7D63FD43" w14:textId="77777777" w:rsidR="00D46BEE" w:rsidRPr="004D740A" w:rsidRDefault="00D46BEE" w:rsidP="00D46BEE">
            <w:pPr>
              <w:jc w:val="center"/>
              <w:rPr>
                <w:rFonts w:ascii="Arial" w:hAnsi="Arial" w:cs="Arial"/>
                <w:b/>
                <w:bCs/>
                <w:sz w:val="16"/>
                <w:szCs w:val="16"/>
                <w:lang w:eastAsia="es-CR"/>
              </w:rPr>
            </w:pPr>
            <w:r w:rsidRPr="004D740A">
              <w:rPr>
                <w:rFonts w:ascii="Arial" w:hAnsi="Arial" w:cs="Arial"/>
                <w:b/>
                <w:bCs/>
                <w:sz w:val="16"/>
                <w:szCs w:val="16"/>
                <w:lang w:eastAsia="es-CR"/>
              </w:rPr>
              <w:t> </w:t>
            </w:r>
          </w:p>
        </w:tc>
      </w:tr>
      <w:tr w:rsidR="00903209" w:rsidRPr="00D46BEE" w14:paraId="6C7BD533" w14:textId="77777777" w:rsidTr="00903209">
        <w:trPr>
          <w:trHeight w:val="270"/>
        </w:trPr>
        <w:tc>
          <w:tcPr>
            <w:tcW w:w="1284" w:type="pct"/>
            <w:tcBorders>
              <w:top w:val="nil"/>
              <w:left w:val="nil"/>
              <w:bottom w:val="nil"/>
              <w:right w:val="nil"/>
            </w:tcBorders>
            <w:shd w:val="clear" w:color="000000" w:fill="FFFFFF"/>
            <w:noWrap/>
            <w:vAlign w:val="bottom"/>
            <w:hideMark/>
          </w:tcPr>
          <w:p w14:paraId="64D41E00" w14:textId="77777777" w:rsidR="00D46BEE" w:rsidRPr="004D740A" w:rsidRDefault="00D46BEE" w:rsidP="00D46BEE">
            <w:pPr>
              <w:rPr>
                <w:rFonts w:ascii="Arial" w:hAnsi="Arial" w:cs="Arial"/>
                <w:b/>
                <w:bCs/>
                <w:sz w:val="16"/>
                <w:szCs w:val="16"/>
                <w:lang w:eastAsia="es-CR"/>
              </w:rPr>
            </w:pPr>
            <w:r w:rsidRPr="004D740A">
              <w:rPr>
                <w:rFonts w:ascii="Arial" w:hAnsi="Arial" w:cs="Arial"/>
                <w:b/>
                <w:bCs/>
                <w:sz w:val="16"/>
                <w:szCs w:val="16"/>
                <w:lang w:eastAsia="es-CR"/>
              </w:rPr>
              <w:t>Auxiliar de Justicia</w:t>
            </w:r>
          </w:p>
        </w:tc>
        <w:tc>
          <w:tcPr>
            <w:tcW w:w="709" w:type="pct"/>
            <w:gridSpan w:val="2"/>
            <w:tcBorders>
              <w:top w:val="nil"/>
              <w:left w:val="nil"/>
              <w:bottom w:val="nil"/>
              <w:right w:val="nil"/>
            </w:tcBorders>
            <w:shd w:val="clear" w:color="000000" w:fill="FFFFFF"/>
            <w:noWrap/>
            <w:vAlign w:val="bottom"/>
            <w:hideMark/>
          </w:tcPr>
          <w:p w14:paraId="388FC7EF" w14:textId="77777777" w:rsidR="00D46BEE" w:rsidRPr="004D740A" w:rsidRDefault="00D46BEE" w:rsidP="00D46BEE">
            <w:pPr>
              <w:jc w:val="right"/>
              <w:rPr>
                <w:rFonts w:ascii="Arial" w:hAnsi="Arial" w:cs="Arial"/>
                <w:b/>
                <w:bCs/>
                <w:sz w:val="16"/>
                <w:szCs w:val="16"/>
                <w:lang w:eastAsia="es-CR"/>
              </w:rPr>
            </w:pPr>
            <w:r w:rsidRPr="004D740A">
              <w:rPr>
                <w:rFonts w:ascii="Arial" w:hAnsi="Arial" w:cs="Arial"/>
                <w:b/>
                <w:bCs/>
                <w:sz w:val="16"/>
                <w:szCs w:val="16"/>
                <w:lang w:eastAsia="es-CR"/>
              </w:rPr>
              <w:t>172 652 018 324</w:t>
            </w:r>
          </w:p>
        </w:tc>
        <w:tc>
          <w:tcPr>
            <w:tcW w:w="709" w:type="pct"/>
            <w:tcBorders>
              <w:top w:val="nil"/>
              <w:left w:val="nil"/>
              <w:bottom w:val="nil"/>
              <w:right w:val="nil"/>
            </w:tcBorders>
            <w:shd w:val="clear" w:color="000000" w:fill="FFFFFF"/>
            <w:noWrap/>
            <w:vAlign w:val="bottom"/>
            <w:hideMark/>
          </w:tcPr>
          <w:p w14:paraId="7EF5DECE" w14:textId="77777777" w:rsidR="00D46BEE" w:rsidRPr="004D740A" w:rsidRDefault="00D46BEE" w:rsidP="00D46BEE">
            <w:pPr>
              <w:jc w:val="right"/>
              <w:rPr>
                <w:rFonts w:ascii="Arial" w:hAnsi="Arial" w:cs="Arial"/>
                <w:b/>
                <w:bCs/>
                <w:sz w:val="16"/>
                <w:szCs w:val="16"/>
                <w:lang w:eastAsia="es-CR"/>
              </w:rPr>
            </w:pPr>
            <w:r w:rsidRPr="004D740A">
              <w:rPr>
                <w:rFonts w:ascii="Arial" w:hAnsi="Arial" w:cs="Arial"/>
                <w:b/>
                <w:bCs/>
                <w:sz w:val="16"/>
                <w:szCs w:val="16"/>
                <w:lang w:eastAsia="es-CR"/>
              </w:rPr>
              <w:t>171 396 543 528</w:t>
            </w:r>
          </w:p>
        </w:tc>
        <w:tc>
          <w:tcPr>
            <w:tcW w:w="473" w:type="pct"/>
            <w:gridSpan w:val="2"/>
            <w:tcBorders>
              <w:top w:val="nil"/>
              <w:left w:val="nil"/>
              <w:bottom w:val="nil"/>
              <w:right w:val="single" w:sz="8" w:space="0" w:color="FFFFFF"/>
            </w:tcBorders>
            <w:shd w:val="clear" w:color="000000" w:fill="FFFFFF"/>
            <w:noWrap/>
            <w:vAlign w:val="bottom"/>
            <w:hideMark/>
          </w:tcPr>
          <w:p w14:paraId="397193E0" w14:textId="77777777" w:rsidR="00D46BEE" w:rsidRPr="004D740A" w:rsidRDefault="00D46BEE" w:rsidP="00D46BEE">
            <w:pPr>
              <w:jc w:val="center"/>
              <w:rPr>
                <w:rFonts w:ascii="Arial" w:hAnsi="Arial" w:cs="Arial"/>
                <w:b/>
                <w:bCs/>
                <w:sz w:val="16"/>
                <w:szCs w:val="16"/>
                <w:lang w:eastAsia="es-CR"/>
              </w:rPr>
            </w:pPr>
            <w:r w:rsidRPr="004D740A">
              <w:rPr>
                <w:rFonts w:ascii="Arial" w:hAnsi="Arial" w:cs="Arial"/>
                <w:b/>
                <w:bCs/>
                <w:sz w:val="16"/>
                <w:szCs w:val="16"/>
                <w:lang w:eastAsia="es-CR"/>
              </w:rPr>
              <w:t>-0,73%</w:t>
            </w:r>
          </w:p>
        </w:tc>
        <w:tc>
          <w:tcPr>
            <w:tcW w:w="675" w:type="pct"/>
            <w:tcBorders>
              <w:top w:val="nil"/>
              <w:left w:val="nil"/>
              <w:bottom w:val="single" w:sz="8" w:space="0" w:color="FFFFFF"/>
              <w:right w:val="single" w:sz="8" w:space="0" w:color="FFFFFF"/>
            </w:tcBorders>
            <w:shd w:val="clear" w:color="000000" w:fill="FFFFFF"/>
            <w:noWrap/>
            <w:vAlign w:val="bottom"/>
            <w:hideMark/>
          </w:tcPr>
          <w:p w14:paraId="5542C8C6" w14:textId="77777777" w:rsidR="00D46BEE" w:rsidRPr="004D740A" w:rsidRDefault="00D46BEE" w:rsidP="00D46BEE">
            <w:pPr>
              <w:jc w:val="right"/>
              <w:rPr>
                <w:rFonts w:ascii="Arial" w:hAnsi="Arial" w:cs="Arial"/>
                <w:b/>
                <w:bCs/>
                <w:sz w:val="16"/>
                <w:szCs w:val="16"/>
                <w:lang w:eastAsia="es-CR"/>
              </w:rPr>
            </w:pPr>
            <w:r w:rsidRPr="004D740A">
              <w:rPr>
                <w:rFonts w:ascii="Arial" w:hAnsi="Arial" w:cs="Arial"/>
                <w:b/>
                <w:bCs/>
                <w:sz w:val="16"/>
                <w:szCs w:val="16"/>
                <w:lang w:eastAsia="es-CR"/>
              </w:rPr>
              <w:t>¢23 939 284 892</w:t>
            </w:r>
          </w:p>
        </w:tc>
        <w:tc>
          <w:tcPr>
            <w:tcW w:w="677" w:type="pct"/>
            <w:gridSpan w:val="2"/>
            <w:tcBorders>
              <w:top w:val="nil"/>
              <w:left w:val="nil"/>
              <w:bottom w:val="nil"/>
              <w:right w:val="nil"/>
            </w:tcBorders>
            <w:shd w:val="clear" w:color="000000" w:fill="FFFFFF"/>
            <w:noWrap/>
            <w:vAlign w:val="bottom"/>
            <w:hideMark/>
          </w:tcPr>
          <w:p w14:paraId="7E1D29F2" w14:textId="77777777" w:rsidR="00D46BEE" w:rsidRPr="004D740A" w:rsidRDefault="00D46BEE" w:rsidP="00D46BEE">
            <w:pPr>
              <w:jc w:val="right"/>
              <w:rPr>
                <w:rFonts w:ascii="Arial" w:hAnsi="Arial" w:cs="Arial"/>
                <w:b/>
                <w:bCs/>
                <w:sz w:val="16"/>
                <w:szCs w:val="16"/>
                <w:lang w:eastAsia="es-CR"/>
              </w:rPr>
            </w:pPr>
            <w:r w:rsidRPr="004D740A">
              <w:rPr>
                <w:rFonts w:ascii="Arial" w:hAnsi="Arial" w:cs="Arial"/>
                <w:b/>
                <w:bCs/>
                <w:sz w:val="16"/>
                <w:szCs w:val="16"/>
                <w:lang w:eastAsia="es-CR"/>
              </w:rPr>
              <w:t>¢25 962 056 447</w:t>
            </w:r>
          </w:p>
        </w:tc>
        <w:tc>
          <w:tcPr>
            <w:tcW w:w="474" w:type="pct"/>
            <w:gridSpan w:val="2"/>
            <w:tcBorders>
              <w:top w:val="nil"/>
              <w:left w:val="nil"/>
              <w:bottom w:val="nil"/>
              <w:right w:val="nil"/>
            </w:tcBorders>
            <w:shd w:val="clear" w:color="000000" w:fill="FFFFFF"/>
            <w:noWrap/>
            <w:vAlign w:val="bottom"/>
            <w:hideMark/>
          </w:tcPr>
          <w:p w14:paraId="3FDF16D6" w14:textId="77777777" w:rsidR="00D46BEE" w:rsidRPr="004D740A" w:rsidRDefault="00D46BEE" w:rsidP="00D46BEE">
            <w:pPr>
              <w:jc w:val="center"/>
              <w:rPr>
                <w:rFonts w:ascii="Arial" w:hAnsi="Arial" w:cs="Arial"/>
                <w:b/>
                <w:bCs/>
                <w:sz w:val="16"/>
                <w:szCs w:val="16"/>
                <w:lang w:eastAsia="es-CR"/>
              </w:rPr>
            </w:pPr>
            <w:r w:rsidRPr="004D740A">
              <w:rPr>
                <w:rFonts w:ascii="Arial" w:hAnsi="Arial" w:cs="Arial"/>
                <w:b/>
                <w:bCs/>
                <w:sz w:val="16"/>
                <w:szCs w:val="16"/>
                <w:lang w:eastAsia="es-CR"/>
              </w:rPr>
              <w:t>8,45%</w:t>
            </w:r>
          </w:p>
        </w:tc>
      </w:tr>
      <w:tr w:rsidR="00903209" w:rsidRPr="00D46BEE" w14:paraId="7CDAA86B" w14:textId="77777777" w:rsidTr="00903209">
        <w:trPr>
          <w:trHeight w:val="270"/>
        </w:trPr>
        <w:tc>
          <w:tcPr>
            <w:tcW w:w="1284" w:type="pct"/>
            <w:tcBorders>
              <w:top w:val="nil"/>
              <w:left w:val="nil"/>
              <w:bottom w:val="nil"/>
              <w:right w:val="nil"/>
            </w:tcBorders>
            <w:shd w:val="clear" w:color="000000" w:fill="FFFFFF"/>
            <w:noWrap/>
            <w:vAlign w:val="bottom"/>
            <w:hideMark/>
          </w:tcPr>
          <w:p w14:paraId="65AEEDFA" w14:textId="77777777" w:rsidR="00D46BEE" w:rsidRPr="004D740A" w:rsidRDefault="00D46BEE" w:rsidP="00D46BEE">
            <w:pPr>
              <w:rPr>
                <w:rFonts w:ascii="Arial" w:hAnsi="Arial" w:cs="Arial"/>
                <w:sz w:val="16"/>
                <w:szCs w:val="16"/>
                <w:lang w:eastAsia="es-CR"/>
              </w:rPr>
            </w:pPr>
            <w:r w:rsidRPr="004D740A">
              <w:rPr>
                <w:rFonts w:ascii="Arial" w:hAnsi="Arial" w:cs="Arial"/>
                <w:sz w:val="16"/>
                <w:szCs w:val="16"/>
                <w:lang w:eastAsia="es-CR"/>
              </w:rPr>
              <w:t>Ministerio Público</w:t>
            </w:r>
          </w:p>
        </w:tc>
        <w:tc>
          <w:tcPr>
            <w:tcW w:w="709" w:type="pct"/>
            <w:gridSpan w:val="2"/>
            <w:tcBorders>
              <w:top w:val="nil"/>
              <w:left w:val="nil"/>
              <w:bottom w:val="nil"/>
              <w:right w:val="nil"/>
            </w:tcBorders>
            <w:shd w:val="clear" w:color="000000" w:fill="FFFFFF"/>
            <w:noWrap/>
            <w:vAlign w:val="bottom"/>
            <w:hideMark/>
          </w:tcPr>
          <w:p w14:paraId="02EC71C1"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¢48 643 906 669</w:t>
            </w:r>
          </w:p>
        </w:tc>
        <w:tc>
          <w:tcPr>
            <w:tcW w:w="709" w:type="pct"/>
            <w:tcBorders>
              <w:top w:val="nil"/>
              <w:left w:val="nil"/>
              <w:bottom w:val="nil"/>
              <w:right w:val="nil"/>
            </w:tcBorders>
            <w:shd w:val="clear" w:color="000000" w:fill="FFFFFF"/>
            <w:noWrap/>
            <w:vAlign w:val="bottom"/>
            <w:hideMark/>
          </w:tcPr>
          <w:p w14:paraId="43D4BC19"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¢48 525 624 460</w:t>
            </w:r>
          </w:p>
        </w:tc>
        <w:tc>
          <w:tcPr>
            <w:tcW w:w="473" w:type="pct"/>
            <w:gridSpan w:val="2"/>
            <w:tcBorders>
              <w:top w:val="nil"/>
              <w:left w:val="nil"/>
              <w:bottom w:val="nil"/>
              <w:right w:val="single" w:sz="8" w:space="0" w:color="FFFFFF"/>
            </w:tcBorders>
            <w:shd w:val="clear" w:color="000000" w:fill="FFFFFF"/>
            <w:noWrap/>
            <w:vAlign w:val="bottom"/>
            <w:hideMark/>
          </w:tcPr>
          <w:p w14:paraId="5340F3C2" w14:textId="77777777" w:rsidR="00D46BEE" w:rsidRPr="004D740A" w:rsidRDefault="00D46BEE" w:rsidP="00D46BEE">
            <w:pPr>
              <w:jc w:val="center"/>
              <w:rPr>
                <w:rFonts w:ascii="Arial" w:hAnsi="Arial" w:cs="Arial"/>
                <w:b/>
                <w:bCs/>
                <w:sz w:val="16"/>
                <w:szCs w:val="16"/>
                <w:lang w:eastAsia="es-CR"/>
              </w:rPr>
            </w:pPr>
            <w:r w:rsidRPr="004D740A">
              <w:rPr>
                <w:rFonts w:ascii="Arial" w:hAnsi="Arial" w:cs="Arial"/>
                <w:b/>
                <w:bCs/>
                <w:sz w:val="16"/>
                <w:szCs w:val="16"/>
                <w:lang w:eastAsia="es-CR"/>
              </w:rPr>
              <w:t>-0,24%</w:t>
            </w:r>
          </w:p>
        </w:tc>
        <w:tc>
          <w:tcPr>
            <w:tcW w:w="675" w:type="pct"/>
            <w:tcBorders>
              <w:top w:val="nil"/>
              <w:left w:val="nil"/>
              <w:bottom w:val="single" w:sz="8" w:space="0" w:color="FFFFFF"/>
              <w:right w:val="single" w:sz="8" w:space="0" w:color="FFFFFF"/>
            </w:tcBorders>
            <w:shd w:val="clear" w:color="000000" w:fill="FFFFFF"/>
            <w:noWrap/>
            <w:vAlign w:val="bottom"/>
            <w:hideMark/>
          </w:tcPr>
          <w:p w14:paraId="7DD440CD"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¢3 689 538 360</w:t>
            </w:r>
          </w:p>
        </w:tc>
        <w:tc>
          <w:tcPr>
            <w:tcW w:w="677" w:type="pct"/>
            <w:gridSpan w:val="2"/>
            <w:tcBorders>
              <w:top w:val="nil"/>
              <w:left w:val="nil"/>
              <w:bottom w:val="nil"/>
              <w:right w:val="nil"/>
            </w:tcBorders>
            <w:shd w:val="clear" w:color="000000" w:fill="FFFFFF"/>
            <w:noWrap/>
            <w:vAlign w:val="bottom"/>
            <w:hideMark/>
          </w:tcPr>
          <w:p w14:paraId="52C6E4D1"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¢4 230 836 618</w:t>
            </w:r>
          </w:p>
        </w:tc>
        <w:tc>
          <w:tcPr>
            <w:tcW w:w="474" w:type="pct"/>
            <w:gridSpan w:val="2"/>
            <w:tcBorders>
              <w:top w:val="nil"/>
              <w:left w:val="nil"/>
              <w:bottom w:val="nil"/>
              <w:right w:val="nil"/>
            </w:tcBorders>
            <w:shd w:val="clear" w:color="000000" w:fill="FFFFFF"/>
            <w:noWrap/>
            <w:vAlign w:val="bottom"/>
            <w:hideMark/>
          </w:tcPr>
          <w:p w14:paraId="334518F1" w14:textId="77777777" w:rsidR="00D46BEE" w:rsidRPr="004D740A" w:rsidRDefault="00D46BEE" w:rsidP="00D46BEE">
            <w:pPr>
              <w:jc w:val="center"/>
              <w:rPr>
                <w:rFonts w:ascii="Arial" w:hAnsi="Arial" w:cs="Arial"/>
                <w:sz w:val="16"/>
                <w:szCs w:val="16"/>
                <w:lang w:eastAsia="es-CR"/>
              </w:rPr>
            </w:pPr>
            <w:r w:rsidRPr="004D740A">
              <w:rPr>
                <w:rFonts w:ascii="Arial" w:hAnsi="Arial" w:cs="Arial"/>
                <w:sz w:val="16"/>
                <w:szCs w:val="16"/>
                <w:lang w:eastAsia="es-CR"/>
              </w:rPr>
              <w:t>14,67%</w:t>
            </w:r>
          </w:p>
        </w:tc>
      </w:tr>
      <w:tr w:rsidR="00903209" w:rsidRPr="00D46BEE" w14:paraId="770EFA2D" w14:textId="77777777" w:rsidTr="00903209">
        <w:trPr>
          <w:trHeight w:val="270"/>
        </w:trPr>
        <w:tc>
          <w:tcPr>
            <w:tcW w:w="1284" w:type="pct"/>
            <w:tcBorders>
              <w:top w:val="nil"/>
              <w:left w:val="nil"/>
              <w:bottom w:val="nil"/>
              <w:right w:val="nil"/>
            </w:tcBorders>
            <w:shd w:val="clear" w:color="000000" w:fill="FFFFFF"/>
            <w:noWrap/>
            <w:vAlign w:val="bottom"/>
            <w:hideMark/>
          </w:tcPr>
          <w:p w14:paraId="6B7C0D06" w14:textId="77777777" w:rsidR="00D46BEE" w:rsidRPr="004D740A" w:rsidRDefault="00D46BEE" w:rsidP="00D46BEE">
            <w:pPr>
              <w:rPr>
                <w:rFonts w:ascii="Arial" w:hAnsi="Arial" w:cs="Arial"/>
                <w:sz w:val="16"/>
                <w:szCs w:val="16"/>
                <w:lang w:eastAsia="es-CR"/>
              </w:rPr>
            </w:pPr>
            <w:r w:rsidRPr="004D740A">
              <w:rPr>
                <w:rFonts w:ascii="Arial" w:hAnsi="Arial" w:cs="Arial"/>
                <w:sz w:val="16"/>
                <w:szCs w:val="16"/>
                <w:lang w:eastAsia="es-CR"/>
              </w:rPr>
              <w:t>Defensa Pública</w:t>
            </w:r>
          </w:p>
        </w:tc>
        <w:tc>
          <w:tcPr>
            <w:tcW w:w="709" w:type="pct"/>
            <w:gridSpan w:val="2"/>
            <w:tcBorders>
              <w:top w:val="nil"/>
              <w:left w:val="nil"/>
              <w:bottom w:val="nil"/>
              <w:right w:val="nil"/>
            </w:tcBorders>
            <w:shd w:val="clear" w:color="000000" w:fill="FFFFFF"/>
            <w:noWrap/>
            <w:vAlign w:val="bottom"/>
            <w:hideMark/>
          </w:tcPr>
          <w:p w14:paraId="110C9EA3"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¢36 347 747 598</w:t>
            </w:r>
          </w:p>
        </w:tc>
        <w:tc>
          <w:tcPr>
            <w:tcW w:w="709" w:type="pct"/>
            <w:tcBorders>
              <w:top w:val="nil"/>
              <w:left w:val="nil"/>
              <w:bottom w:val="nil"/>
              <w:right w:val="nil"/>
            </w:tcBorders>
            <w:shd w:val="clear" w:color="000000" w:fill="FFFFFF"/>
            <w:noWrap/>
            <w:vAlign w:val="bottom"/>
            <w:hideMark/>
          </w:tcPr>
          <w:p w14:paraId="2C2E85A5"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¢36 060 001 437</w:t>
            </w:r>
          </w:p>
        </w:tc>
        <w:tc>
          <w:tcPr>
            <w:tcW w:w="473" w:type="pct"/>
            <w:gridSpan w:val="2"/>
            <w:tcBorders>
              <w:top w:val="nil"/>
              <w:left w:val="nil"/>
              <w:bottom w:val="nil"/>
              <w:right w:val="single" w:sz="8" w:space="0" w:color="FFFFFF"/>
            </w:tcBorders>
            <w:shd w:val="clear" w:color="000000" w:fill="FFFFFF"/>
            <w:noWrap/>
            <w:vAlign w:val="bottom"/>
            <w:hideMark/>
          </w:tcPr>
          <w:p w14:paraId="0FC9C7C9" w14:textId="77777777" w:rsidR="00D46BEE" w:rsidRPr="004D740A" w:rsidRDefault="00D46BEE" w:rsidP="00D46BEE">
            <w:pPr>
              <w:jc w:val="center"/>
              <w:rPr>
                <w:rFonts w:ascii="Arial" w:hAnsi="Arial" w:cs="Arial"/>
                <w:b/>
                <w:bCs/>
                <w:sz w:val="16"/>
                <w:szCs w:val="16"/>
                <w:lang w:eastAsia="es-CR"/>
              </w:rPr>
            </w:pPr>
            <w:r w:rsidRPr="004D740A">
              <w:rPr>
                <w:rFonts w:ascii="Arial" w:hAnsi="Arial" w:cs="Arial"/>
                <w:b/>
                <w:bCs/>
                <w:sz w:val="16"/>
                <w:szCs w:val="16"/>
                <w:lang w:eastAsia="es-CR"/>
              </w:rPr>
              <w:t>-0,79%</w:t>
            </w:r>
          </w:p>
        </w:tc>
        <w:tc>
          <w:tcPr>
            <w:tcW w:w="675" w:type="pct"/>
            <w:tcBorders>
              <w:top w:val="nil"/>
              <w:left w:val="nil"/>
              <w:bottom w:val="single" w:sz="8" w:space="0" w:color="FFFFFF"/>
              <w:right w:val="single" w:sz="8" w:space="0" w:color="FFFFFF"/>
            </w:tcBorders>
            <w:shd w:val="clear" w:color="000000" w:fill="FFFFFF"/>
            <w:noWrap/>
            <w:vAlign w:val="bottom"/>
            <w:hideMark/>
          </w:tcPr>
          <w:p w14:paraId="4B023060"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¢2 597 669 702</w:t>
            </w:r>
          </w:p>
        </w:tc>
        <w:tc>
          <w:tcPr>
            <w:tcW w:w="677" w:type="pct"/>
            <w:gridSpan w:val="2"/>
            <w:tcBorders>
              <w:top w:val="nil"/>
              <w:left w:val="nil"/>
              <w:bottom w:val="nil"/>
              <w:right w:val="nil"/>
            </w:tcBorders>
            <w:shd w:val="clear" w:color="000000" w:fill="FFFFFF"/>
            <w:noWrap/>
            <w:vAlign w:val="bottom"/>
            <w:hideMark/>
          </w:tcPr>
          <w:p w14:paraId="2E06C238"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¢2 704 026 557</w:t>
            </w:r>
          </w:p>
        </w:tc>
        <w:tc>
          <w:tcPr>
            <w:tcW w:w="474" w:type="pct"/>
            <w:gridSpan w:val="2"/>
            <w:tcBorders>
              <w:top w:val="nil"/>
              <w:left w:val="nil"/>
              <w:bottom w:val="nil"/>
              <w:right w:val="nil"/>
            </w:tcBorders>
            <w:shd w:val="clear" w:color="000000" w:fill="FFFFFF"/>
            <w:noWrap/>
            <w:vAlign w:val="bottom"/>
            <w:hideMark/>
          </w:tcPr>
          <w:p w14:paraId="5455B509" w14:textId="77777777" w:rsidR="00D46BEE" w:rsidRPr="004D740A" w:rsidRDefault="00D46BEE" w:rsidP="00D46BEE">
            <w:pPr>
              <w:jc w:val="center"/>
              <w:rPr>
                <w:rFonts w:ascii="Arial" w:hAnsi="Arial" w:cs="Arial"/>
                <w:sz w:val="16"/>
                <w:szCs w:val="16"/>
                <w:lang w:eastAsia="es-CR"/>
              </w:rPr>
            </w:pPr>
            <w:r w:rsidRPr="004D740A">
              <w:rPr>
                <w:rFonts w:ascii="Arial" w:hAnsi="Arial" w:cs="Arial"/>
                <w:sz w:val="16"/>
                <w:szCs w:val="16"/>
                <w:lang w:eastAsia="es-CR"/>
              </w:rPr>
              <w:t>4,09%</w:t>
            </w:r>
          </w:p>
        </w:tc>
      </w:tr>
      <w:tr w:rsidR="00903209" w:rsidRPr="00D46BEE" w14:paraId="6BE10E8C" w14:textId="77777777" w:rsidTr="00903209">
        <w:trPr>
          <w:trHeight w:val="270"/>
        </w:trPr>
        <w:tc>
          <w:tcPr>
            <w:tcW w:w="1284" w:type="pct"/>
            <w:tcBorders>
              <w:top w:val="nil"/>
              <w:left w:val="nil"/>
              <w:bottom w:val="nil"/>
              <w:right w:val="nil"/>
            </w:tcBorders>
            <w:shd w:val="clear" w:color="000000" w:fill="FFFFFF"/>
            <w:noWrap/>
            <w:vAlign w:val="bottom"/>
            <w:hideMark/>
          </w:tcPr>
          <w:p w14:paraId="14A07D5F" w14:textId="77777777" w:rsidR="00D46BEE" w:rsidRPr="004D740A" w:rsidRDefault="00D46BEE" w:rsidP="00D46BEE">
            <w:pPr>
              <w:rPr>
                <w:rFonts w:ascii="Arial" w:hAnsi="Arial" w:cs="Arial"/>
                <w:sz w:val="16"/>
                <w:szCs w:val="16"/>
                <w:lang w:eastAsia="es-CR"/>
              </w:rPr>
            </w:pPr>
            <w:r w:rsidRPr="004D740A">
              <w:rPr>
                <w:rFonts w:ascii="Arial" w:hAnsi="Arial" w:cs="Arial"/>
                <w:sz w:val="16"/>
                <w:szCs w:val="16"/>
                <w:lang w:eastAsia="es-CR"/>
              </w:rPr>
              <w:t>O.I.J.</w:t>
            </w:r>
          </w:p>
        </w:tc>
        <w:tc>
          <w:tcPr>
            <w:tcW w:w="709" w:type="pct"/>
            <w:gridSpan w:val="2"/>
            <w:tcBorders>
              <w:top w:val="nil"/>
              <w:left w:val="nil"/>
              <w:bottom w:val="nil"/>
              <w:right w:val="nil"/>
            </w:tcBorders>
            <w:shd w:val="clear" w:color="000000" w:fill="FFFFFF"/>
            <w:noWrap/>
            <w:vAlign w:val="bottom"/>
            <w:hideMark/>
          </w:tcPr>
          <w:p w14:paraId="6BF66413"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¢77 870 615 652</w:t>
            </w:r>
          </w:p>
        </w:tc>
        <w:tc>
          <w:tcPr>
            <w:tcW w:w="709" w:type="pct"/>
            <w:tcBorders>
              <w:top w:val="nil"/>
              <w:left w:val="nil"/>
              <w:bottom w:val="nil"/>
              <w:right w:val="nil"/>
            </w:tcBorders>
            <w:shd w:val="clear" w:color="000000" w:fill="FFFFFF"/>
            <w:noWrap/>
            <w:vAlign w:val="bottom"/>
            <w:hideMark/>
          </w:tcPr>
          <w:p w14:paraId="666A2071"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¢77 164 289 821</w:t>
            </w:r>
          </w:p>
        </w:tc>
        <w:tc>
          <w:tcPr>
            <w:tcW w:w="473" w:type="pct"/>
            <w:gridSpan w:val="2"/>
            <w:tcBorders>
              <w:top w:val="nil"/>
              <w:left w:val="nil"/>
              <w:bottom w:val="nil"/>
              <w:right w:val="single" w:sz="8" w:space="0" w:color="FFFFFF"/>
            </w:tcBorders>
            <w:shd w:val="clear" w:color="000000" w:fill="FFFFFF"/>
            <w:noWrap/>
            <w:vAlign w:val="bottom"/>
            <w:hideMark/>
          </w:tcPr>
          <w:p w14:paraId="106B6C7D" w14:textId="77777777" w:rsidR="00D46BEE" w:rsidRPr="004D740A" w:rsidRDefault="00D46BEE" w:rsidP="00D46BEE">
            <w:pPr>
              <w:jc w:val="center"/>
              <w:rPr>
                <w:rFonts w:ascii="Arial" w:hAnsi="Arial" w:cs="Arial"/>
                <w:b/>
                <w:bCs/>
                <w:sz w:val="16"/>
                <w:szCs w:val="16"/>
                <w:lang w:eastAsia="es-CR"/>
              </w:rPr>
            </w:pPr>
            <w:r w:rsidRPr="004D740A">
              <w:rPr>
                <w:rFonts w:ascii="Arial" w:hAnsi="Arial" w:cs="Arial"/>
                <w:b/>
                <w:bCs/>
                <w:sz w:val="16"/>
                <w:szCs w:val="16"/>
                <w:lang w:eastAsia="es-CR"/>
              </w:rPr>
              <w:t>-0,91%</w:t>
            </w:r>
          </w:p>
        </w:tc>
        <w:tc>
          <w:tcPr>
            <w:tcW w:w="675" w:type="pct"/>
            <w:tcBorders>
              <w:top w:val="nil"/>
              <w:left w:val="nil"/>
              <w:bottom w:val="single" w:sz="8" w:space="0" w:color="FFFFFF"/>
              <w:right w:val="single" w:sz="8" w:space="0" w:color="FFFFFF"/>
            </w:tcBorders>
            <w:shd w:val="clear" w:color="000000" w:fill="FFFFFF"/>
            <w:noWrap/>
            <w:vAlign w:val="bottom"/>
            <w:hideMark/>
          </w:tcPr>
          <w:p w14:paraId="042DBE4C"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¢15 663 839 346</w:t>
            </w:r>
          </w:p>
        </w:tc>
        <w:tc>
          <w:tcPr>
            <w:tcW w:w="677" w:type="pct"/>
            <w:gridSpan w:val="2"/>
            <w:tcBorders>
              <w:top w:val="nil"/>
              <w:left w:val="nil"/>
              <w:bottom w:val="nil"/>
              <w:right w:val="nil"/>
            </w:tcBorders>
            <w:shd w:val="clear" w:color="000000" w:fill="FFFFFF"/>
            <w:noWrap/>
            <w:vAlign w:val="bottom"/>
            <w:hideMark/>
          </w:tcPr>
          <w:p w14:paraId="69EA16A4"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¢17 252 997 933</w:t>
            </w:r>
          </w:p>
        </w:tc>
        <w:tc>
          <w:tcPr>
            <w:tcW w:w="474" w:type="pct"/>
            <w:gridSpan w:val="2"/>
            <w:tcBorders>
              <w:top w:val="nil"/>
              <w:left w:val="nil"/>
              <w:bottom w:val="nil"/>
              <w:right w:val="nil"/>
            </w:tcBorders>
            <w:shd w:val="clear" w:color="000000" w:fill="FFFFFF"/>
            <w:noWrap/>
            <w:vAlign w:val="bottom"/>
            <w:hideMark/>
          </w:tcPr>
          <w:p w14:paraId="547371C9" w14:textId="77777777" w:rsidR="00D46BEE" w:rsidRPr="004D740A" w:rsidRDefault="00D46BEE" w:rsidP="00D46BEE">
            <w:pPr>
              <w:jc w:val="center"/>
              <w:rPr>
                <w:rFonts w:ascii="Arial" w:hAnsi="Arial" w:cs="Arial"/>
                <w:sz w:val="16"/>
                <w:szCs w:val="16"/>
                <w:lang w:eastAsia="es-CR"/>
              </w:rPr>
            </w:pPr>
            <w:r w:rsidRPr="004D740A">
              <w:rPr>
                <w:rFonts w:ascii="Arial" w:hAnsi="Arial" w:cs="Arial"/>
                <w:sz w:val="16"/>
                <w:szCs w:val="16"/>
                <w:lang w:eastAsia="es-CR"/>
              </w:rPr>
              <w:t>10,15%</w:t>
            </w:r>
          </w:p>
        </w:tc>
      </w:tr>
      <w:tr w:rsidR="00903209" w:rsidRPr="00D46BEE" w14:paraId="513EB4A4" w14:textId="77777777" w:rsidTr="00903209">
        <w:trPr>
          <w:trHeight w:val="270"/>
        </w:trPr>
        <w:tc>
          <w:tcPr>
            <w:tcW w:w="1284" w:type="pct"/>
            <w:tcBorders>
              <w:top w:val="nil"/>
              <w:left w:val="nil"/>
              <w:bottom w:val="nil"/>
              <w:right w:val="nil"/>
            </w:tcBorders>
            <w:shd w:val="clear" w:color="000000" w:fill="FFFFFF"/>
            <w:noWrap/>
            <w:vAlign w:val="bottom"/>
            <w:hideMark/>
          </w:tcPr>
          <w:p w14:paraId="33F80B98" w14:textId="77777777" w:rsidR="00D46BEE" w:rsidRPr="004D740A" w:rsidRDefault="00D46BEE" w:rsidP="00D46BEE">
            <w:pPr>
              <w:rPr>
                <w:rFonts w:ascii="Arial" w:hAnsi="Arial" w:cs="Arial"/>
                <w:sz w:val="16"/>
                <w:szCs w:val="16"/>
                <w:lang w:eastAsia="es-CR"/>
              </w:rPr>
            </w:pPr>
            <w:r w:rsidRPr="004D740A">
              <w:rPr>
                <w:rFonts w:ascii="Arial" w:hAnsi="Arial" w:cs="Arial"/>
                <w:sz w:val="16"/>
                <w:szCs w:val="16"/>
                <w:lang w:eastAsia="es-CR"/>
              </w:rPr>
              <w:t>Centro Electrón.Doc.Jurisp.</w:t>
            </w:r>
          </w:p>
        </w:tc>
        <w:tc>
          <w:tcPr>
            <w:tcW w:w="709" w:type="pct"/>
            <w:gridSpan w:val="2"/>
            <w:tcBorders>
              <w:top w:val="nil"/>
              <w:left w:val="nil"/>
              <w:bottom w:val="nil"/>
              <w:right w:val="nil"/>
            </w:tcBorders>
            <w:shd w:val="clear" w:color="000000" w:fill="FFFFFF"/>
            <w:noWrap/>
            <w:vAlign w:val="bottom"/>
            <w:hideMark/>
          </w:tcPr>
          <w:p w14:paraId="4DE18E13"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¢490 542 689</w:t>
            </w:r>
          </w:p>
        </w:tc>
        <w:tc>
          <w:tcPr>
            <w:tcW w:w="709" w:type="pct"/>
            <w:tcBorders>
              <w:top w:val="nil"/>
              <w:left w:val="nil"/>
              <w:bottom w:val="nil"/>
              <w:right w:val="nil"/>
            </w:tcBorders>
            <w:shd w:val="clear" w:color="000000" w:fill="FFFFFF"/>
            <w:noWrap/>
            <w:vAlign w:val="bottom"/>
            <w:hideMark/>
          </w:tcPr>
          <w:p w14:paraId="61145028"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¢411 906 926</w:t>
            </w:r>
          </w:p>
        </w:tc>
        <w:tc>
          <w:tcPr>
            <w:tcW w:w="473" w:type="pct"/>
            <w:gridSpan w:val="2"/>
            <w:tcBorders>
              <w:top w:val="nil"/>
              <w:left w:val="nil"/>
              <w:bottom w:val="nil"/>
              <w:right w:val="single" w:sz="8" w:space="0" w:color="FFFFFF"/>
            </w:tcBorders>
            <w:shd w:val="clear" w:color="000000" w:fill="FFFFFF"/>
            <w:noWrap/>
            <w:vAlign w:val="bottom"/>
            <w:hideMark/>
          </w:tcPr>
          <w:p w14:paraId="635405E4" w14:textId="77777777" w:rsidR="00D46BEE" w:rsidRPr="004D740A" w:rsidRDefault="00D46BEE" w:rsidP="00D46BEE">
            <w:pPr>
              <w:jc w:val="center"/>
              <w:rPr>
                <w:rFonts w:ascii="Arial" w:hAnsi="Arial" w:cs="Arial"/>
                <w:b/>
                <w:bCs/>
                <w:sz w:val="16"/>
                <w:szCs w:val="16"/>
                <w:lang w:eastAsia="es-CR"/>
              </w:rPr>
            </w:pPr>
            <w:r w:rsidRPr="004D740A">
              <w:rPr>
                <w:rFonts w:ascii="Arial" w:hAnsi="Arial" w:cs="Arial"/>
                <w:b/>
                <w:bCs/>
                <w:sz w:val="16"/>
                <w:szCs w:val="16"/>
                <w:lang w:eastAsia="es-CR"/>
              </w:rPr>
              <w:t>-16,03%</w:t>
            </w:r>
          </w:p>
        </w:tc>
        <w:tc>
          <w:tcPr>
            <w:tcW w:w="675" w:type="pct"/>
            <w:tcBorders>
              <w:top w:val="nil"/>
              <w:left w:val="nil"/>
              <w:bottom w:val="single" w:sz="8" w:space="0" w:color="FFFFFF"/>
              <w:right w:val="single" w:sz="8" w:space="0" w:color="FFFFFF"/>
            </w:tcBorders>
            <w:shd w:val="clear" w:color="000000" w:fill="FFFFFF"/>
            <w:noWrap/>
            <w:vAlign w:val="bottom"/>
            <w:hideMark/>
          </w:tcPr>
          <w:p w14:paraId="2972E33B"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¢158 526 428</w:t>
            </w:r>
          </w:p>
        </w:tc>
        <w:tc>
          <w:tcPr>
            <w:tcW w:w="677" w:type="pct"/>
            <w:gridSpan w:val="2"/>
            <w:tcBorders>
              <w:top w:val="nil"/>
              <w:left w:val="nil"/>
              <w:bottom w:val="nil"/>
              <w:right w:val="nil"/>
            </w:tcBorders>
            <w:shd w:val="clear" w:color="000000" w:fill="FFFFFF"/>
            <w:noWrap/>
            <w:vAlign w:val="bottom"/>
            <w:hideMark/>
          </w:tcPr>
          <w:p w14:paraId="37841B63"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¢145 648 940</w:t>
            </w:r>
          </w:p>
        </w:tc>
        <w:tc>
          <w:tcPr>
            <w:tcW w:w="474" w:type="pct"/>
            <w:gridSpan w:val="2"/>
            <w:tcBorders>
              <w:top w:val="nil"/>
              <w:left w:val="nil"/>
              <w:bottom w:val="nil"/>
              <w:right w:val="nil"/>
            </w:tcBorders>
            <w:shd w:val="clear" w:color="000000" w:fill="FFFFFF"/>
            <w:noWrap/>
            <w:vAlign w:val="bottom"/>
            <w:hideMark/>
          </w:tcPr>
          <w:p w14:paraId="621B6D58" w14:textId="77777777" w:rsidR="00D46BEE" w:rsidRPr="004D740A" w:rsidRDefault="00D46BEE" w:rsidP="00D46BEE">
            <w:pPr>
              <w:jc w:val="center"/>
              <w:rPr>
                <w:rFonts w:ascii="Arial" w:hAnsi="Arial" w:cs="Arial"/>
                <w:sz w:val="16"/>
                <w:szCs w:val="16"/>
                <w:lang w:eastAsia="es-CR"/>
              </w:rPr>
            </w:pPr>
            <w:r w:rsidRPr="004D740A">
              <w:rPr>
                <w:rFonts w:ascii="Arial" w:hAnsi="Arial" w:cs="Arial"/>
                <w:sz w:val="16"/>
                <w:szCs w:val="16"/>
                <w:lang w:eastAsia="es-CR"/>
              </w:rPr>
              <w:t>-8,12%</w:t>
            </w:r>
          </w:p>
        </w:tc>
      </w:tr>
      <w:tr w:rsidR="00903209" w:rsidRPr="00D46BEE" w14:paraId="67CF2149" w14:textId="77777777" w:rsidTr="00903209">
        <w:trPr>
          <w:trHeight w:val="270"/>
        </w:trPr>
        <w:tc>
          <w:tcPr>
            <w:tcW w:w="1284" w:type="pct"/>
            <w:tcBorders>
              <w:top w:val="nil"/>
              <w:left w:val="nil"/>
              <w:bottom w:val="nil"/>
              <w:right w:val="nil"/>
            </w:tcBorders>
            <w:shd w:val="clear" w:color="000000" w:fill="FFFFFF"/>
            <w:noWrap/>
            <w:vAlign w:val="bottom"/>
            <w:hideMark/>
          </w:tcPr>
          <w:p w14:paraId="6DA4D217" w14:textId="77777777" w:rsidR="00D46BEE" w:rsidRPr="004D740A" w:rsidRDefault="00D46BEE" w:rsidP="00D46BEE">
            <w:pPr>
              <w:rPr>
                <w:rFonts w:ascii="Arial" w:hAnsi="Arial" w:cs="Arial"/>
                <w:sz w:val="16"/>
                <w:szCs w:val="16"/>
                <w:lang w:eastAsia="es-CR"/>
              </w:rPr>
            </w:pPr>
            <w:r w:rsidRPr="004D740A">
              <w:rPr>
                <w:rFonts w:ascii="Arial" w:hAnsi="Arial" w:cs="Arial"/>
                <w:sz w:val="16"/>
                <w:szCs w:val="16"/>
                <w:lang w:eastAsia="es-CR"/>
              </w:rPr>
              <w:t>Escuela Judicial</w:t>
            </w:r>
          </w:p>
        </w:tc>
        <w:tc>
          <w:tcPr>
            <w:tcW w:w="709" w:type="pct"/>
            <w:gridSpan w:val="2"/>
            <w:tcBorders>
              <w:top w:val="nil"/>
              <w:left w:val="nil"/>
              <w:bottom w:val="nil"/>
              <w:right w:val="nil"/>
            </w:tcBorders>
            <w:shd w:val="clear" w:color="000000" w:fill="FFFFFF"/>
            <w:noWrap/>
            <w:vAlign w:val="bottom"/>
            <w:hideMark/>
          </w:tcPr>
          <w:p w14:paraId="671CA660"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¢1 397 336 484</w:t>
            </w:r>
          </w:p>
        </w:tc>
        <w:tc>
          <w:tcPr>
            <w:tcW w:w="709" w:type="pct"/>
            <w:tcBorders>
              <w:top w:val="nil"/>
              <w:left w:val="nil"/>
              <w:bottom w:val="nil"/>
              <w:right w:val="nil"/>
            </w:tcBorders>
            <w:shd w:val="clear" w:color="000000" w:fill="FFFFFF"/>
            <w:noWrap/>
            <w:vAlign w:val="bottom"/>
            <w:hideMark/>
          </w:tcPr>
          <w:p w14:paraId="5127B1FA"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¢1 443 678 328</w:t>
            </w:r>
          </w:p>
        </w:tc>
        <w:tc>
          <w:tcPr>
            <w:tcW w:w="473" w:type="pct"/>
            <w:gridSpan w:val="2"/>
            <w:tcBorders>
              <w:top w:val="nil"/>
              <w:left w:val="nil"/>
              <w:bottom w:val="nil"/>
              <w:right w:val="single" w:sz="8" w:space="0" w:color="FFFFFF"/>
            </w:tcBorders>
            <w:shd w:val="clear" w:color="000000" w:fill="FFFFFF"/>
            <w:noWrap/>
            <w:vAlign w:val="bottom"/>
            <w:hideMark/>
          </w:tcPr>
          <w:p w14:paraId="7AE39C62" w14:textId="77777777" w:rsidR="00D46BEE" w:rsidRPr="004D740A" w:rsidRDefault="00D46BEE" w:rsidP="00D46BEE">
            <w:pPr>
              <w:jc w:val="center"/>
              <w:rPr>
                <w:rFonts w:ascii="Arial" w:hAnsi="Arial" w:cs="Arial"/>
                <w:b/>
                <w:bCs/>
                <w:sz w:val="16"/>
                <w:szCs w:val="16"/>
                <w:lang w:eastAsia="es-CR"/>
              </w:rPr>
            </w:pPr>
            <w:r w:rsidRPr="004D740A">
              <w:rPr>
                <w:rFonts w:ascii="Arial" w:hAnsi="Arial" w:cs="Arial"/>
                <w:b/>
                <w:bCs/>
                <w:sz w:val="16"/>
                <w:szCs w:val="16"/>
                <w:lang w:eastAsia="es-CR"/>
              </w:rPr>
              <w:t>3,32%</w:t>
            </w:r>
          </w:p>
        </w:tc>
        <w:tc>
          <w:tcPr>
            <w:tcW w:w="675" w:type="pct"/>
            <w:tcBorders>
              <w:top w:val="nil"/>
              <w:left w:val="nil"/>
              <w:bottom w:val="single" w:sz="8" w:space="0" w:color="FFFFFF"/>
              <w:right w:val="single" w:sz="8" w:space="0" w:color="FFFFFF"/>
            </w:tcBorders>
            <w:shd w:val="clear" w:color="000000" w:fill="FFFFFF"/>
            <w:noWrap/>
            <w:vAlign w:val="bottom"/>
            <w:hideMark/>
          </w:tcPr>
          <w:p w14:paraId="08F35045"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¢528 701 173</w:t>
            </w:r>
          </w:p>
        </w:tc>
        <w:tc>
          <w:tcPr>
            <w:tcW w:w="677" w:type="pct"/>
            <w:gridSpan w:val="2"/>
            <w:tcBorders>
              <w:top w:val="nil"/>
              <w:left w:val="nil"/>
              <w:bottom w:val="nil"/>
              <w:right w:val="nil"/>
            </w:tcBorders>
            <w:shd w:val="clear" w:color="000000" w:fill="FFFFFF"/>
            <w:noWrap/>
            <w:vAlign w:val="bottom"/>
            <w:hideMark/>
          </w:tcPr>
          <w:p w14:paraId="795B137F"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¢571 326 389</w:t>
            </w:r>
          </w:p>
        </w:tc>
        <w:tc>
          <w:tcPr>
            <w:tcW w:w="474" w:type="pct"/>
            <w:gridSpan w:val="2"/>
            <w:tcBorders>
              <w:top w:val="nil"/>
              <w:left w:val="nil"/>
              <w:bottom w:val="nil"/>
              <w:right w:val="nil"/>
            </w:tcBorders>
            <w:shd w:val="clear" w:color="000000" w:fill="FFFFFF"/>
            <w:noWrap/>
            <w:vAlign w:val="bottom"/>
            <w:hideMark/>
          </w:tcPr>
          <w:p w14:paraId="3607E453" w14:textId="77777777" w:rsidR="00D46BEE" w:rsidRPr="004D740A" w:rsidRDefault="00D46BEE" w:rsidP="00D46BEE">
            <w:pPr>
              <w:jc w:val="center"/>
              <w:rPr>
                <w:rFonts w:ascii="Arial" w:hAnsi="Arial" w:cs="Arial"/>
                <w:sz w:val="16"/>
                <w:szCs w:val="16"/>
                <w:lang w:eastAsia="es-CR"/>
              </w:rPr>
            </w:pPr>
            <w:r w:rsidRPr="004D740A">
              <w:rPr>
                <w:rFonts w:ascii="Arial" w:hAnsi="Arial" w:cs="Arial"/>
                <w:sz w:val="16"/>
                <w:szCs w:val="16"/>
                <w:lang w:eastAsia="es-CR"/>
              </w:rPr>
              <w:t>8,06%</w:t>
            </w:r>
          </w:p>
        </w:tc>
      </w:tr>
      <w:tr w:rsidR="00903209" w:rsidRPr="00D46BEE" w14:paraId="57E07045" w14:textId="77777777" w:rsidTr="00903209">
        <w:trPr>
          <w:trHeight w:val="270"/>
        </w:trPr>
        <w:tc>
          <w:tcPr>
            <w:tcW w:w="1284" w:type="pct"/>
            <w:tcBorders>
              <w:top w:val="nil"/>
              <w:left w:val="nil"/>
              <w:bottom w:val="nil"/>
              <w:right w:val="nil"/>
            </w:tcBorders>
            <w:shd w:val="clear" w:color="000000" w:fill="FFFFFF"/>
            <w:noWrap/>
            <w:vAlign w:val="bottom"/>
            <w:hideMark/>
          </w:tcPr>
          <w:p w14:paraId="103CE542" w14:textId="77777777" w:rsidR="00D46BEE" w:rsidRPr="004D740A" w:rsidRDefault="00D46BEE" w:rsidP="00D46BEE">
            <w:pPr>
              <w:rPr>
                <w:rFonts w:ascii="Arial" w:hAnsi="Arial" w:cs="Arial"/>
                <w:sz w:val="16"/>
                <w:szCs w:val="16"/>
                <w:lang w:eastAsia="es-CR"/>
              </w:rPr>
            </w:pPr>
            <w:r w:rsidRPr="004D740A">
              <w:rPr>
                <w:rFonts w:ascii="Arial" w:hAnsi="Arial" w:cs="Arial"/>
                <w:sz w:val="16"/>
                <w:szCs w:val="16"/>
                <w:lang w:eastAsia="es-CR"/>
              </w:rPr>
              <w:t>Atención y Protección a Víctimas y Testigos</w:t>
            </w:r>
          </w:p>
        </w:tc>
        <w:tc>
          <w:tcPr>
            <w:tcW w:w="709" w:type="pct"/>
            <w:gridSpan w:val="2"/>
            <w:tcBorders>
              <w:top w:val="nil"/>
              <w:left w:val="nil"/>
              <w:bottom w:val="nil"/>
              <w:right w:val="nil"/>
            </w:tcBorders>
            <w:shd w:val="clear" w:color="000000" w:fill="FFFFFF"/>
            <w:noWrap/>
            <w:vAlign w:val="bottom"/>
            <w:hideMark/>
          </w:tcPr>
          <w:p w14:paraId="0B33D27F"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¢7 901 869 232</w:t>
            </w:r>
          </w:p>
        </w:tc>
        <w:tc>
          <w:tcPr>
            <w:tcW w:w="709" w:type="pct"/>
            <w:tcBorders>
              <w:top w:val="nil"/>
              <w:left w:val="nil"/>
              <w:bottom w:val="nil"/>
              <w:right w:val="nil"/>
            </w:tcBorders>
            <w:shd w:val="clear" w:color="000000" w:fill="FFFFFF"/>
            <w:noWrap/>
            <w:vAlign w:val="bottom"/>
            <w:hideMark/>
          </w:tcPr>
          <w:p w14:paraId="5E1F0A7B"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¢7 791 042 556</w:t>
            </w:r>
          </w:p>
        </w:tc>
        <w:tc>
          <w:tcPr>
            <w:tcW w:w="473" w:type="pct"/>
            <w:gridSpan w:val="2"/>
            <w:tcBorders>
              <w:top w:val="nil"/>
              <w:left w:val="nil"/>
              <w:bottom w:val="nil"/>
              <w:right w:val="single" w:sz="8" w:space="0" w:color="FFFFFF"/>
            </w:tcBorders>
            <w:shd w:val="clear" w:color="000000" w:fill="FFFFFF"/>
            <w:noWrap/>
            <w:vAlign w:val="bottom"/>
            <w:hideMark/>
          </w:tcPr>
          <w:p w14:paraId="67E2014C" w14:textId="77777777" w:rsidR="00D46BEE" w:rsidRPr="004D740A" w:rsidRDefault="00D46BEE" w:rsidP="00D46BEE">
            <w:pPr>
              <w:jc w:val="center"/>
              <w:rPr>
                <w:rFonts w:ascii="Arial" w:hAnsi="Arial" w:cs="Arial"/>
                <w:b/>
                <w:bCs/>
                <w:sz w:val="16"/>
                <w:szCs w:val="16"/>
                <w:lang w:eastAsia="es-CR"/>
              </w:rPr>
            </w:pPr>
            <w:r w:rsidRPr="004D740A">
              <w:rPr>
                <w:rFonts w:ascii="Arial" w:hAnsi="Arial" w:cs="Arial"/>
                <w:b/>
                <w:bCs/>
                <w:sz w:val="16"/>
                <w:szCs w:val="16"/>
                <w:lang w:eastAsia="es-CR"/>
              </w:rPr>
              <w:t>-1,40%</w:t>
            </w:r>
          </w:p>
        </w:tc>
        <w:tc>
          <w:tcPr>
            <w:tcW w:w="675" w:type="pct"/>
            <w:tcBorders>
              <w:top w:val="nil"/>
              <w:left w:val="nil"/>
              <w:bottom w:val="single" w:sz="8" w:space="0" w:color="FFFFFF"/>
              <w:right w:val="single" w:sz="8" w:space="0" w:color="FFFFFF"/>
            </w:tcBorders>
            <w:shd w:val="clear" w:color="000000" w:fill="FFFFFF"/>
            <w:noWrap/>
            <w:vAlign w:val="bottom"/>
            <w:hideMark/>
          </w:tcPr>
          <w:p w14:paraId="6458C109"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¢1 301 009 883</w:t>
            </w:r>
          </w:p>
        </w:tc>
        <w:tc>
          <w:tcPr>
            <w:tcW w:w="677" w:type="pct"/>
            <w:gridSpan w:val="2"/>
            <w:tcBorders>
              <w:top w:val="nil"/>
              <w:left w:val="nil"/>
              <w:bottom w:val="nil"/>
              <w:right w:val="nil"/>
            </w:tcBorders>
            <w:shd w:val="clear" w:color="000000" w:fill="FFFFFF"/>
            <w:noWrap/>
            <w:vAlign w:val="bottom"/>
            <w:hideMark/>
          </w:tcPr>
          <w:p w14:paraId="3BF25CD9"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¢1 057 220 010</w:t>
            </w:r>
          </w:p>
        </w:tc>
        <w:tc>
          <w:tcPr>
            <w:tcW w:w="474" w:type="pct"/>
            <w:gridSpan w:val="2"/>
            <w:tcBorders>
              <w:top w:val="nil"/>
              <w:left w:val="nil"/>
              <w:bottom w:val="nil"/>
              <w:right w:val="nil"/>
            </w:tcBorders>
            <w:shd w:val="clear" w:color="000000" w:fill="FFFFFF"/>
            <w:noWrap/>
            <w:vAlign w:val="bottom"/>
            <w:hideMark/>
          </w:tcPr>
          <w:p w14:paraId="5BE0BDDB" w14:textId="77777777" w:rsidR="00D46BEE" w:rsidRPr="004D740A" w:rsidRDefault="00D46BEE" w:rsidP="00D46BEE">
            <w:pPr>
              <w:jc w:val="center"/>
              <w:rPr>
                <w:rFonts w:ascii="Arial" w:hAnsi="Arial" w:cs="Arial"/>
                <w:sz w:val="16"/>
                <w:szCs w:val="16"/>
                <w:lang w:eastAsia="es-CR"/>
              </w:rPr>
            </w:pPr>
            <w:r w:rsidRPr="004D740A">
              <w:rPr>
                <w:rFonts w:ascii="Arial" w:hAnsi="Arial" w:cs="Arial"/>
                <w:sz w:val="16"/>
                <w:szCs w:val="16"/>
                <w:lang w:eastAsia="es-CR"/>
              </w:rPr>
              <w:t>-18,74%</w:t>
            </w:r>
          </w:p>
        </w:tc>
      </w:tr>
      <w:tr w:rsidR="00903209" w:rsidRPr="00D46BEE" w14:paraId="151BE550" w14:textId="77777777" w:rsidTr="00903209">
        <w:trPr>
          <w:trHeight w:val="270"/>
        </w:trPr>
        <w:tc>
          <w:tcPr>
            <w:tcW w:w="1284" w:type="pct"/>
            <w:tcBorders>
              <w:top w:val="nil"/>
              <w:left w:val="nil"/>
              <w:bottom w:val="nil"/>
              <w:right w:val="nil"/>
            </w:tcBorders>
            <w:shd w:val="clear" w:color="000000" w:fill="FFFFFF"/>
            <w:noWrap/>
            <w:vAlign w:val="bottom"/>
            <w:hideMark/>
          </w:tcPr>
          <w:p w14:paraId="583FEE9E" w14:textId="77777777" w:rsidR="00D46BEE" w:rsidRPr="004D740A" w:rsidRDefault="00D46BEE" w:rsidP="00D46BEE">
            <w:pPr>
              <w:rPr>
                <w:rFonts w:ascii="Arial" w:hAnsi="Arial" w:cs="Arial"/>
                <w:sz w:val="16"/>
                <w:szCs w:val="16"/>
                <w:lang w:eastAsia="es-CR"/>
              </w:rPr>
            </w:pPr>
            <w:r w:rsidRPr="004D740A">
              <w:rPr>
                <w:rFonts w:ascii="Arial" w:hAnsi="Arial" w:cs="Arial"/>
                <w:sz w:val="16"/>
                <w:szCs w:val="16"/>
                <w:lang w:eastAsia="es-CR"/>
              </w:rPr>
              <w:t> </w:t>
            </w:r>
          </w:p>
        </w:tc>
        <w:tc>
          <w:tcPr>
            <w:tcW w:w="709" w:type="pct"/>
            <w:gridSpan w:val="2"/>
            <w:tcBorders>
              <w:top w:val="nil"/>
              <w:left w:val="nil"/>
              <w:bottom w:val="nil"/>
              <w:right w:val="nil"/>
            </w:tcBorders>
            <w:shd w:val="clear" w:color="000000" w:fill="FFFFFF"/>
            <w:noWrap/>
            <w:vAlign w:val="bottom"/>
            <w:hideMark/>
          </w:tcPr>
          <w:p w14:paraId="27B1FE4A" w14:textId="77777777" w:rsidR="00D46BEE" w:rsidRPr="004D740A" w:rsidRDefault="00D46BEE" w:rsidP="00D46BEE">
            <w:pPr>
              <w:rPr>
                <w:rFonts w:ascii="Arial" w:hAnsi="Arial" w:cs="Arial"/>
                <w:sz w:val="16"/>
                <w:szCs w:val="16"/>
                <w:lang w:eastAsia="es-CR"/>
              </w:rPr>
            </w:pPr>
            <w:r w:rsidRPr="004D740A">
              <w:rPr>
                <w:rFonts w:ascii="Arial" w:hAnsi="Arial" w:cs="Arial"/>
                <w:sz w:val="16"/>
                <w:szCs w:val="16"/>
                <w:lang w:eastAsia="es-CR"/>
              </w:rPr>
              <w:t> </w:t>
            </w:r>
          </w:p>
        </w:tc>
        <w:tc>
          <w:tcPr>
            <w:tcW w:w="709" w:type="pct"/>
            <w:tcBorders>
              <w:top w:val="nil"/>
              <w:left w:val="nil"/>
              <w:bottom w:val="nil"/>
              <w:right w:val="nil"/>
            </w:tcBorders>
            <w:shd w:val="clear" w:color="000000" w:fill="FFFFFF"/>
            <w:noWrap/>
            <w:vAlign w:val="bottom"/>
            <w:hideMark/>
          </w:tcPr>
          <w:p w14:paraId="72751D05" w14:textId="77777777" w:rsidR="00D46BEE" w:rsidRPr="004D740A" w:rsidRDefault="00D46BEE" w:rsidP="00D46BEE">
            <w:pPr>
              <w:rPr>
                <w:rFonts w:ascii="Arial" w:hAnsi="Arial" w:cs="Arial"/>
                <w:sz w:val="16"/>
                <w:szCs w:val="16"/>
                <w:lang w:eastAsia="es-CR"/>
              </w:rPr>
            </w:pPr>
            <w:r w:rsidRPr="004D740A">
              <w:rPr>
                <w:rFonts w:ascii="Arial" w:hAnsi="Arial" w:cs="Arial"/>
                <w:sz w:val="16"/>
                <w:szCs w:val="16"/>
                <w:lang w:eastAsia="es-CR"/>
              </w:rPr>
              <w:t> </w:t>
            </w:r>
          </w:p>
        </w:tc>
        <w:tc>
          <w:tcPr>
            <w:tcW w:w="473" w:type="pct"/>
            <w:gridSpan w:val="2"/>
            <w:tcBorders>
              <w:top w:val="nil"/>
              <w:left w:val="nil"/>
              <w:bottom w:val="nil"/>
              <w:right w:val="single" w:sz="8" w:space="0" w:color="FFFFFF"/>
            </w:tcBorders>
            <w:shd w:val="clear" w:color="000000" w:fill="FFFFFF"/>
            <w:noWrap/>
            <w:vAlign w:val="bottom"/>
            <w:hideMark/>
          </w:tcPr>
          <w:p w14:paraId="11E7353E" w14:textId="77777777" w:rsidR="00D46BEE" w:rsidRPr="004D740A" w:rsidRDefault="00D46BEE" w:rsidP="00D46BEE">
            <w:pPr>
              <w:rPr>
                <w:rFonts w:ascii="Arial" w:hAnsi="Arial" w:cs="Arial"/>
                <w:b/>
                <w:bCs/>
                <w:sz w:val="16"/>
                <w:szCs w:val="16"/>
                <w:lang w:eastAsia="es-CR"/>
              </w:rPr>
            </w:pPr>
            <w:r w:rsidRPr="004D740A">
              <w:rPr>
                <w:rFonts w:ascii="Arial" w:hAnsi="Arial" w:cs="Arial"/>
                <w:b/>
                <w:bCs/>
                <w:sz w:val="16"/>
                <w:szCs w:val="16"/>
                <w:lang w:eastAsia="es-CR"/>
              </w:rPr>
              <w:t> </w:t>
            </w:r>
          </w:p>
        </w:tc>
        <w:tc>
          <w:tcPr>
            <w:tcW w:w="675" w:type="pct"/>
            <w:tcBorders>
              <w:top w:val="nil"/>
              <w:left w:val="nil"/>
              <w:bottom w:val="single" w:sz="8" w:space="0" w:color="FFFFFF"/>
              <w:right w:val="single" w:sz="8" w:space="0" w:color="FFFFFF"/>
            </w:tcBorders>
            <w:shd w:val="clear" w:color="000000" w:fill="FFFFFF"/>
            <w:noWrap/>
            <w:vAlign w:val="bottom"/>
            <w:hideMark/>
          </w:tcPr>
          <w:p w14:paraId="6DF238B4" w14:textId="77777777" w:rsidR="00D46BEE" w:rsidRPr="004D740A" w:rsidRDefault="00D46BEE" w:rsidP="00D46BEE">
            <w:pPr>
              <w:rPr>
                <w:rFonts w:ascii="Arial" w:hAnsi="Arial" w:cs="Arial"/>
                <w:sz w:val="16"/>
                <w:szCs w:val="16"/>
                <w:lang w:eastAsia="es-CR"/>
              </w:rPr>
            </w:pPr>
            <w:r w:rsidRPr="004D740A">
              <w:rPr>
                <w:rFonts w:ascii="Arial" w:hAnsi="Arial" w:cs="Arial"/>
                <w:sz w:val="16"/>
                <w:szCs w:val="16"/>
                <w:lang w:eastAsia="es-CR"/>
              </w:rPr>
              <w:t> </w:t>
            </w:r>
          </w:p>
        </w:tc>
        <w:tc>
          <w:tcPr>
            <w:tcW w:w="677" w:type="pct"/>
            <w:gridSpan w:val="2"/>
            <w:tcBorders>
              <w:top w:val="nil"/>
              <w:left w:val="nil"/>
              <w:bottom w:val="nil"/>
              <w:right w:val="nil"/>
            </w:tcBorders>
            <w:shd w:val="clear" w:color="000000" w:fill="FFFFFF"/>
            <w:noWrap/>
            <w:vAlign w:val="bottom"/>
            <w:hideMark/>
          </w:tcPr>
          <w:p w14:paraId="00763F8A" w14:textId="77777777" w:rsidR="00D46BEE" w:rsidRPr="004D740A" w:rsidRDefault="00D46BEE" w:rsidP="00D46BEE">
            <w:pPr>
              <w:rPr>
                <w:rFonts w:ascii="Arial" w:hAnsi="Arial" w:cs="Arial"/>
                <w:color w:val="993366"/>
                <w:sz w:val="16"/>
                <w:szCs w:val="16"/>
                <w:lang w:eastAsia="es-CR"/>
              </w:rPr>
            </w:pPr>
            <w:r w:rsidRPr="004D740A">
              <w:rPr>
                <w:rFonts w:ascii="Arial" w:hAnsi="Arial" w:cs="Arial"/>
                <w:color w:val="993366"/>
                <w:sz w:val="16"/>
                <w:szCs w:val="16"/>
                <w:lang w:eastAsia="es-CR"/>
              </w:rPr>
              <w:t> </w:t>
            </w:r>
          </w:p>
        </w:tc>
        <w:tc>
          <w:tcPr>
            <w:tcW w:w="474" w:type="pct"/>
            <w:gridSpan w:val="2"/>
            <w:tcBorders>
              <w:top w:val="nil"/>
              <w:left w:val="nil"/>
              <w:bottom w:val="nil"/>
              <w:right w:val="nil"/>
            </w:tcBorders>
            <w:shd w:val="clear" w:color="000000" w:fill="FFFFFF"/>
            <w:noWrap/>
            <w:vAlign w:val="bottom"/>
            <w:hideMark/>
          </w:tcPr>
          <w:p w14:paraId="53704535" w14:textId="77777777" w:rsidR="00D46BEE" w:rsidRPr="004D740A" w:rsidRDefault="00D46BEE" w:rsidP="00D46BEE">
            <w:pPr>
              <w:rPr>
                <w:rFonts w:ascii="Arial" w:hAnsi="Arial" w:cs="Arial"/>
                <w:b/>
                <w:bCs/>
                <w:sz w:val="16"/>
                <w:szCs w:val="16"/>
                <w:lang w:eastAsia="es-CR"/>
              </w:rPr>
            </w:pPr>
            <w:r w:rsidRPr="004D740A">
              <w:rPr>
                <w:rFonts w:ascii="Arial" w:hAnsi="Arial" w:cs="Arial"/>
                <w:b/>
                <w:bCs/>
                <w:sz w:val="16"/>
                <w:szCs w:val="16"/>
                <w:lang w:eastAsia="es-CR"/>
              </w:rPr>
              <w:t> </w:t>
            </w:r>
          </w:p>
        </w:tc>
      </w:tr>
      <w:tr w:rsidR="00903209" w:rsidRPr="00D46BEE" w14:paraId="339D31E3" w14:textId="77777777" w:rsidTr="00903209">
        <w:trPr>
          <w:trHeight w:val="270"/>
        </w:trPr>
        <w:tc>
          <w:tcPr>
            <w:tcW w:w="1284" w:type="pct"/>
            <w:tcBorders>
              <w:top w:val="nil"/>
              <w:left w:val="nil"/>
              <w:bottom w:val="nil"/>
              <w:right w:val="nil"/>
            </w:tcBorders>
            <w:shd w:val="clear" w:color="000000" w:fill="FFFFFF"/>
            <w:noWrap/>
            <w:vAlign w:val="bottom"/>
            <w:hideMark/>
          </w:tcPr>
          <w:p w14:paraId="6A38F1F2" w14:textId="77777777" w:rsidR="00D46BEE" w:rsidRPr="004D740A" w:rsidRDefault="00D46BEE" w:rsidP="00D46BEE">
            <w:pPr>
              <w:rPr>
                <w:rFonts w:ascii="Arial" w:hAnsi="Arial" w:cs="Arial"/>
                <w:b/>
                <w:bCs/>
                <w:sz w:val="16"/>
                <w:szCs w:val="16"/>
                <w:lang w:eastAsia="es-CR"/>
              </w:rPr>
            </w:pPr>
            <w:r w:rsidRPr="004D740A">
              <w:rPr>
                <w:rFonts w:ascii="Arial" w:hAnsi="Arial" w:cs="Arial"/>
                <w:b/>
                <w:bCs/>
                <w:sz w:val="16"/>
                <w:szCs w:val="16"/>
                <w:lang w:eastAsia="es-CR"/>
              </w:rPr>
              <w:t>Otros</w:t>
            </w:r>
          </w:p>
        </w:tc>
        <w:tc>
          <w:tcPr>
            <w:tcW w:w="709" w:type="pct"/>
            <w:gridSpan w:val="2"/>
            <w:tcBorders>
              <w:top w:val="nil"/>
              <w:left w:val="nil"/>
              <w:bottom w:val="nil"/>
              <w:right w:val="nil"/>
            </w:tcBorders>
            <w:shd w:val="clear" w:color="000000" w:fill="FFFFFF"/>
            <w:noWrap/>
            <w:vAlign w:val="bottom"/>
            <w:hideMark/>
          </w:tcPr>
          <w:p w14:paraId="25A6C07C" w14:textId="77777777" w:rsidR="00D46BEE" w:rsidRPr="004D740A" w:rsidRDefault="00D46BEE" w:rsidP="00D46BEE">
            <w:pPr>
              <w:jc w:val="right"/>
              <w:rPr>
                <w:rFonts w:ascii="Arial" w:hAnsi="Arial" w:cs="Arial"/>
                <w:b/>
                <w:bCs/>
                <w:sz w:val="16"/>
                <w:szCs w:val="16"/>
                <w:lang w:eastAsia="es-CR"/>
              </w:rPr>
            </w:pPr>
            <w:r w:rsidRPr="004D740A">
              <w:rPr>
                <w:rFonts w:ascii="Arial" w:hAnsi="Arial" w:cs="Arial"/>
                <w:b/>
                <w:bCs/>
                <w:sz w:val="16"/>
                <w:szCs w:val="16"/>
                <w:lang w:eastAsia="es-CR"/>
              </w:rPr>
              <w:t>¢12 368 119 501</w:t>
            </w:r>
          </w:p>
        </w:tc>
        <w:tc>
          <w:tcPr>
            <w:tcW w:w="709" w:type="pct"/>
            <w:tcBorders>
              <w:top w:val="nil"/>
              <w:left w:val="nil"/>
              <w:bottom w:val="nil"/>
              <w:right w:val="nil"/>
            </w:tcBorders>
            <w:shd w:val="clear" w:color="000000" w:fill="FFFFFF"/>
            <w:noWrap/>
            <w:vAlign w:val="bottom"/>
            <w:hideMark/>
          </w:tcPr>
          <w:p w14:paraId="09331A49" w14:textId="77777777" w:rsidR="00D46BEE" w:rsidRPr="004D740A" w:rsidRDefault="00D46BEE" w:rsidP="00D46BEE">
            <w:pPr>
              <w:jc w:val="right"/>
              <w:rPr>
                <w:rFonts w:ascii="Arial" w:hAnsi="Arial" w:cs="Arial"/>
                <w:b/>
                <w:bCs/>
                <w:sz w:val="16"/>
                <w:szCs w:val="16"/>
                <w:lang w:eastAsia="es-CR"/>
              </w:rPr>
            </w:pPr>
            <w:r w:rsidRPr="004D740A">
              <w:rPr>
                <w:rFonts w:ascii="Arial" w:hAnsi="Arial" w:cs="Arial"/>
                <w:b/>
                <w:bCs/>
                <w:sz w:val="16"/>
                <w:szCs w:val="16"/>
                <w:lang w:eastAsia="es-CR"/>
              </w:rPr>
              <w:t>¢12 173 109 640</w:t>
            </w:r>
          </w:p>
        </w:tc>
        <w:tc>
          <w:tcPr>
            <w:tcW w:w="473" w:type="pct"/>
            <w:gridSpan w:val="2"/>
            <w:tcBorders>
              <w:top w:val="nil"/>
              <w:left w:val="nil"/>
              <w:bottom w:val="nil"/>
              <w:right w:val="single" w:sz="8" w:space="0" w:color="FFFFFF"/>
            </w:tcBorders>
            <w:shd w:val="clear" w:color="000000" w:fill="FFFFFF"/>
            <w:noWrap/>
            <w:vAlign w:val="bottom"/>
            <w:hideMark/>
          </w:tcPr>
          <w:p w14:paraId="08840FB4" w14:textId="77777777" w:rsidR="00D46BEE" w:rsidRPr="004D740A" w:rsidRDefault="00D46BEE" w:rsidP="00D46BEE">
            <w:pPr>
              <w:jc w:val="center"/>
              <w:rPr>
                <w:rFonts w:ascii="Arial" w:hAnsi="Arial" w:cs="Arial"/>
                <w:b/>
                <w:bCs/>
                <w:sz w:val="16"/>
                <w:szCs w:val="16"/>
                <w:lang w:eastAsia="es-CR"/>
              </w:rPr>
            </w:pPr>
            <w:r w:rsidRPr="004D740A">
              <w:rPr>
                <w:rFonts w:ascii="Arial" w:hAnsi="Arial" w:cs="Arial"/>
                <w:b/>
                <w:bCs/>
                <w:sz w:val="16"/>
                <w:szCs w:val="16"/>
                <w:lang w:eastAsia="es-CR"/>
              </w:rPr>
              <w:t>-1,58%</w:t>
            </w:r>
          </w:p>
        </w:tc>
        <w:tc>
          <w:tcPr>
            <w:tcW w:w="675" w:type="pct"/>
            <w:tcBorders>
              <w:top w:val="nil"/>
              <w:left w:val="nil"/>
              <w:bottom w:val="single" w:sz="8" w:space="0" w:color="FFFFFF"/>
              <w:right w:val="single" w:sz="8" w:space="0" w:color="FFFFFF"/>
            </w:tcBorders>
            <w:shd w:val="clear" w:color="000000" w:fill="FFFFFF"/>
            <w:noWrap/>
            <w:vAlign w:val="bottom"/>
            <w:hideMark/>
          </w:tcPr>
          <w:p w14:paraId="4D5B342C" w14:textId="77777777" w:rsidR="00D46BEE" w:rsidRPr="004D740A" w:rsidRDefault="00D46BEE" w:rsidP="00D46BEE">
            <w:pPr>
              <w:jc w:val="right"/>
              <w:rPr>
                <w:rFonts w:ascii="Arial" w:hAnsi="Arial" w:cs="Arial"/>
                <w:b/>
                <w:bCs/>
                <w:sz w:val="16"/>
                <w:szCs w:val="16"/>
                <w:lang w:eastAsia="es-CR"/>
              </w:rPr>
            </w:pPr>
            <w:r w:rsidRPr="004D740A">
              <w:rPr>
                <w:rFonts w:ascii="Arial" w:hAnsi="Arial" w:cs="Arial"/>
                <w:b/>
                <w:bCs/>
                <w:sz w:val="16"/>
                <w:szCs w:val="16"/>
                <w:lang w:eastAsia="es-CR"/>
              </w:rPr>
              <w:t>¢3 828 039 977</w:t>
            </w:r>
          </w:p>
        </w:tc>
        <w:tc>
          <w:tcPr>
            <w:tcW w:w="677" w:type="pct"/>
            <w:gridSpan w:val="2"/>
            <w:tcBorders>
              <w:top w:val="single" w:sz="8" w:space="0" w:color="FFFFFF"/>
              <w:left w:val="nil"/>
              <w:bottom w:val="single" w:sz="8" w:space="0" w:color="FFFFFF"/>
              <w:right w:val="single" w:sz="8" w:space="0" w:color="FFFFFF"/>
            </w:tcBorders>
            <w:shd w:val="clear" w:color="000000" w:fill="FFFFFF"/>
            <w:noWrap/>
            <w:vAlign w:val="bottom"/>
            <w:hideMark/>
          </w:tcPr>
          <w:p w14:paraId="3EED5646" w14:textId="77777777" w:rsidR="00D46BEE" w:rsidRPr="004D740A" w:rsidRDefault="00D46BEE" w:rsidP="00D46BEE">
            <w:pPr>
              <w:jc w:val="right"/>
              <w:rPr>
                <w:rFonts w:ascii="Arial" w:hAnsi="Arial" w:cs="Arial"/>
                <w:b/>
                <w:bCs/>
                <w:sz w:val="16"/>
                <w:szCs w:val="16"/>
                <w:lang w:eastAsia="es-CR"/>
              </w:rPr>
            </w:pPr>
            <w:r w:rsidRPr="004D740A">
              <w:rPr>
                <w:rFonts w:ascii="Arial" w:hAnsi="Arial" w:cs="Arial"/>
                <w:b/>
                <w:bCs/>
                <w:sz w:val="16"/>
                <w:szCs w:val="16"/>
                <w:lang w:eastAsia="es-CR"/>
              </w:rPr>
              <w:t>¢4 621 775 924</w:t>
            </w:r>
          </w:p>
        </w:tc>
        <w:tc>
          <w:tcPr>
            <w:tcW w:w="474" w:type="pct"/>
            <w:gridSpan w:val="2"/>
            <w:tcBorders>
              <w:top w:val="nil"/>
              <w:left w:val="nil"/>
              <w:bottom w:val="nil"/>
              <w:right w:val="nil"/>
            </w:tcBorders>
            <w:shd w:val="clear" w:color="000000" w:fill="FFFFFF"/>
            <w:noWrap/>
            <w:vAlign w:val="bottom"/>
            <w:hideMark/>
          </w:tcPr>
          <w:p w14:paraId="3213908D" w14:textId="77777777" w:rsidR="00D46BEE" w:rsidRPr="004D740A" w:rsidRDefault="00D46BEE" w:rsidP="00D46BEE">
            <w:pPr>
              <w:jc w:val="center"/>
              <w:rPr>
                <w:rFonts w:ascii="Arial" w:hAnsi="Arial" w:cs="Arial"/>
                <w:b/>
                <w:bCs/>
                <w:sz w:val="16"/>
                <w:szCs w:val="16"/>
                <w:lang w:eastAsia="es-CR"/>
              </w:rPr>
            </w:pPr>
            <w:r w:rsidRPr="004D740A">
              <w:rPr>
                <w:rFonts w:ascii="Arial" w:hAnsi="Arial" w:cs="Arial"/>
                <w:b/>
                <w:bCs/>
                <w:sz w:val="16"/>
                <w:szCs w:val="16"/>
                <w:lang w:eastAsia="es-CR"/>
              </w:rPr>
              <w:t>20,73%</w:t>
            </w:r>
          </w:p>
        </w:tc>
      </w:tr>
      <w:tr w:rsidR="00903209" w:rsidRPr="00D46BEE" w14:paraId="29EEDD6B" w14:textId="77777777" w:rsidTr="00903209">
        <w:trPr>
          <w:trHeight w:val="260"/>
        </w:trPr>
        <w:tc>
          <w:tcPr>
            <w:tcW w:w="1284" w:type="pct"/>
            <w:tcBorders>
              <w:top w:val="nil"/>
              <w:left w:val="nil"/>
              <w:bottom w:val="nil"/>
              <w:right w:val="nil"/>
            </w:tcBorders>
            <w:shd w:val="clear" w:color="000000" w:fill="FFFFFF"/>
            <w:noWrap/>
            <w:vAlign w:val="bottom"/>
            <w:hideMark/>
          </w:tcPr>
          <w:p w14:paraId="308FA1F0" w14:textId="77777777" w:rsidR="00D46BEE" w:rsidRPr="004D740A" w:rsidRDefault="00D46BEE" w:rsidP="00D46BEE">
            <w:pPr>
              <w:rPr>
                <w:rFonts w:ascii="Arial" w:hAnsi="Arial" w:cs="Arial"/>
                <w:sz w:val="16"/>
                <w:szCs w:val="16"/>
                <w:lang w:eastAsia="es-CR"/>
              </w:rPr>
            </w:pPr>
            <w:r w:rsidRPr="004D740A">
              <w:rPr>
                <w:rFonts w:ascii="Arial" w:hAnsi="Arial" w:cs="Arial"/>
                <w:sz w:val="16"/>
                <w:szCs w:val="16"/>
                <w:lang w:eastAsia="es-CR"/>
              </w:rPr>
              <w:t>Trabajo Social y Psicología</w:t>
            </w:r>
          </w:p>
        </w:tc>
        <w:tc>
          <w:tcPr>
            <w:tcW w:w="709" w:type="pct"/>
            <w:gridSpan w:val="2"/>
            <w:tcBorders>
              <w:top w:val="nil"/>
              <w:left w:val="nil"/>
              <w:bottom w:val="nil"/>
              <w:right w:val="nil"/>
            </w:tcBorders>
            <w:shd w:val="clear" w:color="000000" w:fill="FFFFFF"/>
            <w:noWrap/>
            <w:vAlign w:val="bottom"/>
            <w:hideMark/>
          </w:tcPr>
          <w:p w14:paraId="1144512D"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¢7 469 426 017</w:t>
            </w:r>
          </w:p>
        </w:tc>
        <w:tc>
          <w:tcPr>
            <w:tcW w:w="709" w:type="pct"/>
            <w:tcBorders>
              <w:top w:val="nil"/>
              <w:left w:val="nil"/>
              <w:bottom w:val="nil"/>
              <w:right w:val="nil"/>
            </w:tcBorders>
            <w:shd w:val="clear" w:color="000000" w:fill="FFFFFF"/>
            <w:noWrap/>
            <w:vAlign w:val="bottom"/>
            <w:hideMark/>
          </w:tcPr>
          <w:p w14:paraId="04EAEEC9"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¢7 461 941 852</w:t>
            </w:r>
          </w:p>
        </w:tc>
        <w:tc>
          <w:tcPr>
            <w:tcW w:w="473" w:type="pct"/>
            <w:gridSpan w:val="2"/>
            <w:tcBorders>
              <w:top w:val="nil"/>
              <w:left w:val="nil"/>
              <w:bottom w:val="nil"/>
              <w:right w:val="single" w:sz="8" w:space="0" w:color="FFFFFF"/>
            </w:tcBorders>
            <w:shd w:val="clear" w:color="000000" w:fill="FFFFFF"/>
            <w:noWrap/>
            <w:vAlign w:val="bottom"/>
            <w:hideMark/>
          </w:tcPr>
          <w:p w14:paraId="43D75AC7" w14:textId="77777777" w:rsidR="00D46BEE" w:rsidRPr="004D740A" w:rsidRDefault="00D46BEE" w:rsidP="00D46BEE">
            <w:pPr>
              <w:jc w:val="center"/>
              <w:rPr>
                <w:rFonts w:ascii="Arial" w:hAnsi="Arial" w:cs="Arial"/>
                <w:sz w:val="16"/>
                <w:szCs w:val="16"/>
                <w:lang w:eastAsia="es-CR"/>
              </w:rPr>
            </w:pPr>
            <w:r w:rsidRPr="004D740A">
              <w:rPr>
                <w:rFonts w:ascii="Arial" w:hAnsi="Arial" w:cs="Arial"/>
                <w:sz w:val="16"/>
                <w:szCs w:val="16"/>
                <w:lang w:eastAsia="es-CR"/>
              </w:rPr>
              <w:t>-0,10%</w:t>
            </w:r>
          </w:p>
        </w:tc>
        <w:tc>
          <w:tcPr>
            <w:tcW w:w="675" w:type="pct"/>
            <w:tcBorders>
              <w:top w:val="nil"/>
              <w:left w:val="nil"/>
              <w:bottom w:val="single" w:sz="8" w:space="0" w:color="FFFFFF"/>
              <w:right w:val="single" w:sz="8" w:space="0" w:color="FFFFFF"/>
            </w:tcBorders>
            <w:shd w:val="clear" w:color="000000" w:fill="FFFFFF"/>
            <w:noWrap/>
            <w:vAlign w:val="bottom"/>
            <w:hideMark/>
          </w:tcPr>
          <w:p w14:paraId="37C26241"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¢2 670 846 150</w:t>
            </w:r>
          </w:p>
        </w:tc>
        <w:tc>
          <w:tcPr>
            <w:tcW w:w="677" w:type="pct"/>
            <w:gridSpan w:val="2"/>
            <w:tcBorders>
              <w:top w:val="nil"/>
              <w:left w:val="nil"/>
              <w:bottom w:val="nil"/>
              <w:right w:val="nil"/>
            </w:tcBorders>
            <w:shd w:val="clear" w:color="000000" w:fill="FFFFFF"/>
            <w:noWrap/>
            <w:vAlign w:val="bottom"/>
            <w:hideMark/>
          </w:tcPr>
          <w:p w14:paraId="374028E9"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¢3 008 534 984</w:t>
            </w:r>
          </w:p>
        </w:tc>
        <w:tc>
          <w:tcPr>
            <w:tcW w:w="474" w:type="pct"/>
            <w:gridSpan w:val="2"/>
            <w:tcBorders>
              <w:top w:val="nil"/>
              <w:left w:val="nil"/>
              <w:bottom w:val="nil"/>
              <w:right w:val="nil"/>
            </w:tcBorders>
            <w:shd w:val="clear" w:color="000000" w:fill="FFFFFF"/>
            <w:noWrap/>
            <w:vAlign w:val="bottom"/>
            <w:hideMark/>
          </w:tcPr>
          <w:p w14:paraId="336E4F8F" w14:textId="77777777" w:rsidR="00D46BEE" w:rsidRPr="004D740A" w:rsidRDefault="00D46BEE" w:rsidP="00D46BEE">
            <w:pPr>
              <w:jc w:val="center"/>
              <w:rPr>
                <w:rFonts w:ascii="Arial" w:hAnsi="Arial" w:cs="Arial"/>
                <w:sz w:val="16"/>
                <w:szCs w:val="16"/>
                <w:lang w:eastAsia="es-CR"/>
              </w:rPr>
            </w:pPr>
            <w:r w:rsidRPr="004D740A">
              <w:rPr>
                <w:rFonts w:ascii="Arial" w:hAnsi="Arial" w:cs="Arial"/>
                <w:sz w:val="16"/>
                <w:szCs w:val="16"/>
                <w:lang w:eastAsia="es-CR"/>
              </w:rPr>
              <w:t>12,64%</w:t>
            </w:r>
          </w:p>
        </w:tc>
      </w:tr>
      <w:tr w:rsidR="00903209" w:rsidRPr="00D46BEE" w14:paraId="4C375CEB" w14:textId="77777777" w:rsidTr="00903209">
        <w:trPr>
          <w:trHeight w:val="260"/>
        </w:trPr>
        <w:tc>
          <w:tcPr>
            <w:tcW w:w="1284" w:type="pct"/>
            <w:tcBorders>
              <w:top w:val="nil"/>
              <w:left w:val="nil"/>
              <w:bottom w:val="nil"/>
              <w:right w:val="nil"/>
            </w:tcBorders>
            <w:shd w:val="clear" w:color="000000" w:fill="FFFFFF"/>
            <w:noWrap/>
            <w:vAlign w:val="bottom"/>
            <w:hideMark/>
          </w:tcPr>
          <w:p w14:paraId="4BB11BC0" w14:textId="77777777" w:rsidR="00D46BEE" w:rsidRPr="004D740A" w:rsidRDefault="00D46BEE" w:rsidP="00D46BEE">
            <w:pPr>
              <w:rPr>
                <w:rFonts w:ascii="Arial" w:hAnsi="Arial" w:cs="Arial"/>
                <w:sz w:val="16"/>
                <w:szCs w:val="16"/>
                <w:lang w:eastAsia="es-CR"/>
              </w:rPr>
            </w:pPr>
            <w:r w:rsidRPr="004D740A">
              <w:rPr>
                <w:rFonts w:ascii="Arial" w:hAnsi="Arial" w:cs="Arial"/>
                <w:sz w:val="16"/>
                <w:szCs w:val="16"/>
                <w:lang w:eastAsia="es-CR"/>
              </w:rPr>
              <w:t>Unidades de Localización</w:t>
            </w:r>
          </w:p>
        </w:tc>
        <w:tc>
          <w:tcPr>
            <w:tcW w:w="709" w:type="pct"/>
            <w:gridSpan w:val="2"/>
            <w:tcBorders>
              <w:top w:val="nil"/>
              <w:left w:val="nil"/>
              <w:bottom w:val="nil"/>
              <w:right w:val="nil"/>
            </w:tcBorders>
            <w:shd w:val="clear" w:color="000000" w:fill="FFFFFF"/>
            <w:noWrap/>
            <w:vAlign w:val="bottom"/>
            <w:hideMark/>
          </w:tcPr>
          <w:p w14:paraId="64827255"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¢145 108 228</w:t>
            </w:r>
          </w:p>
        </w:tc>
        <w:tc>
          <w:tcPr>
            <w:tcW w:w="709" w:type="pct"/>
            <w:tcBorders>
              <w:top w:val="nil"/>
              <w:left w:val="nil"/>
              <w:bottom w:val="nil"/>
              <w:right w:val="nil"/>
            </w:tcBorders>
            <w:shd w:val="clear" w:color="000000" w:fill="FFFFFF"/>
            <w:noWrap/>
            <w:vAlign w:val="bottom"/>
            <w:hideMark/>
          </w:tcPr>
          <w:p w14:paraId="7B69220F"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¢80 655 023</w:t>
            </w:r>
          </w:p>
        </w:tc>
        <w:tc>
          <w:tcPr>
            <w:tcW w:w="473" w:type="pct"/>
            <w:gridSpan w:val="2"/>
            <w:tcBorders>
              <w:top w:val="nil"/>
              <w:left w:val="nil"/>
              <w:bottom w:val="nil"/>
              <w:right w:val="single" w:sz="8" w:space="0" w:color="FFFFFF"/>
            </w:tcBorders>
            <w:shd w:val="clear" w:color="000000" w:fill="FFFFFF"/>
            <w:noWrap/>
            <w:vAlign w:val="bottom"/>
            <w:hideMark/>
          </w:tcPr>
          <w:p w14:paraId="0B4C8AF8" w14:textId="77777777" w:rsidR="00D46BEE" w:rsidRPr="004D740A" w:rsidRDefault="00D46BEE" w:rsidP="00D46BEE">
            <w:pPr>
              <w:jc w:val="center"/>
              <w:rPr>
                <w:rFonts w:ascii="Arial" w:hAnsi="Arial" w:cs="Arial"/>
                <w:sz w:val="16"/>
                <w:szCs w:val="16"/>
                <w:lang w:eastAsia="es-CR"/>
              </w:rPr>
            </w:pPr>
            <w:r w:rsidRPr="004D740A">
              <w:rPr>
                <w:rFonts w:ascii="Arial" w:hAnsi="Arial" w:cs="Arial"/>
                <w:sz w:val="16"/>
                <w:szCs w:val="16"/>
                <w:lang w:eastAsia="es-CR"/>
              </w:rPr>
              <w:t>-44,42%</w:t>
            </w:r>
          </w:p>
        </w:tc>
        <w:tc>
          <w:tcPr>
            <w:tcW w:w="675" w:type="pct"/>
            <w:tcBorders>
              <w:top w:val="nil"/>
              <w:left w:val="nil"/>
              <w:bottom w:val="single" w:sz="8" w:space="0" w:color="FFFFFF"/>
              <w:right w:val="single" w:sz="8" w:space="0" w:color="FFFFFF"/>
            </w:tcBorders>
            <w:shd w:val="clear" w:color="000000" w:fill="FFFFFF"/>
            <w:noWrap/>
            <w:vAlign w:val="bottom"/>
            <w:hideMark/>
          </w:tcPr>
          <w:p w14:paraId="127C06C4"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¢20 864 992</w:t>
            </w:r>
          </w:p>
        </w:tc>
        <w:tc>
          <w:tcPr>
            <w:tcW w:w="677" w:type="pct"/>
            <w:gridSpan w:val="2"/>
            <w:tcBorders>
              <w:top w:val="nil"/>
              <w:left w:val="nil"/>
              <w:bottom w:val="nil"/>
              <w:right w:val="nil"/>
            </w:tcBorders>
            <w:shd w:val="clear" w:color="000000" w:fill="FFFFFF"/>
            <w:noWrap/>
            <w:vAlign w:val="bottom"/>
            <w:hideMark/>
          </w:tcPr>
          <w:p w14:paraId="3B1C494C"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¢13 951 513</w:t>
            </w:r>
          </w:p>
        </w:tc>
        <w:tc>
          <w:tcPr>
            <w:tcW w:w="474" w:type="pct"/>
            <w:gridSpan w:val="2"/>
            <w:tcBorders>
              <w:top w:val="nil"/>
              <w:left w:val="nil"/>
              <w:bottom w:val="nil"/>
              <w:right w:val="nil"/>
            </w:tcBorders>
            <w:shd w:val="clear" w:color="000000" w:fill="FFFFFF"/>
            <w:noWrap/>
            <w:vAlign w:val="bottom"/>
            <w:hideMark/>
          </w:tcPr>
          <w:p w14:paraId="4734B603" w14:textId="77777777" w:rsidR="00D46BEE" w:rsidRPr="004D740A" w:rsidRDefault="00D46BEE" w:rsidP="00D46BEE">
            <w:pPr>
              <w:jc w:val="center"/>
              <w:rPr>
                <w:rFonts w:ascii="Arial" w:hAnsi="Arial" w:cs="Arial"/>
                <w:sz w:val="16"/>
                <w:szCs w:val="16"/>
                <w:lang w:eastAsia="es-CR"/>
              </w:rPr>
            </w:pPr>
            <w:r w:rsidRPr="004D740A">
              <w:rPr>
                <w:rFonts w:ascii="Arial" w:hAnsi="Arial" w:cs="Arial"/>
                <w:sz w:val="16"/>
                <w:szCs w:val="16"/>
                <w:lang w:eastAsia="es-CR"/>
              </w:rPr>
              <w:t>-33,13%</w:t>
            </w:r>
          </w:p>
        </w:tc>
      </w:tr>
      <w:tr w:rsidR="00903209" w:rsidRPr="00D46BEE" w14:paraId="79B1A932" w14:textId="77777777" w:rsidTr="00903209">
        <w:trPr>
          <w:trHeight w:val="260"/>
        </w:trPr>
        <w:tc>
          <w:tcPr>
            <w:tcW w:w="1284" w:type="pct"/>
            <w:tcBorders>
              <w:top w:val="nil"/>
              <w:left w:val="nil"/>
              <w:bottom w:val="nil"/>
              <w:right w:val="nil"/>
            </w:tcBorders>
            <w:shd w:val="clear" w:color="000000" w:fill="FFFFFF"/>
            <w:noWrap/>
            <w:vAlign w:val="bottom"/>
            <w:hideMark/>
          </w:tcPr>
          <w:p w14:paraId="02F47652" w14:textId="77777777" w:rsidR="00D46BEE" w:rsidRPr="004D740A" w:rsidRDefault="00D46BEE" w:rsidP="00D46BEE">
            <w:pPr>
              <w:rPr>
                <w:rFonts w:ascii="Arial" w:hAnsi="Arial" w:cs="Arial"/>
                <w:sz w:val="16"/>
                <w:szCs w:val="16"/>
                <w:lang w:eastAsia="es-CR"/>
              </w:rPr>
            </w:pPr>
            <w:r w:rsidRPr="004D740A">
              <w:rPr>
                <w:rFonts w:ascii="Arial" w:hAnsi="Arial" w:cs="Arial"/>
                <w:sz w:val="16"/>
                <w:szCs w:val="16"/>
                <w:lang w:eastAsia="es-CR"/>
              </w:rPr>
              <w:t>Oficina de Comunicaciones Judiciales</w:t>
            </w:r>
          </w:p>
        </w:tc>
        <w:tc>
          <w:tcPr>
            <w:tcW w:w="709" w:type="pct"/>
            <w:gridSpan w:val="2"/>
            <w:tcBorders>
              <w:top w:val="nil"/>
              <w:left w:val="nil"/>
              <w:bottom w:val="nil"/>
              <w:right w:val="nil"/>
            </w:tcBorders>
            <w:shd w:val="clear" w:color="000000" w:fill="FFFFFF"/>
            <w:noWrap/>
            <w:vAlign w:val="bottom"/>
            <w:hideMark/>
          </w:tcPr>
          <w:p w14:paraId="776BDE2F"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¢4 008 033 288</w:t>
            </w:r>
          </w:p>
        </w:tc>
        <w:tc>
          <w:tcPr>
            <w:tcW w:w="709" w:type="pct"/>
            <w:tcBorders>
              <w:top w:val="nil"/>
              <w:left w:val="nil"/>
              <w:bottom w:val="nil"/>
              <w:right w:val="nil"/>
            </w:tcBorders>
            <w:shd w:val="clear" w:color="000000" w:fill="FFFFFF"/>
            <w:noWrap/>
            <w:vAlign w:val="bottom"/>
            <w:hideMark/>
          </w:tcPr>
          <w:p w14:paraId="0037AC56"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¢3 869 490 151</w:t>
            </w:r>
          </w:p>
        </w:tc>
        <w:tc>
          <w:tcPr>
            <w:tcW w:w="473" w:type="pct"/>
            <w:gridSpan w:val="2"/>
            <w:tcBorders>
              <w:top w:val="nil"/>
              <w:left w:val="nil"/>
              <w:bottom w:val="nil"/>
              <w:right w:val="single" w:sz="8" w:space="0" w:color="FFFFFF"/>
            </w:tcBorders>
            <w:shd w:val="clear" w:color="000000" w:fill="FFFFFF"/>
            <w:noWrap/>
            <w:vAlign w:val="bottom"/>
            <w:hideMark/>
          </w:tcPr>
          <w:p w14:paraId="72DB2200" w14:textId="77777777" w:rsidR="00D46BEE" w:rsidRPr="004D740A" w:rsidRDefault="00D46BEE" w:rsidP="00D46BEE">
            <w:pPr>
              <w:jc w:val="center"/>
              <w:rPr>
                <w:rFonts w:ascii="Arial" w:hAnsi="Arial" w:cs="Arial"/>
                <w:sz w:val="16"/>
                <w:szCs w:val="16"/>
                <w:lang w:eastAsia="es-CR"/>
              </w:rPr>
            </w:pPr>
            <w:r w:rsidRPr="004D740A">
              <w:rPr>
                <w:rFonts w:ascii="Arial" w:hAnsi="Arial" w:cs="Arial"/>
                <w:sz w:val="16"/>
                <w:szCs w:val="16"/>
                <w:lang w:eastAsia="es-CR"/>
              </w:rPr>
              <w:t>-3,46%</w:t>
            </w:r>
          </w:p>
        </w:tc>
        <w:tc>
          <w:tcPr>
            <w:tcW w:w="675" w:type="pct"/>
            <w:tcBorders>
              <w:top w:val="nil"/>
              <w:left w:val="nil"/>
              <w:bottom w:val="single" w:sz="8" w:space="0" w:color="FFFFFF"/>
              <w:right w:val="single" w:sz="8" w:space="0" w:color="FFFFFF"/>
            </w:tcBorders>
            <w:shd w:val="clear" w:color="000000" w:fill="FFFFFF"/>
            <w:noWrap/>
            <w:vAlign w:val="bottom"/>
            <w:hideMark/>
          </w:tcPr>
          <w:p w14:paraId="5BB45422"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¢587 024 779</w:t>
            </w:r>
          </w:p>
        </w:tc>
        <w:tc>
          <w:tcPr>
            <w:tcW w:w="677" w:type="pct"/>
            <w:gridSpan w:val="2"/>
            <w:tcBorders>
              <w:top w:val="nil"/>
              <w:left w:val="nil"/>
              <w:bottom w:val="nil"/>
              <w:right w:val="nil"/>
            </w:tcBorders>
            <w:shd w:val="clear" w:color="000000" w:fill="FFFFFF"/>
            <w:noWrap/>
            <w:vAlign w:val="bottom"/>
            <w:hideMark/>
          </w:tcPr>
          <w:p w14:paraId="300C876D"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¢1 000 704 091</w:t>
            </w:r>
          </w:p>
        </w:tc>
        <w:tc>
          <w:tcPr>
            <w:tcW w:w="474" w:type="pct"/>
            <w:gridSpan w:val="2"/>
            <w:tcBorders>
              <w:top w:val="nil"/>
              <w:left w:val="nil"/>
              <w:bottom w:val="nil"/>
              <w:right w:val="nil"/>
            </w:tcBorders>
            <w:shd w:val="clear" w:color="000000" w:fill="FFFFFF"/>
            <w:noWrap/>
            <w:vAlign w:val="bottom"/>
            <w:hideMark/>
          </w:tcPr>
          <w:p w14:paraId="6BB429BA" w14:textId="77777777" w:rsidR="00D46BEE" w:rsidRPr="004D740A" w:rsidRDefault="00D46BEE" w:rsidP="00D46BEE">
            <w:pPr>
              <w:jc w:val="center"/>
              <w:rPr>
                <w:rFonts w:ascii="Arial" w:hAnsi="Arial" w:cs="Arial"/>
                <w:sz w:val="16"/>
                <w:szCs w:val="16"/>
                <w:lang w:eastAsia="es-CR"/>
              </w:rPr>
            </w:pPr>
            <w:r w:rsidRPr="004D740A">
              <w:rPr>
                <w:rFonts w:ascii="Arial" w:hAnsi="Arial" w:cs="Arial"/>
                <w:sz w:val="16"/>
                <w:szCs w:val="16"/>
                <w:lang w:eastAsia="es-CR"/>
              </w:rPr>
              <w:t>70,47%</w:t>
            </w:r>
          </w:p>
        </w:tc>
      </w:tr>
      <w:tr w:rsidR="00903209" w:rsidRPr="00D46BEE" w14:paraId="184EAC6D" w14:textId="77777777" w:rsidTr="00903209">
        <w:trPr>
          <w:trHeight w:val="260"/>
        </w:trPr>
        <w:tc>
          <w:tcPr>
            <w:tcW w:w="1284" w:type="pct"/>
            <w:tcBorders>
              <w:top w:val="nil"/>
              <w:left w:val="nil"/>
              <w:bottom w:val="nil"/>
              <w:right w:val="nil"/>
            </w:tcBorders>
            <w:shd w:val="clear" w:color="000000" w:fill="FFFFFF"/>
            <w:noWrap/>
            <w:vAlign w:val="bottom"/>
            <w:hideMark/>
          </w:tcPr>
          <w:p w14:paraId="2FB4E145" w14:textId="77777777" w:rsidR="00D46BEE" w:rsidRPr="004D740A" w:rsidRDefault="00D46BEE" w:rsidP="00D46BEE">
            <w:pPr>
              <w:rPr>
                <w:rFonts w:ascii="Arial" w:hAnsi="Arial" w:cs="Arial"/>
                <w:sz w:val="16"/>
                <w:szCs w:val="16"/>
                <w:lang w:eastAsia="es-CR"/>
              </w:rPr>
            </w:pPr>
            <w:r w:rsidRPr="004D740A">
              <w:rPr>
                <w:rFonts w:ascii="Arial" w:hAnsi="Arial" w:cs="Arial"/>
                <w:sz w:val="16"/>
                <w:szCs w:val="16"/>
                <w:lang w:eastAsia="es-CR"/>
              </w:rPr>
              <w:t>Archivo Judicial</w:t>
            </w:r>
          </w:p>
        </w:tc>
        <w:tc>
          <w:tcPr>
            <w:tcW w:w="709" w:type="pct"/>
            <w:gridSpan w:val="2"/>
            <w:tcBorders>
              <w:top w:val="nil"/>
              <w:left w:val="nil"/>
              <w:bottom w:val="nil"/>
              <w:right w:val="nil"/>
            </w:tcBorders>
            <w:shd w:val="clear" w:color="000000" w:fill="FFFFFF"/>
            <w:noWrap/>
            <w:vAlign w:val="bottom"/>
            <w:hideMark/>
          </w:tcPr>
          <w:p w14:paraId="4932E284"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¢501 100 794</w:t>
            </w:r>
          </w:p>
        </w:tc>
        <w:tc>
          <w:tcPr>
            <w:tcW w:w="709" w:type="pct"/>
            <w:tcBorders>
              <w:top w:val="nil"/>
              <w:left w:val="nil"/>
              <w:bottom w:val="nil"/>
              <w:right w:val="nil"/>
            </w:tcBorders>
            <w:shd w:val="clear" w:color="000000" w:fill="FFFFFF"/>
            <w:noWrap/>
            <w:vAlign w:val="bottom"/>
            <w:hideMark/>
          </w:tcPr>
          <w:p w14:paraId="4028C29C"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¢508 780 193</w:t>
            </w:r>
          </w:p>
        </w:tc>
        <w:tc>
          <w:tcPr>
            <w:tcW w:w="473" w:type="pct"/>
            <w:gridSpan w:val="2"/>
            <w:tcBorders>
              <w:top w:val="nil"/>
              <w:left w:val="nil"/>
              <w:bottom w:val="nil"/>
              <w:right w:val="single" w:sz="8" w:space="0" w:color="FFFFFF"/>
            </w:tcBorders>
            <w:shd w:val="clear" w:color="000000" w:fill="FFFFFF"/>
            <w:noWrap/>
            <w:vAlign w:val="bottom"/>
            <w:hideMark/>
          </w:tcPr>
          <w:p w14:paraId="76BEC0A5" w14:textId="77777777" w:rsidR="00D46BEE" w:rsidRPr="004D740A" w:rsidRDefault="00D46BEE" w:rsidP="00D46BEE">
            <w:pPr>
              <w:jc w:val="center"/>
              <w:rPr>
                <w:rFonts w:ascii="Arial" w:hAnsi="Arial" w:cs="Arial"/>
                <w:sz w:val="16"/>
                <w:szCs w:val="16"/>
                <w:lang w:eastAsia="es-CR"/>
              </w:rPr>
            </w:pPr>
            <w:r w:rsidRPr="004D740A">
              <w:rPr>
                <w:rFonts w:ascii="Arial" w:hAnsi="Arial" w:cs="Arial"/>
                <w:sz w:val="16"/>
                <w:szCs w:val="16"/>
                <w:lang w:eastAsia="es-CR"/>
              </w:rPr>
              <w:t>1,53%</w:t>
            </w:r>
          </w:p>
        </w:tc>
        <w:tc>
          <w:tcPr>
            <w:tcW w:w="675" w:type="pct"/>
            <w:tcBorders>
              <w:top w:val="nil"/>
              <w:left w:val="nil"/>
              <w:bottom w:val="single" w:sz="8" w:space="0" w:color="FFFFFF"/>
              <w:right w:val="single" w:sz="8" w:space="0" w:color="FFFFFF"/>
            </w:tcBorders>
            <w:shd w:val="clear" w:color="000000" w:fill="FFFFFF"/>
            <w:noWrap/>
            <w:vAlign w:val="bottom"/>
            <w:hideMark/>
          </w:tcPr>
          <w:p w14:paraId="0EF18250"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¢359 322 229</w:t>
            </w:r>
          </w:p>
        </w:tc>
        <w:tc>
          <w:tcPr>
            <w:tcW w:w="677" w:type="pct"/>
            <w:gridSpan w:val="2"/>
            <w:tcBorders>
              <w:top w:val="nil"/>
              <w:left w:val="nil"/>
              <w:bottom w:val="nil"/>
              <w:right w:val="nil"/>
            </w:tcBorders>
            <w:shd w:val="clear" w:color="000000" w:fill="FFFFFF"/>
            <w:noWrap/>
            <w:vAlign w:val="bottom"/>
            <w:hideMark/>
          </w:tcPr>
          <w:p w14:paraId="62210104"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¢395 974 115</w:t>
            </w:r>
          </w:p>
        </w:tc>
        <w:tc>
          <w:tcPr>
            <w:tcW w:w="474" w:type="pct"/>
            <w:gridSpan w:val="2"/>
            <w:tcBorders>
              <w:top w:val="nil"/>
              <w:left w:val="nil"/>
              <w:bottom w:val="nil"/>
              <w:right w:val="nil"/>
            </w:tcBorders>
            <w:shd w:val="clear" w:color="000000" w:fill="FFFFFF"/>
            <w:noWrap/>
            <w:vAlign w:val="bottom"/>
            <w:hideMark/>
          </w:tcPr>
          <w:p w14:paraId="2730DB02" w14:textId="77777777" w:rsidR="00D46BEE" w:rsidRPr="004D740A" w:rsidRDefault="00D46BEE" w:rsidP="00D46BEE">
            <w:pPr>
              <w:jc w:val="center"/>
              <w:rPr>
                <w:rFonts w:ascii="Arial" w:hAnsi="Arial" w:cs="Arial"/>
                <w:sz w:val="16"/>
                <w:szCs w:val="16"/>
                <w:lang w:eastAsia="es-CR"/>
              </w:rPr>
            </w:pPr>
            <w:r w:rsidRPr="004D740A">
              <w:rPr>
                <w:rFonts w:ascii="Arial" w:hAnsi="Arial" w:cs="Arial"/>
                <w:sz w:val="16"/>
                <w:szCs w:val="16"/>
                <w:lang w:eastAsia="es-CR"/>
              </w:rPr>
              <w:t>10,20%</w:t>
            </w:r>
          </w:p>
        </w:tc>
      </w:tr>
      <w:tr w:rsidR="00903209" w:rsidRPr="00D46BEE" w14:paraId="32E0C948" w14:textId="77777777" w:rsidTr="00903209">
        <w:trPr>
          <w:trHeight w:val="260"/>
        </w:trPr>
        <w:tc>
          <w:tcPr>
            <w:tcW w:w="1284" w:type="pct"/>
            <w:tcBorders>
              <w:top w:val="nil"/>
              <w:left w:val="nil"/>
              <w:bottom w:val="nil"/>
              <w:right w:val="nil"/>
            </w:tcBorders>
            <w:shd w:val="clear" w:color="000000" w:fill="FFFFFF"/>
            <w:noWrap/>
            <w:vAlign w:val="bottom"/>
            <w:hideMark/>
          </w:tcPr>
          <w:p w14:paraId="1D399D21" w14:textId="77777777" w:rsidR="00D46BEE" w:rsidRPr="004D740A" w:rsidRDefault="00D46BEE" w:rsidP="00D46BEE">
            <w:pPr>
              <w:rPr>
                <w:rFonts w:ascii="Arial" w:hAnsi="Arial" w:cs="Arial"/>
                <w:sz w:val="16"/>
                <w:szCs w:val="16"/>
                <w:lang w:eastAsia="es-CR"/>
              </w:rPr>
            </w:pPr>
            <w:r w:rsidRPr="004D740A">
              <w:rPr>
                <w:rFonts w:ascii="Arial" w:hAnsi="Arial" w:cs="Arial"/>
                <w:sz w:val="16"/>
                <w:szCs w:val="16"/>
                <w:lang w:eastAsia="es-CR"/>
              </w:rPr>
              <w:t>Registro Judicial</w:t>
            </w:r>
          </w:p>
        </w:tc>
        <w:tc>
          <w:tcPr>
            <w:tcW w:w="709" w:type="pct"/>
            <w:gridSpan w:val="2"/>
            <w:tcBorders>
              <w:top w:val="nil"/>
              <w:left w:val="nil"/>
              <w:bottom w:val="nil"/>
              <w:right w:val="nil"/>
            </w:tcBorders>
            <w:shd w:val="clear" w:color="000000" w:fill="FFFFFF"/>
            <w:noWrap/>
            <w:vAlign w:val="bottom"/>
            <w:hideMark/>
          </w:tcPr>
          <w:p w14:paraId="464DB20F"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¢244 451 174</w:t>
            </w:r>
          </w:p>
        </w:tc>
        <w:tc>
          <w:tcPr>
            <w:tcW w:w="709" w:type="pct"/>
            <w:tcBorders>
              <w:top w:val="nil"/>
              <w:left w:val="nil"/>
              <w:bottom w:val="nil"/>
              <w:right w:val="nil"/>
            </w:tcBorders>
            <w:shd w:val="clear" w:color="000000" w:fill="FFFFFF"/>
            <w:noWrap/>
            <w:vAlign w:val="bottom"/>
            <w:hideMark/>
          </w:tcPr>
          <w:p w14:paraId="2DB4D6B2"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¢252 242 421</w:t>
            </w:r>
          </w:p>
        </w:tc>
        <w:tc>
          <w:tcPr>
            <w:tcW w:w="473" w:type="pct"/>
            <w:gridSpan w:val="2"/>
            <w:tcBorders>
              <w:top w:val="nil"/>
              <w:left w:val="nil"/>
              <w:bottom w:val="nil"/>
              <w:right w:val="single" w:sz="8" w:space="0" w:color="FFFFFF"/>
            </w:tcBorders>
            <w:shd w:val="clear" w:color="000000" w:fill="FFFFFF"/>
            <w:noWrap/>
            <w:vAlign w:val="bottom"/>
            <w:hideMark/>
          </w:tcPr>
          <w:p w14:paraId="0D9D3E10" w14:textId="77777777" w:rsidR="00D46BEE" w:rsidRPr="004D740A" w:rsidRDefault="00D46BEE" w:rsidP="00D46BEE">
            <w:pPr>
              <w:jc w:val="center"/>
              <w:rPr>
                <w:rFonts w:ascii="Arial" w:hAnsi="Arial" w:cs="Arial"/>
                <w:sz w:val="16"/>
                <w:szCs w:val="16"/>
                <w:lang w:eastAsia="es-CR"/>
              </w:rPr>
            </w:pPr>
            <w:r w:rsidRPr="004D740A">
              <w:rPr>
                <w:rFonts w:ascii="Arial" w:hAnsi="Arial" w:cs="Arial"/>
                <w:sz w:val="16"/>
                <w:szCs w:val="16"/>
                <w:lang w:eastAsia="es-CR"/>
              </w:rPr>
              <w:t>3,19%</w:t>
            </w:r>
          </w:p>
        </w:tc>
        <w:tc>
          <w:tcPr>
            <w:tcW w:w="675" w:type="pct"/>
            <w:tcBorders>
              <w:top w:val="nil"/>
              <w:left w:val="nil"/>
              <w:bottom w:val="single" w:sz="8" w:space="0" w:color="FFFFFF"/>
              <w:right w:val="single" w:sz="8" w:space="0" w:color="FFFFFF"/>
            </w:tcBorders>
            <w:shd w:val="clear" w:color="000000" w:fill="FFFFFF"/>
            <w:noWrap/>
            <w:vAlign w:val="bottom"/>
            <w:hideMark/>
          </w:tcPr>
          <w:p w14:paraId="6462A5A8"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¢189 981 826</w:t>
            </w:r>
          </w:p>
        </w:tc>
        <w:tc>
          <w:tcPr>
            <w:tcW w:w="677" w:type="pct"/>
            <w:gridSpan w:val="2"/>
            <w:tcBorders>
              <w:top w:val="nil"/>
              <w:left w:val="nil"/>
              <w:bottom w:val="nil"/>
              <w:right w:val="nil"/>
            </w:tcBorders>
            <w:shd w:val="clear" w:color="000000" w:fill="FFFFFF"/>
            <w:noWrap/>
            <w:vAlign w:val="bottom"/>
            <w:hideMark/>
          </w:tcPr>
          <w:p w14:paraId="377A0090" w14:textId="77777777" w:rsidR="00D46BEE" w:rsidRPr="004D740A" w:rsidRDefault="00D46BEE" w:rsidP="00D46BEE">
            <w:pPr>
              <w:jc w:val="right"/>
              <w:rPr>
                <w:rFonts w:ascii="Arial" w:hAnsi="Arial" w:cs="Arial"/>
                <w:sz w:val="16"/>
                <w:szCs w:val="16"/>
                <w:lang w:eastAsia="es-CR"/>
              </w:rPr>
            </w:pPr>
            <w:r w:rsidRPr="004D740A">
              <w:rPr>
                <w:rFonts w:ascii="Arial" w:hAnsi="Arial" w:cs="Arial"/>
                <w:sz w:val="16"/>
                <w:szCs w:val="16"/>
                <w:lang w:eastAsia="es-CR"/>
              </w:rPr>
              <w:t>¢202 611 220</w:t>
            </w:r>
          </w:p>
        </w:tc>
        <w:tc>
          <w:tcPr>
            <w:tcW w:w="474" w:type="pct"/>
            <w:gridSpan w:val="2"/>
            <w:tcBorders>
              <w:top w:val="nil"/>
              <w:left w:val="nil"/>
              <w:bottom w:val="nil"/>
              <w:right w:val="nil"/>
            </w:tcBorders>
            <w:shd w:val="clear" w:color="000000" w:fill="FFFFFF"/>
            <w:noWrap/>
            <w:vAlign w:val="bottom"/>
            <w:hideMark/>
          </w:tcPr>
          <w:p w14:paraId="5E7468AE" w14:textId="77777777" w:rsidR="00D46BEE" w:rsidRPr="004D740A" w:rsidRDefault="00D46BEE" w:rsidP="00D46BEE">
            <w:pPr>
              <w:jc w:val="center"/>
              <w:rPr>
                <w:rFonts w:ascii="Arial" w:hAnsi="Arial" w:cs="Arial"/>
                <w:sz w:val="16"/>
                <w:szCs w:val="16"/>
                <w:lang w:eastAsia="es-CR"/>
              </w:rPr>
            </w:pPr>
            <w:r w:rsidRPr="004D740A">
              <w:rPr>
                <w:rFonts w:ascii="Arial" w:hAnsi="Arial" w:cs="Arial"/>
                <w:sz w:val="16"/>
                <w:szCs w:val="16"/>
                <w:lang w:eastAsia="es-CR"/>
              </w:rPr>
              <w:t>6,65%</w:t>
            </w:r>
          </w:p>
        </w:tc>
      </w:tr>
      <w:tr w:rsidR="00903209" w:rsidRPr="00D46BEE" w14:paraId="734BA3CF" w14:textId="77777777" w:rsidTr="00903209">
        <w:trPr>
          <w:trHeight w:val="260"/>
        </w:trPr>
        <w:tc>
          <w:tcPr>
            <w:tcW w:w="1284" w:type="pct"/>
            <w:tcBorders>
              <w:top w:val="nil"/>
              <w:left w:val="nil"/>
              <w:bottom w:val="nil"/>
              <w:right w:val="nil"/>
            </w:tcBorders>
            <w:shd w:val="clear" w:color="000000" w:fill="E7E6E6"/>
            <w:noWrap/>
            <w:vAlign w:val="center"/>
            <w:hideMark/>
          </w:tcPr>
          <w:p w14:paraId="7496A279" w14:textId="77777777" w:rsidR="00D46BEE" w:rsidRPr="004D740A" w:rsidRDefault="00D46BEE" w:rsidP="00D46BEE">
            <w:pPr>
              <w:jc w:val="center"/>
              <w:rPr>
                <w:rFonts w:ascii="Arial" w:hAnsi="Arial" w:cs="Arial"/>
                <w:b/>
                <w:bCs/>
                <w:sz w:val="16"/>
                <w:szCs w:val="16"/>
                <w:lang w:eastAsia="es-CR"/>
              </w:rPr>
            </w:pPr>
            <w:r w:rsidRPr="004D740A">
              <w:rPr>
                <w:rFonts w:ascii="Arial" w:hAnsi="Arial" w:cs="Arial"/>
                <w:b/>
                <w:bCs/>
                <w:sz w:val="16"/>
                <w:szCs w:val="16"/>
                <w:lang w:eastAsia="es-CR"/>
              </w:rPr>
              <w:t>Costo Total</w:t>
            </w:r>
          </w:p>
        </w:tc>
        <w:tc>
          <w:tcPr>
            <w:tcW w:w="709" w:type="pct"/>
            <w:gridSpan w:val="2"/>
            <w:tcBorders>
              <w:top w:val="nil"/>
              <w:left w:val="nil"/>
              <w:bottom w:val="nil"/>
              <w:right w:val="nil"/>
            </w:tcBorders>
            <w:shd w:val="clear" w:color="000000" w:fill="E7E6E6"/>
            <w:noWrap/>
            <w:vAlign w:val="center"/>
            <w:hideMark/>
          </w:tcPr>
          <w:p w14:paraId="51E3FB8F" w14:textId="77777777" w:rsidR="00D46BEE" w:rsidRPr="004D740A" w:rsidRDefault="00D46BEE" w:rsidP="00D46BEE">
            <w:pPr>
              <w:jc w:val="right"/>
              <w:rPr>
                <w:rFonts w:ascii="Arial" w:hAnsi="Arial" w:cs="Arial"/>
                <w:b/>
                <w:bCs/>
                <w:sz w:val="16"/>
                <w:szCs w:val="16"/>
                <w:lang w:eastAsia="es-CR"/>
              </w:rPr>
            </w:pPr>
            <w:r w:rsidRPr="004D740A">
              <w:rPr>
                <w:rFonts w:ascii="Arial" w:hAnsi="Arial" w:cs="Arial"/>
                <w:b/>
                <w:bCs/>
                <w:sz w:val="16"/>
                <w:szCs w:val="16"/>
                <w:lang w:eastAsia="es-CR"/>
              </w:rPr>
              <w:t>380 384 245 264</w:t>
            </w:r>
          </w:p>
        </w:tc>
        <w:tc>
          <w:tcPr>
            <w:tcW w:w="709" w:type="pct"/>
            <w:tcBorders>
              <w:top w:val="nil"/>
              <w:left w:val="nil"/>
              <w:bottom w:val="nil"/>
              <w:right w:val="nil"/>
            </w:tcBorders>
            <w:shd w:val="clear" w:color="000000" w:fill="E7E6E6"/>
            <w:noWrap/>
            <w:vAlign w:val="center"/>
            <w:hideMark/>
          </w:tcPr>
          <w:p w14:paraId="323683AD" w14:textId="77777777" w:rsidR="00D46BEE" w:rsidRPr="004D740A" w:rsidRDefault="00D46BEE" w:rsidP="00D46BEE">
            <w:pPr>
              <w:jc w:val="right"/>
              <w:rPr>
                <w:rFonts w:ascii="Arial" w:hAnsi="Arial" w:cs="Arial"/>
                <w:b/>
                <w:bCs/>
                <w:sz w:val="16"/>
                <w:szCs w:val="16"/>
                <w:lang w:eastAsia="es-CR"/>
              </w:rPr>
            </w:pPr>
            <w:r w:rsidRPr="004D740A">
              <w:rPr>
                <w:rFonts w:ascii="Arial" w:hAnsi="Arial" w:cs="Arial"/>
                <w:b/>
                <w:bCs/>
                <w:sz w:val="16"/>
                <w:szCs w:val="16"/>
                <w:lang w:eastAsia="es-CR"/>
              </w:rPr>
              <w:t>377 993 342 053</w:t>
            </w:r>
          </w:p>
        </w:tc>
        <w:tc>
          <w:tcPr>
            <w:tcW w:w="473" w:type="pct"/>
            <w:gridSpan w:val="2"/>
            <w:tcBorders>
              <w:top w:val="nil"/>
              <w:left w:val="nil"/>
              <w:bottom w:val="nil"/>
              <w:right w:val="nil"/>
            </w:tcBorders>
            <w:shd w:val="clear" w:color="000000" w:fill="E7E6E6"/>
            <w:noWrap/>
            <w:vAlign w:val="center"/>
            <w:hideMark/>
          </w:tcPr>
          <w:p w14:paraId="70665ECF" w14:textId="77777777" w:rsidR="00D46BEE" w:rsidRPr="004D740A" w:rsidRDefault="00D46BEE" w:rsidP="00D46BEE">
            <w:pPr>
              <w:jc w:val="center"/>
              <w:rPr>
                <w:rFonts w:ascii="Arial" w:hAnsi="Arial" w:cs="Arial"/>
                <w:b/>
                <w:bCs/>
                <w:sz w:val="16"/>
                <w:szCs w:val="16"/>
                <w:lang w:eastAsia="es-CR"/>
              </w:rPr>
            </w:pPr>
            <w:r w:rsidRPr="004D740A">
              <w:rPr>
                <w:rFonts w:ascii="Arial" w:hAnsi="Arial" w:cs="Arial"/>
                <w:b/>
                <w:bCs/>
                <w:sz w:val="16"/>
                <w:szCs w:val="16"/>
                <w:lang w:eastAsia="es-CR"/>
              </w:rPr>
              <w:t>-0,63%</w:t>
            </w:r>
          </w:p>
        </w:tc>
        <w:tc>
          <w:tcPr>
            <w:tcW w:w="675" w:type="pct"/>
            <w:tcBorders>
              <w:top w:val="nil"/>
              <w:left w:val="nil"/>
              <w:bottom w:val="nil"/>
              <w:right w:val="nil"/>
            </w:tcBorders>
            <w:shd w:val="clear" w:color="000000" w:fill="E7E6E6"/>
            <w:noWrap/>
            <w:vAlign w:val="center"/>
            <w:hideMark/>
          </w:tcPr>
          <w:p w14:paraId="225018AC" w14:textId="77777777" w:rsidR="00D46BEE" w:rsidRPr="004D740A" w:rsidRDefault="00D46BEE" w:rsidP="00D46BEE">
            <w:pPr>
              <w:jc w:val="right"/>
              <w:rPr>
                <w:rFonts w:ascii="Arial" w:hAnsi="Arial" w:cs="Arial"/>
                <w:b/>
                <w:bCs/>
                <w:sz w:val="16"/>
                <w:szCs w:val="16"/>
                <w:lang w:eastAsia="es-CR"/>
              </w:rPr>
            </w:pPr>
            <w:r w:rsidRPr="004D740A">
              <w:rPr>
                <w:rFonts w:ascii="Arial" w:hAnsi="Arial" w:cs="Arial"/>
                <w:b/>
                <w:bCs/>
                <w:sz w:val="16"/>
                <w:szCs w:val="16"/>
                <w:lang w:eastAsia="es-CR"/>
              </w:rPr>
              <w:t>66 712 028 859</w:t>
            </w:r>
          </w:p>
        </w:tc>
        <w:tc>
          <w:tcPr>
            <w:tcW w:w="677" w:type="pct"/>
            <w:gridSpan w:val="2"/>
            <w:tcBorders>
              <w:top w:val="nil"/>
              <w:left w:val="nil"/>
              <w:bottom w:val="nil"/>
              <w:right w:val="nil"/>
            </w:tcBorders>
            <w:shd w:val="clear" w:color="000000" w:fill="E7E6E6"/>
            <w:noWrap/>
            <w:vAlign w:val="center"/>
            <w:hideMark/>
          </w:tcPr>
          <w:p w14:paraId="75CF407E" w14:textId="77777777" w:rsidR="00D46BEE" w:rsidRPr="004D740A" w:rsidRDefault="00D46BEE" w:rsidP="00D46BEE">
            <w:pPr>
              <w:jc w:val="right"/>
              <w:rPr>
                <w:rFonts w:ascii="Arial" w:hAnsi="Arial" w:cs="Arial"/>
                <w:b/>
                <w:bCs/>
                <w:sz w:val="16"/>
                <w:szCs w:val="16"/>
                <w:lang w:eastAsia="es-CR"/>
              </w:rPr>
            </w:pPr>
            <w:r w:rsidRPr="004D740A">
              <w:rPr>
                <w:rFonts w:ascii="Arial" w:hAnsi="Arial" w:cs="Arial"/>
                <w:b/>
                <w:bCs/>
                <w:sz w:val="16"/>
                <w:szCs w:val="16"/>
                <w:lang w:eastAsia="es-CR"/>
              </w:rPr>
              <w:t>71 285 407 375</w:t>
            </w:r>
          </w:p>
        </w:tc>
        <w:tc>
          <w:tcPr>
            <w:tcW w:w="474" w:type="pct"/>
            <w:gridSpan w:val="2"/>
            <w:tcBorders>
              <w:top w:val="nil"/>
              <w:left w:val="nil"/>
              <w:bottom w:val="nil"/>
              <w:right w:val="nil"/>
            </w:tcBorders>
            <w:shd w:val="clear" w:color="000000" w:fill="E7E6E6"/>
            <w:noWrap/>
            <w:vAlign w:val="center"/>
            <w:hideMark/>
          </w:tcPr>
          <w:p w14:paraId="2AEA22F4" w14:textId="77777777" w:rsidR="00D46BEE" w:rsidRPr="004D740A" w:rsidRDefault="00D46BEE" w:rsidP="00D46BEE">
            <w:pPr>
              <w:jc w:val="center"/>
              <w:rPr>
                <w:rFonts w:ascii="Arial" w:hAnsi="Arial" w:cs="Arial"/>
                <w:b/>
                <w:bCs/>
                <w:sz w:val="16"/>
                <w:szCs w:val="16"/>
                <w:lang w:eastAsia="es-CR"/>
              </w:rPr>
            </w:pPr>
            <w:r w:rsidRPr="004D740A">
              <w:rPr>
                <w:rFonts w:ascii="Arial" w:hAnsi="Arial" w:cs="Arial"/>
                <w:b/>
                <w:bCs/>
                <w:sz w:val="16"/>
                <w:szCs w:val="16"/>
                <w:lang w:eastAsia="es-CR"/>
              </w:rPr>
              <w:t>6,86%</w:t>
            </w:r>
          </w:p>
        </w:tc>
      </w:tr>
    </w:tbl>
    <w:p w14:paraId="2295F010" w14:textId="77777777" w:rsidR="0069154A" w:rsidRPr="00B51B05" w:rsidRDefault="0069154A" w:rsidP="00B94DAB">
      <w:pPr>
        <w:rPr>
          <w:rFonts w:ascii="Arial" w:eastAsia="Arial Unicode MS" w:hAnsi="Arial" w:cs="Arial"/>
          <w:sz w:val="16"/>
          <w:szCs w:val="16"/>
        </w:rPr>
      </w:pPr>
    </w:p>
    <w:p w14:paraId="4C6BDDBD" w14:textId="33A6D714" w:rsidR="00F81549" w:rsidRPr="00B51B05" w:rsidRDefault="007B1CE3" w:rsidP="00B94DAB">
      <w:pPr>
        <w:rPr>
          <w:rFonts w:ascii="Arial" w:eastAsia="Arial Unicode MS" w:hAnsi="Arial" w:cs="Arial"/>
          <w:sz w:val="16"/>
          <w:szCs w:val="16"/>
        </w:rPr>
      </w:pPr>
      <w:r w:rsidRPr="00B51B05">
        <w:rPr>
          <w:rFonts w:ascii="Arial" w:eastAsia="Arial Unicode MS" w:hAnsi="Arial" w:cs="Arial"/>
          <w:sz w:val="16"/>
          <w:szCs w:val="16"/>
        </w:rPr>
        <w:t>Elaboración propia.</w:t>
      </w:r>
    </w:p>
    <w:p w14:paraId="6E3E796F" w14:textId="77777777" w:rsidR="004E74E1" w:rsidRPr="00B51B05" w:rsidRDefault="004E74E1" w:rsidP="00F461D2">
      <w:pPr>
        <w:pStyle w:val="Textoindependiente"/>
        <w:spacing w:after="0"/>
        <w:ind w:left="-284"/>
        <w:jc w:val="both"/>
        <w:rPr>
          <w:rFonts w:ascii="Arial" w:eastAsia="Arial Unicode MS" w:hAnsi="Arial" w:cs="Arial"/>
          <w:sz w:val="24"/>
          <w:szCs w:val="24"/>
        </w:rPr>
      </w:pPr>
    </w:p>
    <w:p w14:paraId="626F360C" w14:textId="018EA17B" w:rsidR="004E74E1" w:rsidRPr="00EA713D" w:rsidRDefault="003C1BE1" w:rsidP="00316254">
      <w:pPr>
        <w:pStyle w:val="Textoindependiente"/>
        <w:spacing w:after="0"/>
        <w:ind w:right="17"/>
        <w:jc w:val="both"/>
        <w:rPr>
          <w:rFonts w:eastAsia="Arial Unicode MS"/>
          <w:i/>
          <w:iCs/>
          <w:sz w:val="24"/>
          <w:szCs w:val="24"/>
          <w:lang w:val="es-ES"/>
        </w:rPr>
      </w:pPr>
      <w:r w:rsidRPr="00B51B05">
        <w:rPr>
          <w:rFonts w:ascii="Arial" w:eastAsia="Arial Unicode MS" w:hAnsi="Arial" w:cs="Arial"/>
          <w:sz w:val="24"/>
          <w:szCs w:val="24"/>
          <w:lang w:val="es-ES"/>
        </w:rPr>
        <w:t xml:space="preserve">En lo que </w:t>
      </w:r>
      <w:r w:rsidR="009A4F7E" w:rsidRPr="00B51B05">
        <w:rPr>
          <w:rFonts w:ascii="Arial" w:eastAsia="Arial Unicode MS" w:hAnsi="Arial" w:cs="Arial"/>
          <w:sz w:val="24"/>
          <w:szCs w:val="24"/>
          <w:lang w:val="es-ES"/>
        </w:rPr>
        <w:t>corresponde</w:t>
      </w:r>
      <w:r w:rsidRPr="00B51B05">
        <w:rPr>
          <w:rFonts w:ascii="Arial" w:eastAsia="Arial Unicode MS" w:hAnsi="Arial" w:cs="Arial"/>
          <w:sz w:val="24"/>
          <w:szCs w:val="24"/>
          <w:lang w:val="es-ES"/>
        </w:rPr>
        <w:t xml:space="preserve"> al</w:t>
      </w:r>
      <w:r w:rsidR="007B1CE3" w:rsidRPr="00B51B05">
        <w:rPr>
          <w:rFonts w:ascii="Arial" w:eastAsia="Arial Unicode MS" w:hAnsi="Arial" w:cs="Arial"/>
          <w:sz w:val="24"/>
          <w:szCs w:val="24"/>
          <w:lang w:val="es-ES"/>
        </w:rPr>
        <w:t xml:space="preserve"> </w:t>
      </w:r>
      <w:r w:rsidRPr="00B51B05">
        <w:rPr>
          <w:rFonts w:ascii="Arial" w:eastAsia="Arial Unicode MS" w:hAnsi="Arial" w:cs="Arial"/>
          <w:sz w:val="24"/>
          <w:szCs w:val="24"/>
          <w:lang w:val="es-ES"/>
        </w:rPr>
        <w:t xml:space="preserve">gasto variable </w:t>
      </w:r>
      <w:r w:rsidR="009A4F7E" w:rsidRPr="00B51B05">
        <w:rPr>
          <w:rFonts w:ascii="Arial" w:eastAsia="Arial Unicode MS" w:hAnsi="Arial" w:cs="Arial"/>
          <w:sz w:val="24"/>
          <w:szCs w:val="24"/>
          <w:lang w:val="es-ES"/>
        </w:rPr>
        <w:t>se obtuvo que</w:t>
      </w:r>
      <w:r w:rsidRPr="00B51B05">
        <w:rPr>
          <w:rFonts w:ascii="Arial" w:eastAsia="Arial Unicode MS" w:hAnsi="Arial" w:cs="Arial"/>
          <w:sz w:val="24"/>
          <w:szCs w:val="24"/>
          <w:lang w:val="es-ES"/>
        </w:rPr>
        <w:t>, el ámbito “</w:t>
      </w:r>
      <w:r w:rsidR="00834A44" w:rsidRPr="00B51B05">
        <w:rPr>
          <w:rFonts w:ascii="Arial" w:eastAsia="Arial Unicode MS" w:hAnsi="Arial" w:cs="Arial"/>
          <w:sz w:val="24"/>
          <w:szCs w:val="24"/>
          <w:lang w:val="es-ES"/>
        </w:rPr>
        <w:t>Auxiliar de Justicia</w:t>
      </w:r>
      <w:r w:rsidRPr="00B51B05">
        <w:rPr>
          <w:rFonts w:ascii="Arial" w:eastAsia="Arial Unicode MS" w:hAnsi="Arial" w:cs="Arial"/>
          <w:sz w:val="24"/>
          <w:szCs w:val="24"/>
          <w:lang w:val="es-ES"/>
        </w:rPr>
        <w:t>”</w:t>
      </w:r>
      <w:r w:rsidR="007B1CE3" w:rsidRPr="00B51B05">
        <w:rPr>
          <w:rFonts w:ascii="Arial" w:eastAsia="Arial Unicode MS" w:hAnsi="Arial" w:cs="Arial"/>
          <w:sz w:val="24"/>
          <w:szCs w:val="24"/>
          <w:lang w:val="es-ES"/>
        </w:rPr>
        <w:t xml:space="preserve"> fue el que obtuvo </w:t>
      </w:r>
      <w:r w:rsidR="00834A44" w:rsidRPr="00B51B05">
        <w:rPr>
          <w:rFonts w:ascii="Arial" w:eastAsia="Arial Unicode MS" w:hAnsi="Arial" w:cs="Arial"/>
          <w:sz w:val="24"/>
          <w:szCs w:val="24"/>
          <w:lang w:val="es-ES"/>
        </w:rPr>
        <w:t xml:space="preserve">el mayor </w:t>
      </w:r>
      <w:r w:rsidR="007B1CE3" w:rsidRPr="00B51B05">
        <w:rPr>
          <w:rFonts w:ascii="Arial" w:eastAsia="Arial Unicode MS" w:hAnsi="Arial" w:cs="Arial"/>
          <w:sz w:val="24"/>
          <w:szCs w:val="24"/>
          <w:lang w:val="es-ES"/>
        </w:rPr>
        <w:t>crecimiento en su ejecución al registrar ¢</w:t>
      </w:r>
      <w:r w:rsidR="00834A44" w:rsidRPr="00B51B05">
        <w:rPr>
          <w:rFonts w:ascii="Arial" w:eastAsia="Arial Unicode MS" w:hAnsi="Arial" w:cs="Arial"/>
          <w:sz w:val="24"/>
          <w:szCs w:val="24"/>
          <w:lang w:val="es-ES"/>
        </w:rPr>
        <w:t>2.</w:t>
      </w:r>
      <w:r w:rsidR="004E74E1" w:rsidRPr="00B51B05">
        <w:rPr>
          <w:rFonts w:ascii="Arial" w:eastAsia="Arial Unicode MS" w:hAnsi="Arial" w:cs="Arial"/>
          <w:sz w:val="24"/>
          <w:szCs w:val="24"/>
          <w:lang w:val="es-ES"/>
        </w:rPr>
        <w:t>0</w:t>
      </w:r>
      <w:r w:rsidR="00834A44" w:rsidRPr="00B51B05">
        <w:rPr>
          <w:rFonts w:ascii="Arial" w:eastAsia="Arial Unicode MS" w:hAnsi="Arial" w:cs="Arial"/>
          <w:sz w:val="24"/>
          <w:szCs w:val="24"/>
          <w:lang w:val="es-ES"/>
        </w:rPr>
        <w:t>22.771.5</w:t>
      </w:r>
      <w:r w:rsidR="00241C66" w:rsidRPr="00B51B05">
        <w:rPr>
          <w:rFonts w:ascii="Arial" w:eastAsia="Arial Unicode MS" w:hAnsi="Arial" w:cs="Arial"/>
          <w:sz w:val="24"/>
          <w:szCs w:val="24"/>
          <w:lang w:val="es-ES"/>
        </w:rPr>
        <w:t>56</w:t>
      </w:r>
      <w:r w:rsidRPr="00B51B05">
        <w:rPr>
          <w:rFonts w:ascii="Arial" w:eastAsia="Arial Unicode MS" w:hAnsi="Arial" w:cs="Arial"/>
          <w:sz w:val="24"/>
          <w:szCs w:val="24"/>
          <w:lang w:val="es-ES"/>
        </w:rPr>
        <w:t xml:space="preserve"> (</w:t>
      </w:r>
      <w:r w:rsidR="004E74E1" w:rsidRPr="00B51B05">
        <w:rPr>
          <w:rFonts w:ascii="Arial" w:eastAsia="Arial Unicode MS" w:hAnsi="Arial" w:cs="Arial"/>
          <w:sz w:val="24"/>
          <w:szCs w:val="24"/>
          <w:lang w:val="es-ES"/>
        </w:rPr>
        <w:t>8</w:t>
      </w:r>
      <w:r w:rsidR="007B1CE3" w:rsidRPr="00B51B05">
        <w:rPr>
          <w:rFonts w:ascii="Arial" w:eastAsia="Arial Unicode MS" w:hAnsi="Arial" w:cs="Arial"/>
          <w:sz w:val="24"/>
          <w:szCs w:val="24"/>
          <w:lang w:val="es-ES"/>
        </w:rPr>
        <w:t>.</w:t>
      </w:r>
      <w:r w:rsidR="004E74E1" w:rsidRPr="00B51B05">
        <w:rPr>
          <w:rFonts w:ascii="Arial" w:eastAsia="Arial Unicode MS" w:hAnsi="Arial" w:cs="Arial"/>
          <w:sz w:val="24"/>
          <w:szCs w:val="24"/>
          <w:lang w:val="es-ES"/>
        </w:rPr>
        <w:t>45</w:t>
      </w:r>
      <w:r w:rsidRPr="00B51B05">
        <w:rPr>
          <w:rFonts w:ascii="Arial" w:eastAsia="Arial Unicode MS" w:hAnsi="Arial" w:cs="Arial"/>
          <w:sz w:val="24"/>
          <w:szCs w:val="24"/>
          <w:lang w:val="es-ES"/>
        </w:rPr>
        <w:t>%) más de recursos respecto al 20</w:t>
      </w:r>
      <w:r w:rsidR="004E74E1" w:rsidRPr="00B51B05">
        <w:rPr>
          <w:rFonts w:ascii="Arial" w:eastAsia="Arial Unicode MS" w:hAnsi="Arial" w:cs="Arial"/>
          <w:sz w:val="24"/>
          <w:szCs w:val="24"/>
          <w:lang w:val="es-ES"/>
        </w:rPr>
        <w:t>2</w:t>
      </w:r>
      <w:r w:rsidR="00F15CE7" w:rsidRPr="00B51B05">
        <w:rPr>
          <w:rFonts w:ascii="Arial" w:eastAsia="Arial Unicode MS" w:hAnsi="Arial" w:cs="Arial"/>
          <w:sz w:val="24"/>
          <w:szCs w:val="24"/>
          <w:lang w:val="es-ES"/>
        </w:rPr>
        <w:t>0</w:t>
      </w:r>
      <w:r w:rsidRPr="00B51B05">
        <w:rPr>
          <w:rFonts w:ascii="Arial" w:eastAsia="Arial Unicode MS" w:hAnsi="Arial" w:cs="Arial"/>
          <w:sz w:val="24"/>
          <w:szCs w:val="24"/>
          <w:lang w:val="es-ES"/>
        </w:rPr>
        <w:t>,</w:t>
      </w:r>
      <w:r w:rsidR="004E74E1" w:rsidRPr="00B51B05">
        <w:rPr>
          <w:rFonts w:ascii="Arial" w:eastAsia="Arial Unicode MS" w:hAnsi="Arial" w:cs="Arial"/>
          <w:sz w:val="24"/>
          <w:szCs w:val="24"/>
          <w:lang w:val="es-ES"/>
        </w:rPr>
        <w:t xml:space="preserve"> ocupando el segundo lugar el </w:t>
      </w:r>
      <w:r w:rsidR="00105433" w:rsidRPr="00B51B05">
        <w:rPr>
          <w:rFonts w:ascii="Arial" w:eastAsia="Arial Unicode MS" w:hAnsi="Arial" w:cs="Arial"/>
          <w:sz w:val="24"/>
          <w:szCs w:val="24"/>
          <w:lang w:val="es-ES"/>
        </w:rPr>
        <w:t>ámbito “</w:t>
      </w:r>
      <w:r w:rsidR="004E74E1" w:rsidRPr="00B51B05">
        <w:rPr>
          <w:rFonts w:ascii="Arial" w:eastAsia="Arial Unicode MS" w:hAnsi="Arial" w:cs="Arial"/>
          <w:sz w:val="24"/>
          <w:szCs w:val="24"/>
          <w:lang w:val="es-ES"/>
        </w:rPr>
        <w:t>Administrativo” que incrementó ¢1.</w:t>
      </w:r>
      <w:r w:rsidR="00CC393C" w:rsidRPr="00B51B05">
        <w:rPr>
          <w:rFonts w:ascii="Arial" w:eastAsia="Arial Unicode MS" w:hAnsi="Arial" w:cs="Arial"/>
          <w:sz w:val="24"/>
          <w:szCs w:val="24"/>
          <w:lang w:val="es-ES"/>
        </w:rPr>
        <w:t>3</w:t>
      </w:r>
      <w:r w:rsidR="00CC393C">
        <w:rPr>
          <w:rFonts w:ascii="Arial" w:eastAsia="Arial Unicode MS" w:hAnsi="Arial" w:cs="Arial"/>
          <w:sz w:val="24"/>
          <w:szCs w:val="24"/>
          <w:lang w:val="es-ES"/>
        </w:rPr>
        <w:t>00</w:t>
      </w:r>
      <w:r w:rsidR="004E74E1" w:rsidRPr="00B51B05">
        <w:rPr>
          <w:rFonts w:ascii="Arial" w:eastAsia="Arial Unicode MS" w:hAnsi="Arial" w:cs="Arial"/>
          <w:sz w:val="24"/>
          <w:szCs w:val="24"/>
          <w:lang w:val="es-ES"/>
        </w:rPr>
        <w:t>.</w:t>
      </w:r>
      <w:r w:rsidR="00CC393C">
        <w:rPr>
          <w:rFonts w:ascii="Arial" w:eastAsia="Arial Unicode MS" w:hAnsi="Arial" w:cs="Arial"/>
          <w:sz w:val="24"/>
          <w:szCs w:val="24"/>
          <w:lang w:val="es-ES"/>
        </w:rPr>
        <w:t>113</w:t>
      </w:r>
      <w:r w:rsidR="004E74E1" w:rsidRPr="00B51B05">
        <w:rPr>
          <w:rFonts w:ascii="Arial" w:eastAsia="Arial Unicode MS" w:hAnsi="Arial" w:cs="Arial"/>
          <w:sz w:val="24"/>
          <w:szCs w:val="24"/>
          <w:lang w:val="es-ES"/>
        </w:rPr>
        <w:t>.</w:t>
      </w:r>
      <w:r w:rsidR="00CC393C">
        <w:rPr>
          <w:rFonts w:ascii="Arial" w:eastAsia="Arial Unicode MS" w:hAnsi="Arial" w:cs="Arial"/>
          <w:sz w:val="24"/>
          <w:szCs w:val="24"/>
          <w:lang w:val="es-ES"/>
        </w:rPr>
        <w:t>306</w:t>
      </w:r>
      <w:r w:rsidR="004E74E1" w:rsidRPr="00B51B05">
        <w:rPr>
          <w:rFonts w:ascii="Arial" w:eastAsia="Arial Unicode MS" w:hAnsi="Arial" w:cs="Arial"/>
          <w:sz w:val="24"/>
          <w:szCs w:val="24"/>
          <w:lang w:val="es-ES"/>
        </w:rPr>
        <w:t xml:space="preserve"> y el tercer lugar es para el ámbito denominado “Otros” con ¢</w:t>
      </w:r>
      <w:r w:rsidR="00CC393C" w:rsidRPr="00B51B05">
        <w:rPr>
          <w:rFonts w:ascii="Arial" w:eastAsia="Arial Unicode MS" w:hAnsi="Arial" w:cs="Arial"/>
          <w:sz w:val="24"/>
          <w:szCs w:val="24"/>
          <w:lang w:val="es-ES"/>
        </w:rPr>
        <w:t>7</w:t>
      </w:r>
      <w:r w:rsidR="00CC393C">
        <w:rPr>
          <w:rFonts w:ascii="Arial" w:eastAsia="Arial Unicode MS" w:hAnsi="Arial" w:cs="Arial"/>
          <w:sz w:val="24"/>
          <w:szCs w:val="24"/>
          <w:lang w:val="es-ES"/>
        </w:rPr>
        <w:t>93</w:t>
      </w:r>
      <w:r w:rsidR="004E74E1" w:rsidRPr="00B51B05">
        <w:rPr>
          <w:rFonts w:ascii="Arial" w:eastAsia="Arial Unicode MS" w:hAnsi="Arial" w:cs="Arial"/>
          <w:sz w:val="24"/>
          <w:szCs w:val="24"/>
          <w:lang w:val="es-ES"/>
        </w:rPr>
        <w:t>.</w:t>
      </w:r>
      <w:r w:rsidR="00CC393C">
        <w:rPr>
          <w:rFonts w:ascii="Arial" w:eastAsia="Arial Unicode MS" w:hAnsi="Arial" w:cs="Arial"/>
          <w:sz w:val="24"/>
          <w:szCs w:val="24"/>
          <w:lang w:val="es-ES"/>
        </w:rPr>
        <w:t>735</w:t>
      </w:r>
      <w:r w:rsidR="004E74E1" w:rsidRPr="00B51B05">
        <w:rPr>
          <w:rFonts w:ascii="Arial" w:eastAsia="Arial Unicode MS" w:hAnsi="Arial" w:cs="Arial"/>
          <w:sz w:val="24"/>
          <w:szCs w:val="24"/>
          <w:lang w:val="es-ES"/>
        </w:rPr>
        <w:t>.</w:t>
      </w:r>
      <w:r w:rsidR="00CC393C">
        <w:rPr>
          <w:rFonts w:ascii="Arial" w:eastAsia="Arial Unicode MS" w:hAnsi="Arial" w:cs="Arial"/>
          <w:sz w:val="24"/>
          <w:szCs w:val="24"/>
          <w:lang w:val="es-ES"/>
        </w:rPr>
        <w:t>947</w:t>
      </w:r>
      <w:r w:rsidR="00CC393C" w:rsidRPr="00B51B05">
        <w:rPr>
          <w:rFonts w:ascii="Arial" w:eastAsia="Arial Unicode MS" w:hAnsi="Arial" w:cs="Arial"/>
          <w:sz w:val="24"/>
          <w:szCs w:val="24"/>
          <w:lang w:val="es-ES"/>
        </w:rPr>
        <w:t xml:space="preserve"> </w:t>
      </w:r>
      <w:r w:rsidR="004E74E1" w:rsidRPr="00B51B05">
        <w:rPr>
          <w:rFonts w:ascii="Arial" w:eastAsia="Arial Unicode MS" w:hAnsi="Arial" w:cs="Arial"/>
          <w:sz w:val="24"/>
          <w:szCs w:val="24"/>
          <w:lang w:val="es-ES"/>
        </w:rPr>
        <w:t>(22.7</w:t>
      </w:r>
      <w:r w:rsidR="006A78FA">
        <w:rPr>
          <w:rFonts w:ascii="Arial" w:eastAsia="Arial Unicode MS" w:hAnsi="Arial" w:cs="Arial"/>
          <w:sz w:val="24"/>
          <w:szCs w:val="24"/>
          <w:lang w:val="es-ES"/>
        </w:rPr>
        <w:t>3</w:t>
      </w:r>
      <w:r w:rsidR="004E74E1" w:rsidRPr="00B51B05">
        <w:rPr>
          <w:rFonts w:ascii="Arial" w:eastAsia="Arial Unicode MS" w:hAnsi="Arial" w:cs="Arial"/>
          <w:sz w:val="24"/>
          <w:szCs w:val="24"/>
          <w:lang w:val="es-ES"/>
        </w:rPr>
        <w:t>%)</w:t>
      </w:r>
      <w:r w:rsidRPr="00B51B05">
        <w:rPr>
          <w:rFonts w:ascii="Arial" w:eastAsia="Arial Unicode MS" w:hAnsi="Arial" w:cs="Arial"/>
          <w:sz w:val="24"/>
          <w:szCs w:val="24"/>
          <w:lang w:val="es-ES"/>
        </w:rPr>
        <w:t xml:space="preserve"> </w:t>
      </w:r>
      <w:r w:rsidR="00FF4914" w:rsidRPr="00B51B05">
        <w:rPr>
          <w:rFonts w:ascii="Arial" w:eastAsia="Arial Unicode MS" w:hAnsi="Arial" w:cs="Arial"/>
          <w:sz w:val="24"/>
          <w:szCs w:val="24"/>
          <w:lang w:val="es-ES"/>
        </w:rPr>
        <w:t>para este período</w:t>
      </w:r>
      <w:r w:rsidR="004E74E1" w:rsidRPr="00B51B05">
        <w:rPr>
          <w:rFonts w:ascii="Arial" w:eastAsia="Arial Unicode MS" w:hAnsi="Arial" w:cs="Arial"/>
          <w:sz w:val="24"/>
          <w:szCs w:val="24"/>
          <w:lang w:val="es-ES"/>
        </w:rPr>
        <w:t>.</w:t>
      </w:r>
      <w:r w:rsidR="002931EF">
        <w:rPr>
          <w:rFonts w:ascii="Arial" w:eastAsia="Arial Unicode MS" w:hAnsi="Arial" w:cs="Arial"/>
          <w:sz w:val="24"/>
          <w:szCs w:val="24"/>
          <w:lang w:val="es-ES"/>
        </w:rPr>
        <w:t xml:space="preserve"> </w:t>
      </w:r>
    </w:p>
    <w:p w14:paraId="51F35E1A" w14:textId="025A30D4" w:rsidR="004E74E1" w:rsidRDefault="00FF4914" w:rsidP="00D94503">
      <w:pPr>
        <w:pStyle w:val="Textoindependiente"/>
        <w:spacing w:after="0"/>
        <w:ind w:right="17"/>
        <w:jc w:val="both"/>
        <w:rPr>
          <w:rFonts w:ascii="Arial" w:eastAsia="Arial Unicode MS" w:hAnsi="Arial" w:cs="Arial"/>
          <w:sz w:val="24"/>
          <w:szCs w:val="24"/>
          <w:lang w:val="es-ES"/>
        </w:rPr>
      </w:pPr>
      <w:r w:rsidRPr="00B51B05">
        <w:rPr>
          <w:rFonts w:ascii="Arial" w:eastAsia="Arial Unicode MS" w:hAnsi="Arial" w:cs="Arial"/>
          <w:sz w:val="24"/>
          <w:szCs w:val="24"/>
          <w:lang w:val="es-ES"/>
        </w:rPr>
        <w:t xml:space="preserve"> </w:t>
      </w:r>
      <w:bookmarkStart w:id="51" w:name="_Toc485994699"/>
      <w:bookmarkStart w:id="52" w:name="_Toc485995046"/>
    </w:p>
    <w:p w14:paraId="590FF501" w14:textId="77777777" w:rsidR="00606A03" w:rsidRPr="00B51B05" w:rsidRDefault="00606A03" w:rsidP="00D94503">
      <w:pPr>
        <w:pStyle w:val="Textoindependiente"/>
        <w:spacing w:after="0"/>
        <w:ind w:right="17"/>
        <w:jc w:val="both"/>
        <w:rPr>
          <w:rFonts w:ascii="Arial" w:eastAsia="Arial Unicode MS" w:hAnsi="Arial" w:cs="Arial"/>
          <w:sz w:val="24"/>
          <w:szCs w:val="24"/>
          <w:lang w:val="es-ES"/>
        </w:rPr>
      </w:pPr>
    </w:p>
    <w:p w14:paraId="65F11A9A" w14:textId="645247B4" w:rsidR="003C1BE1" w:rsidRPr="00B51B05" w:rsidRDefault="003C1BE1" w:rsidP="00D94503">
      <w:pPr>
        <w:pStyle w:val="Ttulo2"/>
        <w:numPr>
          <w:ilvl w:val="0"/>
          <w:numId w:val="32"/>
        </w:numPr>
        <w:tabs>
          <w:tab w:val="left" w:pos="284"/>
        </w:tabs>
        <w:ind w:left="0" w:firstLine="0"/>
        <w:jc w:val="both"/>
        <w:rPr>
          <w:rFonts w:eastAsia="Arial Unicode MS" w:cs="Arial"/>
          <w:i w:val="0"/>
          <w:sz w:val="24"/>
          <w:szCs w:val="24"/>
        </w:rPr>
      </w:pPr>
      <w:bookmarkStart w:id="53" w:name="_Toc106884602"/>
      <w:r w:rsidRPr="00B51B05">
        <w:rPr>
          <w:rFonts w:eastAsia="Arial Unicode MS" w:cs="Arial"/>
          <w:i w:val="0"/>
          <w:sz w:val="24"/>
          <w:szCs w:val="24"/>
        </w:rPr>
        <w:t>ANÁLISIS SEGÚN CIRCUITO JUDICIAL (INCLUYE OFICINAS DE COBERTURA NACIONAL Y OTROS ÓRGANOS ADSCRITOS AL PODER JUDICIAL)</w:t>
      </w:r>
      <w:bookmarkEnd w:id="51"/>
      <w:bookmarkEnd w:id="52"/>
      <w:bookmarkEnd w:id="53"/>
    </w:p>
    <w:p w14:paraId="6D966BEC" w14:textId="77777777" w:rsidR="00F542F5" w:rsidRPr="00B51B05" w:rsidRDefault="00F542F5" w:rsidP="00F461D2">
      <w:pPr>
        <w:ind w:left="-284"/>
        <w:rPr>
          <w:rFonts w:ascii="Arial" w:eastAsia="Arial Unicode MS" w:hAnsi="Arial" w:cs="Arial"/>
          <w:lang w:val="es-ES"/>
        </w:rPr>
      </w:pPr>
    </w:p>
    <w:p w14:paraId="3EB71EBE" w14:textId="66B0DB5E" w:rsidR="003C1BE1" w:rsidRPr="00B51B05" w:rsidRDefault="005F5AD9" w:rsidP="004E74E1">
      <w:pPr>
        <w:pStyle w:val="Textoindependiente"/>
        <w:spacing w:after="0"/>
        <w:jc w:val="both"/>
        <w:rPr>
          <w:rFonts w:ascii="Arial" w:eastAsia="Arial Unicode MS" w:hAnsi="Arial" w:cs="Arial"/>
          <w:b/>
          <w:bCs/>
          <w:sz w:val="22"/>
          <w:szCs w:val="22"/>
        </w:rPr>
      </w:pPr>
      <w:r w:rsidRPr="00B51B05">
        <w:rPr>
          <w:rFonts w:ascii="Arial" w:eastAsia="Arial Unicode MS" w:hAnsi="Arial" w:cs="Arial"/>
          <w:sz w:val="24"/>
          <w:szCs w:val="24"/>
          <w:lang w:val="es-ES"/>
        </w:rPr>
        <w:t xml:space="preserve">En la </w:t>
      </w:r>
      <w:r w:rsidR="003C1BE1" w:rsidRPr="00B51B05">
        <w:rPr>
          <w:rFonts w:ascii="Arial" w:eastAsia="Arial Unicode MS" w:hAnsi="Arial" w:cs="Arial"/>
          <w:sz w:val="24"/>
          <w:szCs w:val="24"/>
        </w:rPr>
        <w:t xml:space="preserve">Institución </w:t>
      </w:r>
      <w:r w:rsidRPr="00B51B05">
        <w:rPr>
          <w:rFonts w:ascii="Arial" w:eastAsia="Arial Unicode MS" w:hAnsi="Arial" w:cs="Arial"/>
          <w:sz w:val="24"/>
          <w:szCs w:val="24"/>
          <w:lang w:val="es-ES"/>
        </w:rPr>
        <w:t>hay</w:t>
      </w:r>
      <w:r w:rsidR="003C1BE1" w:rsidRPr="00B51B05">
        <w:rPr>
          <w:rFonts w:ascii="Arial" w:eastAsia="Arial Unicode MS" w:hAnsi="Arial" w:cs="Arial"/>
          <w:sz w:val="24"/>
          <w:szCs w:val="24"/>
        </w:rPr>
        <w:t xml:space="preserve"> 15 circuitos judiciales, donde se </w:t>
      </w:r>
      <w:r w:rsidR="00494F93" w:rsidRPr="00B51B05">
        <w:rPr>
          <w:rFonts w:ascii="Arial" w:eastAsia="Arial Unicode MS" w:hAnsi="Arial" w:cs="Arial"/>
          <w:sz w:val="24"/>
          <w:szCs w:val="24"/>
        </w:rPr>
        <w:t>muestra</w:t>
      </w:r>
      <w:r w:rsidR="003C1BE1" w:rsidRPr="00B51B05">
        <w:rPr>
          <w:rFonts w:ascii="Arial" w:eastAsia="Arial Unicode MS" w:hAnsi="Arial" w:cs="Arial"/>
          <w:sz w:val="24"/>
          <w:szCs w:val="24"/>
        </w:rPr>
        <w:t xml:space="preserve"> el </w:t>
      </w:r>
      <w:r w:rsidR="00A90735" w:rsidRPr="00B51B05">
        <w:rPr>
          <w:rFonts w:ascii="Arial" w:eastAsia="Arial Unicode MS" w:hAnsi="Arial" w:cs="Arial"/>
          <w:sz w:val="24"/>
          <w:szCs w:val="24"/>
          <w:lang w:val="es-ES"/>
        </w:rPr>
        <w:t xml:space="preserve">total ejecutado por </w:t>
      </w:r>
      <w:r w:rsidR="003C1BE1" w:rsidRPr="00B51B05">
        <w:rPr>
          <w:rFonts w:ascii="Arial" w:eastAsia="Arial Unicode MS" w:hAnsi="Arial" w:cs="Arial"/>
          <w:sz w:val="24"/>
          <w:szCs w:val="24"/>
        </w:rPr>
        <w:t>el Poder Judicial para el 20</w:t>
      </w:r>
      <w:r w:rsidR="00661E59" w:rsidRPr="00B51B05">
        <w:rPr>
          <w:rFonts w:ascii="Arial" w:eastAsia="Arial Unicode MS" w:hAnsi="Arial" w:cs="Arial"/>
          <w:sz w:val="24"/>
          <w:szCs w:val="24"/>
          <w:lang w:val="es-ES"/>
        </w:rPr>
        <w:t>2</w:t>
      </w:r>
      <w:r w:rsidR="00477370" w:rsidRPr="00B51B05">
        <w:rPr>
          <w:rFonts w:ascii="Arial" w:eastAsia="Arial Unicode MS" w:hAnsi="Arial" w:cs="Arial"/>
          <w:sz w:val="24"/>
          <w:szCs w:val="24"/>
          <w:lang w:val="es-ES"/>
        </w:rPr>
        <w:t>1</w:t>
      </w:r>
      <w:r w:rsidR="00A90735" w:rsidRPr="00B51B05">
        <w:rPr>
          <w:rFonts w:ascii="Arial" w:eastAsia="Arial Unicode MS" w:hAnsi="Arial" w:cs="Arial"/>
          <w:sz w:val="24"/>
          <w:szCs w:val="24"/>
          <w:lang w:val="es-ES"/>
        </w:rPr>
        <w:t>, distribuido por circuito y detallado en recurso humano y gasto variable</w:t>
      </w:r>
      <w:r w:rsidR="003C1BE1" w:rsidRPr="00B51B05">
        <w:rPr>
          <w:rFonts w:ascii="Arial" w:eastAsia="Arial Unicode MS" w:hAnsi="Arial" w:cs="Arial"/>
          <w:sz w:val="24"/>
          <w:szCs w:val="24"/>
        </w:rPr>
        <w:t>.</w:t>
      </w:r>
    </w:p>
    <w:p w14:paraId="122328FB" w14:textId="77777777" w:rsidR="003C1BE1" w:rsidRPr="00B51B05" w:rsidRDefault="003C1BE1" w:rsidP="00F461D2">
      <w:pPr>
        <w:pStyle w:val="Textoindependiente"/>
        <w:spacing w:after="0"/>
        <w:ind w:left="-284" w:firstLine="722"/>
        <w:jc w:val="center"/>
        <w:rPr>
          <w:rFonts w:ascii="Arial" w:eastAsia="Arial Unicode MS" w:hAnsi="Arial" w:cs="Arial"/>
          <w:sz w:val="24"/>
          <w:szCs w:val="24"/>
          <w:lang w:val="es-ES"/>
        </w:rPr>
      </w:pPr>
    </w:p>
    <w:p w14:paraId="69E7E35F" w14:textId="71F9CAD8" w:rsidR="00392011" w:rsidRPr="00B51B05" w:rsidRDefault="00494F93" w:rsidP="00DE56BE">
      <w:pPr>
        <w:pStyle w:val="Textoindependiente"/>
        <w:spacing w:after="0"/>
        <w:jc w:val="both"/>
        <w:rPr>
          <w:rFonts w:ascii="Arial" w:eastAsia="Arial Unicode MS" w:hAnsi="Arial" w:cs="Arial"/>
          <w:sz w:val="24"/>
          <w:szCs w:val="24"/>
          <w:lang w:val="es-ES"/>
        </w:rPr>
      </w:pPr>
      <w:r w:rsidRPr="00B51B05">
        <w:rPr>
          <w:rFonts w:ascii="Arial" w:eastAsia="Arial Unicode MS" w:hAnsi="Arial" w:cs="Arial"/>
          <w:sz w:val="24"/>
          <w:szCs w:val="24"/>
          <w:lang w:val="es-ES"/>
        </w:rPr>
        <w:t>Ad</w:t>
      </w:r>
      <w:r w:rsidR="00661E59" w:rsidRPr="00B51B05">
        <w:rPr>
          <w:rFonts w:ascii="Arial" w:eastAsia="Arial Unicode MS" w:hAnsi="Arial" w:cs="Arial"/>
          <w:sz w:val="24"/>
          <w:szCs w:val="24"/>
          <w:lang w:val="es-ES"/>
        </w:rPr>
        <w:t>icionalmente</w:t>
      </w:r>
      <w:r w:rsidR="00477370" w:rsidRPr="00B51B05">
        <w:rPr>
          <w:rFonts w:ascii="Arial" w:eastAsia="Arial Unicode MS" w:hAnsi="Arial" w:cs="Arial"/>
          <w:sz w:val="24"/>
          <w:szCs w:val="24"/>
          <w:lang w:val="es-ES"/>
        </w:rPr>
        <w:t xml:space="preserve"> se señala que dentro </w:t>
      </w:r>
      <w:r w:rsidR="00F15CE7" w:rsidRPr="00B51B05">
        <w:rPr>
          <w:rFonts w:ascii="Arial" w:eastAsia="Arial Unicode MS" w:hAnsi="Arial" w:cs="Arial"/>
          <w:sz w:val="24"/>
          <w:szCs w:val="24"/>
          <w:lang w:val="es-ES"/>
        </w:rPr>
        <w:t xml:space="preserve">de </w:t>
      </w:r>
      <w:r w:rsidR="00477370" w:rsidRPr="00B51B05">
        <w:rPr>
          <w:rFonts w:ascii="Arial" w:eastAsia="Arial Unicode MS" w:hAnsi="Arial" w:cs="Arial"/>
          <w:sz w:val="24"/>
          <w:szCs w:val="24"/>
          <w:lang w:val="es-ES"/>
        </w:rPr>
        <w:t xml:space="preserve">esta estación </w:t>
      </w:r>
      <w:r w:rsidR="00661E59" w:rsidRPr="00B51B05">
        <w:rPr>
          <w:rFonts w:ascii="Arial" w:eastAsia="Arial Unicode MS" w:hAnsi="Arial" w:cs="Arial"/>
          <w:sz w:val="24"/>
          <w:szCs w:val="24"/>
          <w:lang w:val="es-ES"/>
        </w:rPr>
        <w:t>se incluye</w:t>
      </w:r>
      <w:r w:rsidR="000840FD" w:rsidRPr="00B51B05">
        <w:rPr>
          <w:rFonts w:ascii="Arial" w:eastAsia="Arial Unicode MS" w:hAnsi="Arial" w:cs="Arial"/>
          <w:sz w:val="24"/>
          <w:szCs w:val="24"/>
          <w:lang w:val="es-ES"/>
        </w:rPr>
        <w:t>n</w:t>
      </w:r>
      <w:r w:rsidRPr="00B51B05">
        <w:rPr>
          <w:rFonts w:ascii="Arial" w:eastAsia="Arial Unicode MS" w:hAnsi="Arial" w:cs="Arial"/>
          <w:sz w:val="24"/>
          <w:szCs w:val="24"/>
          <w:lang w:val="es-ES"/>
        </w:rPr>
        <w:t xml:space="preserve"> los circuitos denominados “Otros Órganos Adscritos al Poder Judicial” y “Oficinas de Cobertura Nacional”, conformación </w:t>
      </w:r>
      <w:r w:rsidR="00661E59" w:rsidRPr="00B51B05">
        <w:rPr>
          <w:rFonts w:ascii="Arial" w:eastAsia="Arial Unicode MS" w:hAnsi="Arial" w:cs="Arial"/>
          <w:sz w:val="24"/>
          <w:szCs w:val="24"/>
          <w:lang w:val="es-ES"/>
        </w:rPr>
        <w:t xml:space="preserve">que </w:t>
      </w:r>
      <w:r w:rsidRPr="00B51B05">
        <w:rPr>
          <w:rFonts w:ascii="Arial" w:eastAsia="Arial Unicode MS" w:hAnsi="Arial" w:cs="Arial"/>
          <w:sz w:val="24"/>
          <w:szCs w:val="24"/>
          <w:lang w:val="es-ES"/>
        </w:rPr>
        <w:t>se aclara en el anexo 1 de este informe.</w:t>
      </w:r>
    </w:p>
    <w:p w14:paraId="232CC7F3" w14:textId="77777777" w:rsidR="00241C66" w:rsidRPr="00B51B05" w:rsidRDefault="00241C66" w:rsidP="00DE56BE">
      <w:pPr>
        <w:pStyle w:val="Textoindependiente"/>
        <w:spacing w:after="0"/>
        <w:jc w:val="both"/>
        <w:rPr>
          <w:rFonts w:ascii="Arial" w:eastAsia="Arial Unicode MS" w:hAnsi="Arial" w:cs="Arial"/>
          <w:sz w:val="24"/>
          <w:szCs w:val="24"/>
          <w:lang w:val="es-ES"/>
        </w:rPr>
      </w:pPr>
    </w:p>
    <w:p w14:paraId="258189A6" w14:textId="77777777" w:rsidR="00F82A1F" w:rsidRPr="00B51B05" w:rsidRDefault="00F82A1F" w:rsidP="00D94503">
      <w:pPr>
        <w:jc w:val="center"/>
        <w:rPr>
          <w:rFonts w:ascii="Arial" w:hAnsi="Arial" w:cs="Arial"/>
          <w:b/>
          <w:sz w:val="24"/>
          <w:szCs w:val="24"/>
        </w:rPr>
      </w:pPr>
    </w:p>
    <w:p w14:paraId="343E94EE" w14:textId="29DC9099" w:rsidR="003C1BE1" w:rsidRPr="00B51B05" w:rsidRDefault="003C1BE1" w:rsidP="00D94503">
      <w:pPr>
        <w:jc w:val="center"/>
        <w:rPr>
          <w:rFonts w:ascii="Arial" w:hAnsi="Arial" w:cs="Arial"/>
          <w:b/>
          <w:sz w:val="24"/>
          <w:szCs w:val="24"/>
        </w:rPr>
      </w:pPr>
      <w:r w:rsidRPr="00B51B05">
        <w:rPr>
          <w:rFonts w:ascii="Arial" w:hAnsi="Arial" w:cs="Arial"/>
          <w:b/>
          <w:sz w:val="24"/>
          <w:szCs w:val="24"/>
        </w:rPr>
        <w:t xml:space="preserve">Cuadro </w:t>
      </w:r>
      <w:r w:rsidR="00CD4350" w:rsidRPr="00B51B05">
        <w:rPr>
          <w:rFonts w:ascii="Arial" w:hAnsi="Arial" w:cs="Arial"/>
          <w:b/>
          <w:sz w:val="24"/>
          <w:szCs w:val="24"/>
        </w:rPr>
        <w:t>1</w:t>
      </w:r>
      <w:r w:rsidR="00CD4350">
        <w:rPr>
          <w:rFonts w:ascii="Arial" w:hAnsi="Arial" w:cs="Arial"/>
          <w:b/>
          <w:sz w:val="24"/>
          <w:szCs w:val="24"/>
        </w:rPr>
        <w:t>2</w:t>
      </w:r>
    </w:p>
    <w:p w14:paraId="5FE44BE5" w14:textId="77777777" w:rsidR="003C1BE1" w:rsidRPr="00B51B05" w:rsidRDefault="003C1BE1" w:rsidP="00D94503">
      <w:pPr>
        <w:jc w:val="center"/>
        <w:rPr>
          <w:rFonts w:ascii="Arial" w:hAnsi="Arial" w:cs="Arial"/>
          <w:b/>
          <w:sz w:val="24"/>
          <w:szCs w:val="24"/>
        </w:rPr>
      </w:pPr>
      <w:r w:rsidRPr="00B51B05">
        <w:rPr>
          <w:rFonts w:ascii="Arial" w:hAnsi="Arial" w:cs="Arial"/>
          <w:b/>
          <w:sz w:val="24"/>
          <w:szCs w:val="24"/>
        </w:rPr>
        <w:t>Estimación del Costo de la Justicia</w:t>
      </w:r>
    </w:p>
    <w:p w14:paraId="54408B13" w14:textId="77777777" w:rsidR="003C1BE1" w:rsidRPr="00B51B05" w:rsidRDefault="003C1BE1" w:rsidP="00D94503">
      <w:pPr>
        <w:jc w:val="center"/>
        <w:rPr>
          <w:rFonts w:ascii="Arial" w:hAnsi="Arial" w:cs="Arial"/>
          <w:b/>
          <w:sz w:val="24"/>
          <w:szCs w:val="24"/>
        </w:rPr>
      </w:pPr>
      <w:r w:rsidRPr="00B51B05">
        <w:rPr>
          <w:rFonts w:ascii="Arial" w:hAnsi="Arial" w:cs="Arial"/>
          <w:b/>
          <w:sz w:val="24"/>
          <w:szCs w:val="24"/>
        </w:rPr>
        <w:t>Detalle de Recurso Humano y Gasto Variable</w:t>
      </w:r>
    </w:p>
    <w:p w14:paraId="4B242D8C" w14:textId="0D47EB0D" w:rsidR="003C1BE1" w:rsidRPr="00B51B05" w:rsidRDefault="003C1BE1" w:rsidP="00D94503">
      <w:pPr>
        <w:jc w:val="center"/>
        <w:rPr>
          <w:rFonts w:ascii="Arial" w:hAnsi="Arial" w:cs="Arial"/>
          <w:b/>
          <w:sz w:val="24"/>
          <w:szCs w:val="24"/>
        </w:rPr>
      </w:pPr>
      <w:r w:rsidRPr="00B51B05">
        <w:rPr>
          <w:rFonts w:ascii="Arial" w:hAnsi="Arial" w:cs="Arial"/>
          <w:b/>
          <w:sz w:val="24"/>
          <w:szCs w:val="24"/>
        </w:rPr>
        <w:t>por Circuito Judicial, Oficinas de Cobertura Nacional y Otros Órganos Adscritos al Poder Judicial, según Presupuesto Ejecutado 20</w:t>
      </w:r>
      <w:r w:rsidR="00661E59" w:rsidRPr="00B51B05">
        <w:rPr>
          <w:rFonts w:ascii="Arial" w:hAnsi="Arial" w:cs="Arial"/>
          <w:b/>
          <w:sz w:val="24"/>
          <w:szCs w:val="24"/>
        </w:rPr>
        <w:t>2</w:t>
      </w:r>
      <w:r w:rsidR="005F5AD9" w:rsidRPr="00B51B05">
        <w:rPr>
          <w:rFonts w:ascii="Arial" w:hAnsi="Arial" w:cs="Arial"/>
          <w:b/>
          <w:sz w:val="24"/>
          <w:szCs w:val="24"/>
        </w:rPr>
        <w:t>1</w:t>
      </w:r>
    </w:p>
    <w:p w14:paraId="52E9C423" w14:textId="6D1666B4" w:rsidR="00477370" w:rsidRPr="00B51B05" w:rsidRDefault="00477370" w:rsidP="00F461D2">
      <w:pPr>
        <w:pStyle w:val="Textoindependiente"/>
        <w:spacing w:after="0"/>
        <w:ind w:left="888" w:hanging="38"/>
        <w:jc w:val="center"/>
        <w:rPr>
          <w:rFonts w:ascii="Arial" w:eastAsia="Arial Unicode MS" w:hAnsi="Arial" w:cs="Arial"/>
          <w:b/>
          <w:bCs/>
          <w:lang w:val="es-ES"/>
        </w:rPr>
      </w:pPr>
    </w:p>
    <w:tbl>
      <w:tblPr>
        <w:tblW w:w="9769" w:type="dxa"/>
        <w:tblCellMar>
          <w:left w:w="70" w:type="dxa"/>
          <w:right w:w="70" w:type="dxa"/>
        </w:tblCellMar>
        <w:tblLook w:val="04A0" w:firstRow="1" w:lastRow="0" w:firstColumn="1" w:lastColumn="0" w:noHBand="0" w:noVBand="1"/>
      </w:tblPr>
      <w:tblGrid>
        <w:gridCol w:w="2623"/>
        <w:gridCol w:w="1759"/>
        <w:gridCol w:w="851"/>
        <w:gridCol w:w="1403"/>
        <w:gridCol w:w="851"/>
        <w:gridCol w:w="1522"/>
        <w:gridCol w:w="851"/>
      </w:tblGrid>
      <w:tr w:rsidR="007D755D" w:rsidRPr="00B51B05" w14:paraId="7053CB80" w14:textId="77777777" w:rsidTr="00D94503">
        <w:trPr>
          <w:trHeight w:val="550"/>
        </w:trPr>
        <w:tc>
          <w:tcPr>
            <w:tcW w:w="2623" w:type="dxa"/>
            <w:tcBorders>
              <w:top w:val="nil"/>
              <w:left w:val="nil"/>
              <w:bottom w:val="nil"/>
              <w:right w:val="nil"/>
            </w:tcBorders>
            <w:shd w:val="clear" w:color="000000" w:fill="0070C0"/>
            <w:vAlign w:val="center"/>
            <w:hideMark/>
          </w:tcPr>
          <w:p w14:paraId="4AFF658E" w14:textId="77777777" w:rsidR="00477370" w:rsidRPr="00B51B05" w:rsidRDefault="00477370" w:rsidP="00477370">
            <w:pPr>
              <w:jc w:val="center"/>
              <w:rPr>
                <w:rFonts w:ascii="Arial" w:hAnsi="Arial" w:cs="Arial"/>
                <w:b/>
                <w:bCs/>
                <w:sz w:val="18"/>
                <w:szCs w:val="18"/>
                <w:lang w:eastAsia="es-CR"/>
              </w:rPr>
            </w:pPr>
            <w:r w:rsidRPr="00B51B05">
              <w:rPr>
                <w:rFonts w:ascii="Arial" w:hAnsi="Arial" w:cs="Arial"/>
                <w:b/>
                <w:bCs/>
                <w:sz w:val="18"/>
                <w:szCs w:val="18"/>
                <w:lang w:eastAsia="es-CR"/>
              </w:rPr>
              <w:t>Circuito</w:t>
            </w:r>
          </w:p>
        </w:tc>
        <w:tc>
          <w:tcPr>
            <w:tcW w:w="1759" w:type="dxa"/>
            <w:tcBorders>
              <w:top w:val="nil"/>
              <w:left w:val="nil"/>
              <w:bottom w:val="nil"/>
              <w:right w:val="nil"/>
            </w:tcBorders>
            <w:shd w:val="clear" w:color="000000" w:fill="0070C0"/>
            <w:vAlign w:val="center"/>
            <w:hideMark/>
          </w:tcPr>
          <w:p w14:paraId="42E7E528" w14:textId="77777777" w:rsidR="00477370" w:rsidRPr="00B51B05" w:rsidRDefault="00477370" w:rsidP="00477370">
            <w:pPr>
              <w:jc w:val="center"/>
              <w:rPr>
                <w:rFonts w:ascii="Arial" w:hAnsi="Arial" w:cs="Arial"/>
                <w:b/>
                <w:bCs/>
                <w:sz w:val="18"/>
                <w:szCs w:val="18"/>
                <w:lang w:eastAsia="es-CR"/>
              </w:rPr>
            </w:pPr>
            <w:r w:rsidRPr="00B51B05">
              <w:rPr>
                <w:rFonts w:ascii="Arial" w:hAnsi="Arial" w:cs="Arial"/>
                <w:b/>
                <w:bCs/>
                <w:sz w:val="18"/>
                <w:szCs w:val="18"/>
                <w:lang w:eastAsia="es-CR"/>
              </w:rPr>
              <w:t>Costo Recurso Humano</w:t>
            </w:r>
          </w:p>
        </w:tc>
        <w:tc>
          <w:tcPr>
            <w:tcW w:w="815" w:type="dxa"/>
            <w:tcBorders>
              <w:top w:val="nil"/>
              <w:left w:val="nil"/>
              <w:bottom w:val="nil"/>
              <w:right w:val="nil"/>
            </w:tcBorders>
            <w:shd w:val="clear" w:color="000000" w:fill="0070C0"/>
            <w:vAlign w:val="center"/>
            <w:hideMark/>
          </w:tcPr>
          <w:p w14:paraId="554F10F0" w14:textId="77777777" w:rsidR="00477370" w:rsidRPr="00B51B05" w:rsidRDefault="00477370" w:rsidP="00477370">
            <w:pPr>
              <w:jc w:val="center"/>
              <w:rPr>
                <w:rFonts w:ascii="Arial" w:hAnsi="Arial" w:cs="Arial"/>
                <w:b/>
                <w:bCs/>
                <w:sz w:val="18"/>
                <w:szCs w:val="18"/>
                <w:lang w:eastAsia="es-CR"/>
              </w:rPr>
            </w:pPr>
            <w:r w:rsidRPr="00B51B05">
              <w:rPr>
                <w:rFonts w:ascii="Arial" w:hAnsi="Arial" w:cs="Arial"/>
                <w:b/>
                <w:bCs/>
                <w:sz w:val="18"/>
                <w:szCs w:val="18"/>
                <w:lang w:eastAsia="es-CR"/>
              </w:rPr>
              <w:t>Peso Relativo</w:t>
            </w:r>
          </w:p>
        </w:tc>
        <w:tc>
          <w:tcPr>
            <w:tcW w:w="1403" w:type="dxa"/>
            <w:tcBorders>
              <w:top w:val="nil"/>
              <w:left w:val="nil"/>
              <w:bottom w:val="nil"/>
              <w:right w:val="nil"/>
            </w:tcBorders>
            <w:shd w:val="clear" w:color="000000" w:fill="0070C0"/>
            <w:vAlign w:val="center"/>
            <w:hideMark/>
          </w:tcPr>
          <w:p w14:paraId="5549A61F" w14:textId="77777777" w:rsidR="00477370" w:rsidRPr="00B51B05" w:rsidRDefault="00477370" w:rsidP="00477370">
            <w:pPr>
              <w:jc w:val="center"/>
              <w:rPr>
                <w:rFonts w:ascii="Arial" w:hAnsi="Arial" w:cs="Arial"/>
                <w:b/>
                <w:bCs/>
                <w:sz w:val="18"/>
                <w:szCs w:val="18"/>
                <w:lang w:eastAsia="es-CR"/>
              </w:rPr>
            </w:pPr>
            <w:r w:rsidRPr="00B51B05">
              <w:rPr>
                <w:rFonts w:ascii="Arial" w:hAnsi="Arial" w:cs="Arial"/>
                <w:b/>
                <w:bCs/>
                <w:sz w:val="18"/>
                <w:szCs w:val="18"/>
                <w:lang w:eastAsia="es-CR"/>
              </w:rPr>
              <w:t>Costo Gastos Variables</w:t>
            </w:r>
          </w:p>
        </w:tc>
        <w:tc>
          <w:tcPr>
            <w:tcW w:w="815" w:type="dxa"/>
            <w:tcBorders>
              <w:top w:val="nil"/>
              <w:left w:val="nil"/>
              <w:bottom w:val="nil"/>
              <w:right w:val="nil"/>
            </w:tcBorders>
            <w:shd w:val="clear" w:color="000000" w:fill="0070C0"/>
            <w:vAlign w:val="center"/>
            <w:hideMark/>
          </w:tcPr>
          <w:p w14:paraId="0576D26D" w14:textId="77777777" w:rsidR="00477370" w:rsidRPr="00B51B05" w:rsidRDefault="00477370" w:rsidP="00477370">
            <w:pPr>
              <w:jc w:val="center"/>
              <w:rPr>
                <w:rFonts w:ascii="Arial" w:hAnsi="Arial" w:cs="Arial"/>
                <w:b/>
                <w:bCs/>
                <w:sz w:val="18"/>
                <w:szCs w:val="18"/>
                <w:lang w:eastAsia="es-CR"/>
              </w:rPr>
            </w:pPr>
            <w:r w:rsidRPr="00B51B05">
              <w:rPr>
                <w:rFonts w:ascii="Arial" w:hAnsi="Arial" w:cs="Arial"/>
                <w:b/>
                <w:bCs/>
                <w:sz w:val="18"/>
                <w:szCs w:val="18"/>
                <w:lang w:eastAsia="es-CR"/>
              </w:rPr>
              <w:t>Peso Relativo</w:t>
            </w:r>
          </w:p>
        </w:tc>
        <w:tc>
          <w:tcPr>
            <w:tcW w:w="1522" w:type="dxa"/>
            <w:tcBorders>
              <w:top w:val="nil"/>
              <w:left w:val="nil"/>
              <w:bottom w:val="nil"/>
              <w:right w:val="nil"/>
            </w:tcBorders>
            <w:shd w:val="clear" w:color="000000" w:fill="0070C0"/>
            <w:vAlign w:val="center"/>
            <w:hideMark/>
          </w:tcPr>
          <w:p w14:paraId="3A7346F0" w14:textId="77777777" w:rsidR="00477370" w:rsidRPr="00B51B05" w:rsidRDefault="00477370" w:rsidP="00477370">
            <w:pPr>
              <w:jc w:val="center"/>
              <w:rPr>
                <w:rFonts w:ascii="Arial" w:hAnsi="Arial" w:cs="Arial"/>
                <w:b/>
                <w:bCs/>
                <w:sz w:val="18"/>
                <w:szCs w:val="18"/>
                <w:lang w:eastAsia="es-CR"/>
              </w:rPr>
            </w:pPr>
            <w:r w:rsidRPr="00B51B05">
              <w:rPr>
                <w:rFonts w:ascii="Arial" w:hAnsi="Arial" w:cs="Arial"/>
                <w:b/>
                <w:bCs/>
                <w:sz w:val="18"/>
                <w:szCs w:val="18"/>
                <w:lang w:eastAsia="es-CR"/>
              </w:rPr>
              <w:t>Costo Total</w:t>
            </w:r>
          </w:p>
        </w:tc>
        <w:tc>
          <w:tcPr>
            <w:tcW w:w="832" w:type="dxa"/>
            <w:tcBorders>
              <w:top w:val="nil"/>
              <w:left w:val="nil"/>
              <w:bottom w:val="nil"/>
              <w:right w:val="nil"/>
            </w:tcBorders>
            <w:shd w:val="clear" w:color="000000" w:fill="0070C0"/>
            <w:vAlign w:val="center"/>
            <w:hideMark/>
          </w:tcPr>
          <w:p w14:paraId="73752686" w14:textId="77777777" w:rsidR="00477370" w:rsidRPr="00B51B05" w:rsidRDefault="00477370" w:rsidP="00477370">
            <w:pPr>
              <w:jc w:val="center"/>
              <w:rPr>
                <w:rFonts w:ascii="Arial" w:hAnsi="Arial" w:cs="Arial"/>
                <w:b/>
                <w:bCs/>
                <w:sz w:val="18"/>
                <w:szCs w:val="18"/>
                <w:lang w:eastAsia="es-CR"/>
              </w:rPr>
            </w:pPr>
            <w:r w:rsidRPr="00B51B05">
              <w:rPr>
                <w:rFonts w:ascii="Arial" w:hAnsi="Arial" w:cs="Arial"/>
                <w:b/>
                <w:bCs/>
                <w:sz w:val="18"/>
                <w:szCs w:val="18"/>
                <w:lang w:eastAsia="es-CR"/>
              </w:rPr>
              <w:t>Peso Relativo</w:t>
            </w:r>
          </w:p>
        </w:tc>
      </w:tr>
      <w:tr w:rsidR="007D755D" w:rsidRPr="00B51B05" w14:paraId="2DB980B7" w14:textId="77777777" w:rsidTr="00D94503">
        <w:trPr>
          <w:trHeight w:val="260"/>
        </w:trPr>
        <w:tc>
          <w:tcPr>
            <w:tcW w:w="2623" w:type="dxa"/>
            <w:tcBorders>
              <w:top w:val="nil"/>
              <w:left w:val="nil"/>
              <w:bottom w:val="nil"/>
              <w:right w:val="nil"/>
            </w:tcBorders>
            <w:shd w:val="clear" w:color="000000" w:fill="FFFFFF"/>
            <w:noWrap/>
            <w:vAlign w:val="bottom"/>
            <w:hideMark/>
          </w:tcPr>
          <w:p w14:paraId="59B2F232" w14:textId="77777777" w:rsidR="00477370" w:rsidRPr="00B51B05" w:rsidRDefault="00477370" w:rsidP="00477370">
            <w:pPr>
              <w:rPr>
                <w:rFonts w:ascii="Arial" w:hAnsi="Arial" w:cs="Arial"/>
                <w:sz w:val="18"/>
                <w:szCs w:val="18"/>
                <w:lang w:eastAsia="es-CR"/>
              </w:rPr>
            </w:pPr>
            <w:r w:rsidRPr="00B51B05">
              <w:rPr>
                <w:rFonts w:ascii="Arial" w:hAnsi="Arial" w:cs="Arial"/>
                <w:sz w:val="18"/>
                <w:szCs w:val="18"/>
                <w:lang w:eastAsia="es-CR"/>
              </w:rPr>
              <w:t>I Circuito Judicial de San José</w:t>
            </w:r>
          </w:p>
        </w:tc>
        <w:tc>
          <w:tcPr>
            <w:tcW w:w="1759" w:type="dxa"/>
            <w:tcBorders>
              <w:top w:val="nil"/>
              <w:left w:val="nil"/>
              <w:bottom w:val="nil"/>
              <w:right w:val="nil"/>
            </w:tcBorders>
            <w:shd w:val="clear" w:color="000000" w:fill="FFFFFF"/>
            <w:noWrap/>
            <w:vAlign w:val="bottom"/>
            <w:hideMark/>
          </w:tcPr>
          <w:p w14:paraId="41025C61"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88 899 288 109</w:t>
            </w:r>
          </w:p>
        </w:tc>
        <w:tc>
          <w:tcPr>
            <w:tcW w:w="815" w:type="dxa"/>
            <w:tcBorders>
              <w:top w:val="nil"/>
              <w:left w:val="nil"/>
              <w:bottom w:val="nil"/>
              <w:right w:val="nil"/>
            </w:tcBorders>
            <w:shd w:val="clear" w:color="000000" w:fill="FFFFFF"/>
            <w:noWrap/>
            <w:vAlign w:val="bottom"/>
            <w:hideMark/>
          </w:tcPr>
          <w:p w14:paraId="129EC484"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23,52%</w:t>
            </w:r>
          </w:p>
        </w:tc>
        <w:tc>
          <w:tcPr>
            <w:tcW w:w="1403" w:type="dxa"/>
            <w:tcBorders>
              <w:top w:val="nil"/>
              <w:left w:val="nil"/>
              <w:bottom w:val="nil"/>
              <w:right w:val="nil"/>
            </w:tcBorders>
            <w:shd w:val="clear" w:color="000000" w:fill="FFFFFF"/>
            <w:noWrap/>
            <w:vAlign w:val="bottom"/>
            <w:hideMark/>
          </w:tcPr>
          <w:p w14:paraId="6FE5B62B"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15 278 314 026</w:t>
            </w:r>
          </w:p>
        </w:tc>
        <w:tc>
          <w:tcPr>
            <w:tcW w:w="815" w:type="dxa"/>
            <w:tcBorders>
              <w:top w:val="nil"/>
              <w:left w:val="nil"/>
              <w:bottom w:val="nil"/>
              <w:right w:val="nil"/>
            </w:tcBorders>
            <w:shd w:val="clear" w:color="000000" w:fill="FFFFFF"/>
            <w:noWrap/>
            <w:vAlign w:val="bottom"/>
            <w:hideMark/>
          </w:tcPr>
          <w:p w14:paraId="5A8A94FE"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21,43%</w:t>
            </w:r>
          </w:p>
        </w:tc>
        <w:tc>
          <w:tcPr>
            <w:tcW w:w="1522" w:type="dxa"/>
            <w:tcBorders>
              <w:top w:val="nil"/>
              <w:left w:val="nil"/>
              <w:bottom w:val="nil"/>
              <w:right w:val="nil"/>
            </w:tcBorders>
            <w:shd w:val="clear" w:color="000000" w:fill="FFFFFF"/>
            <w:noWrap/>
            <w:vAlign w:val="bottom"/>
            <w:hideMark/>
          </w:tcPr>
          <w:p w14:paraId="1182BA67"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104 177 602 135</w:t>
            </w:r>
          </w:p>
        </w:tc>
        <w:tc>
          <w:tcPr>
            <w:tcW w:w="832" w:type="dxa"/>
            <w:tcBorders>
              <w:top w:val="nil"/>
              <w:left w:val="nil"/>
              <w:bottom w:val="nil"/>
              <w:right w:val="nil"/>
            </w:tcBorders>
            <w:shd w:val="clear" w:color="000000" w:fill="FFFFFF"/>
            <w:noWrap/>
            <w:vAlign w:val="bottom"/>
            <w:hideMark/>
          </w:tcPr>
          <w:p w14:paraId="5F35CAFF" w14:textId="77777777" w:rsidR="00477370" w:rsidRPr="00B51B05" w:rsidRDefault="00477370" w:rsidP="00477370">
            <w:pPr>
              <w:jc w:val="center"/>
              <w:rPr>
                <w:rFonts w:ascii="Arial" w:hAnsi="Arial" w:cs="Arial"/>
                <w:sz w:val="18"/>
                <w:szCs w:val="18"/>
                <w:lang w:eastAsia="es-CR"/>
              </w:rPr>
            </w:pPr>
            <w:r w:rsidRPr="00B51B05">
              <w:rPr>
                <w:rFonts w:ascii="Arial" w:hAnsi="Arial" w:cs="Arial"/>
                <w:sz w:val="18"/>
                <w:szCs w:val="18"/>
                <w:lang w:eastAsia="es-CR"/>
              </w:rPr>
              <w:t>23,19%</w:t>
            </w:r>
          </w:p>
        </w:tc>
      </w:tr>
      <w:tr w:rsidR="007D755D" w:rsidRPr="00B51B05" w14:paraId="4F9F40BD" w14:textId="77777777" w:rsidTr="00D94503">
        <w:trPr>
          <w:trHeight w:val="260"/>
        </w:trPr>
        <w:tc>
          <w:tcPr>
            <w:tcW w:w="2623" w:type="dxa"/>
            <w:tcBorders>
              <w:top w:val="nil"/>
              <w:left w:val="nil"/>
              <w:bottom w:val="nil"/>
              <w:right w:val="nil"/>
            </w:tcBorders>
            <w:shd w:val="clear" w:color="000000" w:fill="FFFFFF"/>
            <w:noWrap/>
            <w:vAlign w:val="bottom"/>
            <w:hideMark/>
          </w:tcPr>
          <w:p w14:paraId="408BAB6C" w14:textId="77777777" w:rsidR="00477370" w:rsidRPr="00B51B05" w:rsidRDefault="00477370" w:rsidP="00477370">
            <w:pPr>
              <w:rPr>
                <w:rFonts w:ascii="Arial" w:hAnsi="Arial" w:cs="Arial"/>
                <w:sz w:val="18"/>
                <w:szCs w:val="18"/>
                <w:lang w:eastAsia="es-CR"/>
              </w:rPr>
            </w:pPr>
            <w:r w:rsidRPr="00B51B05">
              <w:rPr>
                <w:rFonts w:ascii="Arial" w:hAnsi="Arial" w:cs="Arial"/>
                <w:sz w:val="18"/>
                <w:szCs w:val="18"/>
                <w:lang w:eastAsia="es-CR"/>
              </w:rPr>
              <w:t>II Circuito Judicial de San José</w:t>
            </w:r>
          </w:p>
        </w:tc>
        <w:tc>
          <w:tcPr>
            <w:tcW w:w="1759" w:type="dxa"/>
            <w:tcBorders>
              <w:top w:val="nil"/>
              <w:left w:val="nil"/>
              <w:bottom w:val="nil"/>
              <w:right w:val="nil"/>
            </w:tcBorders>
            <w:shd w:val="clear" w:color="000000" w:fill="FFFFFF"/>
            <w:noWrap/>
            <w:vAlign w:val="bottom"/>
            <w:hideMark/>
          </w:tcPr>
          <w:p w14:paraId="493C17E3" w14:textId="77777777" w:rsidR="00477370" w:rsidRPr="00B51B05" w:rsidRDefault="00477370" w:rsidP="00D94503">
            <w:pPr>
              <w:ind w:left="197" w:hanging="197"/>
              <w:jc w:val="right"/>
              <w:rPr>
                <w:rFonts w:ascii="Arial" w:hAnsi="Arial" w:cs="Arial"/>
                <w:sz w:val="18"/>
                <w:szCs w:val="18"/>
                <w:lang w:eastAsia="es-CR"/>
              </w:rPr>
            </w:pPr>
            <w:r w:rsidRPr="00B51B05">
              <w:rPr>
                <w:rFonts w:ascii="Arial" w:hAnsi="Arial" w:cs="Arial"/>
                <w:sz w:val="18"/>
                <w:szCs w:val="18"/>
                <w:lang w:eastAsia="es-CR"/>
              </w:rPr>
              <w:t>30 978 410 860</w:t>
            </w:r>
          </w:p>
        </w:tc>
        <w:tc>
          <w:tcPr>
            <w:tcW w:w="815" w:type="dxa"/>
            <w:tcBorders>
              <w:top w:val="nil"/>
              <w:left w:val="nil"/>
              <w:bottom w:val="nil"/>
              <w:right w:val="nil"/>
            </w:tcBorders>
            <w:shd w:val="clear" w:color="000000" w:fill="FFFFFF"/>
            <w:noWrap/>
            <w:vAlign w:val="bottom"/>
            <w:hideMark/>
          </w:tcPr>
          <w:p w14:paraId="216D4E83"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8,20%</w:t>
            </w:r>
          </w:p>
        </w:tc>
        <w:tc>
          <w:tcPr>
            <w:tcW w:w="1403" w:type="dxa"/>
            <w:tcBorders>
              <w:top w:val="nil"/>
              <w:left w:val="nil"/>
              <w:bottom w:val="nil"/>
              <w:right w:val="nil"/>
            </w:tcBorders>
            <w:shd w:val="clear" w:color="000000" w:fill="FFFFFF"/>
            <w:noWrap/>
            <w:vAlign w:val="bottom"/>
            <w:hideMark/>
          </w:tcPr>
          <w:p w14:paraId="7969B268"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3 304 572 792</w:t>
            </w:r>
          </w:p>
        </w:tc>
        <w:tc>
          <w:tcPr>
            <w:tcW w:w="815" w:type="dxa"/>
            <w:tcBorders>
              <w:top w:val="nil"/>
              <w:left w:val="nil"/>
              <w:bottom w:val="nil"/>
              <w:right w:val="nil"/>
            </w:tcBorders>
            <w:shd w:val="clear" w:color="000000" w:fill="FFFFFF"/>
            <w:noWrap/>
            <w:vAlign w:val="bottom"/>
            <w:hideMark/>
          </w:tcPr>
          <w:p w14:paraId="66EE302C"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4,64%</w:t>
            </w:r>
          </w:p>
        </w:tc>
        <w:tc>
          <w:tcPr>
            <w:tcW w:w="1522" w:type="dxa"/>
            <w:tcBorders>
              <w:top w:val="nil"/>
              <w:left w:val="nil"/>
              <w:bottom w:val="nil"/>
              <w:right w:val="nil"/>
            </w:tcBorders>
            <w:shd w:val="clear" w:color="000000" w:fill="FFFFFF"/>
            <w:noWrap/>
            <w:vAlign w:val="bottom"/>
            <w:hideMark/>
          </w:tcPr>
          <w:p w14:paraId="5ABAF381"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34 282 983 652</w:t>
            </w:r>
          </w:p>
        </w:tc>
        <w:tc>
          <w:tcPr>
            <w:tcW w:w="832" w:type="dxa"/>
            <w:tcBorders>
              <w:top w:val="nil"/>
              <w:left w:val="nil"/>
              <w:bottom w:val="nil"/>
              <w:right w:val="nil"/>
            </w:tcBorders>
            <w:shd w:val="clear" w:color="000000" w:fill="FFFFFF"/>
            <w:noWrap/>
            <w:vAlign w:val="bottom"/>
            <w:hideMark/>
          </w:tcPr>
          <w:p w14:paraId="511C8ECD" w14:textId="77777777" w:rsidR="00477370" w:rsidRPr="00B51B05" w:rsidRDefault="00477370" w:rsidP="00477370">
            <w:pPr>
              <w:jc w:val="center"/>
              <w:rPr>
                <w:rFonts w:ascii="Arial" w:hAnsi="Arial" w:cs="Arial"/>
                <w:sz w:val="18"/>
                <w:szCs w:val="18"/>
                <w:lang w:eastAsia="es-CR"/>
              </w:rPr>
            </w:pPr>
            <w:r w:rsidRPr="00B51B05">
              <w:rPr>
                <w:rFonts w:ascii="Arial" w:hAnsi="Arial" w:cs="Arial"/>
                <w:sz w:val="18"/>
                <w:szCs w:val="18"/>
                <w:lang w:eastAsia="es-CR"/>
              </w:rPr>
              <w:t>7,63%</w:t>
            </w:r>
          </w:p>
        </w:tc>
      </w:tr>
      <w:tr w:rsidR="007D755D" w:rsidRPr="00B51B05" w14:paraId="1284EF92" w14:textId="77777777" w:rsidTr="00D94503">
        <w:trPr>
          <w:trHeight w:val="260"/>
        </w:trPr>
        <w:tc>
          <w:tcPr>
            <w:tcW w:w="2623" w:type="dxa"/>
            <w:tcBorders>
              <w:top w:val="nil"/>
              <w:left w:val="nil"/>
              <w:bottom w:val="nil"/>
              <w:right w:val="nil"/>
            </w:tcBorders>
            <w:shd w:val="clear" w:color="000000" w:fill="FFFFFF"/>
            <w:noWrap/>
            <w:vAlign w:val="bottom"/>
            <w:hideMark/>
          </w:tcPr>
          <w:p w14:paraId="2B836C93" w14:textId="77777777" w:rsidR="00477370" w:rsidRPr="00B51B05" w:rsidRDefault="00477370" w:rsidP="00477370">
            <w:pPr>
              <w:rPr>
                <w:rFonts w:ascii="Arial" w:hAnsi="Arial" w:cs="Arial"/>
                <w:sz w:val="18"/>
                <w:szCs w:val="18"/>
                <w:lang w:eastAsia="es-CR"/>
              </w:rPr>
            </w:pPr>
            <w:r w:rsidRPr="00B51B05">
              <w:rPr>
                <w:rFonts w:ascii="Arial" w:hAnsi="Arial" w:cs="Arial"/>
                <w:sz w:val="18"/>
                <w:szCs w:val="18"/>
                <w:lang w:eastAsia="es-CR"/>
              </w:rPr>
              <w:t>III Circuito Judicial de San José</w:t>
            </w:r>
          </w:p>
        </w:tc>
        <w:tc>
          <w:tcPr>
            <w:tcW w:w="1759" w:type="dxa"/>
            <w:tcBorders>
              <w:top w:val="nil"/>
              <w:left w:val="nil"/>
              <w:bottom w:val="nil"/>
              <w:right w:val="nil"/>
            </w:tcBorders>
            <w:shd w:val="clear" w:color="000000" w:fill="FFFFFF"/>
            <w:noWrap/>
            <w:vAlign w:val="bottom"/>
            <w:hideMark/>
          </w:tcPr>
          <w:p w14:paraId="6BE91C0A"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10 943 070 882</w:t>
            </w:r>
          </w:p>
        </w:tc>
        <w:tc>
          <w:tcPr>
            <w:tcW w:w="815" w:type="dxa"/>
            <w:tcBorders>
              <w:top w:val="nil"/>
              <w:left w:val="nil"/>
              <w:bottom w:val="nil"/>
              <w:right w:val="nil"/>
            </w:tcBorders>
            <w:shd w:val="clear" w:color="000000" w:fill="FFFFFF"/>
            <w:noWrap/>
            <w:vAlign w:val="bottom"/>
            <w:hideMark/>
          </w:tcPr>
          <w:p w14:paraId="68E5A743"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2,90%</w:t>
            </w:r>
          </w:p>
        </w:tc>
        <w:tc>
          <w:tcPr>
            <w:tcW w:w="1403" w:type="dxa"/>
            <w:tcBorders>
              <w:top w:val="nil"/>
              <w:left w:val="nil"/>
              <w:bottom w:val="nil"/>
              <w:right w:val="nil"/>
            </w:tcBorders>
            <w:shd w:val="clear" w:color="000000" w:fill="FFFFFF"/>
            <w:noWrap/>
            <w:vAlign w:val="bottom"/>
            <w:hideMark/>
          </w:tcPr>
          <w:p w14:paraId="4D4EAA74"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2 041 309 830</w:t>
            </w:r>
          </w:p>
        </w:tc>
        <w:tc>
          <w:tcPr>
            <w:tcW w:w="815" w:type="dxa"/>
            <w:tcBorders>
              <w:top w:val="nil"/>
              <w:left w:val="nil"/>
              <w:bottom w:val="nil"/>
              <w:right w:val="nil"/>
            </w:tcBorders>
            <w:shd w:val="clear" w:color="000000" w:fill="FFFFFF"/>
            <w:noWrap/>
            <w:vAlign w:val="bottom"/>
            <w:hideMark/>
          </w:tcPr>
          <w:p w14:paraId="5DEDFA4F"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2,86%</w:t>
            </w:r>
          </w:p>
        </w:tc>
        <w:tc>
          <w:tcPr>
            <w:tcW w:w="1522" w:type="dxa"/>
            <w:tcBorders>
              <w:top w:val="nil"/>
              <w:left w:val="nil"/>
              <w:bottom w:val="nil"/>
              <w:right w:val="nil"/>
            </w:tcBorders>
            <w:shd w:val="clear" w:color="000000" w:fill="FFFFFF"/>
            <w:noWrap/>
            <w:vAlign w:val="bottom"/>
            <w:hideMark/>
          </w:tcPr>
          <w:p w14:paraId="0DA87E32"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12 984 380 712</w:t>
            </w:r>
          </w:p>
        </w:tc>
        <w:tc>
          <w:tcPr>
            <w:tcW w:w="832" w:type="dxa"/>
            <w:tcBorders>
              <w:top w:val="nil"/>
              <w:left w:val="nil"/>
              <w:bottom w:val="nil"/>
              <w:right w:val="nil"/>
            </w:tcBorders>
            <w:shd w:val="clear" w:color="000000" w:fill="FFFFFF"/>
            <w:noWrap/>
            <w:vAlign w:val="bottom"/>
            <w:hideMark/>
          </w:tcPr>
          <w:p w14:paraId="13FE014F" w14:textId="77777777" w:rsidR="00477370" w:rsidRPr="00B51B05" w:rsidRDefault="00477370" w:rsidP="00477370">
            <w:pPr>
              <w:jc w:val="center"/>
              <w:rPr>
                <w:rFonts w:ascii="Arial" w:hAnsi="Arial" w:cs="Arial"/>
                <w:sz w:val="18"/>
                <w:szCs w:val="18"/>
                <w:lang w:eastAsia="es-CR"/>
              </w:rPr>
            </w:pPr>
            <w:r w:rsidRPr="00B51B05">
              <w:rPr>
                <w:rFonts w:ascii="Arial" w:hAnsi="Arial" w:cs="Arial"/>
                <w:sz w:val="18"/>
                <w:szCs w:val="18"/>
                <w:lang w:eastAsia="es-CR"/>
              </w:rPr>
              <w:t>2,89%</w:t>
            </w:r>
          </w:p>
        </w:tc>
      </w:tr>
      <w:tr w:rsidR="007D755D" w:rsidRPr="00B51B05" w14:paraId="30F7A915" w14:textId="77777777" w:rsidTr="00D94503">
        <w:trPr>
          <w:trHeight w:val="260"/>
        </w:trPr>
        <w:tc>
          <w:tcPr>
            <w:tcW w:w="2623" w:type="dxa"/>
            <w:tcBorders>
              <w:top w:val="nil"/>
              <w:left w:val="nil"/>
              <w:bottom w:val="nil"/>
              <w:right w:val="nil"/>
            </w:tcBorders>
            <w:shd w:val="clear" w:color="000000" w:fill="FFFFFF"/>
            <w:noWrap/>
            <w:vAlign w:val="bottom"/>
            <w:hideMark/>
          </w:tcPr>
          <w:p w14:paraId="10E76C8A" w14:textId="77777777" w:rsidR="00477370" w:rsidRPr="00B51B05" w:rsidRDefault="00477370" w:rsidP="00477370">
            <w:pPr>
              <w:rPr>
                <w:rFonts w:ascii="Arial" w:hAnsi="Arial" w:cs="Arial"/>
                <w:sz w:val="18"/>
                <w:szCs w:val="18"/>
                <w:lang w:eastAsia="es-CR"/>
              </w:rPr>
            </w:pPr>
            <w:r w:rsidRPr="00B51B05">
              <w:rPr>
                <w:rFonts w:ascii="Arial" w:hAnsi="Arial" w:cs="Arial"/>
                <w:sz w:val="18"/>
                <w:szCs w:val="18"/>
                <w:lang w:eastAsia="es-CR"/>
              </w:rPr>
              <w:t>I Circuito Judicial de la Zona Sur</w:t>
            </w:r>
          </w:p>
        </w:tc>
        <w:tc>
          <w:tcPr>
            <w:tcW w:w="1759" w:type="dxa"/>
            <w:tcBorders>
              <w:top w:val="nil"/>
              <w:left w:val="nil"/>
              <w:bottom w:val="nil"/>
              <w:right w:val="nil"/>
            </w:tcBorders>
            <w:shd w:val="clear" w:color="000000" w:fill="FFFFFF"/>
            <w:noWrap/>
            <w:vAlign w:val="bottom"/>
            <w:hideMark/>
          </w:tcPr>
          <w:p w14:paraId="193B9BF6"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10 011 682 650</w:t>
            </w:r>
          </w:p>
        </w:tc>
        <w:tc>
          <w:tcPr>
            <w:tcW w:w="815" w:type="dxa"/>
            <w:tcBorders>
              <w:top w:val="nil"/>
              <w:left w:val="nil"/>
              <w:bottom w:val="nil"/>
              <w:right w:val="nil"/>
            </w:tcBorders>
            <w:shd w:val="clear" w:color="000000" w:fill="FFFFFF"/>
            <w:noWrap/>
            <w:vAlign w:val="bottom"/>
            <w:hideMark/>
          </w:tcPr>
          <w:p w14:paraId="1EDAFE31"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2,65%</w:t>
            </w:r>
          </w:p>
        </w:tc>
        <w:tc>
          <w:tcPr>
            <w:tcW w:w="1403" w:type="dxa"/>
            <w:tcBorders>
              <w:top w:val="nil"/>
              <w:left w:val="nil"/>
              <w:bottom w:val="nil"/>
              <w:right w:val="nil"/>
            </w:tcBorders>
            <w:shd w:val="clear" w:color="000000" w:fill="FFFFFF"/>
            <w:noWrap/>
            <w:vAlign w:val="bottom"/>
            <w:hideMark/>
          </w:tcPr>
          <w:p w14:paraId="52565EC3"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1 751 381 935</w:t>
            </w:r>
          </w:p>
        </w:tc>
        <w:tc>
          <w:tcPr>
            <w:tcW w:w="815" w:type="dxa"/>
            <w:tcBorders>
              <w:top w:val="nil"/>
              <w:left w:val="nil"/>
              <w:bottom w:val="nil"/>
              <w:right w:val="nil"/>
            </w:tcBorders>
            <w:shd w:val="clear" w:color="000000" w:fill="FFFFFF"/>
            <w:noWrap/>
            <w:vAlign w:val="bottom"/>
            <w:hideMark/>
          </w:tcPr>
          <w:p w14:paraId="567E4B2F"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2,46%</w:t>
            </w:r>
          </w:p>
        </w:tc>
        <w:tc>
          <w:tcPr>
            <w:tcW w:w="1522" w:type="dxa"/>
            <w:tcBorders>
              <w:top w:val="nil"/>
              <w:left w:val="nil"/>
              <w:bottom w:val="nil"/>
              <w:right w:val="nil"/>
            </w:tcBorders>
            <w:shd w:val="clear" w:color="000000" w:fill="FFFFFF"/>
            <w:noWrap/>
            <w:vAlign w:val="bottom"/>
            <w:hideMark/>
          </w:tcPr>
          <w:p w14:paraId="46173CF0"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11 763 064 585</w:t>
            </w:r>
          </w:p>
        </w:tc>
        <w:tc>
          <w:tcPr>
            <w:tcW w:w="832" w:type="dxa"/>
            <w:tcBorders>
              <w:top w:val="nil"/>
              <w:left w:val="nil"/>
              <w:bottom w:val="nil"/>
              <w:right w:val="nil"/>
            </w:tcBorders>
            <w:shd w:val="clear" w:color="000000" w:fill="FFFFFF"/>
            <w:noWrap/>
            <w:vAlign w:val="bottom"/>
            <w:hideMark/>
          </w:tcPr>
          <w:p w14:paraId="0489AE7D" w14:textId="77777777" w:rsidR="00477370" w:rsidRPr="00B51B05" w:rsidRDefault="00477370" w:rsidP="00477370">
            <w:pPr>
              <w:jc w:val="center"/>
              <w:rPr>
                <w:rFonts w:ascii="Arial" w:hAnsi="Arial" w:cs="Arial"/>
                <w:sz w:val="18"/>
                <w:szCs w:val="18"/>
                <w:lang w:eastAsia="es-CR"/>
              </w:rPr>
            </w:pPr>
            <w:r w:rsidRPr="00B51B05">
              <w:rPr>
                <w:rFonts w:ascii="Arial" w:hAnsi="Arial" w:cs="Arial"/>
                <w:sz w:val="18"/>
                <w:szCs w:val="18"/>
                <w:lang w:eastAsia="es-CR"/>
              </w:rPr>
              <w:t>2,62%</w:t>
            </w:r>
          </w:p>
        </w:tc>
      </w:tr>
      <w:tr w:rsidR="007D755D" w:rsidRPr="00B51B05" w14:paraId="512643DD" w14:textId="77777777" w:rsidTr="00D94503">
        <w:trPr>
          <w:trHeight w:val="260"/>
        </w:trPr>
        <w:tc>
          <w:tcPr>
            <w:tcW w:w="2623" w:type="dxa"/>
            <w:tcBorders>
              <w:top w:val="nil"/>
              <w:left w:val="nil"/>
              <w:bottom w:val="nil"/>
              <w:right w:val="nil"/>
            </w:tcBorders>
            <w:shd w:val="clear" w:color="000000" w:fill="FFFFFF"/>
            <w:noWrap/>
            <w:vAlign w:val="bottom"/>
            <w:hideMark/>
          </w:tcPr>
          <w:p w14:paraId="281E62E5" w14:textId="77777777" w:rsidR="00477370" w:rsidRPr="00B51B05" w:rsidRDefault="00477370" w:rsidP="00477370">
            <w:pPr>
              <w:rPr>
                <w:rFonts w:ascii="Arial" w:hAnsi="Arial" w:cs="Arial"/>
                <w:sz w:val="18"/>
                <w:szCs w:val="18"/>
                <w:lang w:eastAsia="es-CR"/>
              </w:rPr>
            </w:pPr>
            <w:r w:rsidRPr="00B51B05">
              <w:rPr>
                <w:rFonts w:ascii="Arial" w:hAnsi="Arial" w:cs="Arial"/>
                <w:sz w:val="18"/>
                <w:szCs w:val="18"/>
                <w:lang w:eastAsia="es-CR"/>
              </w:rPr>
              <w:t>II Circuito Judicial de la Zona Sur</w:t>
            </w:r>
          </w:p>
        </w:tc>
        <w:tc>
          <w:tcPr>
            <w:tcW w:w="1759" w:type="dxa"/>
            <w:tcBorders>
              <w:top w:val="nil"/>
              <w:left w:val="nil"/>
              <w:bottom w:val="nil"/>
              <w:right w:val="nil"/>
            </w:tcBorders>
            <w:shd w:val="clear" w:color="000000" w:fill="FFFFFF"/>
            <w:noWrap/>
            <w:vAlign w:val="bottom"/>
            <w:hideMark/>
          </w:tcPr>
          <w:p w14:paraId="30C4C3FC"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10 730 067 659</w:t>
            </w:r>
          </w:p>
        </w:tc>
        <w:tc>
          <w:tcPr>
            <w:tcW w:w="815" w:type="dxa"/>
            <w:tcBorders>
              <w:top w:val="nil"/>
              <w:left w:val="nil"/>
              <w:bottom w:val="nil"/>
              <w:right w:val="nil"/>
            </w:tcBorders>
            <w:shd w:val="clear" w:color="000000" w:fill="FFFFFF"/>
            <w:noWrap/>
            <w:vAlign w:val="bottom"/>
            <w:hideMark/>
          </w:tcPr>
          <w:p w14:paraId="079F5764"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2,84%</w:t>
            </w:r>
          </w:p>
        </w:tc>
        <w:tc>
          <w:tcPr>
            <w:tcW w:w="1403" w:type="dxa"/>
            <w:tcBorders>
              <w:top w:val="nil"/>
              <w:left w:val="nil"/>
              <w:bottom w:val="nil"/>
              <w:right w:val="nil"/>
            </w:tcBorders>
            <w:shd w:val="clear" w:color="000000" w:fill="FFFFFF"/>
            <w:noWrap/>
            <w:vAlign w:val="bottom"/>
            <w:hideMark/>
          </w:tcPr>
          <w:p w14:paraId="06E85DB1"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1 847 146 792</w:t>
            </w:r>
          </w:p>
        </w:tc>
        <w:tc>
          <w:tcPr>
            <w:tcW w:w="815" w:type="dxa"/>
            <w:tcBorders>
              <w:top w:val="nil"/>
              <w:left w:val="nil"/>
              <w:bottom w:val="nil"/>
              <w:right w:val="nil"/>
            </w:tcBorders>
            <w:shd w:val="clear" w:color="000000" w:fill="FFFFFF"/>
            <w:noWrap/>
            <w:vAlign w:val="bottom"/>
            <w:hideMark/>
          </w:tcPr>
          <w:p w14:paraId="1B5EF1EC"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2,59%</w:t>
            </w:r>
          </w:p>
        </w:tc>
        <w:tc>
          <w:tcPr>
            <w:tcW w:w="1522" w:type="dxa"/>
            <w:tcBorders>
              <w:top w:val="nil"/>
              <w:left w:val="nil"/>
              <w:bottom w:val="nil"/>
              <w:right w:val="nil"/>
            </w:tcBorders>
            <w:shd w:val="clear" w:color="000000" w:fill="FFFFFF"/>
            <w:noWrap/>
            <w:vAlign w:val="bottom"/>
            <w:hideMark/>
          </w:tcPr>
          <w:p w14:paraId="24739B11"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12 577 214 451</w:t>
            </w:r>
          </w:p>
        </w:tc>
        <w:tc>
          <w:tcPr>
            <w:tcW w:w="832" w:type="dxa"/>
            <w:tcBorders>
              <w:top w:val="nil"/>
              <w:left w:val="nil"/>
              <w:bottom w:val="nil"/>
              <w:right w:val="nil"/>
            </w:tcBorders>
            <w:shd w:val="clear" w:color="000000" w:fill="FFFFFF"/>
            <w:noWrap/>
            <w:vAlign w:val="bottom"/>
            <w:hideMark/>
          </w:tcPr>
          <w:p w14:paraId="021094BA" w14:textId="77777777" w:rsidR="00477370" w:rsidRPr="00B51B05" w:rsidRDefault="00477370" w:rsidP="00477370">
            <w:pPr>
              <w:jc w:val="center"/>
              <w:rPr>
                <w:rFonts w:ascii="Arial" w:hAnsi="Arial" w:cs="Arial"/>
                <w:sz w:val="18"/>
                <w:szCs w:val="18"/>
                <w:lang w:eastAsia="es-CR"/>
              </w:rPr>
            </w:pPr>
            <w:r w:rsidRPr="00B51B05">
              <w:rPr>
                <w:rFonts w:ascii="Arial" w:hAnsi="Arial" w:cs="Arial"/>
                <w:sz w:val="18"/>
                <w:szCs w:val="18"/>
                <w:lang w:eastAsia="es-CR"/>
              </w:rPr>
              <w:t>2,80%</w:t>
            </w:r>
          </w:p>
        </w:tc>
      </w:tr>
      <w:tr w:rsidR="007D755D" w:rsidRPr="00B51B05" w14:paraId="3308B00A" w14:textId="77777777" w:rsidTr="00D94503">
        <w:trPr>
          <w:trHeight w:val="260"/>
        </w:trPr>
        <w:tc>
          <w:tcPr>
            <w:tcW w:w="2623" w:type="dxa"/>
            <w:tcBorders>
              <w:top w:val="nil"/>
              <w:left w:val="nil"/>
              <w:bottom w:val="nil"/>
              <w:right w:val="nil"/>
            </w:tcBorders>
            <w:shd w:val="clear" w:color="000000" w:fill="FFFFFF"/>
            <w:noWrap/>
            <w:vAlign w:val="bottom"/>
            <w:hideMark/>
          </w:tcPr>
          <w:p w14:paraId="44065A24" w14:textId="77777777" w:rsidR="00477370" w:rsidRPr="00B51B05" w:rsidRDefault="00477370" w:rsidP="00477370">
            <w:pPr>
              <w:rPr>
                <w:rFonts w:ascii="Arial" w:hAnsi="Arial" w:cs="Arial"/>
                <w:sz w:val="18"/>
                <w:szCs w:val="18"/>
                <w:lang w:eastAsia="es-CR"/>
              </w:rPr>
            </w:pPr>
            <w:r w:rsidRPr="00B51B05">
              <w:rPr>
                <w:rFonts w:ascii="Arial" w:hAnsi="Arial" w:cs="Arial"/>
                <w:sz w:val="18"/>
                <w:szCs w:val="18"/>
                <w:lang w:eastAsia="es-CR"/>
              </w:rPr>
              <w:t>I Circuito Judicial de Alajuela</w:t>
            </w:r>
          </w:p>
        </w:tc>
        <w:tc>
          <w:tcPr>
            <w:tcW w:w="1759" w:type="dxa"/>
            <w:tcBorders>
              <w:top w:val="nil"/>
              <w:left w:val="nil"/>
              <w:bottom w:val="nil"/>
              <w:right w:val="nil"/>
            </w:tcBorders>
            <w:shd w:val="clear" w:color="000000" w:fill="FFFFFF"/>
            <w:noWrap/>
            <w:vAlign w:val="bottom"/>
            <w:hideMark/>
          </w:tcPr>
          <w:p w14:paraId="42BCF44A"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16 739 243 447</w:t>
            </w:r>
          </w:p>
        </w:tc>
        <w:tc>
          <w:tcPr>
            <w:tcW w:w="815" w:type="dxa"/>
            <w:tcBorders>
              <w:top w:val="nil"/>
              <w:left w:val="nil"/>
              <w:bottom w:val="nil"/>
              <w:right w:val="nil"/>
            </w:tcBorders>
            <w:shd w:val="clear" w:color="000000" w:fill="FFFFFF"/>
            <w:noWrap/>
            <w:vAlign w:val="bottom"/>
            <w:hideMark/>
          </w:tcPr>
          <w:p w14:paraId="65F49339"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4,43%</w:t>
            </w:r>
          </w:p>
        </w:tc>
        <w:tc>
          <w:tcPr>
            <w:tcW w:w="1403" w:type="dxa"/>
            <w:tcBorders>
              <w:top w:val="nil"/>
              <w:left w:val="nil"/>
              <w:bottom w:val="nil"/>
              <w:right w:val="nil"/>
            </w:tcBorders>
            <w:shd w:val="clear" w:color="000000" w:fill="FFFFFF"/>
            <w:noWrap/>
            <w:vAlign w:val="bottom"/>
            <w:hideMark/>
          </w:tcPr>
          <w:p w14:paraId="72C0D176"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2 140 024 350</w:t>
            </w:r>
          </w:p>
        </w:tc>
        <w:tc>
          <w:tcPr>
            <w:tcW w:w="815" w:type="dxa"/>
            <w:tcBorders>
              <w:top w:val="nil"/>
              <w:left w:val="nil"/>
              <w:bottom w:val="nil"/>
              <w:right w:val="nil"/>
            </w:tcBorders>
            <w:shd w:val="clear" w:color="000000" w:fill="FFFFFF"/>
            <w:noWrap/>
            <w:vAlign w:val="bottom"/>
            <w:hideMark/>
          </w:tcPr>
          <w:p w14:paraId="6A30A150"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3,00%</w:t>
            </w:r>
          </w:p>
        </w:tc>
        <w:tc>
          <w:tcPr>
            <w:tcW w:w="1522" w:type="dxa"/>
            <w:tcBorders>
              <w:top w:val="nil"/>
              <w:left w:val="nil"/>
              <w:bottom w:val="nil"/>
              <w:right w:val="nil"/>
            </w:tcBorders>
            <w:shd w:val="clear" w:color="000000" w:fill="FFFFFF"/>
            <w:noWrap/>
            <w:vAlign w:val="bottom"/>
            <w:hideMark/>
          </w:tcPr>
          <w:p w14:paraId="66A9673B"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18 879 267 797</w:t>
            </w:r>
          </w:p>
        </w:tc>
        <w:tc>
          <w:tcPr>
            <w:tcW w:w="832" w:type="dxa"/>
            <w:tcBorders>
              <w:top w:val="nil"/>
              <w:left w:val="nil"/>
              <w:bottom w:val="nil"/>
              <w:right w:val="nil"/>
            </w:tcBorders>
            <w:shd w:val="clear" w:color="000000" w:fill="FFFFFF"/>
            <w:noWrap/>
            <w:vAlign w:val="bottom"/>
            <w:hideMark/>
          </w:tcPr>
          <w:p w14:paraId="0BEA353A" w14:textId="77777777" w:rsidR="00477370" w:rsidRPr="00B51B05" w:rsidRDefault="00477370" w:rsidP="00477370">
            <w:pPr>
              <w:jc w:val="center"/>
              <w:rPr>
                <w:rFonts w:ascii="Arial" w:hAnsi="Arial" w:cs="Arial"/>
                <w:sz w:val="18"/>
                <w:szCs w:val="18"/>
                <w:lang w:eastAsia="es-CR"/>
              </w:rPr>
            </w:pPr>
            <w:r w:rsidRPr="00B51B05">
              <w:rPr>
                <w:rFonts w:ascii="Arial" w:hAnsi="Arial" w:cs="Arial"/>
                <w:sz w:val="18"/>
                <w:szCs w:val="18"/>
                <w:lang w:eastAsia="es-CR"/>
              </w:rPr>
              <w:t>4,20%</w:t>
            </w:r>
          </w:p>
        </w:tc>
      </w:tr>
      <w:tr w:rsidR="007D755D" w:rsidRPr="00B51B05" w14:paraId="5D4F59F6" w14:textId="77777777" w:rsidTr="00D94503">
        <w:trPr>
          <w:trHeight w:val="260"/>
        </w:trPr>
        <w:tc>
          <w:tcPr>
            <w:tcW w:w="2623" w:type="dxa"/>
            <w:tcBorders>
              <w:top w:val="nil"/>
              <w:left w:val="nil"/>
              <w:bottom w:val="nil"/>
              <w:right w:val="nil"/>
            </w:tcBorders>
            <w:shd w:val="clear" w:color="000000" w:fill="FFFFFF"/>
            <w:noWrap/>
            <w:vAlign w:val="bottom"/>
            <w:hideMark/>
          </w:tcPr>
          <w:p w14:paraId="6F562B6C" w14:textId="77777777" w:rsidR="00477370" w:rsidRPr="00B51B05" w:rsidRDefault="00477370" w:rsidP="00477370">
            <w:pPr>
              <w:rPr>
                <w:rFonts w:ascii="Arial" w:hAnsi="Arial" w:cs="Arial"/>
                <w:sz w:val="18"/>
                <w:szCs w:val="18"/>
                <w:lang w:eastAsia="es-CR"/>
              </w:rPr>
            </w:pPr>
            <w:r w:rsidRPr="00B51B05">
              <w:rPr>
                <w:rFonts w:ascii="Arial" w:hAnsi="Arial" w:cs="Arial"/>
                <w:sz w:val="18"/>
                <w:szCs w:val="18"/>
                <w:lang w:eastAsia="es-CR"/>
              </w:rPr>
              <w:t>II Circuito Judicial de Alajuela</w:t>
            </w:r>
          </w:p>
        </w:tc>
        <w:tc>
          <w:tcPr>
            <w:tcW w:w="1759" w:type="dxa"/>
            <w:tcBorders>
              <w:top w:val="nil"/>
              <w:left w:val="nil"/>
              <w:bottom w:val="nil"/>
              <w:right w:val="nil"/>
            </w:tcBorders>
            <w:shd w:val="clear" w:color="000000" w:fill="FFFFFF"/>
            <w:noWrap/>
            <w:vAlign w:val="bottom"/>
            <w:hideMark/>
          </w:tcPr>
          <w:p w14:paraId="57CCCC7D"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11 650 992 234</w:t>
            </w:r>
          </w:p>
        </w:tc>
        <w:tc>
          <w:tcPr>
            <w:tcW w:w="815" w:type="dxa"/>
            <w:tcBorders>
              <w:top w:val="nil"/>
              <w:left w:val="nil"/>
              <w:bottom w:val="nil"/>
              <w:right w:val="nil"/>
            </w:tcBorders>
            <w:shd w:val="clear" w:color="000000" w:fill="FFFFFF"/>
            <w:noWrap/>
            <w:vAlign w:val="bottom"/>
            <w:hideMark/>
          </w:tcPr>
          <w:p w14:paraId="66CDB3CB"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3,08%</w:t>
            </w:r>
          </w:p>
        </w:tc>
        <w:tc>
          <w:tcPr>
            <w:tcW w:w="1403" w:type="dxa"/>
            <w:tcBorders>
              <w:top w:val="nil"/>
              <w:left w:val="nil"/>
              <w:bottom w:val="nil"/>
              <w:right w:val="nil"/>
            </w:tcBorders>
            <w:shd w:val="clear" w:color="000000" w:fill="FFFFFF"/>
            <w:noWrap/>
            <w:vAlign w:val="bottom"/>
            <w:hideMark/>
          </w:tcPr>
          <w:p w14:paraId="7C777185"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2 051 476 341</w:t>
            </w:r>
          </w:p>
        </w:tc>
        <w:tc>
          <w:tcPr>
            <w:tcW w:w="815" w:type="dxa"/>
            <w:tcBorders>
              <w:top w:val="nil"/>
              <w:left w:val="nil"/>
              <w:bottom w:val="nil"/>
              <w:right w:val="nil"/>
            </w:tcBorders>
            <w:shd w:val="clear" w:color="000000" w:fill="FFFFFF"/>
            <w:noWrap/>
            <w:vAlign w:val="bottom"/>
            <w:hideMark/>
          </w:tcPr>
          <w:p w14:paraId="0D4B0869"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2,88%</w:t>
            </w:r>
          </w:p>
        </w:tc>
        <w:tc>
          <w:tcPr>
            <w:tcW w:w="1522" w:type="dxa"/>
            <w:tcBorders>
              <w:top w:val="nil"/>
              <w:left w:val="nil"/>
              <w:bottom w:val="nil"/>
              <w:right w:val="nil"/>
            </w:tcBorders>
            <w:shd w:val="clear" w:color="000000" w:fill="FFFFFF"/>
            <w:noWrap/>
            <w:vAlign w:val="bottom"/>
            <w:hideMark/>
          </w:tcPr>
          <w:p w14:paraId="128E58D2"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13 702 468 575</w:t>
            </w:r>
          </w:p>
        </w:tc>
        <w:tc>
          <w:tcPr>
            <w:tcW w:w="832" w:type="dxa"/>
            <w:tcBorders>
              <w:top w:val="nil"/>
              <w:left w:val="nil"/>
              <w:bottom w:val="nil"/>
              <w:right w:val="nil"/>
            </w:tcBorders>
            <w:shd w:val="clear" w:color="000000" w:fill="FFFFFF"/>
            <w:noWrap/>
            <w:vAlign w:val="bottom"/>
            <w:hideMark/>
          </w:tcPr>
          <w:p w14:paraId="79F23E5C" w14:textId="77777777" w:rsidR="00477370" w:rsidRPr="00B51B05" w:rsidRDefault="00477370" w:rsidP="00477370">
            <w:pPr>
              <w:jc w:val="center"/>
              <w:rPr>
                <w:rFonts w:ascii="Arial" w:hAnsi="Arial" w:cs="Arial"/>
                <w:sz w:val="18"/>
                <w:szCs w:val="18"/>
                <w:lang w:eastAsia="es-CR"/>
              </w:rPr>
            </w:pPr>
            <w:r w:rsidRPr="00B51B05">
              <w:rPr>
                <w:rFonts w:ascii="Arial" w:hAnsi="Arial" w:cs="Arial"/>
                <w:sz w:val="18"/>
                <w:szCs w:val="18"/>
                <w:lang w:eastAsia="es-CR"/>
              </w:rPr>
              <w:t>3,05%</w:t>
            </w:r>
          </w:p>
        </w:tc>
      </w:tr>
      <w:tr w:rsidR="007D755D" w:rsidRPr="00B51B05" w14:paraId="0A77057B" w14:textId="77777777" w:rsidTr="00D94503">
        <w:trPr>
          <w:trHeight w:val="260"/>
        </w:trPr>
        <w:tc>
          <w:tcPr>
            <w:tcW w:w="2623" w:type="dxa"/>
            <w:tcBorders>
              <w:top w:val="nil"/>
              <w:left w:val="nil"/>
              <w:bottom w:val="nil"/>
              <w:right w:val="nil"/>
            </w:tcBorders>
            <w:shd w:val="clear" w:color="000000" w:fill="FFFFFF"/>
            <w:noWrap/>
            <w:vAlign w:val="bottom"/>
            <w:hideMark/>
          </w:tcPr>
          <w:p w14:paraId="483B2D06" w14:textId="77777777" w:rsidR="00477370" w:rsidRPr="00B51B05" w:rsidRDefault="00477370" w:rsidP="00477370">
            <w:pPr>
              <w:rPr>
                <w:rFonts w:ascii="Arial" w:hAnsi="Arial" w:cs="Arial"/>
                <w:sz w:val="18"/>
                <w:szCs w:val="18"/>
                <w:lang w:eastAsia="es-CR"/>
              </w:rPr>
            </w:pPr>
            <w:r w:rsidRPr="00B51B05">
              <w:rPr>
                <w:rFonts w:ascii="Arial" w:hAnsi="Arial" w:cs="Arial"/>
                <w:sz w:val="18"/>
                <w:szCs w:val="18"/>
                <w:lang w:eastAsia="es-CR"/>
              </w:rPr>
              <w:t>III Circuito Judicial de Alajuela</w:t>
            </w:r>
          </w:p>
        </w:tc>
        <w:tc>
          <w:tcPr>
            <w:tcW w:w="1759" w:type="dxa"/>
            <w:tcBorders>
              <w:top w:val="nil"/>
              <w:left w:val="nil"/>
              <w:bottom w:val="nil"/>
              <w:right w:val="nil"/>
            </w:tcBorders>
            <w:shd w:val="clear" w:color="000000" w:fill="FFFFFF"/>
            <w:noWrap/>
            <w:vAlign w:val="bottom"/>
            <w:hideMark/>
          </w:tcPr>
          <w:p w14:paraId="213B2649"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10 829 009 841</w:t>
            </w:r>
          </w:p>
        </w:tc>
        <w:tc>
          <w:tcPr>
            <w:tcW w:w="815" w:type="dxa"/>
            <w:tcBorders>
              <w:top w:val="nil"/>
              <w:left w:val="nil"/>
              <w:bottom w:val="nil"/>
              <w:right w:val="nil"/>
            </w:tcBorders>
            <w:shd w:val="clear" w:color="000000" w:fill="FFFFFF"/>
            <w:noWrap/>
            <w:vAlign w:val="bottom"/>
            <w:hideMark/>
          </w:tcPr>
          <w:p w14:paraId="75386F98"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2,86%</w:t>
            </w:r>
          </w:p>
        </w:tc>
        <w:tc>
          <w:tcPr>
            <w:tcW w:w="1403" w:type="dxa"/>
            <w:tcBorders>
              <w:top w:val="nil"/>
              <w:left w:val="nil"/>
              <w:bottom w:val="nil"/>
              <w:right w:val="nil"/>
            </w:tcBorders>
            <w:shd w:val="clear" w:color="000000" w:fill="FFFFFF"/>
            <w:noWrap/>
            <w:vAlign w:val="bottom"/>
            <w:hideMark/>
          </w:tcPr>
          <w:p w14:paraId="111E1973"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1 666 060 395</w:t>
            </w:r>
          </w:p>
        </w:tc>
        <w:tc>
          <w:tcPr>
            <w:tcW w:w="815" w:type="dxa"/>
            <w:tcBorders>
              <w:top w:val="nil"/>
              <w:left w:val="nil"/>
              <w:bottom w:val="nil"/>
              <w:right w:val="nil"/>
            </w:tcBorders>
            <w:shd w:val="clear" w:color="000000" w:fill="FFFFFF"/>
            <w:noWrap/>
            <w:vAlign w:val="bottom"/>
            <w:hideMark/>
          </w:tcPr>
          <w:p w14:paraId="4AC314BD"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2,34%</w:t>
            </w:r>
          </w:p>
        </w:tc>
        <w:tc>
          <w:tcPr>
            <w:tcW w:w="1522" w:type="dxa"/>
            <w:tcBorders>
              <w:top w:val="nil"/>
              <w:left w:val="nil"/>
              <w:bottom w:val="nil"/>
              <w:right w:val="nil"/>
            </w:tcBorders>
            <w:shd w:val="clear" w:color="000000" w:fill="FFFFFF"/>
            <w:noWrap/>
            <w:vAlign w:val="bottom"/>
            <w:hideMark/>
          </w:tcPr>
          <w:p w14:paraId="38FF66D6"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12 495 070 236</w:t>
            </w:r>
          </w:p>
        </w:tc>
        <w:tc>
          <w:tcPr>
            <w:tcW w:w="832" w:type="dxa"/>
            <w:tcBorders>
              <w:top w:val="nil"/>
              <w:left w:val="nil"/>
              <w:bottom w:val="nil"/>
              <w:right w:val="nil"/>
            </w:tcBorders>
            <w:shd w:val="clear" w:color="000000" w:fill="FFFFFF"/>
            <w:noWrap/>
            <w:vAlign w:val="bottom"/>
            <w:hideMark/>
          </w:tcPr>
          <w:p w14:paraId="3918E0DB" w14:textId="77777777" w:rsidR="00477370" w:rsidRPr="00B51B05" w:rsidRDefault="00477370" w:rsidP="00477370">
            <w:pPr>
              <w:jc w:val="center"/>
              <w:rPr>
                <w:rFonts w:ascii="Arial" w:hAnsi="Arial" w:cs="Arial"/>
                <w:sz w:val="18"/>
                <w:szCs w:val="18"/>
                <w:lang w:eastAsia="es-CR"/>
              </w:rPr>
            </w:pPr>
            <w:r w:rsidRPr="00B51B05">
              <w:rPr>
                <w:rFonts w:ascii="Arial" w:hAnsi="Arial" w:cs="Arial"/>
                <w:sz w:val="18"/>
                <w:szCs w:val="18"/>
                <w:lang w:eastAsia="es-CR"/>
              </w:rPr>
              <w:t>2,78%</w:t>
            </w:r>
          </w:p>
        </w:tc>
      </w:tr>
      <w:tr w:rsidR="007D755D" w:rsidRPr="00B51B05" w14:paraId="4052158B" w14:textId="77777777" w:rsidTr="00D94503">
        <w:trPr>
          <w:trHeight w:val="260"/>
        </w:trPr>
        <w:tc>
          <w:tcPr>
            <w:tcW w:w="2623" w:type="dxa"/>
            <w:tcBorders>
              <w:top w:val="nil"/>
              <w:left w:val="nil"/>
              <w:bottom w:val="nil"/>
              <w:right w:val="nil"/>
            </w:tcBorders>
            <w:shd w:val="clear" w:color="000000" w:fill="FFFFFF"/>
            <w:noWrap/>
            <w:vAlign w:val="bottom"/>
            <w:hideMark/>
          </w:tcPr>
          <w:p w14:paraId="131A03F2" w14:textId="77777777" w:rsidR="00477370" w:rsidRPr="00B51B05" w:rsidRDefault="00477370" w:rsidP="00477370">
            <w:pPr>
              <w:rPr>
                <w:rFonts w:ascii="Arial" w:hAnsi="Arial" w:cs="Arial"/>
                <w:sz w:val="18"/>
                <w:szCs w:val="18"/>
                <w:lang w:eastAsia="es-CR"/>
              </w:rPr>
            </w:pPr>
            <w:r w:rsidRPr="00B51B05">
              <w:rPr>
                <w:rFonts w:ascii="Arial" w:hAnsi="Arial" w:cs="Arial"/>
                <w:sz w:val="18"/>
                <w:szCs w:val="18"/>
                <w:lang w:eastAsia="es-CR"/>
              </w:rPr>
              <w:t>Circuito Judicial de Cartago</w:t>
            </w:r>
          </w:p>
        </w:tc>
        <w:tc>
          <w:tcPr>
            <w:tcW w:w="1759" w:type="dxa"/>
            <w:tcBorders>
              <w:top w:val="nil"/>
              <w:left w:val="nil"/>
              <w:bottom w:val="nil"/>
              <w:right w:val="nil"/>
            </w:tcBorders>
            <w:shd w:val="clear" w:color="000000" w:fill="FFFFFF"/>
            <w:noWrap/>
            <w:vAlign w:val="bottom"/>
            <w:hideMark/>
          </w:tcPr>
          <w:p w14:paraId="68162098"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19 298 893 159</w:t>
            </w:r>
          </w:p>
        </w:tc>
        <w:tc>
          <w:tcPr>
            <w:tcW w:w="815" w:type="dxa"/>
            <w:tcBorders>
              <w:top w:val="nil"/>
              <w:left w:val="nil"/>
              <w:bottom w:val="nil"/>
              <w:right w:val="nil"/>
            </w:tcBorders>
            <w:shd w:val="clear" w:color="000000" w:fill="FFFFFF"/>
            <w:noWrap/>
            <w:vAlign w:val="bottom"/>
            <w:hideMark/>
          </w:tcPr>
          <w:p w14:paraId="33ED6493"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5,11%</w:t>
            </w:r>
          </w:p>
        </w:tc>
        <w:tc>
          <w:tcPr>
            <w:tcW w:w="1403" w:type="dxa"/>
            <w:tcBorders>
              <w:top w:val="nil"/>
              <w:left w:val="nil"/>
              <w:bottom w:val="nil"/>
              <w:right w:val="nil"/>
            </w:tcBorders>
            <w:shd w:val="clear" w:color="000000" w:fill="FFFFFF"/>
            <w:noWrap/>
            <w:vAlign w:val="bottom"/>
            <w:hideMark/>
          </w:tcPr>
          <w:p w14:paraId="353830D2"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3 288 270 690</w:t>
            </w:r>
          </w:p>
        </w:tc>
        <w:tc>
          <w:tcPr>
            <w:tcW w:w="815" w:type="dxa"/>
            <w:tcBorders>
              <w:top w:val="nil"/>
              <w:left w:val="nil"/>
              <w:bottom w:val="nil"/>
              <w:right w:val="nil"/>
            </w:tcBorders>
            <w:shd w:val="clear" w:color="000000" w:fill="FFFFFF"/>
            <w:noWrap/>
            <w:vAlign w:val="bottom"/>
            <w:hideMark/>
          </w:tcPr>
          <w:p w14:paraId="47B5C4D3"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4,61%</w:t>
            </w:r>
          </w:p>
        </w:tc>
        <w:tc>
          <w:tcPr>
            <w:tcW w:w="1522" w:type="dxa"/>
            <w:tcBorders>
              <w:top w:val="nil"/>
              <w:left w:val="nil"/>
              <w:bottom w:val="nil"/>
              <w:right w:val="nil"/>
            </w:tcBorders>
            <w:shd w:val="clear" w:color="000000" w:fill="FFFFFF"/>
            <w:noWrap/>
            <w:vAlign w:val="bottom"/>
            <w:hideMark/>
          </w:tcPr>
          <w:p w14:paraId="234CB902"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22 587 163 849</w:t>
            </w:r>
          </w:p>
        </w:tc>
        <w:tc>
          <w:tcPr>
            <w:tcW w:w="832" w:type="dxa"/>
            <w:tcBorders>
              <w:top w:val="nil"/>
              <w:left w:val="nil"/>
              <w:bottom w:val="nil"/>
              <w:right w:val="nil"/>
            </w:tcBorders>
            <w:shd w:val="clear" w:color="000000" w:fill="FFFFFF"/>
            <w:noWrap/>
            <w:vAlign w:val="bottom"/>
            <w:hideMark/>
          </w:tcPr>
          <w:p w14:paraId="516239D9" w14:textId="77777777" w:rsidR="00477370" w:rsidRPr="00B51B05" w:rsidRDefault="00477370" w:rsidP="00477370">
            <w:pPr>
              <w:jc w:val="center"/>
              <w:rPr>
                <w:rFonts w:ascii="Arial" w:hAnsi="Arial" w:cs="Arial"/>
                <w:sz w:val="18"/>
                <w:szCs w:val="18"/>
                <w:lang w:eastAsia="es-CR"/>
              </w:rPr>
            </w:pPr>
            <w:r w:rsidRPr="00B51B05">
              <w:rPr>
                <w:rFonts w:ascii="Arial" w:hAnsi="Arial" w:cs="Arial"/>
                <w:sz w:val="18"/>
                <w:szCs w:val="18"/>
                <w:lang w:eastAsia="es-CR"/>
              </w:rPr>
              <w:t>5,03%</w:t>
            </w:r>
          </w:p>
        </w:tc>
      </w:tr>
      <w:tr w:rsidR="007D755D" w:rsidRPr="00B51B05" w14:paraId="2E20B49E" w14:textId="77777777" w:rsidTr="00D94503">
        <w:trPr>
          <w:trHeight w:val="260"/>
        </w:trPr>
        <w:tc>
          <w:tcPr>
            <w:tcW w:w="2623" w:type="dxa"/>
            <w:tcBorders>
              <w:top w:val="nil"/>
              <w:left w:val="nil"/>
              <w:bottom w:val="nil"/>
              <w:right w:val="nil"/>
            </w:tcBorders>
            <w:shd w:val="clear" w:color="000000" w:fill="FFFFFF"/>
            <w:noWrap/>
            <w:vAlign w:val="bottom"/>
            <w:hideMark/>
          </w:tcPr>
          <w:p w14:paraId="28115BED" w14:textId="77777777" w:rsidR="00477370" w:rsidRPr="00B51B05" w:rsidRDefault="00477370" w:rsidP="00477370">
            <w:pPr>
              <w:rPr>
                <w:rFonts w:ascii="Arial" w:hAnsi="Arial" w:cs="Arial"/>
                <w:sz w:val="18"/>
                <w:szCs w:val="18"/>
                <w:lang w:eastAsia="es-CR"/>
              </w:rPr>
            </w:pPr>
            <w:r w:rsidRPr="00B51B05">
              <w:rPr>
                <w:rFonts w:ascii="Arial" w:hAnsi="Arial" w:cs="Arial"/>
                <w:sz w:val="18"/>
                <w:szCs w:val="18"/>
                <w:lang w:eastAsia="es-CR"/>
              </w:rPr>
              <w:t>Circuito Judicial de Heredia</w:t>
            </w:r>
          </w:p>
        </w:tc>
        <w:tc>
          <w:tcPr>
            <w:tcW w:w="1759" w:type="dxa"/>
            <w:tcBorders>
              <w:top w:val="nil"/>
              <w:left w:val="nil"/>
              <w:bottom w:val="nil"/>
              <w:right w:val="nil"/>
            </w:tcBorders>
            <w:shd w:val="clear" w:color="000000" w:fill="FFFFFF"/>
            <w:noWrap/>
            <w:vAlign w:val="bottom"/>
            <w:hideMark/>
          </w:tcPr>
          <w:p w14:paraId="3D005230"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19 053 734 712</w:t>
            </w:r>
          </w:p>
        </w:tc>
        <w:tc>
          <w:tcPr>
            <w:tcW w:w="815" w:type="dxa"/>
            <w:tcBorders>
              <w:top w:val="nil"/>
              <w:left w:val="nil"/>
              <w:bottom w:val="nil"/>
              <w:right w:val="nil"/>
            </w:tcBorders>
            <w:shd w:val="clear" w:color="000000" w:fill="FFFFFF"/>
            <w:noWrap/>
            <w:vAlign w:val="bottom"/>
            <w:hideMark/>
          </w:tcPr>
          <w:p w14:paraId="505DD307"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5,04%</w:t>
            </w:r>
          </w:p>
        </w:tc>
        <w:tc>
          <w:tcPr>
            <w:tcW w:w="1403" w:type="dxa"/>
            <w:tcBorders>
              <w:top w:val="nil"/>
              <w:left w:val="nil"/>
              <w:bottom w:val="nil"/>
              <w:right w:val="nil"/>
            </w:tcBorders>
            <w:shd w:val="clear" w:color="000000" w:fill="FFFFFF"/>
            <w:noWrap/>
            <w:vAlign w:val="bottom"/>
            <w:hideMark/>
          </w:tcPr>
          <w:p w14:paraId="3A759A58"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3 898 150 839</w:t>
            </w:r>
          </w:p>
        </w:tc>
        <w:tc>
          <w:tcPr>
            <w:tcW w:w="815" w:type="dxa"/>
            <w:tcBorders>
              <w:top w:val="nil"/>
              <w:left w:val="nil"/>
              <w:bottom w:val="nil"/>
              <w:right w:val="nil"/>
            </w:tcBorders>
            <w:shd w:val="clear" w:color="000000" w:fill="FFFFFF"/>
            <w:noWrap/>
            <w:vAlign w:val="bottom"/>
            <w:hideMark/>
          </w:tcPr>
          <w:p w14:paraId="4CAF03E6"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5,47%</w:t>
            </w:r>
          </w:p>
        </w:tc>
        <w:tc>
          <w:tcPr>
            <w:tcW w:w="1522" w:type="dxa"/>
            <w:tcBorders>
              <w:top w:val="nil"/>
              <w:left w:val="nil"/>
              <w:bottom w:val="nil"/>
              <w:right w:val="nil"/>
            </w:tcBorders>
            <w:shd w:val="clear" w:color="000000" w:fill="FFFFFF"/>
            <w:noWrap/>
            <w:vAlign w:val="bottom"/>
            <w:hideMark/>
          </w:tcPr>
          <w:p w14:paraId="713577E7"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22 951 885 551</w:t>
            </w:r>
          </w:p>
        </w:tc>
        <w:tc>
          <w:tcPr>
            <w:tcW w:w="832" w:type="dxa"/>
            <w:tcBorders>
              <w:top w:val="nil"/>
              <w:left w:val="nil"/>
              <w:bottom w:val="nil"/>
              <w:right w:val="nil"/>
            </w:tcBorders>
            <w:shd w:val="clear" w:color="000000" w:fill="FFFFFF"/>
            <w:noWrap/>
            <w:vAlign w:val="bottom"/>
            <w:hideMark/>
          </w:tcPr>
          <w:p w14:paraId="2B45C198" w14:textId="77777777" w:rsidR="00477370" w:rsidRPr="00B51B05" w:rsidRDefault="00477370" w:rsidP="00477370">
            <w:pPr>
              <w:jc w:val="center"/>
              <w:rPr>
                <w:rFonts w:ascii="Arial" w:hAnsi="Arial" w:cs="Arial"/>
                <w:sz w:val="18"/>
                <w:szCs w:val="18"/>
                <w:lang w:eastAsia="es-CR"/>
              </w:rPr>
            </w:pPr>
            <w:r w:rsidRPr="00B51B05">
              <w:rPr>
                <w:rFonts w:ascii="Arial" w:hAnsi="Arial" w:cs="Arial"/>
                <w:sz w:val="18"/>
                <w:szCs w:val="18"/>
                <w:lang w:eastAsia="es-CR"/>
              </w:rPr>
              <w:t>5,11%</w:t>
            </w:r>
          </w:p>
        </w:tc>
      </w:tr>
      <w:tr w:rsidR="007D755D" w:rsidRPr="00B51B05" w14:paraId="777FB933" w14:textId="77777777" w:rsidTr="00D94503">
        <w:trPr>
          <w:trHeight w:val="260"/>
        </w:trPr>
        <w:tc>
          <w:tcPr>
            <w:tcW w:w="2623" w:type="dxa"/>
            <w:tcBorders>
              <w:top w:val="nil"/>
              <w:left w:val="nil"/>
              <w:bottom w:val="nil"/>
              <w:right w:val="nil"/>
            </w:tcBorders>
            <w:shd w:val="clear" w:color="000000" w:fill="FFFFFF"/>
            <w:noWrap/>
            <w:vAlign w:val="bottom"/>
            <w:hideMark/>
          </w:tcPr>
          <w:p w14:paraId="37BDE76B" w14:textId="77777777" w:rsidR="00477370" w:rsidRPr="00B51B05" w:rsidRDefault="00477370" w:rsidP="00477370">
            <w:pPr>
              <w:rPr>
                <w:rFonts w:ascii="Arial" w:hAnsi="Arial" w:cs="Arial"/>
                <w:sz w:val="18"/>
                <w:szCs w:val="18"/>
                <w:lang w:eastAsia="es-CR"/>
              </w:rPr>
            </w:pPr>
            <w:r w:rsidRPr="00B51B05">
              <w:rPr>
                <w:rFonts w:ascii="Arial" w:hAnsi="Arial" w:cs="Arial"/>
                <w:sz w:val="18"/>
                <w:szCs w:val="18"/>
                <w:lang w:eastAsia="es-CR"/>
              </w:rPr>
              <w:t>I Circuito Judicial de Guanacaste</w:t>
            </w:r>
          </w:p>
        </w:tc>
        <w:tc>
          <w:tcPr>
            <w:tcW w:w="1759" w:type="dxa"/>
            <w:tcBorders>
              <w:top w:val="nil"/>
              <w:left w:val="nil"/>
              <w:bottom w:val="nil"/>
              <w:right w:val="nil"/>
            </w:tcBorders>
            <w:shd w:val="clear" w:color="000000" w:fill="FFFFFF"/>
            <w:noWrap/>
            <w:vAlign w:val="bottom"/>
            <w:hideMark/>
          </w:tcPr>
          <w:p w14:paraId="0B63BB6E"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11 504 994 855</w:t>
            </w:r>
          </w:p>
        </w:tc>
        <w:tc>
          <w:tcPr>
            <w:tcW w:w="815" w:type="dxa"/>
            <w:tcBorders>
              <w:top w:val="nil"/>
              <w:left w:val="nil"/>
              <w:bottom w:val="nil"/>
              <w:right w:val="nil"/>
            </w:tcBorders>
            <w:shd w:val="clear" w:color="000000" w:fill="FFFFFF"/>
            <w:noWrap/>
            <w:vAlign w:val="bottom"/>
            <w:hideMark/>
          </w:tcPr>
          <w:p w14:paraId="0C1A3059"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3,04%</w:t>
            </w:r>
          </w:p>
        </w:tc>
        <w:tc>
          <w:tcPr>
            <w:tcW w:w="1403" w:type="dxa"/>
            <w:tcBorders>
              <w:top w:val="nil"/>
              <w:left w:val="nil"/>
              <w:bottom w:val="nil"/>
              <w:right w:val="nil"/>
            </w:tcBorders>
            <w:shd w:val="clear" w:color="000000" w:fill="FFFFFF"/>
            <w:noWrap/>
            <w:vAlign w:val="bottom"/>
            <w:hideMark/>
          </w:tcPr>
          <w:p w14:paraId="63BD8173"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2 136 115 688</w:t>
            </w:r>
          </w:p>
        </w:tc>
        <w:tc>
          <w:tcPr>
            <w:tcW w:w="815" w:type="dxa"/>
            <w:tcBorders>
              <w:top w:val="nil"/>
              <w:left w:val="nil"/>
              <w:bottom w:val="nil"/>
              <w:right w:val="nil"/>
            </w:tcBorders>
            <w:shd w:val="clear" w:color="000000" w:fill="FFFFFF"/>
            <w:noWrap/>
            <w:vAlign w:val="bottom"/>
            <w:hideMark/>
          </w:tcPr>
          <w:p w14:paraId="781BFEAD"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3,00%</w:t>
            </w:r>
          </w:p>
        </w:tc>
        <w:tc>
          <w:tcPr>
            <w:tcW w:w="1522" w:type="dxa"/>
            <w:tcBorders>
              <w:top w:val="nil"/>
              <w:left w:val="nil"/>
              <w:bottom w:val="nil"/>
              <w:right w:val="nil"/>
            </w:tcBorders>
            <w:shd w:val="clear" w:color="000000" w:fill="FFFFFF"/>
            <w:noWrap/>
            <w:vAlign w:val="bottom"/>
            <w:hideMark/>
          </w:tcPr>
          <w:p w14:paraId="6506343F"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13 641 110 543</w:t>
            </w:r>
          </w:p>
        </w:tc>
        <w:tc>
          <w:tcPr>
            <w:tcW w:w="832" w:type="dxa"/>
            <w:tcBorders>
              <w:top w:val="nil"/>
              <w:left w:val="nil"/>
              <w:bottom w:val="nil"/>
              <w:right w:val="nil"/>
            </w:tcBorders>
            <w:shd w:val="clear" w:color="000000" w:fill="FFFFFF"/>
            <w:noWrap/>
            <w:vAlign w:val="bottom"/>
            <w:hideMark/>
          </w:tcPr>
          <w:p w14:paraId="3A0F4967" w14:textId="77777777" w:rsidR="00477370" w:rsidRPr="00B51B05" w:rsidRDefault="00477370" w:rsidP="00477370">
            <w:pPr>
              <w:jc w:val="center"/>
              <w:rPr>
                <w:rFonts w:ascii="Arial" w:hAnsi="Arial" w:cs="Arial"/>
                <w:sz w:val="18"/>
                <w:szCs w:val="18"/>
                <w:lang w:eastAsia="es-CR"/>
              </w:rPr>
            </w:pPr>
            <w:r w:rsidRPr="00B51B05">
              <w:rPr>
                <w:rFonts w:ascii="Arial" w:hAnsi="Arial" w:cs="Arial"/>
                <w:sz w:val="18"/>
                <w:szCs w:val="18"/>
                <w:lang w:eastAsia="es-CR"/>
              </w:rPr>
              <w:t>3,04%</w:t>
            </w:r>
          </w:p>
        </w:tc>
      </w:tr>
      <w:tr w:rsidR="007D755D" w:rsidRPr="00B51B05" w14:paraId="23E7F1CE" w14:textId="77777777" w:rsidTr="00D94503">
        <w:trPr>
          <w:trHeight w:val="260"/>
        </w:trPr>
        <w:tc>
          <w:tcPr>
            <w:tcW w:w="2623" w:type="dxa"/>
            <w:tcBorders>
              <w:top w:val="nil"/>
              <w:left w:val="nil"/>
              <w:bottom w:val="nil"/>
              <w:right w:val="nil"/>
            </w:tcBorders>
            <w:shd w:val="clear" w:color="000000" w:fill="FFFFFF"/>
            <w:noWrap/>
            <w:vAlign w:val="bottom"/>
            <w:hideMark/>
          </w:tcPr>
          <w:p w14:paraId="79F0CFFC" w14:textId="77777777" w:rsidR="00477370" w:rsidRPr="00B51B05" w:rsidRDefault="00477370" w:rsidP="00477370">
            <w:pPr>
              <w:rPr>
                <w:rFonts w:ascii="Arial" w:hAnsi="Arial" w:cs="Arial"/>
                <w:sz w:val="18"/>
                <w:szCs w:val="18"/>
                <w:lang w:eastAsia="es-CR"/>
              </w:rPr>
            </w:pPr>
            <w:r w:rsidRPr="00B51B05">
              <w:rPr>
                <w:rFonts w:ascii="Arial" w:hAnsi="Arial" w:cs="Arial"/>
                <w:sz w:val="18"/>
                <w:szCs w:val="18"/>
                <w:lang w:eastAsia="es-CR"/>
              </w:rPr>
              <w:t>II Circuito Judicial de Guanacaste</w:t>
            </w:r>
          </w:p>
        </w:tc>
        <w:tc>
          <w:tcPr>
            <w:tcW w:w="1759" w:type="dxa"/>
            <w:tcBorders>
              <w:top w:val="nil"/>
              <w:left w:val="nil"/>
              <w:bottom w:val="nil"/>
              <w:right w:val="nil"/>
            </w:tcBorders>
            <w:shd w:val="clear" w:color="000000" w:fill="FFFFFF"/>
            <w:noWrap/>
            <w:vAlign w:val="bottom"/>
            <w:hideMark/>
          </w:tcPr>
          <w:p w14:paraId="2667FD7F"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11 198 955 936</w:t>
            </w:r>
          </w:p>
        </w:tc>
        <w:tc>
          <w:tcPr>
            <w:tcW w:w="815" w:type="dxa"/>
            <w:tcBorders>
              <w:top w:val="nil"/>
              <w:left w:val="nil"/>
              <w:bottom w:val="nil"/>
              <w:right w:val="nil"/>
            </w:tcBorders>
            <w:shd w:val="clear" w:color="000000" w:fill="FFFFFF"/>
            <w:noWrap/>
            <w:vAlign w:val="bottom"/>
            <w:hideMark/>
          </w:tcPr>
          <w:p w14:paraId="7E74A9DB"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2,96%</w:t>
            </w:r>
          </w:p>
        </w:tc>
        <w:tc>
          <w:tcPr>
            <w:tcW w:w="1403" w:type="dxa"/>
            <w:tcBorders>
              <w:top w:val="nil"/>
              <w:left w:val="nil"/>
              <w:bottom w:val="nil"/>
              <w:right w:val="nil"/>
            </w:tcBorders>
            <w:shd w:val="clear" w:color="000000" w:fill="FFFFFF"/>
            <w:noWrap/>
            <w:vAlign w:val="bottom"/>
            <w:hideMark/>
          </w:tcPr>
          <w:p w14:paraId="5CA523A7"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1 583 212 395</w:t>
            </w:r>
          </w:p>
        </w:tc>
        <w:tc>
          <w:tcPr>
            <w:tcW w:w="815" w:type="dxa"/>
            <w:tcBorders>
              <w:top w:val="nil"/>
              <w:left w:val="nil"/>
              <w:bottom w:val="nil"/>
              <w:right w:val="nil"/>
            </w:tcBorders>
            <w:shd w:val="clear" w:color="000000" w:fill="FFFFFF"/>
            <w:noWrap/>
            <w:vAlign w:val="bottom"/>
            <w:hideMark/>
          </w:tcPr>
          <w:p w14:paraId="4655A97D"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2,22%</w:t>
            </w:r>
          </w:p>
        </w:tc>
        <w:tc>
          <w:tcPr>
            <w:tcW w:w="1522" w:type="dxa"/>
            <w:tcBorders>
              <w:top w:val="nil"/>
              <w:left w:val="nil"/>
              <w:bottom w:val="nil"/>
              <w:right w:val="nil"/>
            </w:tcBorders>
            <w:shd w:val="clear" w:color="000000" w:fill="FFFFFF"/>
            <w:noWrap/>
            <w:vAlign w:val="bottom"/>
            <w:hideMark/>
          </w:tcPr>
          <w:p w14:paraId="5F5408DC"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12 782 168 330</w:t>
            </w:r>
          </w:p>
        </w:tc>
        <w:tc>
          <w:tcPr>
            <w:tcW w:w="832" w:type="dxa"/>
            <w:tcBorders>
              <w:top w:val="nil"/>
              <w:left w:val="nil"/>
              <w:bottom w:val="nil"/>
              <w:right w:val="nil"/>
            </w:tcBorders>
            <w:shd w:val="clear" w:color="000000" w:fill="FFFFFF"/>
            <w:noWrap/>
            <w:vAlign w:val="bottom"/>
            <w:hideMark/>
          </w:tcPr>
          <w:p w14:paraId="35E4C1B4" w14:textId="77777777" w:rsidR="00477370" w:rsidRPr="00B51B05" w:rsidRDefault="00477370" w:rsidP="00477370">
            <w:pPr>
              <w:jc w:val="center"/>
              <w:rPr>
                <w:rFonts w:ascii="Arial" w:hAnsi="Arial" w:cs="Arial"/>
                <w:sz w:val="18"/>
                <w:szCs w:val="18"/>
                <w:lang w:eastAsia="es-CR"/>
              </w:rPr>
            </w:pPr>
            <w:r w:rsidRPr="00B51B05">
              <w:rPr>
                <w:rFonts w:ascii="Arial" w:hAnsi="Arial" w:cs="Arial"/>
                <w:sz w:val="18"/>
                <w:szCs w:val="18"/>
                <w:lang w:eastAsia="es-CR"/>
              </w:rPr>
              <w:t>2,85%</w:t>
            </w:r>
          </w:p>
        </w:tc>
      </w:tr>
      <w:tr w:rsidR="007D755D" w:rsidRPr="00B51B05" w14:paraId="4D02E52D" w14:textId="77777777" w:rsidTr="00D94503">
        <w:trPr>
          <w:trHeight w:val="260"/>
        </w:trPr>
        <w:tc>
          <w:tcPr>
            <w:tcW w:w="2623" w:type="dxa"/>
            <w:tcBorders>
              <w:top w:val="nil"/>
              <w:left w:val="nil"/>
              <w:bottom w:val="nil"/>
              <w:right w:val="nil"/>
            </w:tcBorders>
            <w:shd w:val="clear" w:color="000000" w:fill="FFFFFF"/>
            <w:noWrap/>
            <w:vAlign w:val="bottom"/>
            <w:hideMark/>
          </w:tcPr>
          <w:p w14:paraId="14343665" w14:textId="77777777" w:rsidR="00477370" w:rsidRPr="00B51B05" w:rsidRDefault="00477370" w:rsidP="00477370">
            <w:pPr>
              <w:rPr>
                <w:rFonts w:ascii="Arial" w:hAnsi="Arial" w:cs="Arial"/>
                <w:sz w:val="18"/>
                <w:szCs w:val="18"/>
                <w:lang w:eastAsia="es-CR"/>
              </w:rPr>
            </w:pPr>
            <w:r w:rsidRPr="00B51B05">
              <w:rPr>
                <w:rFonts w:ascii="Arial" w:hAnsi="Arial" w:cs="Arial"/>
                <w:sz w:val="18"/>
                <w:szCs w:val="18"/>
                <w:lang w:eastAsia="es-CR"/>
              </w:rPr>
              <w:t>Circuito Judicial de Puntarenas</w:t>
            </w:r>
          </w:p>
        </w:tc>
        <w:tc>
          <w:tcPr>
            <w:tcW w:w="1759" w:type="dxa"/>
            <w:tcBorders>
              <w:top w:val="nil"/>
              <w:left w:val="nil"/>
              <w:bottom w:val="nil"/>
              <w:right w:val="nil"/>
            </w:tcBorders>
            <w:shd w:val="clear" w:color="000000" w:fill="FFFFFF"/>
            <w:noWrap/>
            <w:vAlign w:val="bottom"/>
            <w:hideMark/>
          </w:tcPr>
          <w:p w14:paraId="321769E7"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16 334 229 144</w:t>
            </w:r>
          </w:p>
        </w:tc>
        <w:tc>
          <w:tcPr>
            <w:tcW w:w="815" w:type="dxa"/>
            <w:tcBorders>
              <w:top w:val="nil"/>
              <w:left w:val="nil"/>
              <w:bottom w:val="nil"/>
              <w:right w:val="nil"/>
            </w:tcBorders>
            <w:shd w:val="clear" w:color="000000" w:fill="FFFFFF"/>
            <w:noWrap/>
            <w:vAlign w:val="bottom"/>
            <w:hideMark/>
          </w:tcPr>
          <w:p w14:paraId="47469903"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4,32%</w:t>
            </w:r>
          </w:p>
        </w:tc>
        <w:tc>
          <w:tcPr>
            <w:tcW w:w="1403" w:type="dxa"/>
            <w:tcBorders>
              <w:top w:val="nil"/>
              <w:left w:val="nil"/>
              <w:bottom w:val="nil"/>
              <w:right w:val="nil"/>
            </w:tcBorders>
            <w:shd w:val="clear" w:color="000000" w:fill="FFFFFF"/>
            <w:noWrap/>
            <w:vAlign w:val="bottom"/>
            <w:hideMark/>
          </w:tcPr>
          <w:p w14:paraId="7A68D69D"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3 579 947 263</w:t>
            </w:r>
          </w:p>
        </w:tc>
        <w:tc>
          <w:tcPr>
            <w:tcW w:w="815" w:type="dxa"/>
            <w:tcBorders>
              <w:top w:val="nil"/>
              <w:left w:val="nil"/>
              <w:bottom w:val="nil"/>
              <w:right w:val="nil"/>
            </w:tcBorders>
            <w:shd w:val="clear" w:color="000000" w:fill="FFFFFF"/>
            <w:noWrap/>
            <w:vAlign w:val="bottom"/>
            <w:hideMark/>
          </w:tcPr>
          <w:p w14:paraId="22FE2CAA"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5,02%</w:t>
            </w:r>
          </w:p>
        </w:tc>
        <w:tc>
          <w:tcPr>
            <w:tcW w:w="1522" w:type="dxa"/>
            <w:tcBorders>
              <w:top w:val="nil"/>
              <w:left w:val="nil"/>
              <w:bottom w:val="nil"/>
              <w:right w:val="nil"/>
            </w:tcBorders>
            <w:shd w:val="clear" w:color="000000" w:fill="FFFFFF"/>
            <w:noWrap/>
            <w:vAlign w:val="bottom"/>
            <w:hideMark/>
          </w:tcPr>
          <w:p w14:paraId="0C043154"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19 914 176 407</w:t>
            </w:r>
          </w:p>
        </w:tc>
        <w:tc>
          <w:tcPr>
            <w:tcW w:w="832" w:type="dxa"/>
            <w:tcBorders>
              <w:top w:val="nil"/>
              <w:left w:val="nil"/>
              <w:bottom w:val="nil"/>
              <w:right w:val="nil"/>
            </w:tcBorders>
            <w:shd w:val="clear" w:color="000000" w:fill="FFFFFF"/>
            <w:noWrap/>
            <w:vAlign w:val="bottom"/>
            <w:hideMark/>
          </w:tcPr>
          <w:p w14:paraId="17E52681" w14:textId="77777777" w:rsidR="00477370" w:rsidRPr="00B51B05" w:rsidRDefault="00477370" w:rsidP="00477370">
            <w:pPr>
              <w:jc w:val="center"/>
              <w:rPr>
                <w:rFonts w:ascii="Arial" w:hAnsi="Arial" w:cs="Arial"/>
                <w:sz w:val="18"/>
                <w:szCs w:val="18"/>
                <w:lang w:eastAsia="es-CR"/>
              </w:rPr>
            </w:pPr>
            <w:r w:rsidRPr="00B51B05">
              <w:rPr>
                <w:rFonts w:ascii="Arial" w:hAnsi="Arial" w:cs="Arial"/>
                <w:sz w:val="18"/>
                <w:szCs w:val="18"/>
                <w:lang w:eastAsia="es-CR"/>
              </w:rPr>
              <w:t>4,43%</w:t>
            </w:r>
          </w:p>
        </w:tc>
      </w:tr>
      <w:tr w:rsidR="007D755D" w:rsidRPr="00B51B05" w14:paraId="19A7FB65" w14:textId="77777777" w:rsidTr="00D94503">
        <w:trPr>
          <w:trHeight w:val="260"/>
        </w:trPr>
        <w:tc>
          <w:tcPr>
            <w:tcW w:w="2623" w:type="dxa"/>
            <w:tcBorders>
              <w:top w:val="nil"/>
              <w:left w:val="nil"/>
              <w:bottom w:val="nil"/>
              <w:right w:val="nil"/>
            </w:tcBorders>
            <w:shd w:val="clear" w:color="000000" w:fill="FFFFFF"/>
            <w:noWrap/>
            <w:vAlign w:val="bottom"/>
            <w:hideMark/>
          </w:tcPr>
          <w:p w14:paraId="031EBFAD" w14:textId="77777777" w:rsidR="00477370" w:rsidRPr="00B51B05" w:rsidRDefault="00477370" w:rsidP="00477370">
            <w:pPr>
              <w:rPr>
                <w:rFonts w:ascii="Arial" w:hAnsi="Arial" w:cs="Arial"/>
                <w:sz w:val="18"/>
                <w:szCs w:val="18"/>
                <w:lang w:eastAsia="es-CR"/>
              </w:rPr>
            </w:pPr>
            <w:r w:rsidRPr="00B51B05">
              <w:rPr>
                <w:rFonts w:ascii="Arial" w:hAnsi="Arial" w:cs="Arial"/>
                <w:sz w:val="18"/>
                <w:szCs w:val="18"/>
                <w:lang w:eastAsia="es-CR"/>
              </w:rPr>
              <w:t>I Circuito Judicial de la Zona Atlántica</w:t>
            </w:r>
          </w:p>
        </w:tc>
        <w:tc>
          <w:tcPr>
            <w:tcW w:w="1759" w:type="dxa"/>
            <w:tcBorders>
              <w:top w:val="nil"/>
              <w:left w:val="nil"/>
              <w:bottom w:val="nil"/>
              <w:right w:val="nil"/>
            </w:tcBorders>
            <w:shd w:val="clear" w:color="000000" w:fill="FFFFFF"/>
            <w:noWrap/>
            <w:vAlign w:val="bottom"/>
            <w:hideMark/>
          </w:tcPr>
          <w:p w14:paraId="4DABF889"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14 313 434 223</w:t>
            </w:r>
          </w:p>
        </w:tc>
        <w:tc>
          <w:tcPr>
            <w:tcW w:w="815" w:type="dxa"/>
            <w:tcBorders>
              <w:top w:val="nil"/>
              <w:left w:val="nil"/>
              <w:bottom w:val="nil"/>
              <w:right w:val="nil"/>
            </w:tcBorders>
            <w:shd w:val="clear" w:color="000000" w:fill="FFFFFF"/>
            <w:noWrap/>
            <w:vAlign w:val="bottom"/>
            <w:hideMark/>
          </w:tcPr>
          <w:p w14:paraId="596A6B73"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3,79%</w:t>
            </w:r>
          </w:p>
        </w:tc>
        <w:tc>
          <w:tcPr>
            <w:tcW w:w="1403" w:type="dxa"/>
            <w:tcBorders>
              <w:top w:val="nil"/>
              <w:left w:val="nil"/>
              <w:bottom w:val="nil"/>
              <w:right w:val="nil"/>
            </w:tcBorders>
            <w:shd w:val="clear" w:color="000000" w:fill="FFFFFF"/>
            <w:noWrap/>
            <w:vAlign w:val="bottom"/>
            <w:hideMark/>
          </w:tcPr>
          <w:p w14:paraId="62A8F6CA"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1 910 942 796</w:t>
            </w:r>
          </w:p>
        </w:tc>
        <w:tc>
          <w:tcPr>
            <w:tcW w:w="815" w:type="dxa"/>
            <w:tcBorders>
              <w:top w:val="nil"/>
              <w:left w:val="nil"/>
              <w:bottom w:val="nil"/>
              <w:right w:val="nil"/>
            </w:tcBorders>
            <w:shd w:val="clear" w:color="000000" w:fill="FFFFFF"/>
            <w:noWrap/>
            <w:vAlign w:val="bottom"/>
            <w:hideMark/>
          </w:tcPr>
          <w:p w14:paraId="07107F53"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2,68%</w:t>
            </w:r>
          </w:p>
        </w:tc>
        <w:tc>
          <w:tcPr>
            <w:tcW w:w="1522" w:type="dxa"/>
            <w:tcBorders>
              <w:top w:val="nil"/>
              <w:left w:val="nil"/>
              <w:bottom w:val="nil"/>
              <w:right w:val="nil"/>
            </w:tcBorders>
            <w:shd w:val="clear" w:color="000000" w:fill="FFFFFF"/>
            <w:noWrap/>
            <w:vAlign w:val="bottom"/>
            <w:hideMark/>
          </w:tcPr>
          <w:p w14:paraId="1EF141C3"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16 224 377 019</w:t>
            </w:r>
          </w:p>
        </w:tc>
        <w:tc>
          <w:tcPr>
            <w:tcW w:w="832" w:type="dxa"/>
            <w:tcBorders>
              <w:top w:val="nil"/>
              <w:left w:val="nil"/>
              <w:bottom w:val="nil"/>
              <w:right w:val="nil"/>
            </w:tcBorders>
            <w:shd w:val="clear" w:color="000000" w:fill="FFFFFF"/>
            <w:noWrap/>
            <w:vAlign w:val="bottom"/>
            <w:hideMark/>
          </w:tcPr>
          <w:p w14:paraId="28748891" w14:textId="77777777" w:rsidR="00477370" w:rsidRPr="00B51B05" w:rsidRDefault="00477370" w:rsidP="00477370">
            <w:pPr>
              <w:jc w:val="center"/>
              <w:rPr>
                <w:rFonts w:ascii="Arial" w:hAnsi="Arial" w:cs="Arial"/>
                <w:sz w:val="18"/>
                <w:szCs w:val="18"/>
                <w:lang w:eastAsia="es-CR"/>
              </w:rPr>
            </w:pPr>
            <w:r w:rsidRPr="00B51B05">
              <w:rPr>
                <w:rFonts w:ascii="Arial" w:hAnsi="Arial" w:cs="Arial"/>
                <w:sz w:val="18"/>
                <w:szCs w:val="18"/>
                <w:lang w:eastAsia="es-CR"/>
              </w:rPr>
              <w:t>3,61%</w:t>
            </w:r>
          </w:p>
        </w:tc>
      </w:tr>
      <w:tr w:rsidR="007D755D" w:rsidRPr="00B51B05" w14:paraId="1478E65E" w14:textId="77777777" w:rsidTr="00D94503">
        <w:trPr>
          <w:trHeight w:val="260"/>
        </w:trPr>
        <w:tc>
          <w:tcPr>
            <w:tcW w:w="2623" w:type="dxa"/>
            <w:tcBorders>
              <w:top w:val="nil"/>
              <w:left w:val="nil"/>
              <w:bottom w:val="nil"/>
              <w:right w:val="nil"/>
            </w:tcBorders>
            <w:shd w:val="clear" w:color="000000" w:fill="FFFFFF"/>
            <w:noWrap/>
            <w:vAlign w:val="bottom"/>
            <w:hideMark/>
          </w:tcPr>
          <w:p w14:paraId="5C640790" w14:textId="77777777" w:rsidR="00477370" w:rsidRPr="00B51B05" w:rsidRDefault="00477370" w:rsidP="00477370">
            <w:pPr>
              <w:rPr>
                <w:rFonts w:ascii="Arial" w:hAnsi="Arial" w:cs="Arial"/>
                <w:sz w:val="18"/>
                <w:szCs w:val="18"/>
                <w:lang w:eastAsia="es-CR"/>
              </w:rPr>
            </w:pPr>
            <w:r w:rsidRPr="00B51B05">
              <w:rPr>
                <w:rFonts w:ascii="Arial" w:hAnsi="Arial" w:cs="Arial"/>
                <w:sz w:val="18"/>
                <w:szCs w:val="18"/>
                <w:lang w:eastAsia="es-CR"/>
              </w:rPr>
              <w:t>II Circuito Judicial de la Zona Atlántica</w:t>
            </w:r>
          </w:p>
        </w:tc>
        <w:tc>
          <w:tcPr>
            <w:tcW w:w="1759" w:type="dxa"/>
            <w:tcBorders>
              <w:top w:val="nil"/>
              <w:left w:val="nil"/>
              <w:bottom w:val="nil"/>
              <w:right w:val="nil"/>
            </w:tcBorders>
            <w:shd w:val="clear" w:color="000000" w:fill="FFFFFF"/>
            <w:noWrap/>
            <w:vAlign w:val="bottom"/>
            <w:hideMark/>
          </w:tcPr>
          <w:p w14:paraId="04831029"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12 114 396 851</w:t>
            </w:r>
          </w:p>
        </w:tc>
        <w:tc>
          <w:tcPr>
            <w:tcW w:w="815" w:type="dxa"/>
            <w:tcBorders>
              <w:top w:val="nil"/>
              <w:left w:val="nil"/>
              <w:bottom w:val="nil"/>
              <w:right w:val="nil"/>
            </w:tcBorders>
            <w:shd w:val="clear" w:color="000000" w:fill="FFFFFF"/>
            <w:noWrap/>
            <w:vAlign w:val="bottom"/>
            <w:hideMark/>
          </w:tcPr>
          <w:p w14:paraId="330F9723"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3,20%</w:t>
            </w:r>
          </w:p>
        </w:tc>
        <w:tc>
          <w:tcPr>
            <w:tcW w:w="1403" w:type="dxa"/>
            <w:tcBorders>
              <w:top w:val="nil"/>
              <w:left w:val="nil"/>
              <w:bottom w:val="nil"/>
              <w:right w:val="nil"/>
            </w:tcBorders>
            <w:shd w:val="clear" w:color="000000" w:fill="FFFFFF"/>
            <w:noWrap/>
            <w:vAlign w:val="bottom"/>
            <w:hideMark/>
          </w:tcPr>
          <w:p w14:paraId="7825F3ED"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1 823 069 473</w:t>
            </w:r>
          </w:p>
        </w:tc>
        <w:tc>
          <w:tcPr>
            <w:tcW w:w="815" w:type="dxa"/>
            <w:tcBorders>
              <w:top w:val="nil"/>
              <w:left w:val="nil"/>
              <w:bottom w:val="nil"/>
              <w:right w:val="nil"/>
            </w:tcBorders>
            <w:shd w:val="clear" w:color="000000" w:fill="FFFFFF"/>
            <w:noWrap/>
            <w:vAlign w:val="bottom"/>
            <w:hideMark/>
          </w:tcPr>
          <w:p w14:paraId="630BBF9C"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2,56%</w:t>
            </w:r>
          </w:p>
        </w:tc>
        <w:tc>
          <w:tcPr>
            <w:tcW w:w="1522" w:type="dxa"/>
            <w:tcBorders>
              <w:top w:val="nil"/>
              <w:left w:val="nil"/>
              <w:bottom w:val="nil"/>
              <w:right w:val="nil"/>
            </w:tcBorders>
            <w:shd w:val="clear" w:color="000000" w:fill="FFFFFF"/>
            <w:noWrap/>
            <w:vAlign w:val="bottom"/>
            <w:hideMark/>
          </w:tcPr>
          <w:p w14:paraId="54C2AEE5"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13 937 466 324</w:t>
            </w:r>
          </w:p>
        </w:tc>
        <w:tc>
          <w:tcPr>
            <w:tcW w:w="832" w:type="dxa"/>
            <w:tcBorders>
              <w:top w:val="nil"/>
              <w:left w:val="nil"/>
              <w:bottom w:val="nil"/>
              <w:right w:val="nil"/>
            </w:tcBorders>
            <w:shd w:val="clear" w:color="000000" w:fill="FFFFFF"/>
            <w:noWrap/>
            <w:vAlign w:val="bottom"/>
            <w:hideMark/>
          </w:tcPr>
          <w:p w14:paraId="4BBC5E42" w14:textId="77777777" w:rsidR="00477370" w:rsidRPr="00B51B05" w:rsidRDefault="00477370" w:rsidP="00477370">
            <w:pPr>
              <w:jc w:val="center"/>
              <w:rPr>
                <w:rFonts w:ascii="Arial" w:hAnsi="Arial" w:cs="Arial"/>
                <w:sz w:val="18"/>
                <w:szCs w:val="18"/>
                <w:lang w:eastAsia="es-CR"/>
              </w:rPr>
            </w:pPr>
            <w:r w:rsidRPr="00B51B05">
              <w:rPr>
                <w:rFonts w:ascii="Arial" w:hAnsi="Arial" w:cs="Arial"/>
                <w:sz w:val="18"/>
                <w:szCs w:val="18"/>
                <w:lang w:eastAsia="es-CR"/>
              </w:rPr>
              <w:t>3,10%</w:t>
            </w:r>
          </w:p>
        </w:tc>
      </w:tr>
      <w:tr w:rsidR="007D755D" w:rsidRPr="00B51B05" w14:paraId="55B02AE6" w14:textId="77777777" w:rsidTr="00D94503">
        <w:trPr>
          <w:trHeight w:val="260"/>
        </w:trPr>
        <w:tc>
          <w:tcPr>
            <w:tcW w:w="2623" w:type="dxa"/>
            <w:tcBorders>
              <w:top w:val="nil"/>
              <w:left w:val="nil"/>
              <w:bottom w:val="nil"/>
              <w:right w:val="nil"/>
            </w:tcBorders>
            <w:shd w:val="clear" w:color="000000" w:fill="FFFFFF"/>
            <w:noWrap/>
            <w:vAlign w:val="bottom"/>
            <w:hideMark/>
          </w:tcPr>
          <w:p w14:paraId="7D2A5632" w14:textId="77777777" w:rsidR="00477370" w:rsidRPr="00B51B05" w:rsidRDefault="00477370" w:rsidP="00477370">
            <w:pPr>
              <w:rPr>
                <w:rFonts w:ascii="Arial" w:hAnsi="Arial" w:cs="Arial"/>
                <w:sz w:val="18"/>
                <w:szCs w:val="18"/>
                <w:lang w:eastAsia="es-CR"/>
              </w:rPr>
            </w:pPr>
            <w:r w:rsidRPr="00B51B05">
              <w:rPr>
                <w:rFonts w:ascii="Arial" w:hAnsi="Arial" w:cs="Arial"/>
                <w:sz w:val="18"/>
                <w:szCs w:val="18"/>
                <w:lang w:eastAsia="es-CR"/>
              </w:rPr>
              <w:t>Otros Órganos adscritos al Poder Judicial</w:t>
            </w:r>
          </w:p>
        </w:tc>
        <w:tc>
          <w:tcPr>
            <w:tcW w:w="1759" w:type="dxa"/>
            <w:tcBorders>
              <w:top w:val="nil"/>
              <w:left w:val="nil"/>
              <w:bottom w:val="nil"/>
              <w:right w:val="nil"/>
            </w:tcBorders>
            <w:shd w:val="clear" w:color="000000" w:fill="FFFFFF"/>
            <w:noWrap/>
            <w:vAlign w:val="bottom"/>
            <w:hideMark/>
          </w:tcPr>
          <w:p w14:paraId="5C39C941"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584 338 641</w:t>
            </w:r>
          </w:p>
        </w:tc>
        <w:tc>
          <w:tcPr>
            <w:tcW w:w="815" w:type="dxa"/>
            <w:tcBorders>
              <w:top w:val="nil"/>
              <w:left w:val="nil"/>
              <w:bottom w:val="nil"/>
              <w:right w:val="nil"/>
            </w:tcBorders>
            <w:shd w:val="clear" w:color="000000" w:fill="FFFFFF"/>
            <w:noWrap/>
            <w:vAlign w:val="bottom"/>
            <w:hideMark/>
          </w:tcPr>
          <w:p w14:paraId="2FEA9DA7"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0,15%</w:t>
            </w:r>
          </w:p>
        </w:tc>
        <w:tc>
          <w:tcPr>
            <w:tcW w:w="1403" w:type="dxa"/>
            <w:tcBorders>
              <w:top w:val="nil"/>
              <w:left w:val="nil"/>
              <w:bottom w:val="nil"/>
              <w:right w:val="nil"/>
            </w:tcBorders>
            <w:shd w:val="clear" w:color="000000" w:fill="FFFFFF"/>
            <w:noWrap/>
            <w:vAlign w:val="bottom"/>
            <w:hideMark/>
          </w:tcPr>
          <w:p w14:paraId="56AEDDBE"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32 660 697</w:t>
            </w:r>
          </w:p>
        </w:tc>
        <w:tc>
          <w:tcPr>
            <w:tcW w:w="815" w:type="dxa"/>
            <w:tcBorders>
              <w:top w:val="nil"/>
              <w:left w:val="nil"/>
              <w:bottom w:val="nil"/>
              <w:right w:val="nil"/>
            </w:tcBorders>
            <w:shd w:val="clear" w:color="000000" w:fill="FFFFFF"/>
            <w:noWrap/>
            <w:vAlign w:val="bottom"/>
            <w:hideMark/>
          </w:tcPr>
          <w:p w14:paraId="0D7DA635"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0,05%</w:t>
            </w:r>
          </w:p>
        </w:tc>
        <w:tc>
          <w:tcPr>
            <w:tcW w:w="1522" w:type="dxa"/>
            <w:tcBorders>
              <w:top w:val="nil"/>
              <w:left w:val="nil"/>
              <w:bottom w:val="nil"/>
              <w:right w:val="nil"/>
            </w:tcBorders>
            <w:shd w:val="clear" w:color="000000" w:fill="FFFFFF"/>
            <w:noWrap/>
            <w:vAlign w:val="bottom"/>
            <w:hideMark/>
          </w:tcPr>
          <w:p w14:paraId="285DED1D"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616 999 338</w:t>
            </w:r>
          </w:p>
        </w:tc>
        <w:tc>
          <w:tcPr>
            <w:tcW w:w="832" w:type="dxa"/>
            <w:tcBorders>
              <w:top w:val="nil"/>
              <w:left w:val="nil"/>
              <w:bottom w:val="nil"/>
              <w:right w:val="nil"/>
            </w:tcBorders>
            <w:shd w:val="clear" w:color="000000" w:fill="FFFFFF"/>
            <w:noWrap/>
            <w:vAlign w:val="bottom"/>
            <w:hideMark/>
          </w:tcPr>
          <w:p w14:paraId="365E2B4E" w14:textId="77777777" w:rsidR="00477370" w:rsidRPr="00B51B05" w:rsidRDefault="00477370" w:rsidP="00477370">
            <w:pPr>
              <w:jc w:val="center"/>
              <w:rPr>
                <w:rFonts w:ascii="Arial" w:hAnsi="Arial" w:cs="Arial"/>
                <w:sz w:val="18"/>
                <w:szCs w:val="18"/>
                <w:lang w:eastAsia="es-CR"/>
              </w:rPr>
            </w:pPr>
            <w:r w:rsidRPr="00B51B05">
              <w:rPr>
                <w:rFonts w:ascii="Arial" w:hAnsi="Arial" w:cs="Arial"/>
                <w:sz w:val="18"/>
                <w:szCs w:val="18"/>
                <w:lang w:eastAsia="es-CR"/>
              </w:rPr>
              <w:t>0,14%</w:t>
            </w:r>
          </w:p>
        </w:tc>
      </w:tr>
      <w:tr w:rsidR="007D755D" w:rsidRPr="00B51B05" w14:paraId="729E3FB8" w14:textId="77777777" w:rsidTr="00D94503">
        <w:trPr>
          <w:trHeight w:val="260"/>
        </w:trPr>
        <w:tc>
          <w:tcPr>
            <w:tcW w:w="2623" w:type="dxa"/>
            <w:tcBorders>
              <w:top w:val="nil"/>
              <w:left w:val="nil"/>
              <w:bottom w:val="nil"/>
              <w:right w:val="nil"/>
            </w:tcBorders>
            <w:shd w:val="clear" w:color="000000" w:fill="FFFFFF"/>
            <w:noWrap/>
            <w:vAlign w:val="bottom"/>
            <w:hideMark/>
          </w:tcPr>
          <w:p w14:paraId="626A920B" w14:textId="77777777" w:rsidR="00477370" w:rsidRPr="00B51B05" w:rsidRDefault="00477370" w:rsidP="00477370">
            <w:pPr>
              <w:rPr>
                <w:rFonts w:ascii="Arial" w:hAnsi="Arial" w:cs="Arial"/>
                <w:sz w:val="18"/>
                <w:szCs w:val="18"/>
                <w:lang w:eastAsia="es-CR"/>
              </w:rPr>
            </w:pPr>
            <w:r w:rsidRPr="00B51B05">
              <w:rPr>
                <w:rFonts w:ascii="Arial" w:hAnsi="Arial" w:cs="Arial"/>
                <w:sz w:val="18"/>
                <w:szCs w:val="18"/>
                <w:lang w:eastAsia="es-CR"/>
              </w:rPr>
              <w:t>Oficinas de Cobertura Nacional</w:t>
            </w:r>
          </w:p>
        </w:tc>
        <w:tc>
          <w:tcPr>
            <w:tcW w:w="1759" w:type="dxa"/>
            <w:tcBorders>
              <w:top w:val="nil"/>
              <w:left w:val="nil"/>
              <w:bottom w:val="nil"/>
              <w:right w:val="nil"/>
            </w:tcBorders>
            <w:shd w:val="clear" w:color="000000" w:fill="FFFFFF"/>
            <w:noWrap/>
            <w:vAlign w:val="bottom"/>
            <w:hideMark/>
          </w:tcPr>
          <w:p w14:paraId="2D719DB1"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82 808 598 848</w:t>
            </w:r>
          </w:p>
        </w:tc>
        <w:tc>
          <w:tcPr>
            <w:tcW w:w="815" w:type="dxa"/>
            <w:tcBorders>
              <w:top w:val="nil"/>
              <w:left w:val="nil"/>
              <w:bottom w:val="nil"/>
              <w:right w:val="nil"/>
            </w:tcBorders>
            <w:shd w:val="clear" w:color="000000" w:fill="FFFFFF"/>
            <w:noWrap/>
            <w:vAlign w:val="bottom"/>
            <w:hideMark/>
          </w:tcPr>
          <w:p w14:paraId="7ABB6624"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21,91%</w:t>
            </w:r>
          </w:p>
        </w:tc>
        <w:tc>
          <w:tcPr>
            <w:tcW w:w="1403" w:type="dxa"/>
            <w:tcBorders>
              <w:top w:val="nil"/>
              <w:left w:val="nil"/>
              <w:bottom w:val="nil"/>
              <w:right w:val="nil"/>
            </w:tcBorders>
            <w:shd w:val="clear" w:color="000000" w:fill="FFFFFF"/>
            <w:noWrap/>
            <w:vAlign w:val="bottom"/>
            <w:hideMark/>
          </w:tcPr>
          <w:p w14:paraId="024A60ED"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22 952 751 074</w:t>
            </w:r>
          </w:p>
        </w:tc>
        <w:tc>
          <w:tcPr>
            <w:tcW w:w="815" w:type="dxa"/>
            <w:tcBorders>
              <w:top w:val="nil"/>
              <w:left w:val="nil"/>
              <w:bottom w:val="nil"/>
              <w:right w:val="nil"/>
            </w:tcBorders>
            <w:shd w:val="clear" w:color="000000" w:fill="FFFFFF"/>
            <w:noWrap/>
            <w:vAlign w:val="bottom"/>
            <w:hideMark/>
          </w:tcPr>
          <w:p w14:paraId="7A7522A9"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32,20%</w:t>
            </w:r>
          </w:p>
        </w:tc>
        <w:tc>
          <w:tcPr>
            <w:tcW w:w="1522" w:type="dxa"/>
            <w:tcBorders>
              <w:top w:val="nil"/>
              <w:left w:val="nil"/>
              <w:bottom w:val="nil"/>
              <w:right w:val="nil"/>
            </w:tcBorders>
            <w:shd w:val="clear" w:color="000000" w:fill="FFFFFF"/>
            <w:noWrap/>
            <w:vAlign w:val="bottom"/>
            <w:hideMark/>
          </w:tcPr>
          <w:p w14:paraId="7ABFA0EF" w14:textId="77777777" w:rsidR="00477370" w:rsidRPr="00B51B05" w:rsidRDefault="00477370" w:rsidP="00477370">
            <w:pPr>
              <w:jc w:val="right"/>
              <w:rPr>
                <w:rFonts w:ascii="Arial" w:hAnsi="Arial" w:cs="Arial"/>
                <w:sz w:val="18"/>
                <w:szCs w:val="18"/>
                <w:lang w:eastAsia="es-CR"/>
              </w:rPr>
            </w:pPr>
            <w:r w:rsidRPr="00B51B05">
              <w:rPr>
                <w:rFonts w:ascii="Arial" w:hAnsi="Arial" w:cs="Arial"/>
                <w:sz w:val="18"/>
                <w:szCs w:val="18"/>
                <w:lang w:eastAsia="es-CR"/>
              </w:rPr>
              <w:t>105 761 349 922</w:t>
            </w:r>
          </w:p>
        </w:tc>
        <w:tc>
          <w:tcPr>
            <w:tcW w:w="832" w:type="dxa"/>
            <w:tcBorders>
              <w:top w:val="nil"/>
              <w:left w:val="nil"/>
              <w:bottom w:val="nil"/>
              <w:right w:val="nil"/>
            </w:tcBorders>
            <w:shd w:val="clear" w:color="000000" w:fill="FFFFFF"/>
            <w:noWrap/>
            <w:vAlign w:val="bottom"/>
            <w:hideMark/>
          </w:tcPr>
          <w:p w14:paraId="248DE531" w14:textId="77777777" w:rsidR="00477370" w:rsidRPr="00B51B05" w:rsidRDefault="00477370" w:rsidP="00477370">
            <w:pPr>
              <w:jc w:val="center"/>
              <w:rPr>
                <w:rFonts w:ascii="Arial" w:hAnsi="Arial" w:cs="Arial"/>
                <w:sz w:val="18"/>
                <w:szCs w:val="18"/>
                <w:lang w:eastAsia="es-CR"/>
              </w:rPr>
            </w:pPr>
            <w:r w:rsidRPr="00B51B05">
              <w:rPr>
                <w:rFonts w:ascii="Arial" w:hAnsi="Arial" w:cs="Arial"/>
                <w:sz w:val="18"/>
                <w:szCs w:val="18"/>
                <w:lang w:eastAsia="es-CR"/>
              </w:rPr>
              <w:t>23,54%</w:t>
            </w:r>
          </w:p>
        </w:tc>
      </w:tr>
      <w:tr w:rsidR="007D755D" w:rsidRPr="00B51B05" w14:paraId="74CADFEC" w14:textId="77777777" w:rsidTr="00D94503">
        <w:trPr>
          <w:trHeight w:val="280"/>
        </w:trPr>
        <w:tc>
          <w:tcPr>
            <w:tcW w:w="2623" w:type="dxa"/>
            <w:tcBorders>
              <w:top w:val="single" w:sz="4" w:space="0" w:color="8ABBD5"/>
              <w:left w:val="nil"/>
              <w:bottom w:val="nil"/>
              <w:right w:val="nil"/>
            </w:tcBorders>
            <w:shd w:val="clear" w:color="000000" w:fill="DDDDDD"/>
            <w:noWrap/>
            <w:vAlign w:val="bottom"/>
            <w:hideMark/>
          </w:tcPr>
          <w:p w14:paraId="3BFF7B84" w14:textId="77777777" w:rsidR="00477370" w:rsidRPr="00B51B05" w:rsidRDefault="00477370" w:rsidP="00477370">
            <w:pPr>
              <w:jc w:val="center"/>
              <w:rPr>
                <w:rFonts w:ascii="Arial" w:hAnsi="Arial" w:cs="Arial"/>
                <w:b/>
                <w:bCs/>
                <w:sz w:val="18"/>
                <w:szCs w:val="18"/>
                <w:lang w:eastAsia="es-CR"/>
              </w:rPr>
            </w:pPr>
            <w:r w:rsidRPr="00B51B05">
              <w:rPr>
                <w:rFonts w:ascii="Arial" w:hAnsi="Arial" w:cs="Arial"/>
                <w:b/>
                <w:bCs/>
                <w:sz w:val="18"/>
                <w:szCs w:val="18"/>
                <w:lang w:eastAsia="es-CR"/>
              </w:rPr>
              <w:t>Total general</w:t>
            </w:r>
          </w:p>
        </w:tc>
        <w:tc>
          <w:tcPr>
            <w:tcW w:w="1759" w:type="dxa"/>
            <w:tcBorders>
              <w:top w:val="single" w:sz="4" w:space="0" w:color="8ABBD5"/>
              <w:left w:val="nil"/>
              <w:bottom w:val="nil"/>
              <w:right w:val="nil"/>
            </w:tcBorders>
            <w:shd w:val="clear" w:color="000000" w:fill="DDDDDD"/>
            <w:noWrap/>
            <w:vAlign w:val="center"/>
            <w:hideMark/>
          </w:tcPr>
          <w:p w14:paraId="53325297" w14:textId="77777777" w:rsidR="00477370" w:rsidRPr="00B51B05" w:rsidRDefault="00477370" w:rsidP="00477370">
            <w:pPr>
              <w:jc w:val="right"/>
              <w:rPr>
                <w:rFonts w:ascii="Arial" w:hAnsi="Arial" w:cs="Arial"/>
                <w:b/>
                <w:bCs/>
                <w:sz w:val="18"/>
                <w:szCs w:val="18"/>
                <w:lang w:eastAsia="es-CR"/>
              </w:rPr>
            </w:pPr>
            <w:r w:rsidRPr="00B51B05">
              <w:rPr>
                <w:rFonts w:ascii="Arial" w:hAnsi="Arial" w:cs="Arial"/>
                <w:b/>
                <w:bCs/>
                <w:sz w:val="18"/>
                <w:szCs w:val="18"/>
                <w:lang w:eastAsia="es-CR"/>
              </w:rPr>
              <w:t>377 993 342 053</w:t>
            </w:r>
          </w:p>
        </w:tc>
        <w:tc>
          <w:tcPr>
            <w:tcW w:w="815" w:type="dxa"/>
            <w:tcBorders>
              <w:top w:val="single" w:sz="4" w:space="0" w:color="8ABBD5"/>
              <w:left w:val="nil"/>
              <w:bottom w:val="nil"/>
              <w:right w:val="nil"/>
            </w:tcBorders>
            <w:shd w:val="clear" w:color="000000" w:fill="DDDDDD"/>
            <w:noWrap/>
            <w:vAlign w:val="center"/>
            <w:hideMark/>
          </w:tcPr>
          <w:p w14:paraId="4C974A50" w14:textId="77777777" w:rsidR="00477370" w:rsidRPr="00B51B05" w:rsidRDefault="00477370" w:rsidP="00477370">
            <w:pPr>
              <w:jc w:val="right"/>
              <w:rPr>
                <w:rFonts w:ascii="Arial" w:hAnsi="Arial" w:cs="Arial"/>
                <w:b/>
                <w:bCs/>
                <w:sz w:val="18"/>
                <w:szCs w:val="18"/>
                <w:lang w:eastAsia="es-CR"/>
              </w:rPr>
            </w:pPr>
            <w:r w:rsidRPr="00B51B05">
              <w:rPr>
                <w:rFonts w:ascii="Arial" w:hAnsi="Arial" w:cs="Arial"/>
                <w:b/>
                <w:bCs/>
                <w:sz w:val="18"/>
                <w:szCs w:val="18"/>
                <w:lang w:eastAsia="es-CR"/>
              </w:rPr>
              <w:t>100,00%</w:t>
            </w:r>
          </w:p>
        </w:tc>
        <w:tc>
          <w:tcPr>
            <w:tcW w:w="1403" w:type="dxa"/>
            <w:tcBorders>
              <w:top w:val="single" w:sz="4" w:space="0" w:color="8ABBD5"/>
              <w:left w:val="nil"/>
              <w:bottom w:val="nil"/>
              <w:right w:val="nil"/>
            </w:tcBorders>
            <w:shd w:val="clear" w:color="000000" w:fill="DDDDDD"/>
            <w:noWrap/>
            <w:vAlign w:val="center"/>
            <w:hideMark/>
          </w:tcPr>
          <w:p w14:paraId="630AC8A2" w14:textId="77777777" w:rsidR="00477370" w:rsidRPr="00B51B05" w:rsidRDefault="00477370" w:rsidP="00477370">
            <w:pPr>
              <w:jc w:val="right"/>
              <w:rPr>
                <w:rFonts w:ascii="Arial" w:hAnsi="Arial" w:cs="Arial"/>
                <w:b/>
                <w:bCs/>
                <w:sz w:val="18"/>
                <w:szCs w:val="18"/>
                <w:lang w:eastAsia="es-CR"/>
              </w:rPr>
            </w:pPr>
            <w:r w:rsidRPr="00B51B05">
              <w:rPr>
                <w:rFonts w:ascii="Arial" w:hAnsi="Arial" w:cs="Arial"/>
                <w:b/>
                <w:bCs/>
                <w:sz w:val="18"/>
                <w:szCs w:val="18"/>
                <w:lang w:eastAsia="es-CR"/>
              </w:rPr>
              <w:t>71 285 407 375</w:t>
            </w:r>
          </w:p>
        </w:tc>
        <w:tc>
          <w:tcPr>
            <w:tcW w:w="815" w:type="dxa"/>
            <w:tcBorders>
              <w:top w:val="single" w:sz="4" w:space="0" w:color="8ABBD5"/>
              <w:left w:val="nil"/>
              <w:bottom w:val="nil"/>
              <w:right w:val="nil"/>
            </w:tcBorders>
            <w:shd w:val="clear" w:color="000000" w:fill="DDDDDD"/>
            <w:noWrap/>
            <w:vAlign w:val="center"/>
            <w:hideMark/>
          </w:tcPr>
          <w:p w14:paraId="2FBFEC6F" w14:textId="77777777" w:rsidR="00477370" w:rsidRPr="00B51B05" w:rsidRDefault="00477370" w:rsidP="00477370">
            <w:pPr>
              <w:jc w:val="right"/>
              <w:rPr>
                <w:rFonts w:ascii="Arial" w:hAnsi="Arial" w:cs="Arial"/>
                <w:b/>
                <w:bCs/>
                <w:sz w:val="18"/>
                <w:szCs w:val="18"/>
                <w:lang w:eastAsia="es-CR"/>
              </w:rPr>
            </w:pPr>
            <w:r w:rsidRPr="00B51B05">
              <w:rPr>
                <w:rFonts w:ascii="Arial" w:hAnsi="Arial" w:cs="Arial"/>
                <w:b/>
                <w:bCs/>
                <w:sz w:val="18"/>
                <w:szCs w:val="18"/>
                <w:lang w:eastAsia="es-CR"/>
              </w:rPr>
              <w:t>100,00%</w:t>
            </w:r>
          </w:p>
        </w:tc>
        <w:tc>
          <w:tcPr>
            <w:tcW w:w="1522" w:type="dxa"/>
            <w:tcBorders>
              <w:top w:val="single" w:sz="4" w:space="0" w:color="8ABBD5"/>
              <w:left w:val="nil"/>
              <w:bottom w:val="nil"/>
              <w:right w:val="nil"/>
            </w:tcBorders>
            <w:shd w:val="clear" w:color="000000" w:fill="DDDDDD"/>
            <w:noWrap/>
            <w:vAlign w:val="center"/>
            <w:hideMark/>
          </w:tcPr>
          <w:p w14:paraId="70DE2248" w14:textId="77777777" w:rsidR="00477370" w:rsidRPr="00B51B05" w:rsidRDefault="00477370" w:rsidP="00477370">
            <w:pPr>
              <w:jc w:val="right"/>
              <w:rPr>
                <w:rFonts w:ascii="Arial" w:hAnsi="Arial" w:cs="Arial"/>
                <w:b/>
                <w:bCs/>
                <w:sz w:val="18"/>
                <w:szCs w:val="18"/>
                <w:lang w:eastAsia="es-CR"/>
              </w:rPr>
            </w:pPr>
            <w:r w:rsidRPr="00B51B05">
              <w:rPr>
                <w:rFonts w:ascii="Arial" w:hAnsi="Arial" w:cs="Arial"/>
                <w:b/>
                <w:bCs/>
                <w:sz w:val="18"/>
                <w:szCs w:val="18"/>
                <w:lang w:eastAsia="es-CR"/>
              </w:rPr>
              <w:t>449 278 749 428</w:t>
            </w:r>
          </w:p>
        </w:tc>
        <w:tc>
          <w:tcPr>
            <w:tcW w:w="832" w:type="dxa"/>
            <w:tcBorders>
              <w:top w:val="single" w:sz="4" w:space="0" w:color="8ABBD5"/>
              <w:left w:val="nil"/>
              <w:bottom w:val="nil"/>
              <w:right w:val="nil"/>
            </w:tcBorders>
            <w:shd w:val="clear" w:color="000000" w:fill="DDDDDD"/>
            <w:noWrap/>
            <w:vAlign w:val="center"/>
            <w:hideMark/>
          </w:tcPr>
          <w:p w14:paraId="14D61AB2" w14:textId="77777777" w:rsidR="00477370" w:rsidRPr="00B51B05" w:rsidRDefault="00477370" w:rsidP="00477370">
            <w:pPr>
              <w:jc w:val="center"/>
              <w:rPr>
                <w:rFonts w:ascii="Arial" w:hAnsi="Arial" w:cs="Arial"/>
                <w:b/>
                <w:bCs/>
                <w:sz w:val="18"/>
                <w:szCs w:val="18"/>
                <w:lang w:eastAsia="es-CR"/>
              </w:rPr>
            </w:pPr>
            <w:r w:rsidRPr="00B51B05">
              <w:rPr>
                <w:rFonts w:ascii="Arial" w:hAnsi="Arial" w:cs="Arial"/>
                <w:b/>
                <w:bCs/>
                <w:sz w:val="18"/>
                <w:szCs w:val="18"/>
                <w:lang w:eastAsia="es-CR"/>
              </w:rPr>
              <w:t>100,00%</w:t>
            </w:r>
          </w:p>
        </w:tc>
      </w:tr>
    </w:tbl>
    <w:p w14:paraId="0F6EE820" w14:textId="25E4D2BB" w:rsidR="00477370" w:rsidRPr="00B51B05" w:rsidRDefault="00003839" w:rsidP="00D94503">
      <w:pPr>
        <w:pStyle w:val="Textoindependiente"/>
        <w:spacing w:after="0"/>
        <w:ind w:left="142" w:hanging="38"/>
        <w:rPr>
          <w:rFonts w:ascii="Arial" w:eastAsia="Arial Unicode MS" w:hAnsi="Arial" w:cs="Arial"/>
          <w:sz w:val="18"/>
          <w:szCs w:val="18"/>
          <w:lang w:val="es-ES"/>
        </w:rPr>
      </w:pPr>
      <w:r w:rsidRPr="00B51B05">
        <w:rPr>
          <w:rFonts w:ascii="Arial" w:eastAsia="Arial Unicode MS" w:hAnsi="Arial" w:cs="Arial"/>
          <w:sz w:val="18"/>
          <w:szCs w:val="18"/>
          <w:lang w:val="es-ES"/>
        </w:rPr>
        <w:t>Elaboración propia</w:t>
      </w:r>
    </w:p>
    <w:p w14:paraId="6B1C4002" w14:textId="77777777" w:rsidR="006C3D0D" w:rsidRPr="00B51B05" w:rsidRDefault="006C3D0D" w:rsidP="00F461D2">
      <w:pPr>
        <w:pStyle w:val="Textoindependiente"/>
        <w:spacing w:after="0"/>
        <w:ind w:left="888" w:hanging="38"/>
        <w:jc w:val="center"/>
        <w:rPr>
          <w:rFonts w:ascii="Arial" w:eastAsia="Arial Unicode MS" w:hAnsi="Arial" w:cs="Arial"/>
          <w:b/>
          <w:bCs/>
          <w:sz w:val="22"/>
          <w:szCs w:val="22"/>
          <w:lang w:val="es-ES"/>
        </w:rPr>
      </w:pPr>
    </w:p>
    <w:p w14:paraId="6BDD0D68" w14:textId="77777777" w:rsidR="003C1BE1" w:rsidRPr="00B51B05" w:rsidRDefault="003C1BE1" w:rsidP="00F461D2">
      <w:pPr>
        <w:pStyle w:val="Ttulo2"/>
        <w:ind w:left="284"/>
        <w:rPr>
          <w:rFonts w:eastAsia="Arial Unicode MS" w:cs="Arial"/>
          <w:i w:val="0"/>
          <w:sz w:val="24"/>
        </w:rPr>
      </w:pPr>
      <w:bookmarkStart w:id="54" w:name="_Toc106884603"/>
      <w:r w:rsidRPr="00B51B05">
        <w:rPr>
          <w:rFonts w:eastAsia="Arial Unicode MS" w:cs="Arial"/>
          <w:i w:val="0"/>
          <w:sz w:val="24"/>
        </w:rPr>
        <w:t>4.1. Recurso Humano</w:t>
      </w:r>
      <w:bookmarkEnd w:id="54"/>
    </w:p>
    <w:p w14:paraId="1A58459F" w14:textId="77777777" w:rsidR="003C1BE1" w:rsidRPr="00B51B05" w:rsidRDefault="003C1BE1" w:rsidP="00F461D2">
      <w:pPr>
        <w:ind w:left="284"/>
        <w:jc w:val="both"/>
        <w:rPr>
          <w:rFonts w:ascii="Arial" w:eastAsia="Arial Unicode MS" w:hAnsi="Arial" w:cs="Arial"/>
        </w:rPr>
      </w:pPr>
    </w:p>
    <w:p w14:paraId="47739B89" w14:textId="65B1BFB9" w:rsidR="003C1BE1" w:rsidRPr="00B51B05" w:rsidRDefault="00B631A2" w:rsidP="00F461D2">
      <w:pPr>
        <w:ind w:left="284"/>
        <w:jc w:val="both"/>
        <w:rPr>
          <w:rFonts w:ascii="Arial" w:eastAsia="Arial Unicode MS" w:hAnsi="Arial" w:cs="Arial"/>
          <w:sz w:val="24"/>
          <w:szCs w:val="24"/>
        </w:rPr>
      </w:pPr>
      <w:r w:rsidRPr="00B51B05">
        <w:rPr>
          <w:rFonts w:ascii="Arial" w:eastAsia="Arial Unicode MS" w:hAnsi="Arial" w:cs="Arial"/>
          <w:sz w:val="24"/>
          <w:szCs w:val="24"/>
        </w:rPr>
        <w:t>Para el período</w:t>
      </w:r>
      <w:r w:rsidR="00954AE9" w:rsidRPr="00B51B05">
        <w:rPr>
          <w:rFonts w:ascii="Arial" w:eastAsia="Arial Unicode MS" w:hAnsi="Arial" w:cs="Arial"/>
          <w:sz w:val="24"/>
          <w:szCs w:val="24"/>
        </w:rPr>
        <w:t xml:space="preserve"> 2021</w:t>
      </w:r>
      <w:r w:rsidRPr="00B51B05">
        <w:rPr>
          <w:rFonts w:ascii="Arial" w:eastAsia="Arial Unicode MS" w:hAnsi="Arial" w:cs="Arial"/>
          <w:sz w:val="24"/>
          <w:szCs w:val="24"/>
        </w:rPr>
        <w:t xml:space="preserve">, </w:t>
      </w:r>
      <w:r w:rsidR="004C4B2F" w:rsidRPr="00B51B05">
        <w:rPr>
          <w:rFonts w:ascii="Arial" w:eastAsia="Arial Unicode MS" w:hAnsi="Arial" w:cs="Arial"/>
          <w:sz w:val="24"/>
          <w:szCs w:val="24"/>
        </w:rPr>
        <w:t xml:space="preserve">como ha ocurrido en años anteriores </w:t>
      </w:r>
      <w:r w:rsidRPr="00B51B05">
        <w:rPr>
          <w:rFonts w:ascii="Arial" w:eastAsia="Arial Unicode MS" w:hAnsi="Arial" w:cs="Arial"/>
          <w:sz w:val="24"/>
          <w:szCs w:val="24"/>
        </w:rPr>
        <w:t>e</w:t>
      </w:r>
      <w:r w:rsidR="003C1BE1" w:rsidRPr="00B51B05">
        <w:rPr>
          <w:rFonts w:ascii="Arial" w:eastAsia="Arial Unicode MS" w:hAnsi="Arial" w:cs="Arial"/>
          <w:sz w:val="24"/>
          <w:szCs w:val="24"/>
        </w:rPr>
        <w:t xml:space="preserve">l </w:t>
      </w:r>
      <w:r w:rsidR="00CF65A4" w:rsidRPr="00B51B05">
        <w:rPr>
          <w:rFonts w:ascii="Arial" w:eastAsia="Arial Unicode MS" w:hAnsi="Arial" w:cs="Arial"/>
          <w:sz w:val="24"/>
          <w:szCs w:val="24"/>
        </w:rPr>
        <w:t>Primer C</w:t>
      </w:r>
      <w:r w:rsidR="003C1BE1" w:rsidRPr="00B51B05">
        <w:rPr>
          <w:rFonts w:ascii="Arial" w:eastAsia="Arial Unicode MS" w:hAnsi="Arial" w:cs="Arial"/>
          <w:sz w:val="24"/>
          <w:szCs w:val="24"/>
        </w:rPr>
        <w:t xml:space="preserve">ircuito </w:t>
      </w:r>
      <w:r w:rsidR="00CF65A4" w:rsidRPr="00B51B05">
        <w:rPr>
          <w:rFonts w:ascii="Arial" w:eastAsia="Arial Unicode MS" w:hAnsi="Arial" w:cs="Arial"/>
          <w:sz w:val="24"/>
          <w:szCs w:val="24"/>
        </w:rPr>
        <w:t>J</w:t>
      </w:r>
      <w:r w:rsidR="003C1BE1" w:rsidRPr="00B51B05">
        <w:rPr>
          <w:rFonts w:ascii="Arial" w:eastAsia="Arial Unicode MS" w:hAnsi="Arial" w:cs="Arial"/>
          <w:sz w:val="24"/>
          <w:szCs w:val="24"/>
        </w:rPr>
        <w:t>udicial</w:t>
      </w:r>
      <w:r w:rsidR="00CF65A4" w:rsidRPr="00B51B05">
        <w:rPr>
          <w:rFonts w:ascii="Arial" w:eastAsia="Arial Unicode MS" w:hAnsi="Arial" w:cs="Arial"/>
          <w:sz w:val="24"/>
          <w:szCs w:val="24"/>
        </w:rPr>
        <w:t xml:space="preserve"> de San José </w:t>
      </w:r>
      <w:r w:rsidR="003C1BE1" w:rsidRPr="00B51B05">
        <w:rPr>
          <w:rFonts w:ascii="Arial" w:eastAsia="Arial Unicode MS" w:hAnsi="Arial" w:cs="Arial"/>
          <w:sz w:val="24"/>
          <w:szCs w:val="24"/>
        </w:rPr>
        <w:t xml:space="preserve">muestra el mayor costo </w:t>
      </w:r>
      <w:r w:rsidR="00954AE9" w:rsidRPr="00B51B05">
        <w:rPr>
          <w:rFonts w:ascii="Arial" w:eastAsia="Arial Unicode MS" w:hAnsi="Arial" w:cs="Arial"/>
          <w:sz w:val="24"/>
          <w:szCs w:val="24"/>
        </w:rPr>
        <w:t xml:space="preserve">absoluto </w:t>
      </w:r>
      <w:r w:rsidR="003C1BE1" w:rsidRPr="00B51B05">
        <w:rPr>
          <w:rFonts w:ascii="Arial" w:eastAsia="Arial Unicode MS" w:hAnsi="Arial" w:cs="Arial"/>
          <w:sz w:val="24"/>
          <w:szCs w:val="24"/>
        </w:rPr>
        <w:t>con ¢</w:t>
      </w:r>
      <w:r w:rsidR="004C4B2F" w:rsidRPr="00B51B05">
        <w:rPr>
          <w:rFonts w:ascii="Arial" w:eastAsia="Arial Unicode MS" w:hAnsi="Arial" w:cs="Arial"/>
          <w:sz w:val="24"/>
          <w:szCs w:val="24"/>
        </w:rPr>
        <w:t>88.899.288.109</w:t>
      </w:r>
      <w:r w:rsidR="003C1BE1" w:rsidRPr="00B51B05">
        <w:rPr>
          <w:rFonts w:ascii="Arial" w:eastAsia="Arial Unicode MS" w:hAnsi="Arial" w:cs="Arial"/>
          <w:sz w:val="24"/>
          <w:szCs w:val="24"/>
        </w:rPr>
        <w:t>, cifra que en términos relativos asciende a un 2</w:t>
      </w:r>
      <w:r w:rsidR="000F47AE" w:rsidRPr="00B51B05">
        <w:rPr>
          <w:rFonts w:ascii="Arial" w:eastAsia="Arial Unicode MS" w:hAnsi="Arial" w:cs="Arial"/>
          <w:sz w:val="24"/>
          <w:szCs w:val="24"/>
        </w:rPr>
        <w:t>3.</w:t>
      </w:r>
      <w:r w:rsidR="004C4B2F" w:rsidRPr="00B51B05">
        <w:rPr>
          <w:rFonts w:ascii="Arial" w:eastAsia="Arial Unicode MS" w:hAnsi="Arial" w:cs="Arial"/>
          <w:sz w:val="24"/>
          <w:szCs w:val="24"/>
        </w:rPr>
        <w:t>52</w:t>
      </w:r>
      <w:r w:rsidR="003C1BE1" w:rsidRPr="00B51B05">
        <w:rPr>
          <w:rFonts w:ascii="Arial" w:eastAsia="Arial Unicode MS" w:hAnsi="Arial" w:cs="Arial"/>
          <w:sz w:val="24"/>
          <w:szCs w:val="24"/>
        </w:rPr>
        <w:t xml:space="preserve">% del total del recurso humano, </w:t>
      </w:r>
      <w:r w:rsidRPr="00B51B05">
        <w:rPr>
          <w:rFonts w:ascii="Arial" w:eastAsia="Arial Unicode MS" w:hAnsi="Arial" w:cs="Arial"/>
          <w:sz w:val="24"/>
          <w:szCs w:val="24"/>
        </w:rPr>
        <w:t>manteni</w:t>
      </w:r>
      <w:r w:rsidR="002716C5" w:rsidRPr="00B51B05">
        <w:rPr>
          <w:rFonts w:ascii="Arial" w:eastAsia="Arial Unicode MS" w:hAnsi="Arial" w:cs="Arial"/>
          <w:sz w:val="24"/>
          <w:szCs w:val="24"/>
        </w:rPr>
        <w:t>en</w:t>
      </w:r>
      <w:r w:rsidRPr="00B51B05">
        <w:rPr>
          <w:rFonts w:ascii="Arial" w:eastAsia="Arial Unicode MS" w:hAnsi="Arial" w:cs="Arial"/>
          <w:sz w:val="24"/>
          <w:szCs w:val="24"/>
        </w:rPr>
        <w:t xml:space="preserve">do </w:t>
      </w:r>
      <w:r w:rsidR="00FC4563" w:rsidRPr="00B51B05">
        <w:rPr>
          <w:rFonts w:ascii="Arial" w:eastAsia="Arial Unicode MS" w:hAnsi="Arial" w:cs="Arial"/>
          <w:sz w:val="24"/>
          <w:szCs w:val="24"/>
        </w:rPr>
        <w:t xml:space="preserve">en </w:t>
      </w:r>
      <w:r w:rsidRPr="00B51B05">
        <w:rPr>
          <w:rFonts w:ascii="Arial" w:eastAsia="Arial Unicode MS" w:hAnsi="Arial" w:cs="Arial"/>
          <w:sz w:val="24"/>
          <w:szCs w:val="24"/>
        </w:rPr>
        <w:t>segundo lugar</w:t>
      </w:r>
      <w:r w:rsidR="00E121BA" w:rsidRPr="00B51B05">
        <w:rPr>
          <w:rFonts w:ascii="Arial" w:eastAsia="Arial Unicode MS" w:hAnsi="Arial" w:cs="Arial"/>
          <w:sz w:val="24"/>
          <w:szCs w:val="24"/>
        </w:rPr>
        <w:t xml:space="preserve"> </w:t>
      </w:r>
      <w:r w:rsidR="003C1BE1" w:rsidRPr="00B51B05">
        <w:rPr>
          <w:rFonts w:ascii="Arial" w:eastAsia="Arial Unicode MS" w:hAnsi="Arial" w:cs="Arial"/>
          <w:sz w:val="24"/>
          <w:szCs w:val="24"/>
        </w:rPr>
        <w:t xml:space="preserve">el Segundo Circuito Judicial de San José al ejecutar </w:t>
      </w:r>
      <w:r w:rsidR="00CF65A4" w:rsidRPr="00B51B05">
        <w:rPr>
          <w:rFonts w:ascii="Arial" w:eastAsia="Arial Unicode MS" w:hAnsi="Arial" w:cs="Arial"/>
          <w:sz w:val="24"/>
          <w:szCs w:val="24"/>
        </w:rPr>
        <w:t>¢</w:t>
      </w:r>
      <w:r w:rsidR="004C4B2F" w:rsidRPr="00B51B05">
        <w:rPr>
          <w:rFonts w:ascii="Arial" w:eastAsia="Arial Unicode MS" w:hAnsi="Arial" w:cs="Arial"/>
          <w:sz w:val="24"/>
          <w:szCs w:val="24"/>
        </w:rPr>
        <w:t>30.978.410.860</w:t>
      </w:r>
      <w:r w:rsidR="006F684E" w:rsidRPr="00B51B05">
        <w:rPr>
          <w:rFonts w:ascii="Arial" w:eastAsia="Arial Unicode MS" w:hAnsi="Arial" w:cs="Arial"/>
          <w:sz w:val="24"/>
          <w:szCs w:val="24"/>
        </w:rPr>
        <w:t xml:space="preserve"> </w:t>
      </w:r>
      <w:r w:rsidR="003C1BE1" w:rsidRPr="00B51B05">
        <w:rPr>
          <w:rFonts w:ascii="Arial" w:eastAsia="Arial Unicode MS" w:hAnsi="Arial" w:cs="Arial"/>
          <w:sz w:val="24"/>
          <w:szCs w:val="24"/>
        </w:rPr>
        <w:lastRenderedPageBreak/>
        <w:t>(8.</w:t>
      </w:r>
      <w:r w:rsidR="004C4B2F" w:rsidRPr="00B51B05">
        <w:rPr>
          <w:rFonts w:ascii="Arial" w:eastAsia="Arial Unicode MS" w:hAnsi="Arial" w:cs="Arial"/>
          <w:sz w:val="24"/>
          <w:szCs w:val="24"/>
        </w:rPr>
        <w:t>20</w:t>
      </w:r>
      <w:r w:rsidR="003C1BE1" w:rsidRPr="00B51B05">
        <w:rPr>
          <w:rFonts w:ascii="Arial" w:eastAsia="Arial Unicode MS" w:hAnsi="Arial" w:cs="Arial"/>
          <w:sz w:val="24"/>
          <w:szCs w:val="24"/>
        </w:rPr>
        <w:t>%); el tercer lugar en l</w:t>
      </w:r>
      <w:r w:rsidR="00CF65A4" w:rsidRPr="00B51B05">
        <w:rPr>
          <w:rFonts w:ascii="Arial" w:eastAsia="Arial Unicode MS" w:hAnsi="Arial" w:cs="Arial"/>
          <w:sz w:val="24"/>
          <w:szCs w:val="24"/>
        </w:rPr>
        <w:t>a</w:t>
      </w:r>
      <w:r w:rsidR="003C1BE1" w:rsidRPr="00B51B05">
        <w:rPr>
          <w:rFonts w:ascii="Arial" w:eastAsia="Arial Unicode MS" w:hAnsi="Arial" w:cs="Arial"/>
          <w:sz w:val="24"/>
          <w:szCs w:val="24"/>
        </w:rPr>
        <w:t xml:space="preserve"> </w:t>
      </w:r>
      <w:r w:rsidR="00CF65A4" w:rsidRPr="00B51B05">
        <w:rPr>
          <w:rFonts w:ascii="Arial" w:eastAsia="Arial Unicode MS" w:hAnsi="Arial" w:cs="Arial"/>
          <w:sz w:val="24"/>
          <w:szCs w:val="24"/>
        </w:rPr>
        <w:t>categoría</w:t>
      </w:r>
      <w:r w:rsidR="003C1BE1" w:rsidRPr="00B51B05">
        <w:rPr>
          <w:rFonts w:ascii="Arial" w:eastAsia="Arial Unicode MS" w:hAnsi="Arial" w:cs="Arial"/>
          <w:sz w:val="24"/>
          <w:szCs w:val="24"/>
        </w:rPr>
        <w:t xml:space="preserve"> </w:t>
      </w:r>
      <w:r w:rsidR="004C4B2F" w:rsidRPr="00B51B05">
        <w:rPr>
          <w:rFonts w:ascii="Arial" w:eastAsia="Arial Unicode MS" w:hAnsi="Arial" w:cs="Arial"/>
          <w:sz w:val="24"/>
          <w:szCs w:val="24"/>
        </w:rPr>
        <w:t>lo obtiene e</w:t>
      </w:r>
      <w:r w:rsidR="00CF65A4" w:rsidRPr="00B51B05">
        <w:rPr>
          <w:rFonts w:ascii="Arial" w:eastAsia="Arial Unicode MS" w:hAnsi="Arial" w:cs="Arial"/>
          <w:sz w:val="24"/>
          <w:szCs w:val="24"/>
        </w:rPr>
        <w:t xml:space="preserve">l </w:t>
      </w:r>
      <w:r w:rsidR="003C1BE1" w:rsidRPr="00B51B05">
        <w:rPr>
          <w:rFonts w:ascii="Arial" w:eastAsia="Arial Unicode MS" w:hAnsi="Arial" w:cs="Arial"/>
          <w:sz w:val="24"/>
          <w:szCs w:val="24"/>
        </w:rPr>
        <w:t xml:space="preserve">Circuito Judicial de </w:t>
      </w:r>
      <w:r w:rsidR="00CF65A4" w:rsidRPr="00B51B05">
        <w:rPr>
          <w:rFonts w:ascii="Arial" w:eastAsia="Arial Unicode MS" w:hAnsi="Arial" w:cs="Arial"/>
          <w:sz w:val="24"/>
          <w:szCs w:val="24"/>
        </w:rPr>
        <w:t>Cartago</w:t>
      </w:r>
      <w:r w:rsidR="003C1BE1" w:rsidRPr="00B51B05">
        <w:rPr>
          <w:rFonts w:ascii="Arial" w:eastAsia="Arial Unicode MS" w:hAnsi="Arial" w:cs="Arial"/>
          <w:sz w:val="24"/>
          <w:szCs w:val="24"/>
        </w:rPr>
        <w:t xml:space="preserve"> con un absoluto de ¢</w:t>
      </w:r>
      <w:r w:rsidR="004C4B2F" w:rsidRPr="00B51B05">
        <w:rPr>
          <w:rFonts w:ascii="Arial" w:eastAsia="Arial Unicode MS" w:hAnsi="Arial" w:cs="Arial"/>
          <w:sz w:val="24"/>
          <w:szCs w:val="24"/>
        </w:rPr>
        <w:t>19.298.893.159</w:t>
      </w:r>
      <w:r w:rsidR="003C1BE1" w:rsidRPr="00B51B05">
        <w:rPr>
          <w:rFonts w:ascii="Arial" w:eastAsia="Arial Unicode MS" w:hAnsi="Arial" w:cs="Arial"/>
          <w:sz w:val="24"/>
          <w:szCs w:val="24"/>
        </w:rPr>
        <w:t xml:space="preserve"> (5.</w:t>
      </w:r>
      <w:r w:rsidRPr="00B51B05">
        <w:rPr>
          <w:rFonts w:ascii="Arial" w:eastAsia="Arial Unicode MS" w:hAnsi="Arial" w:cs="Arial"/>
          <w:sz w:val="24"/>
          <w:szCs w:val="24"/>
        </w:rPr>
        <w:t>1</w:t>
      </w:r>
      <w:r w:rsidR="004C4B2F" w:rsidRPr="00B51B05">
        <w:rPr>
          <w:rFonts w:ascii="Arial" w:eastAsia="Arial Unicode MS" w:hAnsi="Arial" w:cs="Arial"/>
          <w:sz w:val="24"/>
          <w:szCs w:val="24"/>
        </w:rPr>
        <w:t>1</w:t>
      </w:r>
      <w:r w:rsidR="003C1BE1" w:rsidRPr="00B51B05">
        <w:rPr>
          <w:rFonts w:ascii="Arial" w:eastAsia="Arial Unicode MS" w:hAnsi="Arial" w:cs="Arial"/>
          <w:sz w:val="24"/>
          <w:szCs w:val="24"/>
        </w:rPr>
        <w:t>%), en</w:t>
      </w:r>
      <w:r w:rsidR="004C4B2F" w:rsidRPr="00B51B05">
        <w:rPr>
          <w:rFonts w:ascii="Arial" w:eastAsia="Arial Unicode MS" w:hAnsi="Arial" w:cs="Arial"/>
          <w:sz w:val="24"/>
          <w:szCs w:val="24"/>
        </w:rPr>
        <w:t xml:space="preserve"> el</w:t>
      </w:r>
      <w:r w:rsidR="003C1BE1" w:rsidRPr="00B51B05">
        <w:rPr>
          <w:rFonts w:ascii="Arial" w:eastAsia="Arial Unicode MS" w:hAnsi="Arial" w:cs="Arial"/>
          <w:sz w:val="24"/>
          <w:szCs w:val="24"/>
        </w:rPr>
        <w:t xml:space="preserve"> cuarto lugar </w:t>
      </w:r>
      <w:r w:rsidR="00241C66" w:rsidRPr="00B51B05">
        <w:rPr>
          <w:rFonts w:ascii="Arial" w:eastAsia="Arial Unicode MS" w:hAnsi="Arial" w:cs="Arial"/>
          <w:sz w:val="24"/>
          <w:szCs w:val="24"/>
        </w:rPr>
        <w:t>está</w:t>
      </w:r>
      <w:r w:rsidR="004C4B2F" w:rsidRPr="00B51B05">
        <w:rPr>
          <w:rFonts w:ascii="Arial" w:eastAsia="Arial Unicode MS" w:hAnsi="Arial" w:cs="Arial"/>
          <w:sz w:val="24"/>
          <w:szCs w:val="24"/>
        </w:rPr>
        <w:t xml:space="preserve"> el</w:t>
      </w:r>
      <w:r w:rsidR="003C1BE1" w:rsidRPr="00B51B05">
        <w:rPr>
          <w:rFonts w:ascii="Arial" w:eastAsia="Arial Unicode MS" w:hAnsi="Arial" w:cs="Arial"/>
          <w:sz w:val="24"/>
          <w:szCs w:val="24"/>
        </w:rPr>
        <w:t xml:space="preserve"> Circuito Judicial de  </w:t>
      </w:r>
      <w:r w:rsidR="00CF65A4" w:rsidRPr="00B51B05">
        <w:rPr>
          <w:rFonts w:ascii="Arial" w:eastAsia="Arial Unicode MS" w:hAnsi="Arial" w:cs="Arial"/>
          <w:sz w:val="24"/>
          <w:szCs w:val="24"/>
        </w:rPr>
        <w:t>Heredia</w:t>
      </w:r>
      <w:r w:rsidR="003C1BE1" w:rsidRPr="00B51B05">
        <w:rPr>
          <w:rFonts w:ascii="Arial" w:eastAsia="Arial Unicode MS" w:hAnsi="Arial" w:cs="Arial"/>
          <w:sz w:val="24"/>
          <w:szCs w:val="24"/>
        </w:rPr>
        <w:t xml:space="preserve"> con </w:t>
      </w:r>
      <w:r w:rsidR="00CF65A4" w:rsidRPr="00B51B05">
        <w:rPr>
          <w:rFonts w:ascii="Arial" w:eastAsia="Arial Unicode MS" w:hAnsi="Arial" w:cs="Arial"/>
          <w:sz w:val="24"/>
          <w:szCs w:val="24"/>
        </w:rPr>
        <w:t>¢</w:t>
      </w:r>
      <w:r w:rsidR="004C4B2F" w:rsidRPr="00B51B05">
        <w:rPr>
          <w:rFonts w:ascii="Arial" w:eastAsia="Arial Unicode MS" w:hAnsi="Arial" w:cs="Arial"/>
          <w:sz w:val="24"/>
          <w:szCs w:val="24"/>
        </w:rPr>
        <w:t>19.</w:t>
      </w:r>
      <w:r w:rsidR="00954AE9" w:rsidRPr="00B51B05">
        <w:rPr>
          <w:rFonts w:ascii="Arial" w:eastAsia="Arial Unicode MS" w:hAnsi="Arial" w:cs="Arial"/>
          <w:sz w:val="24"/>
          <w:szCs w:val="24"/>
        </w:rPr>
        <w:t>0</w:t>
      </w:r>
      <w:r w:rsidR="004C4B2F" w:rsidRPr="00B51B05">
        <w:rPr>
          <w:rFonts w:ascii="Arial" w:eastAsia="Arial Unicode MS" w:hAnsi="Arial" w:cs="Arial"/>
          <w:sz w:val="24"/>
          <w:szCs w:val="24"/>
        </w:rPr>
        <w:t>53.734.712</w:t>
      </w:r>
      <w:r w:rsidR="003C1BE1" w:rsidRPr="00B51B05">
        <w:rPr>
          <w:rFonts w:ascii="Arial" w:eastAsia="Arial Unicode MS" w:hAnsi="Arial" w:cs="Arial"/>
          <w:sz w:val="24"/>
          <w:szCs w:val="24"/>
        </w:rPr>
        <w:t xml:space="preserve"> (</w:t>
      </w:r>
      <w:r w:rsidR="000F47AE" w:rsidRPr="00B51B05">
        <w:rPr>
          <w:rFonts w:ascii="Arial" w:eastAsia="Arial Unicode MS" w:hAnsi="Arial" w:cs="Arial"/>
          <w:sz w:val="24"/>
          <w:szCs w:val="24"/>
        </w:rPr>
        <w:t>5.</w:t>
      </w:r>
      <w:r w:rsidRPr="00B51B05">
        <w:rPr>
          <w:rFonts w:ascii="Arial" w:eastAsia="Arial Unicode MS" w:hAnsi="Arial" w:cs="Arial"/>
          <w:sz w:val="24"/>
          <w:szCs w:val="24"/>
        </w:rPr>
        <w:t>0</w:t>
      </w:r>
      <w:r w:rsidR="004C4B2F" w:rsidRPr="00B51B05">
        <w:rPr>
          <w:rFonts w:ascii="Arial" w:eastAsia="Arial Unicode MS" w:hAnsi="Arial" w:cs="Arial"/>
          <w:sz w:val="24"/>
          <w:szCs w:val="24"/>
        </w:rPr>
        <w:t>4</w:t>
      </w:r>
      <w:r w:rsidR="003C1BE1" w:rsidRPr="00B51B05">
        <w:rPr>
          <w:rFonts w:ascii="Arial" w:eastAsia="Arial Unicode MS" w:hAnsi="Arial" w:cs="Arial"/>
          <w:sz w:val="24"/>
          <w:szCs w:val="24"/>
        </w:rPr>
        <w:t xml:space="preserve">%) y el quinto lugar en </w:t>
      </w:r>
      <w:r w:rsidR="004C4B2F" w:rsidRPr="00B51B05">
        <w:rPr>
          <w:rFonts w:ascii="Arial" w:eastAsia="Arial Unicode MS" w:hAnsi="Arial" w:cs="Arial"/>
          <w:sz w:val="24"/>
          <w:szCs w:val="24"/>
        </w:rPr>
        <w:t>la escala</w:t>
      </w:r>
      <w:r w:rsidR="003C1BE1" w:rsidRPr="00B51B05">
        <w:rPr>
          <w:rFonts w:ascii="Arial" w:eastAsia="Arial Unicode MS" w:hAnsi="Arial" w:cs="Arial"/>
          <w:sz w:val="24"/>
          <w:szCs w:val="24"/>
        </w:rPr>
        <w:t xml:space="preserve"> lo </w:t>
      </w:r>
      <w:r w:rsidRPr="00B51B05">
        <w:rPr>
          <w:rFonts w:ascii="Arial" w:eastAsia="Arial Unicode MS" w:hAnsi="Arial" w:cs="Arial"/>
          <w:sz w:val="24"/>
          <w:szCs w:val="24"/>
        </w:rPr>
        <w:t>obtuvo</w:t>
      </w:r>
      <w:r w:rsidR="003C1BE1" w:rsidRPr="00B51B05">
        <w:rPr>
          <w:rFonts w:ascii="Arial" w:eastAsia="Arial Unicode MS" w:hAnsi="Arial" w:cs="Arial"/>
          <w:sz w:val="24"/>
          <w:szCs w:val="24"/>
        </w:rPr>
        <w:t xml:space="preserve">  el Circuito</w:t>
      </w:r>
      <w:r w:rsidR="00CF65A4" w:rsidRPr="00B51B05">
        <w:rPr>
          <w:rFonts w:ascii="Arial" w:eastAsia="Arial Unicode MS" w:hAnsi="Arial" w:cs="Arial"/>
          <w:sz w:val="24"/>
          <w:szCs w:val="24"/>
        </w:rPr>
        <w:t xml:space="preserve"> Primer</w:t>
      </w:r>
      <w:r w:rsidR="003C1BE1" w:rsidRPr="00B51B05">
        <w:rPr>
          <w:rFonts w:ascii="Arial" w:eastAsia="Arial Unicode MS" w:hAnsi="Arial" w:cs="Arial"/>
          <w:sz w:val="24"/>
          <w:szCs w:val="24"/>
        </w:rPr>
        <w:t xml:space="preserve"> </w:t>
      </w:r>
      <w:r w:rsidR="00CF65A4" w:rsidRPr="00B51B05">
        <w:rPr>
          <w:rFonts w:ascii="Arial" w:eastAsia="Arial Unicode MS" w:hAnsi="Arial" w:cs="Arial"/>
          <w:sz w:val="24"/>
          <w:szCs w:val="24"/>
        </w:rPr>
        <w:t xml:space="preserve">Circuito </w:t>
      </w:r>
      <w:r w:rsidR="003C1BE1" w:rsidRPr="00B51B05">
        <w:rPr>
          <w:rFonts w:ascii="Arial" w:eastAsia="Arial Unicode MS" w:hAnsi="Arial" w:cs="Arial"/>
          <w:sz w:val="24"/>
          <w:szCs w:val="24"/>
        </w:rPr>
        <w:t xml:space="preserve">Judicial de  </w:t>
      </w:r>
      <w:r w:rsidR="0049756D" w:rsidRPr="00B51B05">
        <w:rPr>
          <w:rFonts w:ascii="Arial" w:eastAsia="Arial Unicode MS" w:hAnsi="Arial" w:cs="Arial"/>
          <w:sz w:val="24"/>
          <w:szCs w:val="24"/>
        </w:rPr>
        <w:t>Alajuela</w:t>
      </w:r>
      <w:r w:rsidR="003C1BE1" w:rsidRPr="00B51B05">
        <w:rPr>
          <w:rFonts w:ascii="Arial" w:eastAsia="Arial Unicode MS" w:hAnsi="Arial" w:cs="Arial"/>
          <w:sz w:val="24"/>
          <w:szCs w:val="24"/>
        </w:rPr>
        <w:t xml:space="preserve"> con un total de ¢</w:t>
      </w:r>
      <w:r w:rsidR="004C4B2F" w:rsidRPr="00B51B05">
        <w:rPr>
          <w:rFonts w:ascii="Arial" w:eastAsia="Arial Unicode MS" w:hAnsi="Arial" w:cs="Arial"/>
          <w:sz w:val="24"/>
          <w:szCs w:val="24"/>
        </w:rPr>
        <w:t>16.739.243.447</w:t>
      </w:r>
      <w:r w:rsidR="003C1BE1" w:rsidRPr="00B51B05">
        <w:rPr>
          <w:rFonts w:ascii="Arial" w:eastAsia="Arial Unicode MS" w:hAnsi="Arial" w:cs="Arial"/>
          <w:sz w:val="24"/>
          <w:szCs w:val="24"/>
        </w:rPr>
        <w:t xml:space="preserve">. </w:t>
      </w:r>
    </w:p>
    <w:p w14:paraId="3922A824" w14:textId="77777777" w:rsidR="00AD5705" w:rsidRPr="00B51B05" w:rsidRDefault="00AD5705" w:rsidP="00F461D2">
      <w:pPr>
        <w:ind w:left="284"/>
        <w:jc w:val="both"/>
        <w:rPr>
          <w:rFonts w:ascii="Arial" w:eastAsia="Arial Unicode MS" w:hAnsi="Arial" w:cs="Arial"/>
          <w:sz w:val="24"/>
          <w:szCs w:val="24"/>
        </w:rPr>
      </w:pPr>
    </w:p>
    <w:p w14:paraId="019950F6" w14:textId="253BB395" w:rsidR="003C1BE1" w:rsidRPr="00B51B05" w:rsidRDefault="0095244A" w:rsidP="00F461D2">
      <w:pPr>
        <w:ind w:left="284"/>
        <w:jc w:val="both"/>
        <w:rPr>
          <w:rFonts w:ascii="Arial" w:eastAsia="Arial Unicode MS" w:hAnsi="Arial" w:cs="Arial"/>
          <w:sz w:val="24"/>
          <w:szCs w:val="24"/>
        </w:rPr>
      </w:pPr>
      <w:r w:rsidRPr="00B51B05">
        <w:rPr>
          <w:rFonts w:ascii="Arial" w:eastAsia="Arial Unicode MS" w:hAnsi="Arial" w:cs="Arial"/>
          <w:sz w:val="24"/>
          <w:szCs w:val="24"/>
        </w:rPr>
        <w:t xml:space="preserve">Según los datos anteriores, estos </w:t>
      </w:r>
      <w:r w:rsidR="003C1BE1" w:rsidRPr="00B51B05">
        <w:rPr>
          <w:rFonts w:ascii="Arial" w:eastAsia="Arial Unicode MS" w:hAnsi="Arial" w:cs="Arial"/>
          <w:sz w:val="24"/>
          <w:szCs w:val="24"/>
        </w:rPr>
        <w:t>los cinco circuitos representan el 4</w:t>
      </w:r>
      <w:r w:rsidR="0092169A" w:rsidRPr="00B51B05">
        <w:rPr>
          <w:rFonts w:ascii="Arial" w:eastAsia="Arial Unicode MS" w:hAnsi="Arial" w:cs="Arial"/>
          <w:sz w:val="24"/>
          <w:szCs w:val="24"/>
        </w:rPr>
        <w:t>6.</w:t>
      </w:r>
      <w:r w:rsidRPr="00B51B05">
        <w:rPr>
          <w:rFonts w:ascii="Arial" w:eastAsia="Arial Unicode MS" w:hAnsi="Arial" w:cs="Arial"/>
          <w:sz w:val="24"/>
          <w:szCs w:val="24"/>
        </w:rPr>
        <w:t>2</w:t>
      </w:r>
      <w:r w:rsidR="004D0B58" w:rsidRPr="00B51B05">
        <w:rPr>
          <w:rFonts w:ascii="Arial" w:eastAsia="Arial Unicode MS" w:hAnsi="Arial" w:cs="Arial"/>
          <w:sz w:val="24"/>
          <w:szCs w:val="24"/>
        </w:rPr>
        <w:t>9</w:t>
      </w:r>
      <w:r w:rsidR="003C1BE1" w:rsidRPr="00B51B05">
        <w:rPr>
          <w:rFonts w:ascii="Arial" w:eastAsia="Arial Unicode MS" w:hAnsi="Arial" w:cs="Arial"/>
          <w:sz w:val="24"/>
          <w:szCs w:val="24"/>
        </w:rPr>
        <w:t>% (¢</w:t>
      </w:r>
      <w:r w:rsidRPr="00B51B05">
        <w:rPr>
          <w:rFonts w:ascii="Arial" w:eastAsia="Arial Unicode MS" w:hAnsi="Arial" w:cs="Arial"/>
          <w:sz w:val="24"/>
          <w:szCs w:val="24"/>
        </w:rPr>
        <w:t>174.969.570.288</w:t>
      </w:r>
      <w:r w:rsidR="003C1BE1" w:rsidRPr="00B51B05">
        <w:rPr>
          <w:rFonts w:ascii="Arial" w:eastAsia="Arial Unicode MS" w:hAnsi="Arial" w:cs="Arial"/>
          <w:sz w:val="24"/>
          <w:szCs w:val="24"/>
        </w:rPr>
        <w:t>) del total del recurso humano ejecutado por el Poder Judicial para el 20</w:t>
      </w:r>
      <w:r w:rsidR="00B7294F" w:rsidRPr="00B51B05">
        <w:rPr>
          <w:rFonts w:ascii="Arial" w:eastAsia="Arial Unicode MS" w:hAnsi="Arial" w:cs="Arial"/>
          <w:sz w:val="24"/>
          <w:szCs w:val="24"/>
        </w:rPr>
        <w:t>2</w:t>
      </w:r>
      <w:r w:rsidRPr="00B51B05">
        <w:rPr>
          <w:rFonts w:ascii="Arial" w:eastAsia="Arial Unicode MS" w:hAnsi="Arial" w:cs="Arial"/>
          <w:sz w:val="24"/>
          <w:szCs w:val="24"/>
        </w:rPr>
        <w:t>1</w:t>
      </w:r>
      <w:r w:rsidR="003C1BE1" w:rsidRPr="00B51B05">
        <w:rPr>
          <w:rFonts w:ascii="Arial" w:eastAsia="Arial Unicode MS" w:hAnsi="Arial" w:cs="Arial"/>
          <w:sz w:val="24"/>
          <w:szCs w:val="24"/>
        </w:rPr>
        <w:t>,</w:t>
      </w:r>
      <w:r w:rsidRPr="00B51B05">
        <w:rPr>
          <w:rFonts w:ascii="Arial" w:eastAsia="Arial Unicode MS" w:hAnsi="Arial" w:cs="Arial"/>
          <w:sz w:val="24"/>
          <w:szCs w:val="24"/>
        </w:rPr>
        <w:t xml:space="preserve"> </w:t>
      </w:r>
      <w:r w:rsidR="00954AE9" w:rsidRPr="00B51B05">
        <w:rPr>
          <w:rFonts w:ascii="Arial" w:eastAsia="Arial Unicode MS" w:hAnsi="Arial" w:cs="Arial"/>
          <w:sz w:val="24"/>
          <w:szCs w:val="24"/>
        </w:rPr>
        <w:t xml:space="preserve">y </w:t>
      </w:r>
      <w:r w:rsidR="003C1BE1" w:rsidRPr="00B51B05">
        <w:rPr>
          <w:rFonts w:ascii="Arial" w:eastAsia="Arial Unicode MS" w:hAnsi="Arial" w:cs="Arial"/>
          <w:sz w:val="24"/>
          <w:szCs w:val="24"/>
        </w:rPr>
        <w:t xml:space="preserve">el </w:t>
      </w:r>
      <w:r w:rsidRPr="00B51B05">
        <w:rPr>
          <w:rFonts w:ascii="Arial" w:eastAsia="Arial Unicode MS" w:hAnsi="Arial" w:cs="Arial"/>
          <w:sz w:val="24"/>
          <w:szCs w:val="24"/>
        </w:rPr>
        <w:t>31.65</w:t>
      </w:r>
      <w:r w:rsidR="003C1BE1" w:rsidRPr="00B51B05">
        <w:rPr>
          <w:rFonts w:ascii="Arial" w:eastAsia="Arial Unicode MS" w:hAnsi="Arial" w:cs="Arial"/>
          <w:sz w:val="24"/>
          <w:szCs w:val="24"/>
        </w:rPr>
        <w:t xml:space="preserve">% </w:t>
      </w:r>
      <w:r w:rsidR="00B0548C" w:rsidRPr="00B51B05">
        <w:rPr>
          <w:rFonts w:ascii="Arial" w:eastAsia="Arial Unicode MS" w:hAnsi="Arial" w:cs="Arial"/>
          <w:sz w:val="24"/>
          <w:szCs w:val="24"/>
        </w:rPr>
        <w:t xml:space="preserve">restante </w:t>
      </w:r>
      <w:r w:rsidR="00E55C4C" w:rsidRPr="00B51B05">
        <w:rPr>
          <w:rFonts w:ascii="Arial" w:eastAsia="Arial Unicode MS" w:hAnsi="Arial" w:cs="Arial"/>
          <w:sz w:val="24"/>
          <w:szCs w:val="24"/>
        </w:rPr>
        <w:t xml:space="preserve"> está distribuido </w:t>
      </w:r>
      <w:r w:rsidR="003C1BE1" w:rsidRPr="00B51B05">
        <w:rPr>
          <w:rFonts w:ascii="Arial" w:eastAsia="Arial Unicode MS" w:hAnsi="Arial" w:cs="Arial"/>
          <w:sz w:val="24"/>
          <w:szCs w:val="24"/>
        </w:rPr>
        <w:t xml:space="preserve">entre  </w:t>
      </w:r>
      <w:r w:rsidRPr="00B51B05">
        <w:rPr>
          <w:rFonts w:ascii="Arial" w:eastAsia="Arial Unicode MS" w:hAnsi="Arial" w:cs="Arial"/>
          <w:sz w:val="24"/>
          <w:szCs w:val="24"/>
        </w:rPr>
        <w:t>10</w:t>
      </w:r>
      <w:r w:rsidR="003C1BE1" w:rsidRPr="00B51B05">
        <w:rPr>
          <w:rFonts w:ascii="Arial" w:eastAsia="Arial Unicode MS" w:hAnsi="Arial" w:cs="Arial"/>
          <w:sz w:val="24"/>
          <w:szCs w:val="24"/>
        </w:rPr>
        <w:t xml:space="preserve"> circuitos</w:t>
      </w:r>
      <w:r w:rsidR="00B0548C" w:rsidRPr="00B51B05">
        <w:rPr>
          <w:rFonts w:ascii="Arial" w:eastAsia="Arial Unicode MS" w:hAnsi="Arial" w:cs="Arial"/>
          <w:sz w:val="24"/>
          <w:szCs w:val="24"/>
        </w:rPr>
        <w:t xml:space="preserve"> </w:t>
      </w:r>
      <w:r w:rsidR="00954AE9" w:rsidRPr="00B51B05">
        <w:rPr>
          <w:rFonts w:ascii="Arial" w:eastAsia="Arial Unicode MS" w:hAnsi="Arial" w:cs="Arial"/>
          <w:sz w:val="24"/>
          <w:szCs w:val="24"/>
        </w:rPr>
        <w:t xml:space="preserve">de </w:t>
      </w:r>
      <w:r w:rsidR="00B7294F" w:rsidRPr="00B51B05">
        <w:rPr>
          <w:rFonts w:ascii="Arial" w:eastAsia="Arial Unicode MS" w:hAnsi="Arial" w:cs="Arial"/>
          <w:sz w:val="24"/>
          <w:szCs w:val="24"/>
        </w:rPr>
        <w:t xml:space="preserve">la </w:t>
      </w:r>
      <w:r w:rsidR="00B0548C" w:rsidRPr="00B51B05">
        <w:rPr>
          <w:rFonts w:ascii="Arial" w:eastAsia="Arial Unicode MS" w:hAnsi="Arial" w:cs="Arial"/>
          <w:sz w:val="24"/>
          <w:szCs w:val="24"/>
        </w:rPr>
        <w:t>institución</w:t>
      </w:r>
      <w:r w:rsidR="003C1BE1" w:rsidRPr="00B51B05">
        <w:rPr>
          <w:rFonts w:ascii="Arial" w:eastAsia="Arial Unicode MS" w:hAnsi="Arial" w:cs="Arial"/>
          <w:sz w:val="24"/>
          <w:szCs w:val="24"/>
        </w:rPr>
        <w:t xml:space="preserve">; dentro de este segundo </w:t>
      </w:r>
      <w:r w:rsidR="00B0548C" w:rsidRPr="00B51B05">
        <w:rPr>
          <w:rFonts w:ascii="Arial" w:eastAsia="Arial Unicode MS" w:hAnsi="Arial" w:cs="Arial"/>
          <w:sz w:val="24"/>
          <w:szCs w:val="24"/>
        </w:rPr>
        <w:t>grupo</w:t>
      </w:r>
      <w:r w:rsidR="003C1BE1" w:rsidRPr="00B51B05">
        <w:rPr>
          <w:rFonts w:ascii="Arial" w:eastAsia="Arial Unicode MS" w:hAnsi="Arial" w:cs="Arial"/>
          <w:sz w:val="24"/>
          <w:szCs w:val="24"/>
        </w:rPr>
        <w:t xml:space="preserve"> los más </w:t>
      </w:r>
      <w:r w:rsidR="00B0548C" w:rsidRPr="00B51B05">
        <w:rPr>
          <w:rFonts w:ascii="Arial" w:eastAsia="Arial Unicode MS" w:hAnsi="Arial" w:cs="Arial"/>
          <w:sz w:val="24"/>
          <w:szCs w:val="24"/>
        </w:rPr>
        <w:t xml:space="preserve">representativos </w:t>
      </w:r>
      <w:r w:rsidR="003C1BE1" w:rsidRPr="00B51B05">
        <w:rPr>
          <w:rFonts w:ascii="Arial" w:eastAsia="Arial Unicode MS" w:hAnsi="Arial" w:cs="Arial"/>
          <w:sz w:val="24"/>
          <w:szCs w:val="24"/>
        </w:rPr>
        <w:t xml:space="preserve"> son: </w:t>
      </w:r>
      <w:r w:rsidR="00B0548C" w:rsidRPr="00B51B05">
        <w:rPr>
          <w:rFonts w:ascii="Arial" w:eastAsia="Arial Unicode MS" w:hAnsi="Arial" w:cs="Arial"/>
          <w:sz w:val="24"/>
          <w:szCs w:val="24"/>
        </w:rPr>
        <w:t xml:space="preserve">Circuito </w:t>
      </w:r>
      <w:r w:rsidR="00E55C4C" w:rsidRPr="00B51B05">
        <w:rPr>
          <w:rFonts w:ascii="Arial" w:eastAsia="Arial Unicode MS" w:hAnsi="Arial" w:cs="Arial"/>
          <w:sz w:val="24"/>
          <w:szCs w:val="24"/>
        </w:rPr>
        <w:t xml:space="preserve">Judicial </w:t>
      </w:r>
      <w:r w:rsidR="00B0548C" w:rsidRPr="00B51B05">
        <w:rPr>
          <w:rFonts w:ascii="Arial" w:eastAsia="Arial Unicode MS" w:hAnsi="Arial" w:cs="Arial"/>
          <w:sz w:val="24"/>
          <w:szCs w:val="24"/>
        </w:rPr>
        <w:t>de Puntarenas con un total de recurso humano de ¢</w:t>
      </w:r>
      <w:r w:rsidRPr="00B51B05">
        <w:rPr>
          <w:rFonts w:ascii="Arial" w:eastAsia="Arial Unicode MS" w:hAnsi="Arial" w:cs="Arial"/>
          <w:sz w:val="24"/>
          <w:szCs w:val="24"/>
        </w:rPr>
        <w:t>16.334.229.144</w:t>
      </w:r>
      <w:r w:rsidR="00B0548C" w:rsidRPr="00B51B05">
        <w:rPr>
          <w:rFonts w:ascii="Arial" w:eastAsia="Arial Unicode MS" w:hAnsi="Arial" w:cs="Arial"/>
          <w:sz w:val="24"/>
          <w:szCs w:val="24"/>
        </w:rPr>
        <w:t xml:space="preserve"> cifra que en términos relativos asciende a 4.</w:t>
      </w:r>
      <w:r w:rsidRPr="00B51B05">
        <w:rPr>
          <w:rFonts w:ascii="Arial" w:eastAsia="Arial Unicode MS" w:hAnsi="Arial" w:cs="Arial"/>
          <w:sz w:val="24"/>
          <w:szCs w:val="24"/>
        </w:rPr>
        <w:t>32</w:t>
      </w:r>
      <w:r w:rsidR="00B0548C" w:rsidRPr="00B51B05">
        <w:rPr>
          <w:rFonts w:ascii="Arial" w:eastAsia="Arial Unicode MS" w:hAnsi="Arial" w:cs="Arial"/>
          <w:sz w:val="24"/>
          <w:szCs w:val="24"/>
        </w:rPr>
        <w:t xml:space="preserve">% y el </w:t>
      </w:r>
      <w:r w:rsidR="003C1BE1" w:rsidRPr="00B51B05">
        <w:rPr>
          <w:rFonts w:ascii="Arial" w:eastAsia="Arial Unicode MS" w:hAnsi="Arial" w:cs="Arial"/>
          <w:sz w:val="24"/>
          <w:szCs w:val="24"/>
        </w:rPr>
        <w:t xml:space="preserve">Primer </w:t>
      </w:r>
      <w:r w:rsidR="00B0548C" w:rsidRPr="00B51B05">
        <w:rPr>
          <w:rFonts w:ascii="Arial" w:eastAsia="Arial Unicode MS" w:hAnsi="Arial" w:cs="Arial"/>
          <w:sz w:val="24"/>
          <w:szCs w:val="24"/>
        </w:rPr>
        <w:t xml:space="preserve"> Circuito </w:t>
      </w:r>
      <w:r w:rsidR="00E55C4C" w:rsidRPr="00B51B05">
        <w:rPr>
          <w:rFonts w:ascii="Arial" w:eastAsia="Arial Unicode MS" w:hAnsi="Arial" w:cs="Arial"/>
          <w:sz w:val="24"/>
          <w:szCs w:val="24"/>
        </w:rPr>
        <w:t xml:space="preserve">Judicial </w:t>
      </w:r>
      <w:r w:rsidR="00B0548C" w:rsidRPr="00B51B05">
        <w:rPr>
          <w:rFonts w:ascii="Arial" w:eastAsia="Arial Unicode MS" w:hAnsi="Arial" w:cs="Arial"/>
          <w:sz w:val="24"/>
          <w:szCs w:val="24"/>
        </w:rPr>
        <w:t xml:space="preserve">de la </w:t>
      </w:r>
      <w:r w:rsidR="003C1BE1" w:rsidRPr="00B51B05">
        <w:rPr>
          <w:rFonts w:ascii="Arial" w:eastAsia="Arial Unicode MS" w:hAnsi="Arial" w:cs="Arial"/>
          <w:sz w:val="24"/>
          <w:szCs w:val="24"/>
        </w:rPr>
        <w:t>Zona Atlántica con ¢</w:t>
      </w:r>
      <w:r w:rsidRPr="00B51B05">
        <w:rPr>
          <w:rFonts w:ascii="Arial" w:eastAsia="Arial Unicode MS" w:hAnsi="Arial" w:cs="Arial"/>
          <w:sz w:val="24"/>
          <w:szCs w:val="24"/>
        </w:rPr>
        <w:t>14.313.434.223</w:t>
      </w:r>
      <w:r w:rsidR="00B702AA" w:rsidRPr="00B51B05">
        <w:rPr>
          <w:rFonts w:ascii="Arial" w:eastAsia="Arial Unicode MS" w:hAnsi="Arial" w:cs="Arial"/>
          <w:sz w:val="24"/>
          <w:szCs w:val="24"/>
        </w:rPr>
        <w:t xml:space="preserve"> </w:t>
      </w:r>
      <w:r w:rsidR="003C1BE1" w:rsidRPr="00B51B05">
        <w:rPr>
          <w:rFonts w:ascii="Arial" w:eastAsia="Arial Unicode MS" w:hAnsi="Arial" w:cs="Arial"/>
          <w:sz w:val="24"/>
          <w:szCs w:val="24"/>
        </w:rPr>
        <w:t>(3.</w:t>
      </w:r>
      <w:r w:rsidR="00954AE9" w:rsidRPr="00B51B05">
        <w:rPr>
          <w:rFonts w:ascii="Arial" w:eastAsia="Arial Unicode MS" w:hAnsi="Arial" w:cs="Arial"/>
          <w:sz w:val="24"/>
          <w:szCs w:val="24"/>
        </w:rPr>
        <w:t>79</w:t>
      </w:r>
      <w:r w:rsidR="003C1BE1" w:rsidRPr="00B51B05">
        <w:rPr>
          <w:rFonts w:ascii="Arial" w:eastAsia="Arial Unicode MS" w:hAnsi="Arial" w:cs="Arial"/>
          <w:sz w:val="24"/>
          <w:szCs w:val="24"/>
        </w:rPr>
        <w:t xml:space="preserve">%),  </w:t>
      </w:r>
      <w:r w:rsidR="00E55C4C" w:rsidRPr="00B51B05">
        <w:rPr>
          <w:rFonts w:ascii="Arial" w:eastAsia="Arial Unicode MS" w:hAnsi="Arial" w:cs="Arial"/>
          <w:sz w:val="24"/>
          <w:szCs w:val="24"/>
        </w:rPr>
        <w:t xml:space="preserve">de </w:t>
      </w:r>
      <w:r w:rsidR="003C1BE1" w:rsidRPr="00B51B05">
        <w:rPr>
          <w:rFonts w:ascii="Arial" w:eastAsia="Arial Unicode MS" w:hAnsi="Arial" w:cs="Arial"/>
          <w:sz w:val="24"/>
          <w:szCs w:val="24"/>
        </w:rPr>
        <w:t xml:space="preserve">los </w:t>
      </w:r>
      <w:r w:rsidR="00954AE9" w:rsidRPr="00B51B05">
        <w:rPr>
          <w:rFonts w:ascii="Arial" w:eastAsia="Arial Unicode MS" w:hAnsi="Arial" w:cs="Arial"/>
          <w:sz w:val="24"/>
          <w:szCs w:val="24"/>
        </w:rPr>
        <w:t>siete circuitos</w:t>
      </w:r>
      <w:r w:rsidR="003C1BE1" w:rsidRPr="00B51B05">
        <w:rPr>
          <w:rFonts w:ascii="Arial" w:eastAsia="Arial Unicode MS" w:hAnsi="Arial" w:cs="Arial"/>
          <w:sz w:val="24"/>
          <w:szCs w:val="24"/>
        </w:rPr>
        <w:t xml:space="preserve"> restantes el que </w:t>
      </w:r>
      <w:r w:rsidR="00B0548C" w:rsidRPr="00B51B05">
        <w:rPr>
          <w:rFonts w:ascii="Arial" w:eastAsia="Arial Unicode MS" w:hAnsi="Arial" w:cs="Arial"/>
          <w:sz w:val="24"/>
          <w:szCs w:val="24"/>
        </w:rPr>
        <w:t>consigue</w:t>
      </w:r>
      <w:r w:rsidR="003C1BE1" w:rsidRPr="00B51B05">
        <w:rPr>
          <w:rFonts w:ascii="Arial" w:eastAsia="Arial Unicode MS" w:hAnsi="Arial" w:cs="Arial"/>
          <w:sz w:val="24"/>
          <w:szCs w:val="24"/>
        </w:rPr>
        <w:t xml:space="preserve"> un mayor porcentaje no sobrepasa 3</w:t>
      </w:r>
      <w:r w:rsidR="00CF7ECA" w:rsidRPr="00B51B05">
        <w:rPr>
          <w:rFonts w:ascii="Arial" w:eastAsia="Arial Unicode MS" w:hAnsi="Arial" w:cs="Arial"/>
          <w:sz w:val="24"/>
          <w:szCs w:val="24"/>
        </w:rPr>
        <w:t>,</w:t>
      </w:r>
      <w:r w:rsidR="00954AE9" w:rsidRPr="00B51B05">
        <w:rPr>
          <w:rFonts w:ascii="Arial" w:eastAsia="Arial Unicode MS" w:hAnsi="Arial" w:cs="Arial"/>
          <w:sz w:val="24"/>
          <w:szCs w:val="24"/>
        </w:rPr>
        <w:t>08</w:t>
      </w:r>
      <w:r w:rsidR="003C1BE1" w:rsidRPr="00B51B05">
        <w:rPr>
          <w:rFonts w:ascii="Arial" w:eastAsia="Arial Unicode MS" w:hAnsi="Arial" w:cs="Arial"/>
          <w:sz w:val="24"/>
          <w:szCs w:val="24"/>
        </w:rPr>
        <w:t xml:space="preserve">% </w:t>
      </w:r>
      <w:r w:rsidR="00B0548C" w:rsidRPr="00B51B05">
        <w:rPr>
          <w:rFonts w:ascii="Arial" w:eastAsia="Arial Unicode MS" w:hAnsi="Arial" w:cs="Arial"/>
          <w:sz w:val="24"/>
          <w:szCs w:val="24"/>
        </w:rPr>
        <w:t>del peso</w:t>
      </w:r>
      <w:r w:rsidR="003C1BE1" w:rsidRPr="00B51B05">
        <w:rPr>
          <w:rFonts w:ascii="Arial" w:eastAsia="Arial Unicode MS" w:hAnsi="Arial" w:cs="Arial"/>
          <w:sz w:val="24"/>
          <w:szCs w:val="24"/>
        </w:rPr>
        <w:t>.</w:t>
      </w:r>
    </w:p>
    <w:p w14:paraId="71C3A5B6" w14:textId="77777777" w:rsidR="003C1BE1" w:rsidRPr="00B51B05" w:rsidRDefault="003C1BE1" w:rsidP="00F461D2">
      <w:pPr>
        <w:ind w:left="284"/>
        <w:jc w:val="both"/>
        <w:rPr>
          <w:rFonts w:ascii="Arial" w:eastAsia="Arial Unicode MS" w:hAnsi="Arial" w:cs="Arial"/>
          <w:sz w:val="24"/>
          <w:szCs w:val="24"/>
        </w:rPr>
      </w:pPr>
    </w:p>
    <w:p w14:paraId="79B927BB" w14:textId="75F456D7" w:rsidR="003C1BE1" w:rsidRPr="00B51B05" w:rsidRDefault="00954AE9" w:rsidP="00F461D2">
      <w:pPr>
        <w:ind w:left="284"/>
        <w:jc w:val="both"/>
        <w:rPr>
          <w:rFonts w:ascii="Arial" w:eastAsia="Arial Unicode MS" w:hAnsi="Arial" w:cs="Arial"/>
          <w:sz w:val="24"/>
          <w:szCs w:val="24"/>
        </w:rPr>
      </w:pPr>
      <w:r w:rsidRPr="00B51B05">
        <w:rPr>
          <w:rFonts w:ascii="Arial" w:eastAsia="Arial Unicode MS" w:hAnsi="Arial" w:cs="Arial"/>
          <w:sz w:val="24"/>
          <w:szCs w:val="24"/>
        </w:rPr>
        <w:t>Por otra parte,</w:t>
      </w:r>
      <w:r w:rsidR="003C1BE1" w:rsidRPr="00B51B05">
        <w:rPr>
          <w:rFonts w:ascii="Arial" w:eastAsia="Arial Unicode MS" w:hAnsi="Arial" w:cs="Arial"/>
          <w:sz w:val="24"/>
          <w:szCs w:val="24"/>
        </w:rPr>
        <w:t xml:space="preserve"> </w:t>
      </w:r>
      <w:r w:rsidRPr="00B51B05">
        <w:rPr>
          <w:rFonts w:ascii="Arial" w:eastAsia="Arial Unicode MS" w:hAnsi="Arial" w:cs="Arial"/>
          <w:sz w:val="24"/>
          <w:szCs w:val="24"/>
        </w:rPr>
        <w:t xml:space="preserve">el </w:t>
      </w:r>
      <w:r w:rsidR="003C1BE1" w:rsidRPr="00B51B05">
        <w:rPr>
          <w:rFonts w:ascii="Arial" w:eastAsia="Arial Unicode MS" w:hAnsi="Arial" w:cs="Arial"/>
          <w:sz w:val="24"/>
          <w:szCs w:val="24"/>
        </w:rPr>
        <w:t>circuito</w:t>
      </w:r>
      <w:r w:rsidRPr="00B51B05">
        <w:rPr>
          <w:rFonts w:ascii="Arial" w:eastAsia="Arial Unicode MS" w:hAnsi="Arial" w:cs="Arial"/>
          <w:sz w:val="24"/>
          <w:szCs w:val="24"/>
        </w:rPr>
        <w:t xml:space="preserve"> </w:t>
      </w:r>
      <w:r w:rsidR="00105433" w:rsidRPr="00B51B05">
        <w:rPr>
          <w:rFonts w:ascii="Arial" w:eastAsia="Arial Unicode MS" w:hAnsi="Arial" w:cs="Arial"/>
          <w:sz w:val="24"/>
          <w:szCs w:val="24"/>
        </w:rPr>
        <w:t>denominado “</w:t>
      </w:r>
      <w:r w:rsidR="003C1BE1" w:rsidRPr="00B51B05">
        <w:rPr>
          <w:rFonts w:ascii="Arial" w:eastAsia="Arial Unicode MS" w:hAnsi="Arial" w:cs="Arial"/>
          <w:sz w:val="24"/>
          <w:szCs w:val="24"/>
        </w:rPr>
        <w:t xml:space="preserve">Oficinas de Cobertura Nacional” </w:t>
      </w:r>
      <w:r w:rsidRPr="00B51B05">
        <w:rPr>
          <w:rFonts w:ascii="Arial" w:eastAsia="Arial Unicode MS" w:hAnsi="Arial" w:cs="Arial"/>
          <w:sz w:val="24"/>
          <w:szCs w:val="24"/>
        </w:rPr>
        <w:t xml:space="preserve">muestra </w:t>
      </w:r>
      <w:r w:rsidR="003C1BE1" w:rsidRPr="00B51B05">
        <w:rPr>
          <w:rFonts w:ascii="Arial" w:eastAsia="Arial Unicode MS" w:hAnsi="Arial" w:cs="Arial"/>
          <w:sz w:val="24"/>
          <w:szCs w:val="24"/>
        </w:rPr>
        <w:t xml:space="preserve">un costo total en recurso humano de </w:t>
      </w:r>
      <w:r w:rsidR="00C011B1" w:rsidRPr="00B51B05">
        <w:rPr>
          <w:rFonts w:ascii="Arial" w:eastAsia="Arial Unicode MS" w:hAnsi="Arial" w:cs="Arial"/>
          <w:sz w:val="24"/>
          <w:szCs w:val="24"/>
        </w:rPr>
        <w:t>¢</w:t>
      </w:r>
      <w:r w:rsidRPr="00B51B05">
        <w:rPr>
          <w:rFonts w:ascii="Arial" w:eastAsia="Arial Unicode MS" w:hAnsi="Arial" w:cs="Arial"/>
          <w:sz w:val="24"/>
          <w:szCs w:val="24"/>
        </w:rPr>
        <w:t>82.808.598.848</w:t>
      </w:r>
      <w:r w:rsidR="003C1BE1" w:rsidRPr="00B51B05">
        <w:rPr>
          <w:rFonts w:ascii="Arial" w:eastAsia="Arial Unicode MS" w:hAnsi="Arial" w:cs="Arial"/>
          <w:sz w:val="24"/>
          <w:szCs w:val="24"/>
        </w:rPr>
        <w:t xml:space="preserve"> (21.</w:t>
      </w:r>
      <w:r w:rsidRPr="00B51B05">
        <w:rPr>
          <w:rFonts w:ascii="Arial" w:eastAsia="Arial Unicode MS" w:hAnsi="Arial" w:cs="Arial"/>
          <w:sz w:val="24"/>
          <w:szCs w:val="24"/>
        </w:rPr>
        <w:t>91</w:t>
      </w:r>
      <w:r w:rsidR="003C1BE1" w:rsidRPr="00B51B05">
        <w:rPr>
          <w:rFonts w:ascii="Arial" w:eastAsia="Arial Unicode MS" w:hAnsi="Arial" w:cs="Arial"/>
          <w:sz w:val="24"/>
          <w:szCs w:val="24"/>
        </w:rPr>
        <w:t xml:space="preserve">%) y “Otros Órganos Adscritos al Poder Judicial” con </w:t>
      </w:r>
      <w:r w:rsidR="00C011B1" w:rsidRPr="00B51B05">
        <w:rPr>
          <w:rFonts w:ascii="Arial" w:eastAsia="Arial Unicode MS" w:hAnsi="Arial" w:cs="Arial"/>
          <w:sz w:val="24"/>
          <w:szCs w:val="24"/>
        </w:rPr>
        <w:t>¢</w:t>
      </w:r>
      <w:r w:rsidRPr="00B51B05">
        <w:rPr>
          <w:rFonts w:ascii="Arial" w:eastAsia="Arial Unicode MS" w:hAnsi="Arial" w:cs="Arial"/>
          <w:sz w:val="24"/>
          <w:szCs w:val="24"/>
        </w:rPr>
        <w:t>584.338.641</w:t>
      </w:r>
      <w:r w:rsidR="003C1BE1" w:rsidRPr="00B51B05">
        <w:rPr>
          <w:rFonts w:ascii="Arial" w:eastAsia="Arial Unicode MS" w:hAnsi="Arial" w:cs="Arial"/>
          <w:sz w:val="24"/>
          <w:szCs w:val="24"/>
        </w:rPr>
        <w:t xml:space="preserve"> (0.</w:t>
      </w:r>
      <w:r w:rsidR="00B702AA" w:rsidRPr="00B51B05">
        <w:rPr>
          <w:rFonts w:ascii="Arial" w:eastAsia="Arial Unicode MS" w:hAnsi="Arial" w:cs="Arial"/>
          <w:sz w:val="24"/>
          <w:szCs w:val="24"/>
        </w:rPr>
        <w:t>1</w:t>
      </w:r>
      <w:r w:rsidRPr="00B51B05">
        <w:rPr>
          <w:rFonts w:ascii="Arial" w:eastAsia="Arial Unicode MS" w:hAnsi="Arial" w:cs="Arial"/>
          <w:sz w:val="24"/>
          <w:szCs w:val="24"/>
        </w:rPr>
        <w:t>5</w:t>
      </w:r>
      <w:r w:rsidR="003C1BE1" w:rsidRPr="00B51B05">
        <w:rPr>
          <w:rFonts w:ascii="Arial" w:eastAsia="Arial Unicode MS" w:hAnsi="Arial" w:cs="Arial"/>
          <w:sz w:val="24"/>
          <w:szCs w:val="24"/>
        </w:rPr>
        <w:t xml:space="preserve">%). </w:t>
      </w:r>
    </w:p>
    <w:p w14:paraId="4F363CF9" w14:textId="77777777" w:rsidR="003C1BE1" w:rsidRPr="00B51B05" w:rsidRDefault="003C1BE1" w:rsidP="00F461D2">
      <w:pPr>
        <w:ind w:left="284"/>
        <w:jc w:val="both"/>
        <w:rPr>
          <w:rFonts w:ascii="Arial" w:eastAsia="Arial Unicode MS" w:hAnsi="Arial" w:cs="Arial"/>
          <w:sz w:val="24"/>
          <w:szCs w:val="24"/>
        </w:rPr>
      </w:pPr>
    </w:p>
    <w:p w14:paraId="6ECE0907" w14:textId="77777777" w:rsidR="003C1BE1" w:rsidRPr="00B51B05" w:rsidRDefault="003C1BE1" w:rsidP="006F684E">
      <w:pPr>
        <w:pStyle w:val="Ttulo2"/>
        <w:tabs>
          <w:tab w:val="left" w:pos="3015"/>
        </w:tabs>
        <w:ind w:left="284"/>
        <w:rPr>
          <w:rFonts w:eastAsia="Arial Unicode MS" w:cs="Arial"/>
          <w:i w:val="0"/>
          <w:sz w:val="24"/>
        </w:rPr>
      </w:pPr>
      <w:bookmarkStart w:id="55" w:name="_Toc106884604"/>
      <w:r w:rsidRPr="00B51B05">
        <w:rPr>
          <w:rFonts w:eastAsia="Arial Unicode MS" w:cs="Arial"/>
          <w:i w:val="0"/>
          <w:sz w:val="24"/>
        </w:rPr>
        <w:t>4.2.  Gasto Variable</w:t>
      </w:r>
      <w:bookmarkEnd w:id="55"/>
      <w:r w:rsidR="006F684E" w:rsidRPr="00B51B05">
        <w:rPr>
          <w:rFonts w:eastAsia="Arial Unicode MS" w:cs="Arial"/>
          <w:i w:val="0"/>
          <w:sz w:val="24"/>
        </w:rPr>
        <w:tab/>
      </w:r>
    </w:p>
    <w:p w14:paraId="713D32F2" w14:textId="77777777" w:rsidR="003C1BE1" w:rsidRPr="00B51B05" w:rsidRDefault="003C1BE1" w:rsidP="00F461D2">
      <w:pPr>
        <w:ind w:left="284"/>
        <w:jc w:val="both"/>
        <w:rPr>
          <w:rFonts w:ascii="Arial" w:eastAsia="Arial Unicode MS" w:hAnsi="Arial" w:cs="Arial"/>
          <w:sz w:val="24"/>
          <w:szCs w:val="24"/>
        </w:rPr>
      </w:pPr>
    </w:p>
    <w:p w14:paraId="53D87336" w14:textId="2EE96E75" w:rsidR="003C1BE1" w:rsidRPr="00B51B05" w:rsidRDefault="002D4306" w:rsidP="00F461D2">
      <w:pPr>
        <w:ind w:left="284"/>
        <w:jc w:val="both"/>
        <w:rPr>
          <w:rFonts w:ascii="Arial" w:eastAsia="Arial Unicode MS" w:hAnsi="Arial" w:cs="Arial"/>
          <w:sz w:val="24"/>
          <w:szCs w:val="24"/>
        </w:rPr>
      </w:pPr>
      <w:r w:rsidRPr="00B51B05">
        <w:rPr>
          <w:rFonts w:ascii="Arial" w:eastAsia="Arial Unicode MS" w:hAnsi="Arial" w:cs="Arial"/>
          <w:sz w:val="24"/>
          <w:szCs w:val="24"/>
        </w:rPr>
        <w:t xml:space="preserve">En cuanto al </w:t>
      </w:r>
      <w:r w:rsidR="005A78B4" w:rsidRPr="00B51B05">
        <w:rPr>
          <w:rFonts w:ascii="Arial" w:eastAsia="Arial Unicode MS" w:hAnsi="Arial" w:cs="Arial"/>
          <w:sz w:val="24"/>
          <w:szCs w:val="24"/>
        </w:rPr>
        <w:t>gasto variable e</w:t>
      </w:r>
      <w:r w:rsidR="003C1BE1" w:rsidRPr="00B51B05">
        <w:rPr>
          <w:rFonts w:ascii="Arial" w:eastAsia="Arial Unicode MS" w:hAnsi="Arial" w:cs="Arial"/>
          <w:sz w:val="24"/>
          <w:szCs w:val="24"/>
        </w:rPr>
        <w:t xml:space="preserve">l Primer Circuito Judicial de San José </w:t>
      </w:r>
      <w:r w:rsidRPr="00B51B05">
        <w:rPr>
          <w:rFonts w:ascii="Arial" w:eastAsia="Arial Unicode MS" w:hAnsi="Arial" w:cs="Arial"/>
          <w:sz w:val="24"/>
          <w:szCs w:val="24"/>
        </w:rPr>
        <w:t xml:space="preserve">mantiene </w:t>
      </w:r>
      <w:r w:rsidR="005A78B4" w:rsidRPr="00B51B05">
        <w:rPr>
          <w:rFonts w:ascii="Arial" w:eastAsia="Arial Unicode MS" w:hAnsi="Arial" w:cs="Arial"/>
          <w:sz w:val="24"/>
          <w:szCs w:val="24"/>
        </w:rPr>
        <w:t>el primer lugar al</w:t>
      </w:r>
      <w:r w:rsidR="003C1BE1" w:rsidRPr="00B51B05">
        <w:rPr>
          <w:rFonts w:ascii="Arial" w:eastAsia="Arial Unicode MS" w:hAnsi="Arial" w:cs="Arial"/>
          <w:sz w:val="24"/>
          <w:szCs w:val="24"/>
        </w:rPr>
        <w:t xml:space="preserve"> ejecuta</w:t>
      </w:r>
      <w:r w:rsidR="007B4D9A" w:rsidRPr="00B51B05">
        <w:rPr>
          <w:rFonts w:ascii="Arial" w:eastAsia="Arial Unicode MS" w:hAnsi="Arial" w:cs="Arial"/>
          <w:sz w:val="24"/>
          <w:szCs w:val="24"/>
        </w:rPr>
        <w:t>r</w:t>
      </w:r>
      <w:r w:rsidR="003C1BE1" w:rsidRPr="00B51B05">
        <w:rPr>
          <w:rFonts w:ascii="Arial" w:eastAsia="Arial Unicode MS" w:hAnsi="Arial" w:cs="Arial"/>
          <w:sz w:val="24"/>
          <w:szCs w:val="24"/>
        </w:rPr>
        <w:t xml:space="preserve"> </w:t>
      </w:r>
      <w:r w:rsidR="005A78B4" w:rsidRPr="00B51B05">
        <w:rPr>
          <w:rFonts w:ascii="Arial" w:eastAsia="Arial Unicode MS" w:hAnsi="Arial" w:cs="Arial"/>
          <w:sz w:val="24"/>
          <w:szCs w:val="24"/>
        </w:rPr>
        <w:t xml:space="preserve"> para el 20</w:t>
      </w:r>
      <w:r w:rsidR="007E6EB2" w:rsidRPr="00B51B05">
        <w:rPr>
          <w:rFonts w:ascii="Arial" w:eastAsia="Arial Unicode MS" w:hAnsi="Arial" w:cs="Arial"/>
          <w:sz w:val="24"/>
          <w:szCs w:val="24"/>
        </w:rPr>
        <w:t>2</w:t>
      </w:r>
      <w:r w:rsidRPr="00B51B05">
        <w:rPr>
          <w:rFonts w:ascii="Arial" w:eastAsia="Arial Unicode MS" w:hAnsi="Arial" w:cs="Arial"/>
          <w:sz w:val="24"/>
          <w:szCs w:val="24"/>
        </w:rPr>
        <w:t>1</w:t>
      </w:r>
      <w:r w:rsidR="005A78B4" w:rsidRPr="00B51B05">
        <w:rPr>
          <w:rFonts w:ascii="Arial" w:eastAsia="Arial Unicode MS" w:hAnsi="Arial" w:cs="Arial"/>
          <w:sz w:val="24"/>
          <w:szCs w:val="24"/>
        </w:rPr>
        <w:t xml:space="preserve"> un total de  ¢</w:t>
      </w:r>
      <w:r w:rsidR="007E6EB2" w:rsidRPr="00B51B05">
        <w:rPr>
          <w:rFonts w:ascii="Arial" w:eastAsia="Arial Unicode MS" w:hAnsi="Arial" w:cs="Arial"/>
          <w:sz w:val="24"/>
          <w:szCs w:val="24"/>
        </w:rPr>
        <w:t>1</w:t>
      </w:r>
      <w:r w:rsidRPr="00B51B05">
        <w:rPr>
          <w:rFonts w:ascii="Arial" w:eastAsia="Arial Unicode MS" w:hAnsi="Arial" w:cs="Arial"/>
          <w:sz w:val="24"/>
          <w:szCs w:val="24"/>
        </w:rPr>
        <w:t>5.278.314.026</w:t>
      </w:r>
      <w:r w:rsidR="003C1BE1" w:rsidRPr="00B51B05">
        <w:rPr>
          <w:rFonts w:ascii="Arial" w:eastAsia="Arial Unicode MS" w:hAnsi="Arial" w:cs="Arial"/>
          <w:sz w:val="24"/>
          <w:szCs w:val="24"/>
        </w:rPr>
        <w:t xml:space="preserve"> (</w:t>
      </w:r>
      <w:r w:rsidR="005A78B4" w:rsidRPr="00B51B05">
        <w:rPr>
          <w:rFonts w:ascii="Arial" w:eastAsia="Arial Unicode MS" w:hAnsi="Arial" w:cs="Arial"/>
          <w:sz w:val="24"/>
          <w:szCs w:val="24"/>
        </w:rPr>
        <w:t>2</w:t>
      </w:r>
      <w:r w:rsidRPr="00B51B05">
        <w:rPr>
          <w:rFonts w:ascii="Arial" w:eastAsia="Arial Unicode MS" w:hAnsi="Arial" w:cs="Arial"/>
          <w:sz w:val="24"/>
          <w:szCs w:val="24"/>
        </w:rPr>
        <w:t>1.43</w:t>
      </w:r>
      <w:r w:rsidR="003C1BE1" w:rsidRPr="00B51B05">
        <w:rPr>
          <w:rFonts w:ascii="Arial" w:eastAsia="Arial Unicode MS" w:hAnsi="Arial" w:cs="Arial"/>
          <w:sz w:val="24"/>
          <w:szCs w:val="24"/>
        </w:rPr>
        <w:t xml:space="preserve">%), </w:t>
      </w:r>
      <w:r w:rsidR="005A78B4" w:rsidRPr="00B51B05">
        <w:rPr>
          <w:rFonts w:ascii="Arial" w:eastAsia="Arial Unicode MS" w:hAnsi="Arial" w:cs="Arial"/>
          <w:sz w:val="24"/>
          <w:szCs w:val="24"/>
        </w:rPr>
        <w:t>en segundo lugar</w:t>
      </w:r>
      <w:r w:rsidR="00E55C4C" w:rsidRPr="00B51B05">
        <w:rPr>
          <w:rFonts w:ascii="Arial" w:eastAsia="Arial Unicode MS" w:hAnsi="Arial" w:cs="Arial"/>
          <w:sz w:val="24"/>
          <w:szCs w:val="24"/>
        </w:rPr>
        <w:t xml:space="preserve"> </w:t>
      </w:r>
      <w:r w:rsidRPr="00B51B05">
        <w:rPr>
          <w:rFonts w:ascii="Arial" w:eastAsia="Arial Unicode MS" w:hAnsi="Arial" w:cs="Arial"/>
          <w:sz w:val="24"/>
          <w:szCs w:val="24"/>
        </w:rPr>
        <w:t xml:space="preserve">está el </w:t>
      </w:r>
      <w:r w:rsidR="003C1BE1" w:rsidRPr="00B51B05">
        <w:rPr>
          <w:rFonts w:ascii="Arial" w:eastAsia="Arial Unicode MS" w:hAnsi="Arial" w:cs="Arial"/>
          <w:sz w:val="24"/>
          <w:szCs w:val="24"/>
        </w:rPr>
        <w:t>Circuito Judicial de Heredia que ejecutó un total de ¢</w:t>
      </w:r>
      <w:r w:rsidRPr="00B51B05">
        <w:rPr>
          <w:rFonts w:ascii="Arial" w:eastAsia="Arial Unicode MS" w:hAnsi="Arial" w:cs="Arial"/>
          <w:sz w:val="24"/>
          <w:szCs w:val="24"/>
        </w:rPr>
        <w:t>3.898.150.839</w:t>
      </w:r>
      <w:r w:rsidR="003C1BE1" w:rsidRPr="00B51B05">
        <w:rPr>
          <w:rFonts w:ascii="Arial" w:eastAsia="Arial Unicode MS" w:hAnsi="Arial" w:cs="Arial"/>
          <w:sz w:val="24"/>
          <w:szCs w:val="24"/>
        </w:rPr>
        <w:t xml:space="preserve"> (5.</w:t>
      </w:r>
      <w:r w:rsidR="007E6EB2" w:rsidRPr="00B51B05">
        <w:rPr>
          <w:rFonts w:ascii="Arial" w:eastAsia="Arial Unicode MS" w:hAnsi="Arial" w:cs="Arial"/>
          <w:sz w:val="24"/>
          <w:szCs w:val="24"/>
        </w:rPr>
        <w:t>4</w:t>
      </w:r>
      <w:r w:rsidRPr="00B51B05">
        <w:rPr>
          <w:rFonts w:ascii="Arial" w:eastAsia="Arial Unicode MS" w:hAnsi="Arial" w:cs="Arial"/>
          <w:sz w:val="24"/>
          <w:szCs w:val="24"/>
        </w:rPr>
        <w:t>7</w:t>
      </w:r>
      <w:r w:rsidR="003C1BE1" w:rsidRPr="00B51B05">
        <w:rPr>
          <w:rFonts w:ascii="Arial" w:eastAsia="Arial Unicode MS" w:hAnsi="Arial" w:cs="Arial"/>
          <w:sz w:val="24"/>
          <w:szCs w:val="24"/>
        </w:rPr>
        <w:t xml:space="preserve">%), </w:t>
      </w:r>
      <w:r w:rsidR="005A78B4" w:rsidRPr="00B51B05">
        <w:rPr>
          <w:rFonts w:ascii="Arial" w:eastAsia="Arial Unicode MS" w:hAnsi="Arial" w:cs="Arial"/>
          <w:sz w:val="24"/>
          <w:szCs w:val="24"/>
        </w:rPr>
        <w:t xml:space="preserve">y tercer lugar lo ocupa </w:t>
      </w:r>
      <w:r w:rsidR="003C1BE1" w:rsidRPr="00B51B05">
        <w:rPr>
          <w:rFonts w:ascii="Arial" w:eastAsia="Arial Unicode MS" w:hAnsi="Arial" w:cs="Arial"/>
          <w:sz w:val="24"/>
          <w:szCs w:val="24"/>
        </w:rPr>
        <w:t>el</w:t>
      </w:r>
      <w:r w:rsidR="005A78B4" w:rsidRPr="00B51B05">
        <w:rPr>
          <w:rFonts w:ascii="Arial" w:eastAsia="Arial Unicode MS" w:hAnsi="Arial" w:cs="Arial"/>
          <w:sz w:val="24"/>
          <w:szCs w:val="24"/>
        </w:rPr>
        <w:t xml:space="preserve"> Circuito Judicial de </w:t>
      </w:r>
      <w:r w:rsidR="007E6EB2" w:rsidRPr="00B51B05">
        <w:rPr>
          <w:rFonts w:ascii="Arial" w:eastAsia="Arial Unicode MS" w:hAnsi="Arial" w:cs="Arial"/>
          <w:sz w:val="24"/>
          <w:szCs w:val="24"/>
        </w:rPr>
        <w:t>Puntarenas</w:t>
      </w:r>
      <w:r w:rsidR="003C1BE1" w:rsidRPr="00B51B05">
        <w:rPr>
          <w:rFonts w:ascii="Arial" w:eastAsia="Arial Unicode MS" w:hAnsi="Arial" w:cs="Arial"/>
          <w:sz w:val="24"/>
          <w:szCs w:val="24"/>
        </w:rPr>
        <w:t xml:space="preserve"> con ¢</w:t>
      </w:r>
      <w:r w:rsidRPr="00B51B05">
        <w:rPr>
          <w:rFonts w:ascii="Arial" w:eastAsia="Arial Unicode MS" w:hAnsi="Arial" w:cs="Arial"/>
          <w:sz w:val="24"/>
          <w:szCs w:val="24"/>
        </w:rPr>
        <w:t>3.579.947.263</w:t>
      </w:r>
      <w:r w:rsidR="003C1BE1" w:rsidRPr="00B51B05">
        <w:rPr>
          <w:rFonts w:ascii="Arial" w:eastAsia="Arial Unicode MS" w:hAnsi="Arial" w:cs="Arial"/>
          <w:sz w:val="24"/>
          <w:szCs w:val="24"/>
        </w:rPr>
        <w:t xml:space="preserve"> (</w:t>
      </w:r>
      <w:r w:rsidRPr="00B51B05">
        <w:rPr>
          <w:rFonts w:ascii="Arial" w:eastAsia="Arial Unicode MS" w:hAnsi="Arial" w:cs="Arial"/>
          <w:sz w:val="24"/>
          <w:szCs w:val="24"/>
        </w:rPr>
        <w:t>5.02</w:t>
      </w:r>
      <w:r w:rsidR="003C1BE1" w:rsidRPr="00B51B05">
        <w:rPr>
          <w:rFonts w:ascii="Arial" w:eastAsia="Arial Unicode MS" w:hAnsi="Arial" w:cs="Arial"/>
          <w:sz w:val="24"/>
          <w:szCs w:val="24"/>
        </w:rPr>
        <w:t>%)</w:t>
      </w:r>
      <w:r w:rsidR="00255AD7" w:rsidRPr="00B51B05">
        <w:rPr>
          <w:rFonts w:ascii="Arial" w:eastAsia="Arial Unicode MS" w:hAnsi="Arial" w:cs="Arial"/>
          <w:sz w:val="24"/>
          <w:szCs w:val="24"/>
        </w:rPr>
        <w:t>, el</w:t>
      </w:r>
      <w:r w:rsidR="003C1BE1" w:rsidRPr="00B51B05">
        <w:rPr>
          <w:rFonts w:ascii="Arial" w:eastAsia="Arial Unicode MS" w:hAnsi="Arial" w:cs="Arial"/>
          <w:sz w:val="24"/>
          <w:szCs w:val="24"/>
        </w:rPr>
        <w:t xml:space="preserve"> </w:t>
      </w:r>
      <w:r w:rsidR="005A78B4" w:rsidRPr="00B51B05">
        <w:rPr>
          <w:rFonts w:ascii="Arial" w:eastAsia="Arial Unicode MS" w:hAnsi="Arial" w:cs="Arial"/>
          <w:sz w:val="24"/>
          <w:szCs w:val="24"/>
        </w:rPr>
        <w:t xml:space="preserve"> cuarto y quinto lugar lo obtuvieron</w:t>
      </w:r>
      <w:r w:rsidR="007E6EB2" w:rsidRPr="00B51B05">
        <w:rPr>
          <w:rFonts w:ascii="Arial" w:eastAsia="Arial Unicode MS" w:hAnsi="Arial" w:cs="Arial"/>
          <w:sz w:val="24"/>
          <w:szCs w:val="24"/>
        </w:rPr>
        <w:t xml:space="preserve"> el Segundo Circuito Judicial de San José </w:t>
      </w:r>
      <w:r w:rsidR="005A78B4" w:rsidRPr="00B51B05">
        <w:rPr>
          <w:rFonts w:ascii="Arial" w:eastAsia="Arial Unicode MS" w:hAnsi="Arial" w:cs="Arial"/>
          <w:sz w:val="24"/>
          <w:szCs w:val="24"/>
        </w:rPr>
        <w:t>y Cartago</w:t>
      </w:r>
      <w:r w:rsidR="003C1BE1" w:rsidRPr="00B51B05">
        <w:rPr>
          <w:rFonts w:ascii="Arial" w:eastAsia="Arial Unicode MS" w:hAnsi="Arial" w:cs="Arial"/>
          <w:sz w:val="24"/>
          <w:szCs w:val="24"/>
        </w:rPr>
        <w:t xml:space="preserve"> con ejecuci</w:t>
      </w:r>
      <w:r w:rsidR="005A78B4" w:rsidRPr="00B51B05">
        <w:rPr>
          <w:rFonts w:ascii="Arial" w:eastAsia="Arial Unicode MS" w:hAnsi="Arial" w:cs="Arial"/>
          <w:sz w:val="24"/>
          <w:szCs w:val="24"/>
        </w:rPr>
        <w:t xml:space="preserve">ones </w:t>
      </w:r>
      <w:r w:rsidR="003C1BE1" w:rsidRPr="00B51B05">
        <w:rPr>
          <w:rFonts w:ascii="Arial" w:eastAsia="Arial Unicode MS" w:hAnsi="Arial" w:cs="Arial"/>
          <w:sz w:val="24"/>
          <w:szCs w:val="24"/>
        </w:rPr>
        <w:t>de ¢</w:t>
      </w:r>
      <w:r w:rsidRPr="00B51B05">
        <w:rPr>
          <w:rFonts w:ascii="Arial" w:eastAsia="Arial Unicode MS" w:hAnsi="Arial" w:cs="Arial"/>
          <w:sz w:val="24"/>
          <w:szCs w:val="24"/>
        </w:rPr>
        <w:t>3.304.572.792</w:t>
      </w:r>
      <w:r w:rsidR="005A78B4" w:rsidRPr="00B51B05">
        <w:rPr>
          <w:rFonts w:ascii="Arial" w:eastAsia="Arial Unicode MS" w:hAnsi="Arial" w:cs="Arial"/>
          <w:sz w:val="24"/>
          <w:szCs w:val="24"/>
        </w:rPr>
        <w:t xml:space="preserve"> (4.</w:t>
      </w:r>
      <w:r w:rsidRPr="00B51B05">
        <w:rPr>
          <w:rFonts w:ascii="Arial" w:eastAsia="Arial Unicode MS" w:hAnsi="Arial" w:cs="Arial"/>
          <w:sz w:val="24"/>
          <w:szCs w:val="24"/>
        </w:rPr>
        <w:t>64</w:t>
      </w:r>
      <w:r w:rsidR="005A78B4" w:rsidRPr="00B51B05">
        <w:rPr>
          <w:rFonts w:ascii="Arial" w:eastAsia="Arial Unicode MS" w:hAnsi="Arial" w:cs="Arial"/>
          <w:sz w:val="24"/>
          <w:szCs w:val="24"/>
        </w:rPr>
        <w:t xml:space="preserve">%) y </w:t>
      </w:r>
      <w:r w:rsidRPr="00B51B05">
        <w:rPr>
          <w:rFonts w:ascii="Arial" w:eastAsia="Arial Unicode MS" w:hAnsi="Arial" w:cs="Arial"/>
          <w:sz w:val="24"/>
          <w:szCs w:val="24"/>
        </w:rPr>
        <w:t>¢3.288.270.690</w:t>
      </w:r>
      <w:r w:rsidR="005A78B4" w:rsidRPr="00B51B05">
        <w:rPr>
          <w:rFonts w:ascii="Arial" w:eastAsia="Arial Unicode MS" w:hAnsi="Arial" w:cs="Arial"/>
          <w:sz w:val="24"/>
          <w:szCs w:val="24"/>
        </w:rPr>
        <w:t xml:space="preserve"> (4.</w:t>
      </w:r>
      <w:r w:rsidRPr="00B51B05">
        <w:rPr>
          <w:rFonts w:ascii="Arial" w:eastAsia="Arial Unicode MS" w:hAnsi="Arial" w:cs="Arial"/>
          <w:sz w:val="24"/>
          <w:szCs w:val="24"/>
        </w:rPr>
        <w:t>61</w:t>
      </w:r>
      <w:r w:rsidR="005A78B4" w:rsidRPr="00B51B05">
        <w:rPr>
          <w:rFonts w:ascii="Arial" w:eastAsia="Arial Unicode MS" w:hAnsi="Arial" w:cs="Arial"/>
          <w:sz w:val="24"/>
          <w:szCs w:val="24"/>
        </w:rPr>
        <w:t xml:space="preserve">%) </w:t>
      </w:r>
      <w:r w:rsidRPr="00B51B05">
        <w:rPr>
          <w:rFonts w:ascii="Arial" w:eastAsia="Arial Unicode MS" w:hAnsi="Arial" w:cs="Arial"/>
          <w:sz w:val="24"/>
          <w:szCs w:val="24"/>
        </w:rPr>
        <w:t>en su orden</w:t>
      </w:r>
      <w:r w:rsidR="003C1BE1" w:rsidRPr="00B51B05">
        <w:rPr>
          <w:rFonts w:ascii="Arial" w:eastAsia="Arial Unicode MS" w:hAnsi="Arial" w:cs="Arial"/>
          <w:sz w:val="24"/>
          <w:szCs w:val="24"/>
        </w:rPr>
        <w:t xml:space="preserve">. </w:t>
      </w:r>
    </w:p>
    <w:p w14:paraId="31C8BDDA" w14:textId="77777777" w:rsidR="00AD5705" w:rsidRPr="00B51B05" w:rsidRDefault="00AD5705" w:rsidP="00F461D2">
      <w:pPr>
        <w:ind w:left="284"/>
        <w:jc w:val="both"/>
        <w:rPr>
          <w:rFonts w:ascii="Arial" w:eastAsia="Arial Unicode MS" w:hAnsi="Arial" w:cs="Arial"/>
        </w:rPr>
      </w:pPr>
    </w:p>
    <w:p w14:paraId="7D2828DC" w14:textId="77777777" w:rsidR="003C1BE1" w:rsidRPr="00B51B05" w:rsidRDefault="003C1BE1" w:rsidP="00F461D2">
      <w:pPr>
        <w:ind w:left="284"/>
        <w:jc w:val="both"/>
        <w:rPr>
          <w:rFonts w:ascii="Arial" w:eastAsia="Arial Unicode MS" w:hAnsi="Arial" w:cs="Arial"/>
          <w:sz w:val="24"/>
          <w:szCs w:val="24"/>
        </w:rPr>
      </w:pPr>
    </w:p>
    <w:p w14:paraId="1C093ADA" w14:textId="6EFA5FEB" w:rsidR="00003839" w:rsidRPr="00B51B05" w:rsidRDefault="003C1BE1" w:rsidP="00003839">
      <w:pPr>
        <w:ind w:left="284"/>
        <w:jc w:val="both"/>
        <w:rPr>
          <w:rFonts w:ascii="Arial" w:eastAsia="Arial Unicode MS" w:hAnsi="Arial" w:cs="Arial"/>
          <w:i/>
          <w:sz w:val="24"/>
        </w:rPr>
      </w:pPr>
      <w:r w:rsidRPr="00B51B05">
        <w:rPr>
          <w:rFonts w:ascii="Arial" w:eastAsia="Arial Unicode MS" w:hAnsi="Arial" w:cs="Arial"/>
          <w:sz w:val="24"/>
          <w:szCs w:val="24"/>
        </w:rPr>
        <w:t xml:space="preserve">Al sumar </w:t>
      </w:r>
      <w:r w:rsidR="00EA2B5B" w:rsidRPr="00B51B05">
        <w:rPr>
          <w:rFonts w:ascii="Arial" w:eastAsia="Arial Unicode MS" w:hAnsi="Arial" w:cs="Arial"/>
          <w:sz w:val="24"/>
          <w:szCs w:val="24"/>
        </w:rPr>
        <w:t>el peso</w:t>
      </w:r>
      <w:r w:rsidRPr="00B51B05">
        <w:rPr>
          <w:rFonts w:ascii="Arial" w:eastAsia="Arial Unicode MS" w:hAnsi="Arial" w:cs="Arial"/>
          <w:sz w:val="24"/>
          <w:szCs w:val="24"/>
        </w:rPr>
        <w:t xml:space="preserve"> de los cinco circuitos de mayor representatividad, estos </w:t>
      </w:r>
      <w:r w:rsidR="007E6EB2" w:rsidRPr="00B51B05">
        <w:rPr>
          <w:rFonts w:ascii="Arial" w:eastAsia="Arial Unicode MS" w:hAnsi="Arial" w:cs="Arial"/>
          <w:sz w:val="24"/>
          <w:szCs w:val="24"/>
        </w:rPr>
        <w:t>reúnen</w:t>
      </w:r>
      <w:r w:rsidRPr="00B51B05">
        <w:rPr>
          <w:rFonts w:ascii="Arial" w:eastAsia="Arial Unicode MS" w:hAnsi="Arial" w:cs="Arial"/>
          <w:sz w:val="24"/>
          <w:szCs w:val="24"/>
        </w:rPr>
        <w:t xml:space="preserve"> un </w:t>
      </w:r>
      <w:r w:rsidR="00EA2B5B" w:rsidRPr="00B51B05">
        <w:rPr>
          <w:rFonts w:ascii="Arial" w:eastAsia="Arial Unicode MS" w:hAnsi="Arial" w:cs="Arial"/>
          <w:sz w:val="24"/>
          <w:szCs w:val="24"/>
        </w:rPr>
        <w:t>41.17</w:t>
      </w:r>
      <w:r w:rsidRPr="00B51B05">
        <w:rPr>
          <w:rFonts w:ascii="Arial" w:eastAsia="Arial Unicode MS" w:hAnsi="Arial" w:cs="Arial"/>
          <w:sz w:val="24"/>
          <w:szCs w:val="24"/>
        </w:rPr>
        <w:t>% del total del gasto variable para el 20</w:t>
      </w:r>
      <w:r w:rsidR="007E6EB2" w:rsidRPr="00B51B05">
        <w:rPr>
          <w:rFonts w:ascii="Arial" w:eastAsia="Arial Unicode MS" w:hAnsi="Arial" w:cs="Arial"/>
          <w:sz w:val="24"/>
          <w:szCs w:val="24"/>
        </w:rPr>
        <w:t>2</w:t>
      </w:r>
      <w:r w:rsidR="00EA2B5B" w:rsidRPr="00B51B05">
        <w:rPr>
          <w:rFonts w:ascii="Arial" w:eastAsia="Arial Unicode MS" w:hAnsi="Arial" w:cs="Arial"/>
          <w:sz w:val="24"/>
          <w:szCs w:val="24"/>
        </w:rPr>
        <w:t>1</w:t>
      </w:r>
      <w:r w:rsidRPr="00B51B05">
        <w:rPr>
          <w:rFonts w:ascii="Arial" w:eastAsia="Arial Unicode MS" w:hAnsi="Arial" w:cs="Arial"/>
          <w:sz w:val="24"/>
          <w:szCs w:val="24"/>
        </w:rPr>
        <w:t xml:space="preserve">, </w:t>
      </w:r>
      <w:r w:rsidR="007E6EB2" w:rsidRPr="00B51B05">
        <w:rPr>
          <w:rFonts w:ascii="Arial" w:eastAsia="Arial Unicode MS" w:hAnsi="Arial" w:cs="Arial"/>
          <w:sz w:val="24"/>
          <w:szCs w:val="24"/>
        </w:rPr>
        <w:t>permaneciendo</w:t>
      </w:r>
      <w:r w:rsidR="00255AD7" w:rsidRPr="00B51B05">
        <w:rPr>
          <w:rFonts w:ascii="Arial" w:eastAsia="Arial Unicode MS" w:hAnsi="Arial" w:cs="Arial"/>
          <w:sz w:val="24"/>
          <w:szCs w:val="24"/>
        </w:rPr>
        <w:t xml:space="preserve"> distribuido</w:t>
      </w:r>
      <w:r w:rsidRPr="00B51B05">
        <w:rPr>
          <w:rFonts w:ascii="Arial" w:eastAsia="Arial Unicode MS" w:hAnsi="Arial" w:cs="Arial"/>
          <w:sz w:val="24"/>
          <w:szCs w:val="24"/>
        </w:rPr>
        <w:t xml:space="preserve"> </w:t>
      </w:r>
      <w:r w:rsidR="007E6EB2" w:rsidRPr="00B51B05">
        <w:rPr>
          <w:rFonts w:ascii="Arial" w:eastAsia="Arial Unicode MS" w:hAnsi="Arial" w:cs="Arial"/>
          <w:sz w:val="24"/>
          <w:szCs w:val="24"/>
        </w:rPr>
        <w:t>el 2</w:t>
      </w:r>
      <w:r w:rsidR="00CB1161" w:rsidRPr="00B51B05">
        <w:rPr>
          <w:rFonts w:ascii="Arial" w:eastAsia="Arial Unicode MS" w:hAnsi="Arial" w:cs="Arial"/>
          <w:sz w:val="24"/>
          <w:szCs w:val="24"/>
        </w:rPr>
        <w:t>6</w:t>
      </w:r>
      <w:r w:rsidR="007E6EB2" w:rsidRPr="00B51B05">
        <w:rPr>
          <w:rFonts w:ascii="Arial" w:eastAsia="Arial Unicode MS" w:hAnsi="Arial" w:cs="Arial"/>
          <w:sz w:val="24"/>
          <w:szCs w:val="24"/>
        </w:rPr>
        <w:t>.</w:t>
      </w:r>
      <w:r w:rsidR="00CB1161" w:rsidRPr="00B51B05">
        <w:rPr>
          <w:rFonts w:ascii="Arial" w:eastAsia="Arial Unicode MS" w:hAnsi="Arial" w:cs="Arial"/>
          <w:sz w:val="24"/>
          <w:szCs w:val="24"/>
        </w:rPr>
        <w:t>58</w:t>
      </w:r>
      <w:r w:rsidRPr="00B51B05">
        <w:rPr>
          <w:rFonts w:ascii="Arial" w:eastAsia="Arial Unicode MS" w:hAnsi="Arial" w:cs="Arial"/>
          <w:sz w:val="24"/>
          <w:szCs w:val="24"/>
        </w:rPr>
        <w:t xml:space="preserve">% entre los otros </w:t>
      </w:r>
      <w:r w:rsidR="00255AD7" w:rsidRPr="00B51B05">
        <w:rPr>
          <w:rFonts w:ascii="Arial" w:eastAsia="Arial Unicode MS" w:hAnsi="Arial" w:cs="Arial"/>
          <w:sz w:val="24"/>
          <w:szCs w:val="24"/>
        </w:rPr>
        <w:t>diez</w:t>
      </w:r>
      <w:r w:rsidRPr="00B51B05">
        <w:rPr>
          <w:rFonts w:ascii="Arial" w:eastAsia="Arial Unicode MS" w:hAnsi="Arial" w:cs="Arial"/>
          <w:sz w:val="24"/>
          <w:szCs w:val="24"/>
        </w:rPr>
        <w:t xml:space="preserve"> circuitos que conforman la Institución, de los cuales ninguno sobrepasa un 3% de peso relativo. </w:t>
      </w:r>
      <w:r w:rsidR="0024350F" w:rsidRPr="00B51B05">
        <w:rPr>
          <w:rFonts w:ascii="Arial" w:eastAsia="Arial Unicode MS" w:hAnsi="Arial" w:cs="Arial"/>
          <w:sz w:val="24"/>
          <w:szCs w:val="24"/>
        </w:rPr>
        <w:t xml:space="preserve">Lo correspondiente </w:t>
      </w:r>
      <w:r w:rsidR="00255AD7" w:rsidRPr="00B51B05">
        <w:rPr>
          <w:rFonts w:ascii="Arial" w:eastAsia="Arial Unicode MS" w:hAnsi="Arial" w:cs="Arial"/>
          <w:sz w:val="24"/>
          <w:szCs w:val="24"/>
        </w:rPr>
        <w:t>a los</w:t>
      </w:r>
      <w:r w:rsidRPr="00B51B05">
        <w:rPr>
          <w:rFonts w:ascii="Arial" w:eastAsia="Arial Unicode MS" w:hAnsi="Arial" w:cs="Arial"/>
          <w:sz w:val="24"/>
          <w:szCs w:val="24"/>
        </w:rPr>
        <w:t xml:space="preserve"> circuitos denominados “Oficinas de Cobertura Nacional” y “Otros Órganos Adscritos al Poder Judicial” </w:t>
      </w:r>
      <w:r w:rsidR="0024350F" w:rsidRPr="00B51B05">
        <w:rPr>
          <w:rFonts w:ascii="Arial" w:eastAsia="Arial Unicode MS" w:hAnsi="Arial" w:cs="Arial"/>
          <w:sz w:val="24"/>
          <w:szCs w:val="24"/>
        </w:rPr>
        <w:t>alcanzaron</w:t>
      </w:r>
      <w:r w:rsidRPr="00B51B05">
        <w:rPr>
          <w:rFonts w:ascii="Arial" w:eastAsia="Arial Unicode MS" w:hAnsi="Arial" w:cs="Arial"/>
          <w:sz w:val="24"/>
          <w:szCs w:val="24"/>
        </w:rPr>
        <w:t xml:space="preserve"> ejecuciones de ¢</w:t>
      </w:r>
      <w:r w:rsidR="00CB1161" w:rsidRPr="00B51B05">
        <w:rPr>
          <w:rFonts w:ascii="Arial" w:eastAsia="Arial Unicode MS" w:hAnsi="Arial" w:cs="Arial"/>
          <w:sz w:val="24"/>
          <w:szCs w:val="24"/>
        </w:rPr>
        <w:t>22.952.751.074</w:t>
      </w:r>
      <w:r w:rsidRPr="00B51B05">
        <w:rPr>
          <w:rFonts w:ascii="Arial" w:eastAsia="Arial Unicode MS" w:hAnsi="Arial" w:cs="Arial"/>
          <w:sz w:val="24"/>
          <w:szCs w:val="24"/>
        </w:rPr>
        <w:t xml:space="preserve"> (</w:t>
      </w:r>
      <w:r w:rsidR="0024350F" w:rsidRPr="00B51B05">
        <w:rPr>
          <w:rFonts w:ascii="Arial" w:eastAsia="Arial Unicode MS" w:hAnsi="Arial" w:cs="Arial"/>
          <w:sz w:val="24"/>
          <w:szCs w:val="24"/>
        </w:rPr>
        <w:t>3</w:t>
      </w:r>
      <w:r w:rsidR="001057DA" w:rsidRPr="00B51B05">
        <w:rPr>
          <w:rFonts w:ascii="Arial" w:eastAsia="Arial Unicode MS" w:hAnsi="Arial" w:cs="Arial"/>
          <w:sz w:val="24"/>
          <w:szCs w:val="24"/>
        </w:rPr>
        <w:t>2.20</w:t>
      </w:r>
      <w:r w:rsidRPr="00B51B05">
        <w:rPr>
          <w:rFonts w:ascii="Arial" w:eastAsia="Arial Unicode MS" w:hAnsi="Arial" w:cs="Arial"/>
          <w:sz w:val="24"/>
          <w:szCs w:val="24"/>
        </w:rPr>
        <w:t>%) y de ¢</w:t>
      </w:r>
      <w:r w:rsidR="001057DA" w:rsidRPr="00B51B05">
        <w:rPr>
          <w:rFonts w:ascii="Arial" w:eastAsia="Arial Unicode MS" w:hAnsi="Arial" w:cs="Arial"/>
          <w:sz w:val="24"/>
          <w:szCs w:val="24"/>
        </w:rPr>
        <w:t>32.660.697</w:t>
      </w:r>
      <w:r w:rsidRPr="00B51B05">
        <w:rPr>
          <w:rFonts w:ascii="Arial" w:eastAsia="Arial Unicode MS" w:hAnsi="Arial" w:cs="Arial"/>
          <w:sz w:val="24"/>
          <w:szCs w:val="24"/>
        </w:rPr>
        <w:t xml:space="preserve"> (0.</w:t>
      </w:r>
      <w:r w:rsidR="00255AD7" w:rsidRPr="00B51B05">
        <w:rPr>
          <w:rFonts w:ascii="Arial" w:eastAsia="Arial Unicode MS" w:hAnsi="Arial" w:cs="Arial"/>
          <w:sz w:val="24"/>
          <w:szCs w:val="24"/>
        </w:rPr>
        <w:t>05</w:t>
      </w:r>
      <w:r w:rsidRPr="00B51B05">
        <w:rPr>
          <w:rFonts w:ascii="Arial" w:eastAsia="Arial Unicode MS" w:hAnsi="Arial" w:cs="Arial"/>
          <w:sz w:val="24"/>
          <w:szCs w:val="24"/>
        </w:rPr>
        <w:t xml:space="preserve">%) </w:t>
      </w:r>
      <w:r w:rsidR="001057DA" w:rsidRPr="00B51B05">
        <w:rPr>
          <w:rFonts w:ascii="Arial" w:eastAsia="Arial Unicode MS" w:hAnsi="Arial" w:cs="Arial"/>
          <w:sz w:val="24"/>
          <w:szCs w:val="24"/>
        </w:rPr>
        <w:t>respectivamente</w:t>
      </w:r>
      <w:r w:rsidRPr="00B51B05">
        <w:rPr>
          <w:rFonts w:ascii="Arial" w:eastAsia="Arial Unicode MS" w:hAnsi="Arial" w:cs="Arial"/>
          <w:sz w:val="24"/>
          <w:szCs w:val="24"/>
        </w:rPr>
        <w:t>.</w:t>
      </w:r>
    </w:p>
    <w:p w14:paraId="02E43913" w14:textId="77777777" w:rsidR="00003839" w:rsidRPr="00B51B05" w:rsidRDefault="00003839" w:rsidP="00003839">
      <w:pPr>
        <w:ind w:left="284"/>
        <w:jc w:val="both"/>
        <w:rPr>
          <w:rFonts w:ascii="Arial" w:eastAsia="Arial Unicode MS" w:hAnsi="Arial" w:cs="Arial"/>
          <w:i/>
          <w:sz w:val="24"/>
        </w:rPr>
      </w:pPr>
    </w:p>
    <w:p w14:paraId="3B33E07A" w14:textId="4CA2723C" w:rsidR="003C1BE1" w:rsidRPr="00B51B05" w:rsidRDefault="003C1BE1" w:rsidP="00D94503">
      <w:pPr>
        <w:pStyle w:val="Ttulo2"/>
        <w:tabs>
          <w:tab w:val="left" w:pos="3015"/>
        </w:tabs>
        <w:ind w:left="284"/>
        <w:rPr>
          <w:rFonts w:eastAsia="Arial Unicode MS" w:cs="Arial"/>
          <w:i w:val="0"/>
          <w:sz w:val="24"/>
        </w:rPr>
      </w:pPr>
      <w:bookmarkStart w:id="56" w:name="_Toc106884605"/>
      <w:r w:rsidRPr="00B51B05">
        <w:rPr>
          <w:rFonts w:eastAsia="Arial Unicode MS" w:cs="Arial"/>
          <w:i w:val="0"/>
          <w:sz w:val="24"/>
        </w:rPr>
        <w:t>4.3. Análisis Comparativo 20</w:t>
      </w:r>
      <w:r w:rsidR="0067277E" w:rsidRPr="00B51B05">
        <w:rPr>
          <w:rFonts w:eastAsia="Arial Unicode MS" w:cs="Arial"/>
          <w:i w:val="0"/>
          <w:sz w:val="24"/>
        </w:rPr>
        <w:t>20</w:t>
      </w:r>
      <w:r w:rsidRPr="00B51B05">
        <w:rPr>
          <w:rFonts w:eastAsia="Arial Unicode MS" w:cs="Arial"/>
          <w:i w:val="0"/>
          <w:sz w:val="24"/>
        </w:rPr>
        <w:t>-20</w:t>
      </w:r>
      <w:r w:rsidR="00977110" w:rsidRPr="00B51B05">
        <w:rPr>
          <w:rFonts w:eastAsia="Arial Unicode MS" w:cs="Arial"/>
          <w:i w:val="0"/>
          <w:sz w:val="24"/>
        </w:rPr>
        <w:t>2</w:t>
      </w:r>
      <w:r w:rsidR="0067277E" w:rsidRPr="00B51B05">
        <w:rPr>
          <w:rFonts w:eastAsia="Arial Unicode MS" w:cs="Arial"/>
          <w:i w:val="0"/>
          <w:sz w:val="24"/>
        </w:rPr>
        <w:t>1</w:t>
      </w:r>
      <w:bookmarkEnd w:id="56"/>
    </w:p>
    <w:p w14:paraId="503776FF" w14:textId="77777777" w:rsidR="003C1BE1" w:rsidRPr="00B51B05" w:rsidRDefault="003C1BE1" w:rsidP="00F461D2">
      <w:pPr>
        <w:pStyle w:val="Textoindependiente"/>
        <w:spacing w:after="0"/>
        <w:ind w:left="284"/>
        <w:jc w:val="both"/>
        <w:rPr>
          <w:rFonts w:ascii="Arial" w:eastAsia="Arial Unicode MS" w:hAnsi="Arial" w:cs="Arial"/>
          <w:b/>
          <w:bCs/>
          <w:sz w:val="24"/>
          <w:szCs w:val="24"/>
        </w:rPr>
      </w:pPr>
    </w:p>
    <w:p w14:paraId="7ADCE3D5" w14:textId="2B6ECA58" w:rsidR="003C1BE1" w:rsidRPr="00B51B05" w:rsidRDefault="001B4A17" w:rsidP="00F461D2">
      <w:pPr>
        <w:pStyle w:val="Textoindependiente"/>
        <w:spacing w:after="0"/>
        <w:ind w:left="284"/>
        <w:jc w:val="both"/>
        <w:rPr>
          <w:rFonts w:ascii="Arial" w:eastAsia="Arial Unicode MS" w:hAnsi="Arial" w:cs="Arial"/>
          <w:sz w:val="24"/>
          <w:szCs w:val="24"/>
        </w:rPr>
      </w:pPr>
      <w:r w:rsidRPr="00B51B05">
        <w:rPr>
          <w:rFonts w:ascii="Arial" w:eastAsia="Arial Unicode MS" w:hAnsi="Arial" w:cs="Arial"/>
          <w:sz w:val="24"/>
          <w:szCs w:val="24"/>
          <w:lang w:val="es-ES"/>
        </w:rPr>
        <w:t>En el período 2020-2021</w:t>
      </w:r>
      <w:r w:rsidR="003C1BE1" w:rsidRPr="00B51B05">
        <w:rPr>
          <w:rFonts w:ascii="Arial" w:eastAsia="Arial Unicode MS" w:hAnsi="Arial" w:cs="Arial"/>
          <w:sz w:val="24"/>
          <w:szCs w:val="24"/>
        </w:rPr>
        <w:t xml:space="preserve"> los</w:t>
      </w:r>
      <w:r w:rsidR="000A09FE" w:rsidRPr="00B51B05">
        <w:rPr>
          <w:rFonts w:ascii="Arial" w:eastAsia="Arial Unicode MS" w:hAnsi="Arial" w:cs="Arial"/>
          <w:sz w:val="24"/>
          <w:szCs w:val="24"/>
          <w:lang w:val="es-ES"/>
        </w:rPr>
        <w:t xml:space="preserve"> datos </w:t>
      </w:r>
      <w:r w:rsidR="00B87E45" w:rsidRPr="00B51B05">
        <w:rPr>
          <w:rFonts w:ascii="Arial" w:eastAsia="Arial Unicode MS" w:hAnsi="Arial" w:cs="Arial"/>
          <w:sz w:val="24"/>
          <w:szCs w:val="24"/>
          <w:lang w:val="es-ES"/>
        </w:rPr>
        <w:t>proyectan</w:t>
      </w:r>
      <w:r w:rsidR="000A09FE" w:rsidRPr="00B51B05">
        <w:rPr>
          <w:rFonts w:ascii="Arial" w:eastAsia="Arial Unicode MS" w:hAnsi="Arial" w:cs="Arial"/>
          <w:sz w:val="24"/>
          <w:szCs w:val="24"/>
          <w:lang w:val="es-ES"/>
        </w:rPr>
        <w:t xml:space="preserve"> l</w:t>
      </w:r>
      <w:r w:rsidR="00B87E45" w:rsidRPr="00B51B05">
        <w:rPr>
          <w:rFonts w:ascii="Arial" w:eastAsia="Arial Unicode MS" w:hAnsi="Arial" w:cs="Arial"/>
          <w:sz w:val="24"/>
          <w:szCs w:val="24"/>
          <w:lang w:val="es-ES"/>
        </w:rPr>
        <w:t>os</w:t>
      </w:r>
      <w:r w:rsidR="000A09FE" w:rsidRPr="00B51B05">
        <w:rPr>
          <w:rFonts w:ascii="Arial" w:eastAsia="Arial Unicode MS" w:hAnsi="Arial" w:cs="Arial"/>
          <w:sz w:val="24"/>
          <w:szCs w:val="24"/>
          <w:lang w:val="es-ES"/>
        </w:rPr>
        <w:t xml:space="preserve"> siguiente</w:t>
      </w:r>
      <w:r w:rsidR="00B87E45" w:rsidRPr="00B51B05">
        <w:rPr>
          <w:rFonts w:ascii="Arial" w:eastAsia="Arial Unicode MS" w:hAnsi="Arial" w:cs="Arial"/>
          <w:sz w:val="24"/>
          <w:szCs w:val="24"/>
          <w:lang w:val="es-ES"/>
        </w:rPr>
        <w:t>s</w:t>
      </w:r>
      <w:r w:rsidR="000A09FE" w:rsidRPr="00B51B05">
        <w:rPr>
          <w:rFonts w:ascii="Arial" w:eastAsia="Arial Unicode MS" w:hAnsi="Arial" w:cs="Arial"/>
          <w:sz w:val="24"/>
          <w:szCs w:val="24"/>
          <w:lang w:val="es-ES"/>
        </w:rPr>
        <w:t xml:space="preserve"> resultado</w:t>
      </w:r>
      <w:r w:rsidR="00B87E45" w:rsidRPr="00B51B05">
        <w:rPr>
          <w:rFonts w:ascii="Arial" w:eastAsia="Arial Unicode MS" w:hAnsi="Arial" w:cs="Arial"/>
          <w:sz w:val="24"/>
          <w:szCs w:val="24"/>
          <w:lang w:val="es-ES"/>
        </w:rPr>
        <w:t>s</w:t>
      </w:r>
      <w:r w:rsidR="000A09FE" w:rsidRPr="00B51B05">
        <w:rPr>
          <w:rFonts w:ascii="Arial" w:eastAsia="Arial Unicode MS" w:hAnsi="Arial" w:cs="Arial"/>
          <w:sz w:val="24"/>
          <w:szCs w:val="24"/>
          <w:lang w:val="es-ES"/>
        </w:rPr>
        <w:t>: Los</w:t>
      </w:r>
      <w:r w:rsidR="003C1BE1" w:rsidRPr="00B51B05">
        <w:rPr>
          <w:rFonts w:ascii="Arial" w:eastAsia="Arial Unicode MS" w:hAnsi="Arial" w:cs="Arial"/>
          <w:sz w:val="24"/>
          <w:szCs w:val="24"/>
        </w:rPr>
        <w:t xml:space="preserve"> dos circuitos con mayor crecimiento relativo son</w:t>
      </w:r>
      <w:r w:rsidR="00084E4D" w:rsidRPr="00B51B05">
        <w:rPr>
          <w:rFonts w:ascii="Arial" w:eastAsia="Arial Unicode MS" w:hAnsi="Arial" w:cs="Arial"/>
          <w:sz w:val="24"/>
          <w:szCs w:val="24"/>
          <w:lang w:val="es-ES"/>
        </w:rPr>
        <w:t xml:space="preserve"> </w:t>
      </w:r>
      <w:r w:rsidR="003C1BE1" w:rsidRPr="00B51B05">
        <w:rPr>
          <w:rFonts w:ascii="Arial" w:eastAsia="Arial Unicode MS" w:hAnsi="Arial" w:cs="Arial"/>
          <w:sz w:val="24"/>
          <w:szCs w:val="24"/>
        </w:rPr>
        <w:t xml:space="preserve">el </w:t>
      </w:r>
      <w:r w:rsidR="00E96C71" w:rsidRPr="00B51B05">
        <w:rPr>
          <w:rFonts w:ascii="Arial" w:eastAsia="Arial Unicode MS" w:hAnsi="Arial" w:cs="Arial"/>
          <w:sz w:val="24"/>
          <w:szCs w:val="24"/>
          <w:lang w:val="es-ES"/>
        </w:rPr>
        <w:t>Primer Circuito de la Zona Sur</w:t>
      </w:r>
      <w:r w:rsidR="00C54FBD" w:rsidRPr="00B51B05">
        <w:rPr>
          <w:rFonts w:ascii="Arial" w:eastAsia="Arial Unicode MS" w:hAnsi="Arial" w:cs="Arial"/>
          <w:sz w:val="24"/>
          <w:szCs w:val="24"/>
          <w:lang w:val="es-ES"/>
        </w:rPr>
        <w:t xml:space="preserve"> con un </w:t>
      </w:r>
      <w:r w:rsidR="00E96C71" w:rsidRPr="00B51B05">
        <w:rPr>
          <w:rFonts w:ascii="Arial" w:eastAsia="Arial Unicode MS" w:hAnsi="Arial" w:cs="Arial"/>
          <w:sz w:val="24"/>
          <w:szCs w:val="24"/>
          <w:lang w:val="es-ES"/>
        </w:rPr>
        <w:t>1.39</w:t>
      </w:r>
      <w:r w:rsidR="00C54FBD" w:rsidRPr="00B51B05">
        <w:rPr>
          <w:rFonts w:ascii="Arial" w:eastAsia="Arial Unicode MS" w:hAnsi="Arial" w:cs="Arial"/>
          <w:sz w:val="24"/>
          <w:szCs w:val="24"/>
          <w:lang w:val="es-ES"/>
        </w:rPr>
        <w:t>%</w:t>
      </w:r>
      <w:r w:rsidR="000A09FE" w:rsidRPr="00B51B05">
        <w:rPr>
          <w:rFonts w:ascii="Arial" w:eastAsia="Arial Unicode MS" w:hAnsi="Arial" w:cs="Arial"/>
          <w:sz w:val="24"/>
          <w:szCs w:val="24"/>
          <w:lang w:val="es-ES"/>
        </w:rPr>
        <w:t xml:space="preserve"> y el </w:t>
      </w:r>
      <w:r w:rsidR="00E96C71" w:rsidRPr="00B51B05">
        <w:rPr>
          <w:rFonts w:ascii="Arial" w:eastAsia="Arial Unicode MS" w:hAnsi="Arial" w:cs="Arial"/>
          <w:sz w:val="24"/>
          <w:szCs w:val="24"/>
          <w:lang w:val="es-ES"/>
        </w:rPr>
        <w:t>Primer Circuito Judicial de San José</w:t>
      </w:r>
      <w:r w:rsidR="001B21E8" w:rsidRPr="00B51B05">
        <w:rPr>
          <w:rFonts w:ascii="Arial" w:eastAsia="Arial Unicode MS" w:hAnsi="Arial" w:cs="Arial"/>
          <w:sz w:val="24"/>
          <w:szCs w:val="24"/>
          <w:lang w:val="es-ES"/>
        </w:rPr>
        <w:t xml:space="preserve"> con un </w:t>
      </w:r>
      <w:r w:rsidR="00E96C71" w:rsidRPr="00B51B05">
        <w:rPr>
          <w:rFonts w:ascii="Arial" w:eastAsia="Arial Unicode MS" w:hAnsi="Arial" w:cs="Arial"/>
          <w:sz w:val="24"/>
          <w:szCs w:val="24"/>
          <w:lang w:val="es-ES"/>
        </w:rPr>
        <w:t>1.01</w:t>
      </w:r>
      <w:r w:rsidR="001B21E8" w:rsidRPr="00B51B05">
        <w:rPr>
          <w:rFonts w:ascii="Arial" w:eastAsia="Arial Unicode MS" w:hAnsi="Arial" w:cs="Arial"/>
          <w:sz w:val="24"/>
          <w:szCs w:val="24"/>
          <w:lang w:val="es-ES"/>
        </w:rPr>
        <w:t xml:space="preserve">% más que el año anterior, </w:t>
      </w:r>
      <w:r w:rsidR="003C1BE1" w:rsidRPr="00B51B05">
        <w:rPr>
          <w:rFonts w:ascii="Arial" w:eastAsia="Arial Unicode MS" w:hAnsi="Arial" w:cs="Arial"/>
          <w:sz w:val="24"/>
          <w:szCs w:val="24"/>
        </w:rPr>
        <w:t xml:space="preserve">el </w:t>
      </w:r>
      <w:r w:rsidR="00C04537" w:rsidRPr="00B51B05">
        <w:rPr>
          <w:rFonts w:ascii="Arial" w:eastAsia="Arial Unicode MS" w:hAnsi="Arial" w:cs="Arial"/>
          <w:sz w:val="24"/>
          <w:szCs w:val="24"/>
          <w:lang w:val="es-CR"/>
        </w:rPr>
        <w:t>t</w:t>
      </w:r>
      <w:r w:rsidR="00105433" w:rsidRPr="00B51B05">
        <w:rPr>
          <w:rFonts w:ascii="Arial" w:eastAsia="Arial Unicode MS" w:hAnsi="Arial" w:cs="Arial"/>
          <w:sz w:val="24"/>
          <w:szCs w:val="24"/>
        </w:rPr>
        <w:t>terc</w:t>
      </w:r>
      <w:r w:rsidR="00105433" w:rsidRPr="00B51B05">
        <w:rPr>
          <w:rFonts w:ascii="Arial" w:eastAsia="Arial Unicode MS" w:hAnsi="Arial" w:cs="Arial"/>
          <w:sz w:val="24"/>
          <w:szCs w:val="24"/>
          <w:lang w:val="es-CR"/>
        </w:rPr>
        <w:t>ero</w:t>
      </w:r>
      <w:r w:rsidR="001B21E8" w:rsidRPr="00B51B05">
        <w:rPr>
          <w:rFonts w:ascii="Arial" w:eastAsia="Arial Unicode MS" w:hAnsi="Arial" w:cs="Arial"/>
          <w:sz w:val="24"/>
          <w:szCs w:val="24"/>
          <w:lang w:val="es-ES"/>
        </w:rPr>
        <w:t xml:space="preserve"> </w:t>
      </w:r>
      <w:r w:rsidR="00E96C71" w:rsidRPr="00B51B05">
        <w:rPr>
          <w:rFonts w:ascii="Arial" w:eastAsia="Arial Unicode MS" w:hAnsi="Arial" w:cs="Arial"/>
          <w:sz w:val="24"/>
          <w:szCs w:val="24"/>
          <w:lang w:val="es-ES"/>
        </w:rPr>
        <w:t xml:space="preserve">es ocupado por </w:t>
      </w:r>
      <w:r w:rsidR="00084E4D" w:rsidRPr="00B51B05">
        <w:rPr>
          <w:rFonts w:ascii="Arial" w:eastAsia="Arial Unicode MS" w:hAnsi="Arial" w:cs="Arial"/>
          <w:sz w:val="24"/>
          <w:szCs w:val="24"/>
          <w:lang w:val="es-ES"/>
        </w:rPr>
        <w:t xml:space="preserve">el </w:t>
      </w:r>
      <w:r w:rsidR="00E96C71" w:rsidRPr="00B51B05">
        <w:rPr>
          <w:rFonts w:ascii="Arial" w:eastAsia="Arial Unicode MS" w:hAnsi="Arial" w:cs="Arial"/>
          <w:sz w:val="24"/>
          <w:szCs w:val="24"/>
          <w:lang w:val="es-ES"/>
        </w:rPr>
        <w:t>Tercer Circuito de Alajuela</w:t>
      </w:r>
      <w:r w:rsidR="00084E4D" w:rsidRPr="00B51B05">
        <w:rPr>
          <w:rFonts w:ascii="Arial" w:eastAsia="Arial Unicode MS" w:hAnsi="Arial" w:cs="Arial"/>
          <w:sz w:val="24"/>
          <w:szCs w:val="24"/>
          <w:lang w:val="es-ES"/>
        </w:rPr>
        <w:t xml:space="preserve"> </w:t>
      </w:r>
      <w:r w:rsidR="003C1BE1" w:rsidRPr="00B51B05">
        <w:rPr>
          <w:rFonts w:ascii="Arial" w:eastAsia="Arial Unicode MS" w:hAnsi="Arial" w:cs="Arial"/>
          <w:sz w:val="24"/>
          <w:szCs w:val="24"/>
        </w:rPr>
        <w:t xml:space="preserve">con un </w:t>
      </w:r>
      <w:r w:rsidR="00E96C71" w:rsidRPr="00B51B05">
        <w:rPr>
          <w:rFonts w:ascii="Arial" w:eastAsia="Arial Unicode MS" w:hAnsi="Arial" w:cs="Arial"/>
          <w:sz w:val="24"/>
          <w:szCs w:val="24"/>
          <w:lang w:val="es-ES"/>
        </w:rPr>
        <w:t>0.82</w:t>
      </w:r>
      <w:r w:rsidR="00C54FBD" w:rsidRPr="00B51B05">
        <w:rPr>
          <w:rFonts w:ascii="Arial" w:eastAsia="Arial Unicode MS" w:hAnsi="Arial" w:cs="Arial"/>
          <w:sz w:val="24"/>
          <w:szCs w:val="24"/>
          <w:lang w:val="es-ES"/>
        </w:rPr>
        <w:t>%</w:t>
      </w:r>
      <w:r w:rsidR="00B87E45" w:rsidRPr="00B51B05">
        <w:rPr>
          <w:rFonts w:ascii="Arial" w:eastAsia="Arial Unicode MS" w:hAnsi="Arial" w:cs="Arial"/>
          <w:sz w:val="24"/>
          <w:szCs w:val="24"/>
          <w:lang w:val="es-ES"/>
        </w:rPr>
        <w:t xml:space="preserve"> </w:t>
      </w:r>
      <w:r w:rsidR="001B21E8" w:rsidRPr="00B51B05">
        <w:rPr>
          <w:rFonts w:ascii="Arial" w:eastAsia="Arial Unicode MS" w:hAnsi="Arial" w:cs="Arial"/>
          <w:sz w:val="24"/>
          <w:szCs w:val="24"/>
          <w:lang w:val="es-ES"/>
        </w:rPr>
        <w:t>de incremento</w:t>
      </w:r>
      <w:r w:rsidR="003C1BE1" w:rsidRPr="00B51B05">
        <w:rPr>
          <w:rFonts w:ascii="Arial" w:eastAsia="Arial Unicode MS" w:hAnsi="Arial" w:cs="Arial"/>
          <w:sz w:val="24"/>
          <w:szCs w:val="24"/>
        </w:rPr>
        <w:t>,</w:t>
      </w:r>
      <w:r w:rsidR="00084E4D" w:rsidRPr="00B51B05">
        <w:rPr>
          <w:rFonts w:ascii="Arial" w:eastAsia="Arial Unicode MS" w:hAnsi="Arial" w:cs="Arial"/>
          <w:sz w:val="24"/>
          <w:szCs w:val="24"/>
          <w:lang w:val="es-ES"/>
        </w:rPr>
        <w:t xml:space="preserve"> cifra que representa un aumento de ¢</w:t>
      </w:r>
      <w:r w:rsidR="00E96C71" w:rsidRPr="00B51B05">
        <w:rPr>
          <w:rFonts w:ascii="Arial" w:eastAsia="Arial Unicode MS" w:hAnsi="Arial" w:cs="Arial"/>
          <w:sz w:val="24"/>
          <w:szCs w:val="24"/>
          <w:lang w:val="es-ES"/>
        </w:rPr>
        <w:t>101.593.124</w:t>
      </w:r>
      <w:r w:rsidR="00084E4D" w:rsidRPr="00B51B05">
        <w:rPr>
          <w:rFonts w:ascii="Arial" w:eastAsia="Arial Unicode MS" w:hAnsi="Arial" w:cs="Arial"/>
          <w:sz w:val="24"/>
          <w:szCs w:val="24"/>
          <w:lang w:val="es-ES"/>
        </w:rPr>
        <w:t>,</w:t>
      </w:r>
      <w:r w:rsidR="003C1BE1" w:rsidRPr="00B51B05">
        <w:rPr>
          <w:rFonts w:ascii="Arial" w:eastAsia="Arial Unicode MS" w:hAnsi="Arial" w:cs="Arial"/>
          <w:sz w:val="24"/>
          <w:szCs w:val="24"/>
        </w:rPr>
        <w:t xml:space="preserve"> el </w:t>
      </w:r>
      <w:r w:rsidR="00084E4D" w:rsidRPr="00B51B05">
        <w:rPr>
          <w:rFonts w:ascii="Arial" w:eastAsia="Arial Unicode MS" w:hAnsi="Arial" w:cs="Arial"/>
          <w:sz w:val="24"/>
          <w:szCs w:val="24"/>
          <w:lang w:val="es-ES"/>
        </w:rPr>
        <w:t>cuarto</w:t>
      </w:r>
      <w:r w:rsidR="003C1BE1" w:rsidRPr="00B51B05">
        <w:rPr>
          <w:rFonts w:ascii="Arial" w:eastAsia="Arial Unicode MS" w:hAnsi="Arial" w:cs="Arial"/>
          <w:sz w:val="24"/>
          <w:szCs w:val="24"/>
        </w:rPr>
        <w:t xml:space="preserve"> lugar en importancia el </w:t>
      </w:r>
      <w:r w:rsidR="00084E4D" w:rsidRPr="00B51B05">
        <w:rPr>
          <w:rFonts w:ascii="Arial" w:eastAsia="Arial Unicode MS" w:hAnsi="Arial" w:cs="Arial"/>
          <w:sz w:val="24"/>
          <w:szCs w:val="24"/>
          <w:lang w:val="es-ES"/>
        </w:rPr>
        <w:t xml:space="preserve">Circuito de </w:t>
      </w:r>
      <w:r w:rsidR="00E96C71" w:rsidRPr="00B51B05">
        <w:rPr>
          <w:rFonts w:ascii="Arial" w:eastAsia="Arial Unicode MS" w:hAnsi="Arial" w:cs="Arial"/>
          <w:sz w:val="24"/>
          <w:szCs w:val="24"/>
          <w:lang w:val="es-ES"/>
        </w:rPr>
        <w:lastRenderedPageBreak/>
        <w:t>Heredia</w:t>
      </w:r>
      <w:r w:rsidR="00C54FBD" w:rsidRPr="00B51B05">
        <w:rPr>
          <w:rFonts w:ascii="Arial" w:eastAsia="Arial Unicode MS" w:hAnsi="Arial" w:cs="Arial"/>
          <w:sz w:val="24"/>
          <w:szCs w:val="24"/>
        </w:rPr>
        <w:t xml:space="preserve"> </w:t>
      </w:r>
      <w:r w:rsidR="003C1BE1" w:rsidRPr="00B51B05">
        <w:rPr>
          <w:rFonts w:ascii="Arial" w:eastAsia="Arial Unicode MS" w:hAnsi="Arial" w:cs="Arial"/>
          <w:sz w:val="24"/>
          <w:szCs w:val="24"/>
        </w:rPr>
        <w:t xml:space="preserve">con un incremento de un </w:t>
      </w:r>
      <w:r w:rsidR="00E96C71" w:rsidRPr="00B51B05">
        <w:rPr>
          <w:rFonts w:ascii="Arial" w:eastAsia="Arial Unicode MS" w:hAnsi="Arial" w:cs="Arial"/>
          <w:sz w:val="24"/>
          <w:szCs w:val="24"/>
          <w:lang w:val="es-ES"/>
        </w:rPr>
        <w:t>0.71</w:t>
      </w:r>
      <w:r w:rsidR="003C1BE1" w:rsidRPr="00B51B05">
        <w:rPr>
          <w:rFonts w:ascii="Arial" w:eastAsia="Arial Unicode MS" w:hAnsi="Arial" w:cs="Arial"/>
          <w:sz w:val="24"/>
          <w:szCs w:val="24"/>
        </w:rPr>
        <w:t>% (¢</w:t>
      </w:r>
      <w:r w:rsidR="00E96C71" w:rsidRPr="00B51B05">
        <w:rPr>
          <w:rFonts w:ascii="Arial" w:eastAsia="Arial Unicode MS" w:hAnsi="Arial" w:cs="Arial"/>
          <w:sz w:val="24"/>
          <w:szCs w:val="24"/>
          <w:lang w:val="es-ES"/>
        </w:rPr>
        <w:t>162.770.253</w:t>
      </w:r>
      <w:r w:rsidR="003C1BE1" w:rsidRPr="00B51B05">
        <w:rPr>
          <w:rFonts w:ascii="Arial" w:eastAsia="Arial Unicode MS" w:hAnsi="Arial" w:cs="Arial"/>
          <w:sz w:val="24"/>
          <w:szCs w:val="24"/>
        </w:rPr>
        <w:t xml:space="preserve">). Los restantes </w:t>
      </w:r>
      <w:r w:rsidR="00084E4D" w:rsidRPr="00B51B05">
        <w:rPr>
          <w:rFonts w:ascii="Arial" w:eastAsia="Arial Unicode MS" w:hAnsi="Arial" w:cs="Arial"/>
          <w:sz w:val="24"/>
          <w:szCs w:val="24"/>
          <w:lang w:val="es-ES"/>
        </w:rPr>
        <w:t>once</w:t>
      </w:r>
      <w:r w:rsidR="003C1BE1" w:rsidRPr="00B51B05">
        <w:rPr>
          <w:rFonts w:ascii="Arial" w:eastAsia="Arial Unicode MS" w:hAnsi="Arial" w:cs="Arial"/>
          <w:sz w:val="24"/>
          <w:szCs w:val="24"/>
        </w:rPr>
        <w:t xml:space="preserve"> circuitos del país muestran </w:t>
      </w:r>
      <w:r w:rsidR="00084E4D" w:rsidRPr="00B51B05">
        <w:rPr>
          <w:rFonts w:ascii="Arial" w:eastAsia="Arial Unicode MS" w:hAnsi="Arial" w:cs="Arial"/>
          <w:sz w:val="24"/>
          <w:szCs w:val="24"/>
          <w:lang w:val="es-ES"/>
        </w:rPr>
        <w:t>variaciones</w:t>
      </w:r>
      <w:r w:rsidR="003C1BE1" w:rsidRPr="00B51B05">
        <w:rPr>
          <w:rFonts w:ascii="Arial" w:eastAsia="Arial Unicode MS" w:hAnsi="Arial" w:cs="Arial"/>
          <w:sz w:val="24"/>
          <w:szCs w:val="24"/>
        </w:rPr>
        <w:t xml:space="preserve"> que oscilan entre el </w:t>
      </w:r>
      <w:r w:rsidR="00E96C71" w:rsidRPr="00B51B05">
        <w:rPr>
          <w:rFonts w:ascii="Arial" w:eastAsia="Arial Unicode MS" w:hAnsi="Arial" w:cs="Arial"/>
          <w:sz w:val="24"/>
          <w:szCs w:val="24"/>
          <w:lang w:val="es-ES"/>
        </w:rPr>
        <w:t>0.34</w:t>
      </w:r>
      <w:r w:rsidR="003C1BE1" w:rsidRPr="00B51B05">
        <w:rPr>
          <w:rFonts w:ascii="Arial" w:eastAsia="Arial Unicode MS" w:hAnsi="Arial" w:cs="Arial"/>
          <w:sz w:val="24"/>
          <w:szCs w:val="24"/>
        </w:rPr>
        <w:t>% (</w:t>
      </w:r>
      <w:r w:rsidR="00E96C71" w:rsidRPr="00B51B05">
        <w:rPr>
          <w:rFonts w:ascii="Arial" w:eastAsia="Arial Unicode MS" w:hAnsi="Arial" w:cs="Arial"/>
          <w:sz w:val="24"/>
          <w:szCs w:val="24"/>
          <w:lang w:val="es-ES"/>
        </w:rPr>
        <w:t>Segundo de la Zona Atlántica</w:t>
      </w:r>
      <w:r w:rsidR="003C1BE1" w:rsidRPr="00B51B05">
        <w:rPr>
          <w:rFonts w:ascii="Arial" w:eastAsia="Arial Unicode MS" w:hAnsi="Arial" w:cs="Arial"/>
          <w:sz w:val="24"/>
          <w:szCs w:val="24"/>
        </w:rPr>
        <w:t xml:space="preserve">) y el </w:t>
      </w:r>
      <w:r w:rsidR="00C04537" w:rsidRPr="00B51B05">
        <w:rPr>
          <w:rFonts w:ascii="Arial" w:eastAsia="Arial Unicode MS" w:hAnsi="Arial" w:cs="Arial"/>
          <w:sz w:val="24"/>
          <w:szCs w:val="24"/>
          <w:lang w:val="es-CR"/>
        </w:rPr>
        <w:t>-</w:t>
      </w:r>
      <w:r w:rsidR="00E96C71" w:rsidRPr="00B51B05">
        <w:rPr>
          <w:rFonts w:ascii="Arial" w:eastAsia="Arial Unicode MS" w:hAnsi="Arial" w:cs="Arial"/>
          <w:sz w:val="24"/>
          <w:szCs w:val="24"/>
          <w:lang w:val="es-ES"/>
        </w:rPr>
        <w:t>2.32</w:t>
      </w:r>
      <w:r w:rsidR="003C1BE1" w:rsidRPr="00B51B05">
        <w:rPr>
          <w:rFonts w:ascii="Arial" w:eastAsia="Arial Unicode MS" w:hAnsi="Arial" w:cs="Arial"/>
          <w:sz w:val="24"/>
          <w:szCs w:val="24"/>
        </w:rPr>
        <w:t xml:space="preserve">% </w:t>
      </w:r>
      <w:r w:rsidR="00014D33" w:rsidRPr="00B51B05">
        <w:rPr>
          <w:rFonts w:ascii="Arial" w:eastAsia="Arial Unicode MS" w:hAnsi="Arial" w:cs="Arial"/>
          <w:sz w:val="24"/>
          <w:szCs w:val="24"/>
          <w:lang w:val="es-ES"/>
        </w:rPr>
        <w:t xml:space="preserve">del </w:t>
      </w:r>
      <w:r w:rsidR="00B87E45" w:rsidRPr="00B51B05">
        <w:rPr>
          <w:rFonts w:ascii="Arial" w:eastAsia="Arial Unicode MS" w:hAnsi="Arial" w:cs="Arial"/>
          <w:sz w:val="24"/>
          <w:szCs w:val="24"/>
          <w:lang w:val="es-ES"/>
        </w:rPr>
        <w:t>Primer Circuito de</w:t>
      </w:r>
      <w:r w:rsidR="00E96C71" w:rsidRPr="00B51B05">
        <w:rPr>
          <w:rFonts w:ascii="Arial" w:eastAsia="Arial Unicode MS" w:hAnsi="Arial" w:cs="Arial"/>
          <w:sz w:val="24"/>
          <w:szCs w:val="24"/>
          <w:lang w:val="es-ES"/>
        </w:rPr>
        <w:t xml:space="preserve"> la Zona Atlántica</w:t>
      </w:r>
      <w:r w:rsidR="00B87E45" w:rsidRPr="00B51B05">
        <w:rPr>
          <w:rFonts w:ascii="Arial" w:eastAsia="Arial Unicode MS" w:hAnsi="Arial" w:cs="Arial"/>
          <w:sz w:val="24"/>
          <w:szCs w:val="24"/>
          <w:lang w:val="es-ES"/>
        </w:rPr>
        <w:t>(</w:t>
      </w:r>
      <w:r w:rsidR="00014D33" w:rsidRPr="00B51B05">
        <w:rPr>
          <w:rFonts w:ascii="Arial" w:eastAsia="Arial Unicode MS" w:hAnsi="Arial" w:cs="Arial"/>
          <w:sz w:val="24"/>
          <w:szCs w:val="24"/>
          <w:lang w:val="es-ES"/>
        </w:rPr>
        <w:t>-¢</w:t>
      </w:r>
      <w:r w:rsidR="00E96C71" w:rsidRPr="00B51B05">
        <w:rPr>
          <w:rFonts w:ascii="Arial" w:eastAsia="Arial Unicode MS" w:hAnsi="Arial" w:cs="Arial"/>
          <w:sz w:val="24"/>
          <w:szCs w:val="24"/>
          <w:lang w:val="es-ES"/>
        </w:rPr>
        <w:t>384.777.077</w:t>
      </w:r>
      <w:r w:rsidR="00014D33" w:rsidRPr="00B51B05">
        <w:rPr>
          <w:rFonts w:ascii="Arial" w:eastAsia="Arial Unicode MS" w:hAnsi="Arial" w:cs="Arial"/>
          <w:sz w:val="24"/>
          <w:szCs w:val="24"/>
          <w:lang w:val="es-ES"/>
        </w:rPr>
        <w:t>)</w:t>
      </w:r>
      <w:r w:rsidR="003C1BE1" w:rsidRPr="00B51B05">
        <w:rPr>
          <w:rFonts w:ascii="Arial" w:eastAsia="Arial Unicode MS" w:hAnsi="Arial" w:cs="Arial"/>
          <w:sz w:val="24"/>
          <w:szCs w:val="24"/>
        </w:rPr>
        <w:t xml:space="preserve">. En lo que </w:t>
      </w:r>
      <w:r w:rsidR="00084E4D" w:rsidRPr="00B51B05">
        <w:rPr>
          <w:rFonts w:ascii="Arial" w:eastAsia="Arial Unicode MS" w:hAnsi="Arial" w:cs="Arial"/>
          <w:sz w:val="24"/>
          <w:szCs w:val="24"/>
          <w:lang w:val="es-ES"/>
        </w:rPr>
        <w:t>respecta</w:t>
      </w:r>
      <w:r w:rsidR="003C1BE1" w:rsidRPr="00B51B05">
        <w:rPr>
          <w:rFonts w:ascii="Arial" w:eastAsia="Arial Unicode MS" w:hAnsi="Arial" w:cs="Arial"/>
          <w:sz w:val="24"/>
          <w:szCs w:val="24"/>
        </w:rPr>
        <w:t xml:space="preserve"> a los circuitos denominados, </w:t>
      </w:r>
      <w:r w:rsidR="0079262A" w:rsidRPr="00B51B05">
        <w:rPr>
          <w:rFonts w:ascii="Arial" w:eastAsia="Arial Unicode MS" w:hAnsi="Arial" w:cs="Arial"/>
          <w:sz w:val="24"/>
          <w:szCs w:val="24"/>
        </w:rPr>
        <w:t>“Otros Órganos Adscritos al Poder Judicial”</w:t>
      </w:r>
      <w:r w:rsidR="0079262A" w:rsidRPr="00B51B05">
        <w:rPr>
          <w:rFonts w:ascii="Arial" w:eastAsia="Arial Unicode MS" w:hAnsi="Arial" w:cs="Arial"/>
          <w:sz w:val="24"/>
          <w:szCs w:val="24"/>
          <w:lang w:val="es-ES"/>
        </w:rPr>
        <w:t xml:space="preserve"> y </w:t>
      </w:r>
      <w:r w:rsidR="003C1BE1" w:rsidRPr="00B51B05">
        <w:rPr>
          <w:rFonts w:ascii="Arial" w:eastAsia="Arial Unicode MS" w:hAnsi="Arial" w:cs="Arial"/>
          <w:sz w:val="24"/>
          <w:szCs w:val="24"/>
        </w:rPr>
        <w:t>“Oficinas de Cobertura Nacional” muestran variaciones del</w:t>
      </w:r>
      <w:r w:rsidR="00E96C71" w:rsidRPr="00B51B05">
        <w:rPr>
          <w:rFonts w:ascii="Arial" w:eastAsia="Arial Unicode MS" w:hAnsi="Arial" w:cs="Arial"/>
          <w:sz w:val="24"/>
          <w:szCs w:val="24"/>
          <w:lang w:val="es-ES"/>
        </w:rPr>
        <w:t xml:space="preserve"> -1.32</w:t>
      </w:r>
      <w:r w:rsidR="00E96C71" w:rsidRPr="00B51B05">
        <w:rPr>
          <w:rFonts w:ascii="Arial" w:eastAsia="Arial Unicode MS" w:hAnsi="Arial" w:cs="Arial"/>
          <w:sz w:val="24"/>
          <w:szCs w:val="24"/>
        </w:rPr>
        <w:t>% (¢</w:t>
      </w:r>
      <w:r w:rsidR="00E96C71" w:rsidRPr="00B51B05">
        <w:rPr>
          <w:rFonts w:ascii="Arial" w:eastAsia="Arial Unicode MS" w:hAnsi="Arial" w:cs="Arial"/>
          <w:sz w:val="24"/>
          <w:szCs w:val="24"/>
          <w:lang w:val="es-ES"/>
        </w:rPr>
        <w:t>-8.239.525) e incremento del</w:t>
      </w:r>
      <w:r w:rsidR="003C1BE1" w:rsidRPr="00B51B05">
        <w:rPr>
          <w:rFonts w:ascii="Arial" w:eastAsia="Arial Unicode MS" w:hAnsi="Arial" w:cs="Arial"/>
          <w:sz w:val="24"/>
          <w:szCs w:val="24"/>
        </w:rPr>
        <w:t xml:space="preserve"> </w:t>
      </w:r>
      <w:r w:rsidR="00E96C71" w:rsidRPr="00B51B05">
        <w:rPr>
          <w:rFonts w:ascii="Arial" w:eastAsia="Arial Unicode MS" w:hAnsi="Arial" w:cs="Arial"/>
          <w:sz w:val="24"/>
          <w:szCs w:val="24"/>
          <w:lang w:val="es-ES"/>
        </w:rPr>
        <w:t>1.89</w:t>
      </w:r>
      <w:r w:rsidR="003C1BE1" w:rsidRPr="00B51B05">
        <w:rPr>
          <w:rFonts w:ascii="Arial" w:eastAsia="Arial Unicode MS" w:hAnsi="Arial" w:cs="Arial"/>
          <w:sz w:val="24"/>
          <w:szCs w:val="24"/>
        </w:rPr>
        <w:t>% (</w:t>
      </w:r>
      <w:r w:rsidR="00E96C71" w:rsidRPr="00B51B05">
        <w:rPr>
          <w:rFonts w:ascii="Arial" w:eastAsia="Arial Unicode MS" w:hAnsi="Arial" w:cs="Arial"/>
          <w:sz w:val="24"/>
          <w:szCs w:val="24"/>
          <w:lang w:val="es-ES"/>
        </w:rPr>
        <w:t>¢1.966.801.234</w:t>
      </w:r>
      <w:r w:rsidR="003C1BE1" w:rsidRPr="00B51B05">
        <w:rPr>
          <w:rFonts w:ascii="Arial" w:eastAsia="Arial Unicode MS" w:hAnsi="Arial" w:cs="Arial"/>
          <w:sz w:val="24"/>
          <w:szCs w:val="24"/>
        </w:rPr>
        <w:t>) y en su orden.</w:t>
      </w:r>
    </w:p>
    <w:p w14:paraId="568A1AE1" w14:textId="77777777" w:rsidR="00E96C71" w:rsidRPr="00B51B05" w:rsidRDefault="00E96C71" w:rsidP="00F461D2">
      <w:pPr>
        <w:pStyle w:val="Textoindependiente"/>
        <w:spacing w:after="0"/>
        <w:ind w:left="284"/>
        <w:jc w:val="both"/>
        <w:rPr>
          <w:rFonts w:ascii="Arial" w:eastAsia="Arial Unicode MS" w:hAnsi="Arial" w:cs="Arial"/>
          <w:sz w:val="24"/>
          <w:szCs w:val="24"/>
        </w:rPr>
      </w:pPr>
    </w:p>
    <w:p w14:paraId="071D625C" w14:textId="77777777" w:rsidR="00AD5705" w:rsidRPr="00B51B05" w:rsidRDefault="00AD5705" w:rsidP="00F461D2">
      <w:pPr>
        <w:pStyle w:val="Textoindependiente"/>
        <w:spacing w:after="0"/>
        <w:ind w:left="284"/>
        <w:jc w:val="both"/>
        <w:rPr>
          <w:rFonts w:ascii="Arial" w:eastAsia="Arial Unicode MS" w:hAnsi="Arial" w:cs="Arial"/>
          <w:sz w:val="24"/>
          <w:szCs w:val="24"/>
          <w:lang w:val="es-ES"/>
        </w:rPr>
      </w:pPr>
    </w:p>
    <w:p w14:paraId="0D532031" w14:textId="0DA40332" w:rsidR="00014D33" w:rsidRPr="00B51B05" w:rsidRDefault="006758ED" w:rsidP="00F461D2">
      <w:pPr>
        <w:pStyle w:val="Textoindependiente"/>
        <w:spacing w:after="0"/>
        <w:ind w:left="284"/>
        <w:jc w:val="both"/>
        <w:rPr>
          <w:rFonts w:ascii="Arial" w:eastAsia="Arial Unicode MS" w:hAnsi="Arial" w:cs="Arial"/>
          <w:sz w:val="24"/>
          <w:szCs w:val="24"/>
          <w:lang w:val="es-ES"/>
        </w:rPr>
      </w:pPr>
      <w:r w:rsidRPr="00B51B05">
        <w:rPr>
          <w:rFonts w:ascii="Arial" w:eastAsia="Arial Unicode MS" w:hAnsi="Arial" w:cs="Arial"/>
          <w:sz w:val="24"/>
          <w:szCs w:val="24"/>
          <w:lang w:val="es-ES"/>
        </w:rPr>
        <w:t xml:space="preserve">En el </w:t>
      </w:r>
      <w:r w:rsidR="00CD4350">
        <w:rPr>
          <w:rFonts w:ascii="Arial" w:eastAsia="Arial Unicode MS" w:hAnsi="Arial" w:cs="Arial"/>
          <w:sz w:val="24"/>
          <w:szCs w:val="24"/>
          <w:lang w:val="es-ES"/>
        </w:rPr>
        <w:t>siguiente cuadro</w:t>
      </w:r>
      <w:r w:rsidRPr="00B51B05">
        <w:rPr>
          <w:rFonts w:ascii="Arial" w:eastAsia="Arial Unicode MS" w:hAnsi="Arial" w:cs="Arial"/>
          <w:sz w:val="24"/>
          <w:szCs w:val="24"/>
          <w:lang w:val="es-ES"/>
        </w:rPr>
        <w:t xml:space="preserve"> se muestra la estimación del costo total 2020-2021 distribuido por Circuito Judicial:</w:t>
      </w:r>
    </w:p>
    <w:p w14:paraId="0AD8E392" w14:textId="77777777" w:rsidR="00003839" w:rsidRPr="00B51B05" w:rsidRDefault="00003839" w:rsidP="00F461D2">
      <w:pPr>
        <w:pStyle w:val="Textoindependiente"/>
        <w:spacing w:after="0"/>
        <w:ind w:left="284"/>
        <w:jc w:val="both"/>
        <w:rPr>
          <w:rFonts w:ascii="Arial" w:eastAsia="Arial Unicode MS" w:hAnsi="Arial" w:cs="Arial"/>
          <w:sz w:val="24"/>
          <w:szCs w:val="24"/>
          <w:lang w:val="es-ES"/>
        </w:rPr>
      </w:pPr>
    </w:p>
    <w:p w14:paraId="4339373C" w14:textId="303579F7" w:rsidR="003C1BE1" w:rsidRPr="00B51B05" w:rsidRDefault="003C1BE1" w:rsidP="00F461D2">
      <w:pPr>
        <w:ind w:left="426"/>
        <w:jc w:val="center"/>
        <w:rPr>
          <w:rFonts w:ascii="Arial" w:hAnsi="Arial" w:cs="Arial"/>
          <w:b/>
          <w:bCs/>
          <w:sz w:val="22"/>
          <w:lang w:val="es-ES"/>
        </w:rPr>
      </w:pPr>
      <w:r w:rsidRPr="00B51B05">
        <w:rPr>
          <w:rFonts w:ascii="Arial" w:hAnsi="Arial" w:cs="Arial"/>
          <w:b/>
          <w:bCs/>
          <w:sz w:val="22"/>
          <w:lang w:val="es-ES"/>
        </w:rPr>
        <w:t>Cuadro</w:t>
      </w:r>
      <w:r w:rsidR="003A2074" w:rsidRPr="00B51B05">
        <w:rPr>
          <w:rFonts w:ascii="Arial" w:hAnsi="Arial" w:cs="Arial"/>
          <w:b/>
          <w:bCs/>
          <w:sz w:val="22"/>
          <w:lang w:val="es-ES"/>
        </w:rPr>
        <w:t xml:space="preserve"> </w:t>
      </w:r>
      <w:r w:rsidR="00CD4350" w:rsidRPr="00B51B05">
        <w:rPr>
          <w:rFonts w:ascii="Arial" w:hAnsi="Arial" w:cs="Arial"/>
          <w:b/>
          <w:bCs/>
          <w:sz w:val="22"/>
          <w:lang w:val="es-ES"/>
        </w:rPr>
        <w:t>1</w:t>
      </w:r>
      <w:r w:rsidR="00CD4350">
        <w:rPr>
          <w:rFonts w:ascii="Arial" w:hAnsi="Arial" w:cs="Arial"/>
          <w:b/>
          <w:bCs/>
          <w:sz w:val="22"/>
          <w:lang w:val="es-ES"/>
        </w:rPr>
        <w:t>3</w:t>
      </w:r>
    </w:p>
    <w:p w14:paraId="0508DC3B" w14:textId="77777777" w:rsidR="003C1BE1" w:rsidRPr="00B51B05" w:rsidRDefault="003C1BE1" w:rsidP="00F461D2">
      <w:pPr>
        <w:pStyle w:val="Textoindependiente"/>
        <w:spacing w:after="0"/>
        <w:ind w:left="426"/>
        <w:jc w:val="center"/>
        <w:rPr>
          <w:rFonts w:ascii="Arial" w:eastAsia="Arial Unicode MS" w:hAnsi="Arial" w:cs="Arial"/>
          <w:b/>
          <w:bCs/>
          <w:sz w:val="22"/>
          <w:szCs w:val="24"/>
        </w:rPr>
      </w:pPr>
      <w:r w:rsidRPr="00B51B05">
        <w:rPr>
          <w:rFonts w:ascii="Arial" w:eastAsia="Arial Unicode MS" w:hAnsi="Arial" w:cs="Arial"/>
          <w:b/>
          <w:bCs/>
          <w:sz w:val="22"/>
          <w:szCs w:val="24"/>
        </w:rPr>
        <w:t>Estimación del Costo de la Justicia</w:t>
      </w:r>
    </w:p>
    <w:p w14:paraId="3FF57855" w14:textId="48F1E61B" w:rsidR="003C1BE1" w:rsidRPr="00B51B05" w:rsidRDefault="003C1BE1" w:rsidP="00F461D2">
      <w:pPr>
        <w:pStyle w:val="Textoindependiente"/>
        <w:spacing w:after="0"/>
        <w:ind w:left="426"/>
        <w:jc w:val="center"/>
        <w:rPr>
          <w:rFonts w:ascii="Arial" w:eastAsia="Arial Unicode MS" w:hAnsi="Arial" w:cs="Arial"/>
          <w:b/>
          <w:bCs/>
          <w:sz w:val="22"/>
          <w:szCs w:val="24"/>
          <w:lang w:val="es-ES"/>
        </w:rPr>
      </w:pPr>
      <w:r w:rsidRPr="00B51B05">
        <w:rPr>
          <w:rFonts w:ascii="Arial" w:eastAsia="Arial Unicode MS" w:hAnsi="Arial" w:cs="Arial"/>
          <w:b/>
          <w:bCs/>
          <w:sz w:val="22"/>
          <w:szCs w:val="24"/>
        </w:rPr>
        <w:t>Comparativo 20</w:t>
      </w:r>
      <w:r w:rsidR="00477370" w:rsidRPr="00B51B05">
        <w:rPr>
          <w:rFonts w:ascii="Arial" w:eastAsia="Arial Unicode MS" w:hAnsi="Arial" w:cs="Arial"/>
          <w:b/>
          <w:bCs/>
          <w:sz w:val="22"/>
          <w:szCs w:val="24"/>
          <w:lang w:val="es-ES"/>
        </w:rPr>
        <w:t>20</w:t>
      </w:r>
      <w:r w:rsidRPr="00B51B05">
        <w:rPr>
          <w:rFonts w:ascii="Arial" w:eastAsia="Arial Unicode MS" w:hAnsi="Arial" w:cs="Arial"/>
          <w:b/>
          <w:bCs/>
          <w:sz w:val="22"/>
          <w:szCs w:val="24"/>
        </w:rPr>
        <w:t>-20</w:t>
      </w:r>
      <w:r w:rsidR="00477370" w:rsidRPr="00B51B05">
        <w:rPr>
          <w:rFonts w:ascii="Arial" w:eastAsia="Arial Unicode MS" w:hAnsi="Arial" w:cs="Arial"/>
          <w:b/>
          <w:bCs/>
          <w:sz w:val="22"/>
          <w:szCs w:val="24"/>
          <w:lang w:val="es-ES"/>
        </w:rPr>
        <w:t>21</w:t>
      </w:r>
      <w:r w:rsidRPr="00B51B05">
        <w:rPr>
          <w:rFonts w:ascii="Arial" w:eastAsia="Arial Unicode MS" w:hAnsi="Arial" w:cs="Arial"/>
          <w:b/>
          <w:bCs/>
          <w:sz w:val="22"/>
          <w:szCs w:val="24"/>
        </w:rPr>
        <w:t xml:space="preserve"> por Circuito Judicial, Oficinas de Cobertura Nacional y Otros Órganos Adscritos al Poder Judicial, según Presupuesto Ejecutado </w:t>
      </w:r>
      <w:r w:rsidR="00537564" w:rsidRPr="00B51B05">
        <w:rPr>
          <w:rFonts w:ascii="Arial" w:eastAsia="Arial Unicode MS" w:hAnsi="Arial" w:cs="Arial"/>
          <w:b/>
          <w:bCs/>
          <w:sz w:val="22"/>
          <w:szCs w:val="24"/>
          <w:lang w:val="es-ES"/>
        </w:rPr>
        <w:t>202</w:t>
      </w:r>
      <w:r w:rsidR="00477370" w:rsidRPr="00B51B05">
        <w:rPr>
          <w:rFonts w:ascii="Arial" w:eastAsia="Arial Unicode MS" w:hAnsi="Arial" w:cs="Arial"/>
          <w:b/>
          <w:bCs/>
          <w:sz w:val="22"/>
          <w:szCs w:val="24"/>
          <w:lang w:val="es-ES"/>
        </w:rPr>
        <w:t>1</w:t>
      </w:r>
    </w:p>
    <w:p w14:paraId="65AA3731" w14:textId="4E144B82" w:rsidR="00283CB8" w:rsidRPr="00B51B05" w:rsidRDefault="00283CB8" w:rsidP="00F461D2">
      <w:pPr>
        <w:pStyle w:val="Textoindependiente"/>
        <w:spacing w:after="0"/>
        <w:ind w:left="426"/>
        <w:jc w:val="center"/>
        <w:rPr>
          <w:rFonts w:ascii="Arial" w:eastAsia="Arial Unicode MS" w:hAnsi="Arial" w:cs="Arial"/>
          <w:b/>
          <w:bCs/>
          <w:sz w:val="22"/>
          <w:szCs w:val="24"/>
          <w:lang w:val="es-ES"/>
        </w:rPr>
      </w:pPr>
    </w:p>
    <w:tbl>
      <w:tblPr>
        <w:tblW w:w="9992" w:type="dxa"/>
        <w:jc w:val="center"/>
        <w:tblCellMar>
          <w:left w:w="70" w:type="dxa"/>
          <w:right w:w="70" w:type="dxa"/>
        </w:tblCellMar>
        <w:tblLook w:val="04A0" w:firstRow="1" w:lastRow="0" w:firstColumn="1" w:lastColumn="0" w:noHBand="0" w:noVBand="1"/>
      </w:tblPr>
      <w:tblGrid>
        <w:gridCol w:w="3517"/>
        <w:gridCol w:w="1884"/>
        <w:gridCol w:w="1861"/>
        <w:gridCol w:w="1513"/>
        <w:gridCol w:w="1217"/>
      </w:tblGrid>
      <w:tr w:rsidR="007D755D" w:rsidRPr="00B51B05" w14:paraId="034AE46F" w14:textId="77777777" w:rsidTr="00D94503">
        <w:trPr>
          <w:trHeight w:val="476"/>
          <w:jc w:val="center"/>
        </w:trPr>
        <w:tc>
          <w:tcPr>
            <w:tcW w:w="3517" w:type="dxa"/>
            <w:tcBorders>
              <w:top w:val="nil"/>
              <w:left w:val="nil"/>
              <w:bottom w:val="nil"/>
              <w:right w:val="nil"/>
            </w:tcBorders>
            <w:shd w:val="clear" w:color="000000" w:fill="0070C0"/>
            <w:vAlign w:val="center"/>
            <w:hideMark/>
          </w:tcPr>
          <w:p w14:paraId="58B43DEB" w14:textId="77777777" w:rsidR="00283CB8" w:rsidRPr="00B51B05" w:rsidRDefault="00283CB8" w:rsidP="00D94503">
            <w:pPr>
              <w:ind w:left="217"/>
              <w:jc w:val="center"/>
              <w:rPr>
                <w:rFonts w:ascii="Arial" w:hAnsi="Arial" w:cs="Arial"/>
                <w:b/>
                <w:bCs/>
                <w:sz w:val="18"/>
                <w:szCs w:val="18"/>
                <w:lang w:eastAsia="es-CR"/>
              </w:rPr>
            </w:pPr>
            <w:r w:rsidRPr="00B51B05">
              <w:rPr>
                <w:rFonts w:ascii="Arial" w:hAnsi="Arial" w:cs="Arial"/>
                <w:b/>
                <w:bCs/>
                <w:sz w:val="18"/>
                <w:szCs w:val="18"/>
                <w:lang w:eastAsia="es-CR"/>
              </w:rPr>
              <w:t>Circuito</w:t>
            </w:r>
          </w:p>
        </w:tc>
        <w:tc>
          <w:tcPr>
            <w:tcW w:w="1884" w:type="dxa"/>
            <w:tcBorders>
              <w:top w:val="nil"/>
              <w:left w:val="nil"/>
              <w:bottom w:val="nil"/>
              <w:right w:val="nil"/>
            </w:tcBorders>
            <w:shd w:val="clear" w:color="000000" w:fill="0070C0"/>
            <w:vAlign w:val="center"/>
            <w:hideMark/>
          </w:tcPr>
          <w:p w14:paraId="15B83D5C" w14:textId="77777777" w:rsidR="00283CB8" w:rsidRPr="00B51B05" w:rsidRDefault="00283CB8" w:rsidP="00283CB8">
            <w:pPr>
              <w:jc w:val="center"/>
              <w:rPr>
                <w:rFonts w:ascii="Arial" w:hAnsi="Arial" w:cs="Arial"/>
                <w:b/>
                <w:bCs/>
                <w:sz w:val="18"/>
                <w:szCs w:val="18"/>
                <w:lang w:eastAsia="es-CR"/>
              </w:rPr>
            </w:pPr>
            <w:r w:rsidRPr="00B51B05">
              <w:rPr>
                <w:rFonts w:ascii="Arial" w:hAnsi="Arial" w:cs="Arial"/>
                <w:b/>
                <w:bCs/>
                <w:sz w:val="18"/>
                <w:szCs w:val="18"/>
                <w:lang w:eastAsia="es-CR"/>
              </w:rPr>
              <w:t>Costo Total 2020</w:t>
            </w:r>
          </w:p>
        </w:tc>
        <w:tc>
          <w:tcPr>
            <w:tcW w:w="1861" w:type="dxa"/>
            <w:tcBorders>
              <w:top w:val="nil"/>
              <w:left w:val="nil"/>
              <w:bottom w:val="nil"/>
              <w:right w:val="nil"/>
            </w:tcBorders>
            <w:shd w:val="clear" w:color="000000" w:fill="0070C0"/>
            <w:vAlign w:val="center"/>
            <w:hideMark/>
          </w:tcPr>
          <w:p w14:paraId="5816B5DB" w14:textId="77777777" w:rsidR="00283CB8" w:rsidRPr="00B51B05" w:rsidRDefault="00283CB8" w:rsidP="00283CB8">
            <w:pPr>
              <w:jc w:val="center"/>
              <w:rPr>
                <w:rFonts w:ascii="Arial" w:hAnsi="Arial" w:cs="Arial"/>
                <w:b/>
                <w:bCs/>
                <w:sz w:val="18"/>
                <w:szCs w:val="18"/>
                <w:lang w:eastAsia="es-CR"/>
              </w:rPr>
            </w:pPr>
            <w:r w:rsidRPr="00B51B05">
              <w:rPr>
                <w:rFonts w:ascii="Arial" w:hAnsi="Arial" w:cs="Arial"/>
                <w:b/>
                <w:bCs/>
                <w:sz w:val="18"/>
                <w:szCs w:val="18"/>
                <w:lang w:eastAsia="es-CR"/>
              </w:rPr>
              <w:t>Costo Total 2021</w:t>
            </w:r>
          </w:p>
        </w:tc>
        <w:tc>
          <w:tcPr>
            <w:tcW w:w="1513" w:type="dxa"/>
            <w:tcBorders>
              <w:top w:val="nil"/>
              <w:left w:val="nil"/>
              <w:bottom w:val="nil"/>
              <w:right w:val="nil"/>
            </w:tcBorders>
            <w:shd w:val="clear" w:color="000000" w:fill="0070C0"/>
            <w:vAlign w:val="center"/>
            <w:hideMark/>
          </w:tcPr>
          <w:p w14:paraId="7A4B7EAD" w14:textId="77777777" w:rsidR="00283CB8" w:rsidRPr="00B51B05" w:rsidRDefault="00283CB8" w:rsidP="00283CB8">
            <w:pPr>
              <w:jc w:val="center"/>
              <w:rPr>
                <w:rFonts w:ascii="Arial" w:hAnsi="Arial" w:cs="Arial"/>
                <w:b/>
                <w:bCs/>
                <w:sz w:val="18"/>
                <w:szCs w:val="18"/>
                <w:lang w:eastAsia="es-CR"/>
              </w:rPr>
            </w:pPr>
            <w:r w:rsidRPr="00B51B05">
              <w:rPr>
                <w:rFonts w:ascii="Arial" w:hAnsi="Arial" w:cs="Arial"/>
                <w:b/>
                <w:bCs/>
                <w:sz w:val="18"/>
                <w:szCs w:val="18"/>
                <w:lang w:eastAsia="es-CR"/>
              </w:rPr>
              <w:t>Variación Absoluta</w:t>
            </w:r>
          </w:p>
        </w:tc>
        <w:tc>
          <w:tcPr>
            <w:tcW w:w="1217" w:type="dxa"/>
            <w:tcBorders>
              <w:top w:val="nil"/>
              <w:left w:val="nil"/>
              <w:bottom w:val="nil"/>
              <w:right w:val="nil"/>
            </w:tcBorders>
            <w:shd w:val="clear" w:color="000000" w:fill="0070C0"/>
            <w:vAlign w:val="center"/>
            <w:hideMark/>
          </w:tcPr>
          <w:p w14:paraId="3D47B72C" w14:textId="77777777" w:rsidR="00283CB8" w:rsidRPr="00B51B05" w:rsidRDefault="00283CB8" w:rsidP="00283CB8">
            <w:pPr>
              <w:jc w:val="center"/>
              <w:rPr>
                <w:rFonts w:ascii="Arial" w:hAnsi="Arial" w:cs="Arial"/>
                <w:b/>
                <w:bCs/>
                <w:sz w:val="18"/>
                <w:szCs w:val="18"/>
                <w:lang w:eastAsia="es-CR"/>
              </w:rPr>
            </w:pPr>
            <w:r w:rsidRPr="00B51B05">
              <w:rPr>
                <w:rFonts w:ascii="Arial" w:hAnsi="Arial" w:cs="Arial"/>
                <w:b/>
                <w:bCs/>
                <w:sz w:val="18"/>
                <w:szCs w:val="18"/>
                <w:lang w:eastAsia="es-CR"/>
              </w:rPr>
              <w:t>Porcentaje de Variación</w:t>
            </w:r>
          </w:p>
        </w:tc>
      </w:tr>
      <w:tr w:rsidR="007D755D" w:rsidRPr="00B51B05" w14:paraId="279EB5CE" w14:textId="77777777" w:rsidTr="00D94503">
        <w:trPr>
          <w:trHeight w:val="199"/>
          <w:jc w:val="center"/>
        </w:trPr>
        <w:tc>
          <w:tcPr>
            <w:tcW w:w="3517" w:type="dxa"/>
            <w:tcBorders>
              <w:top w:val="nil"/>
              <w:left w:val="nil"/>
              <w:bottom w:val="nil"/>
              <w:right w:val="nil"/>
            </w:tcBorders>
            <w:shd w:val="clear" w:color="000000" w:fill="FFFFFF"/>
            <w:noWrap/>
            <w:vAlign w:val="center"/>
            <w:hideMark/>
          </w:tcPr>
          <w:p w14:paraId="6B2A3ACE" w14:textId="77777777" w:rsidR="00283CB8" w:rsidRPr="00B51B05" w:rsidRDefault="00283CB8" w:rsidP="00D94503">
            <w:pPr>
              <w:ind w:left="217"/>
              <w:rPr>
                <w:rFonts w:ascii="Arial" w:hAnsi="Arial" w:cs="Arial"/>
                <w:sz w:val="18"/>
                <w:szCs w:val="18"/>
                <w:lang w:eastAsia="es-CR"/>
              </w:rPr>
            </w:pPr>
            <w:r w:rsidRPr="00B51B05">
              <w:rPr>
                <w:rFonts w:ascii="Arial" w:hAnsi="Arial" w:cs="Arial"/>
                <w:sz w:val="18"/>
                <w:szCs w:val="18"/>
                <w:lang w:eastAsia="es-CR"/>
              </w:rPr>
              <w:t>I Circuito Judicial de San José</w:t>
            </w:r>
          </w:p>
        </w:tc>
        <w:tc>
          <w:tcPr>
            <w:tcW w:w="1884" w:type="dxa"/>
            <w:tcBorders>
              <w:top w:val="nil"/>
              <w:left w:val="nil"/>
              <w:bottom w:val="nil"/>
              <w:right w:val="nil"/>
            </w:tcBorders>
            <w:shd w:val="clear" w:color="000000" w:fill="FFFFFF"/>
            <w:noWrap/>
            <w:vAlign w:val="center"/>
            <w:hideMark/>
          </w:tcPr>
          <w:p w14:paraId="4E1EF1CA"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¢103 134 499 754</w:t>
            </w:r>
          </w:p>
        </w:tc>
        <w:tc>
          <w:tcPr>
            <w:tcW w:w="1861" w:type="dxa"/>
            <w:tcBorders>
              <w:top w:val="nil"/>
              <w:left w:val="nil"/>
              <w:bottom w:val="nil"/>
              <w:right w:val="nil"/>
            </w:tcBorders>
            <w:shd w:val="clear" w:color="000000" w:fill="FFFFFF"/>
            <w:noWrap/>
            <w:vAlign w:val="center"/>
            <w:hideMark/>
          </w:tcPr>
          <w:p w14:paraId="142EB404"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¢104 177 602 135</w:t>
            </w:r>
          </w:p>
        </w:tc>
        <w:tc>
          <w:tcPr>
            <w:tcW w:w="1513" w:type="dxa"/>
            <w:tcBorders>
              <w:top w:val="nil"/>
              <w:left w:val="nil"/>
              <w:bottom w:val="nil"/>
              <w:right w:val="nil"/>
            </w:tcBorders>
            <w:shd w:val="clear" w:color="000000" w:fill="FFFFFF"/>
            <w:noWrap/>
            <w:vAlign w:val="center"/>
            <w:hideMark/>
          </w:tcPr>
          <w:p w14:paraId="5EBCCAED"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¢1 043 102 382</w:t>
            </w:r>
          </w:p>
        </w:tc>
        <w:tc>
          <w:tcPr>
            <w:tcW w:w="1217" w:type="dxa"/>
            <w:tcBorders>
              <w:top w:val="nil"/>
              <w:left w:val="nil"/>
              <w:bottom w:val="nil"/>
              <w:right w:val="nil"/>
            </w:tcBorders>
            <w:shd w:val="clear" w:color="000000" w:fill="FFFFFF"/>
            <w:noWrap/>
            <w:vAlign w:val="center"/>
            <w:hideMark/>
          </w:tcPr>
          <w:p w14:paraId="0BC1DF43" w14:textId="77777777" w:rsidR="00283CB8" w:rsidRPr="00B51B05" w:rsidRDefault="00283CB8" w:rsidP="00283CB8">
            <w:pPr>
              <w:jc w:val="center"/>
              <w:rPr>
                <w:rFonts w:ascii="Arial" w:hAnsi="Arial" w:cs="Arial"/>
                <w:b/>
                <w:bCs/>
                <w:sz w:val="18"/>
                <w:szCs w:val="18"/>
                <w:lang w:eastAsia="es-CR"/>
              </w:rPr>
            </w:pPr>
            <w:r w:rsidRPr="00B51B05">
              <w:rPr>
                <w:rFonts w:ascii="Arial" w:hAnsi="Arial" w:cs="Arial"/>
                <w:b/>
                <w:bCs/>
                <w:sz w:val="18"/>
                <w:szCs w:val="18"/>
                <w:lang w:eastAsia="es-CR"/>
              </w:rPr>
              <w:t>1,01%</w:t>
            </w:r>
          </w:p>
        </w:tc>
      </w:tr>
      <w:tr w:rsidR="007D755D" w:rsidRPr="00B51B05" w14:paraId="12A855F4" w14:textId="77777777" w:rsidTr="00D94503">
        <w:trPr>
          <w:trHeight w:val="238"/>
          <w:jc w:val="center"/>
        </w:trPr>
        <w:tc>
          <w:tcPr>
            <w:tcW w:w="3517" w:type="dxa"/>
            <w:tcBorders>
              <w:top w:val="nil"/>
              <w:left w:val="nil"/>
              <w:bottom w:val="nil"/>
              <w:right w:val="nil"/>
            </w:tcBorders>
            <w:shd w:val="clear" w:color="000000" w:fill="FFFFFF"/>
            <w:noWrap/>
            <w:vAlign w:val="center"/>
            <w:hideMark/>
          </w:tcPr>
          <w:p w14:paraId="0EB1569D" w14:textId="77777777" w:rsidR="00283CB8" w:rsidRPr="00B51B05" w:rsidRDefault="00283CB8" w:rsidP="00D94503">
            <w:pPr>
              <w:ind w:left="217"/>
              <w:rPr>
                <w:rFonts w:ascii="Arial" w:hAnsi="Arial" w:cs="Arial"/>
                <w:sz w:val="18"/>
                <w:szCs w:val="18"/>
                <w:lang w:eastAsia="es-CR"/>
              </w:rPr>
            </w:pPr>
            <w:r w:rsidRPr="00B51B05">
              <w:rPr>
                <w:rFonts w:ascii="Arial" w:hAnsi="Arial" w:cs="Arial"/>
                <w:sz w:val="18"/>
                <w:szCs w:val="18"/>
                <w:lang w:eastAsia="es-CR"/>
              </w:rPr>
              <w:t>II Circuito Judicial de San José</w:t>
            </w:r>
          </w:p>
        </w:tc>
        <w:tc>
          <w:tcPr>
            <w:tcW w:w="1884" w:type="dxa"/>
            <w:tcBorders>
              <w:top w:val="nil"/>
              <w:left w:val="nil"/>
              <w:bottom w:val="nil"/>
              <w:right w:val="nil"/>
            </w:tcBorders>
            <w:shd w:val="clear" w:color="000000" w:fill="FFFFFF"/>
            <w:noWrap/>
            <w:vAlign w:val="center"/>
            <w:hideMark/>
          </w:tcPr>
          <w:p w14:paraId="4454700B"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¢34 275 816 981</w:t>
            </w:r>
          </w:p>
        </w:tc>
        <w:tc>
          <w:tcPr>
            <w:tcW w:w="1861" w:type="dxa"/>
            <w:tcBorders>
              <w:top w:val="nil"/>
              <w:left w:val="nil"/>
              <w:bottom w:val="nil"/>
              <w:right w:val="nil"/>
            </w:tcBorders>
            <w:shd w:val="clear" w:color="000000" w:fill="FFFFFF"/>
            <w:noWrap/>
            <w:vAlign w:val="center"/>
            <w:hideMark/>
          </w:tcPr>
          <w:p w14:paraId="765B39DF"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¢34 282 983 652</w:t>
            </w:r>
          </w:p>
        </w:tc>
        <w:tc>
          <w:tcPr>
            <w:tcW w:w="1513" w:type="dxa"/>
            <w:tcBorders>
              <w:top w:val="nil"/>
              <w:left w:val="nil"/>
              <w:bottom w:val="nil"/>
              <w:right w:val="nil"/>
            </w:tcBorders>
            <w:shd w:val="clear" w:color="000000" w:fill="FFFFFF"/>
            <w:noWrap/>
            <w:vAlign w:val="center"/>
            <w:hideMark/>
          </w:tcPr>
          <w:p w14:paraId="24C82516"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¢7 166 671</w:t>
            </w:r>
          </w:p>
        </w:tc>
        <w:tc>
          <w:tcPr>
            <w:tcW w:w="1217" w:type="dxa"/>
            <w:tcBorders>
              <w:top w:val="nil"/>
              <w:left w:val="nil"/>
              <w:bottom w:val="nil"/>
              <w:right w:val="nil"/>
            </w:tcBorders>
            <w:shd w:val="clear" w:color="000000" w:fill="FFFFFF"/>
            <w:noWrap/>
            <w:vAlign w:val="center"/>
            <w:hideMark/>
          </w:tcPr>
          <w:p w14:paraId="2D43873F" w14:textId="77777777" w:rsidR="00283CB8" w:rsidRPr="00B51B05" w:rsidRDefault="00283CB8" w:rsidP="00283CB8">
            <w:pPr>
              <w:jc w:val="center"/>
              <w:rPr>
                <w:rFonts w:ascii="Arial" w:hAnsi="Arial" w:cs="Arial"/>
                <w:b/>
                <w:bCs/>
                <w:sz w:val="18"/>
                <w:szCs w:val="18"/>
                <w:lang w:eastAsia="es-CR"/>
              </w:rPr>
            </w:pPr>
            <w:r w:rsidRPr="00B51B05">
              <w:rPr>
                <w:rFonts w:ascii="Arial" w:hAnsi="Arial" w:cs="Arial"/>
                <w:b/>
                <w:bCs/>
                <w:sz w:val="18"/>
                <w:szCs w:val="18"/>
                <w:lang w:eastAsia="es-CR"/>
              </w:rPr>
              <w:t>0,02%</w:t>
            </w:r>
          </w:p>
        </w:tc>
      </w:tr>
      <w:tr w:rsidR="007D755D" w:rsidRPr="00B51B05" w14:paraId="76CAC7DF" w14:textId="77777777" w:rsidTr="00D94503">
        <w:trPr>
          <w:trHeight w:val="238"/>
          <w:jc w:val="center"/>
        </w:trPr>
        <w:tc>
          <w:tcPr>
            <w:tcW w:w="3517" w:type="dxa"/>
            <w:tcBorders>
              <w:top w:val="nil"/>
              <w:left w:val="nil"/>
              <w:bottom w:val="nil"/>
              <w:right w:val="nil"/>
            </w:tcBorders>
            <w:shd w:val="clear" w:color="000000" w:fill="FFFFFF"/>
            <w:noWrap/>
            <w:vAlign w:val="center"/>
            <w:hideMark/>
          </w:tcPr>
          <w:p w14:paraId="5EF631DA" w14:textId="77777777" w:rsidR="00283CB8" w:rsidRPr="00B51B05" w:rsidRDefault="00283CB8" w:rsidP="00D94503">
            <w:pPr>
              <w:ind w:left="217"/>
              <w:rPr>
                <w:rFonts w:ascii="Arial" w:hAnsi="Arial" w:cs="Arial"/>
                <w:sz w:val="18"/>
                <w:szCs w:val="18"/>
                <w:lang w:eastAsia="es-CR"/>
              </w:rPr>
            </w:pPr>
            <w:r w:rsidRPr="00B51B05">
              <w:rPr>
                <w:rFonts w:ascii="Arial" w:hAnsi="Arial" w:cs="Arial"/>
                <w:sz w:val="18"/>
                <w:szCs w:val="18"/>
                <w:lang w:eastAsia="es-CR"/>
              </w:rPr>
              <w:t>III Circuito Judicial de San José</w:t>
            </w:r>
          </w:p>
        </w:tc>
        <w:tc>
          <w:tcPr>
            <w:tcW w:w="1884" w:type="dxa"/>
            <w:tcBorders>
              <w:top w:val="nil"/>
              <w:left w:val="nil"/>
              <w:bottom w:val="nil"/>
              <w:right w:val="nil"/>
            </w:tcBorders>
            <w:shd w:val="clear" w:color="000000" w:fill="FFFFFF"/>
            <w:noWrap/>
            <w:vAlign w:val="center"/>
            <w:hideMark/>
          </w:tcPr>
          <w:p w14:paraId="25E36B96"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¢13 101 366 028</w:t>
            </w:r>
          </w:p>
        </w:tc>
        <w:tc>
          <w:tcPr>
            <w:tcW w:w="1861" w:type="dxa"/>
            <w:tcBorders>
              <w:top w:val="nil"/>
              <w:left w:val="nil"/>
              <w:bottom w:val="nil"/>
              <w:right w:val="nil"/>
            </w:tcBorders>
            <w:shd w:val="clear" w:color="000000" w:fill="FFFFFF"/>
            <w:noWrap/>
            <w:vAlign w:val="center"/>
            <w:hideMark/>
          </w:tcPr>
          <w:p w14:paraId="20A328D8"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¢12 984 380 712</w:t>
            </w:r>
          </w:p>
        </w:tc>
        <w:tc>
          <w:tcPr>
            <w:tcW w:w="1513" w:type="dxa"/>
            <w:tcBorders>
              <w:top w:val="nil"/>
              <w:left w:val="nil"/>
              <w:bottom w:val="nil"/>
              <w:right w:val="nil"/>
            </w:tcBorders>
            <w:shd w:val="clear" w:color="000000" w:fill="FFFFFF"/>
            <w:noWrap/>
            <w:vAlign w:val="center"/>
            <w:hideMark/>
          </w:tcPr>
          <w:p w14:paraId="2E62A7A8"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-¢116 985 316</w:t>
            </w:r>
          </w:p>
        </w:tc>
        <w:tc>
          <w:tcPr>
            <w:tcW w:w="1217" w:type="dxa"/>
            <w:tcBorders>
              <w:top w:val="nil"/>
              <w:left w:val="nil"/>
              <w:bottom w:val="nil"/>
              <w:right w:val="nil"/>
            </w:tcBorders>
            <w:shd w:val="clear" w:color="000000" w:fill="FFFFFF"/>
            <w:noWrap/>
            <w:vAlign w:val="center"/>
            <w:hideMark/>
          </w:tcPr>
          <w:p w14:paraId="19C6B2EC" w14:textId="77777777" w:rsidR="00283CB8" w:rsidRPr="00B51B05" w:rsidRDefault="00283CB8" w:rsidP="00283CB8">
            <w:pPr>
              <w:jc w:val="center"/>
              <w:rPr>
                <w:rFonts w:ascii="Arial" w:hAnsi="Arial" w:cs="Arial"/>
                <w:b/>
                <w:bCs/>
                <w:sz w:val="18"/>
                <w:szCs w:val="18"/>
                <w:lang w:eastAsia="es-CR"/>
              </w:rPr>
            </w:pPr>
            <w:r w:rsidRPr="00B51B05">
              <w:rPr>
                <w:rFonts w:ascii="Arial" w:hAnsi="Arial" w:cs="Arial"/>
                <w:b/>
                <w:bCs/>
                <w:sz w:val="18"/>
                <w:szCs w:val="18"/>
                <w:lang w:eastAsia="es-CR"/>
              </w:rPr>
              <w:t>-0,89%</w:t>
            </w:r>
          </w:p>
        </w:tc>
      </w:tr>
      <w:tr w:rsidR="007D755D" w:rsidRPr="00B51B05" w14:paraId="101CE1FF" w14:textId="77777777" w:rsidTr="00D94503">
        <w:trPr>
          <w:trHeight w:val="238"/>
          <w:jc w:val="center"/>
        </w:trPr>
        <w:tc>
          <w:tcPr>
            <w:tcW w:w="3517" w:type="dxa"/>
            <w:tcBorders>
              <w:top w:val="nil"/>
              <w:left w:val="nil"/>
              <w:bottom w:val="nil"/>
              <w:right w:val="nil"/>
            </w:tcBorders>
            <w:shd w:val="clear" w:color="000000" w:fill="FFFFFF"/>
            <w:noWrap/>
            <w:vAlign w:val="center"/>
            <w:hideMark/>
          </w:tcPr>
          <w:p w14:paraId="5C62A26E" w14:textId="77777777" w:rsidR="00283CB8" w:rsidRPr="00B51B05" w:rsidRDefault="00283CB8" w:rsidP="00D94503">
            <w:pPr>
              <w:ind w:left="217"/>
              <w:rPr>
                <w:rFonts w:ascii="Arial" w:hAnsi="Arial" w:cs="Arial"/>
                <w:sz w:val="18"/>
                <w:szCs w:val="18"/>
                <w:lang w:eastAsia="es-CR"/>
              </w:rPr>
            </w:pPr>
            <w:r w:rsidRPr="00B51B05">
              <w:rPr>
                <w:rFonts w:ascii="Arial" w:hAnsi="Arial" w:cs="Arial"/>
                <w:sz w:val="18"/>
                <w:szCs w:val="18"/>
                <w:lang w:eastAsia="es-CR"/>
              </w:rPr>
              <w:t>I Circuito Judicial de la Zona Sur</w:t>
            </w:r>
          </w:p>
        </w:tc>
        <w:tc>
          <w:tcPr>
            <w:tcW w:w="1884" w:type="dxa"/>
            <w:tcBorders>
              <w:top w:val="nil"/>
              <w:left w:val="nil"/>
              <w:bottom w:val="nil"/>
              <w:right w:val="nil"/>
            </w:tcBorders>
            <w:shd w:val="clear" w:color="000000" w:fill="FFFFFF"/>
            <w:noWrap/>
            <w:vAlign w:val="center"/>
            <w:hideMark/>
          </w:tcPr>
          <w:p w14:paraId="4EFE4FDE"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¢11 602 179 047</w:t>
            </w:r>
          </w:p>
        </w:tc>
        <w:tc>
          <w:tcPr>
            <w:tcW w:w="1861" w:type="dxa"/>
            <w:tcBorders>
              <w:top w:val="nil"/>
              <w:left w:val="nil"/>
              <w:bottom w:val="nil"/>
              <w:right w:val="nil"/>
            </w:tcBorders>
            <w:shd w:val="clear" w:color="000000" w:fill="FFFFFF"/>
            <w:noWrap/>
            <w:vAlign w:val="center"/>
            <w:hideMark/>
          </w:tcPr>
          <w:p w14:paraId="0D4AE5CC"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¢11 763 064 585</w:t>
            </w:r>
          </w:p>
        </w:tc>
        <w:tc>
          <w:tcPr>
            <w:tcW w:w="1513" w:type="dxa"/>
            <w:tcBorders>
              <w:top w:val="nil"/>
              <w:left w:val="nil"/>
              <w:bottom w:val="nil"/>
              <w:right w:val="nil"/>
            </w:tcBorders>
            <w:shd w:val="clear" w:color="000000" w:fill="FFFFFF"/>
            <w:noWrap/>
            <w:vAlign w:val="center"/>
            <w:hideMark/>
          </w:tcPr>
          <w:p w14:paraId="0D5E770A"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¢160 885 538</w:t>
            </w:r>
          </w:p>
        </w:tc>
        <w:tc>
          <w:tcPr>
            <w:tcW w:w="1217" w:type="dxa"/>
            <w:tcBorders>
              <w:top w:val="nil"/>
              <w:left w:val="nil"/>
              <w:bottom w:val="nil"/>
              <w:right w:val="nil"/>
            </w:tcBorders>
            <w:shd w:val="clear" w:color="000000" w:fill="FFFFFF"/>
            <w:noWrap/>
            <w:vAlign w:val="center"/>
            <w:hideMark/>
          </w:tcPr>
          <w:p w14:paraId="7C096962" w14:textId="77777777" w:rsidR="00283CB8" w:rsidRPr="00B51B05" w:rsidRDefault="00283CB8" w:rsidP="00283CB8">
            <w:pPr>
              <w:jc w:val="center"/>
              <w:rPr>
                <w:rFonts w:ascii="Arial" w:hAnsi="Arial" w:cs="Arial"/>
                <w:b/>
                <w:bCs/>
                <w:sz w:val="18"/>
                <w:szCs w:val="18"/>
                <w:lang w:eastAsia="es-CR"/>
              </w:rPr>
            </w:pPr>
            <w:r w:rsidRPr="00B51B05">
              <w:rPr>
                <w:rFonts w:ascii="Arial" w:hAnsi="Arial" w:cs="Arial"/>
                <w:b/>
                <w:bCs/>
                <w:sz w:val="18"/>
                <w:szCs w:val="18"/>
                <w:lang w:eastAsia="es-CR"/>
              </w:rPr>
              <w:t>1,39%</w:t>
            </w:r>
          </w:p>
        </w:tc>
      </w:tr>
      <w:tr w:rsidR="007D755D" w:rsidRPr="00B51B05" w14:paraId="493B8E74" w14:textId="77777777" w:rsidTr="00D94503">
        <w:trPr>
          <w:trHeight w:val="238"/>
          <w:jc w:val="center"/>
        </w:trPr>
        <w:tc>
          <w:tcPr>
            <w:tcW w:w="3517" w:type="dxa"/>
            <w:tcBorders>
              <w:top w:val="nil"/>
              <w:left w:val="nil"/>
              <w:bottom w:val="nil"/>
              <w:right w:val="nil"/>
            </w:tcBorders>
            <w:shd w:val="clear" w:color="000000" w:fill="FFFFFF"/>
            <w:noWrap/>
            <w:vAlign w:val="center"/>
            <w:hideMark/>
          </w:tcPr>
          <w:p w14:paraId="3F169DD2" w14:textId="77777777" w:rsidR="00283CB8" w:rsidRPr="00B51B05" w:rsidRDefault="00283CB8" w:rsidP="00D94503">
            <w:pPr>
              <w:ind w:left="217"/>
              <w:rPr>
                <w:rFonts w:ascii="Arial" w:hAnsi="Arial" w:cs="Arial"/>
                <w:sz w:val="18"/>
                <w:szCs w:val="18"/>
                <w:lang w:eastAsia="es-CR"/>
              </w:rPr>
            </w:pPr>
            <w:r w:rsidRPr="00B51B05">
              <w:rPr>
                <w:rFonts w:ascii="Arial" w:hAnsi="Arial" w:cs="Arial"/>
                <w:sz w:val="18"/>
                <w:szCs w:val="18"/>
                <w:lang w:eastAsia="es-CR"/>
              </w:rPr>
              <w:t>II Circuito Judicial de la Zona Sur</w:t>
            </w:r>
          </w:p>
        </w:tc>
        <w:tc>
          <w:tcPr>
            <w:tcW w:w="1884" w:type="dxa"/>
            <w:tcBorders>
              <w:top w:val="nil"/>
              <w:left w:val="nil"/>
              <w:bottom w:val="nil"/>
              <w:right w:val="nil"/>
            </w:tcBorders>
            <w:shd w:val="clear" w:color="000000" w:fill="FFFFFF"/>
            <w:noWrap/>
            <w:vAlign w:val="center"/>
            <w:hideMark/>
          </w:tcPr>
          <w:p w14:paraId="61B1653E"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¢12 592 493 759</w:t>
            </w:r>
          </w:p>
        </w:tc>
        <w:tc>
          <w:tcPr>
            <w:tcW w:w="1861" w:type="dxa"/>
            <w:tcBorders>
              <w:top w:val="nil"/>
              <w:left w:val="nil"/>
              <w:bottom w:val="nil"/>
              <w:right w:val="nil"/>
            </w:tcBorders>
            <w:shd w:val="clear" w:color="000000" w:fill="FFFFFF"/>
            <w:noWrap/>
            <w:vAlign w:val="center"/>
            <w:hideMark/>
          </w:tcPr>
          <w:p w14:paraId="6D85E133"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¢12 540 593 451</w:t>
            </w:r>
          </w:p>
        </w:tc>
        <w:tc>
          <w:tcPr>
            <w:tcW w:w="1513" w:type="dxa"/>
            <w:tcBorders>
              <w:top w:val="nil"/>
              <w:left w:val="nil"/>
              <w:bottom w:val="nil"/>
              <w:right w:val="nil"/>
            </w:tcBorders>
            <w:shd w:val="clear" w:color="000000" w:fill="FFFFFF"/>
            <w:noWrap/>
            <w:vAlign w:val="center"/>
            <w:hideMark/>
          </w:tcPr>
          <w:p w14:paraId="441D4E06"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-¢51 900 308</w:t>
            </w:r>
          </w:p>
        </w:tc>
        <w:tc>
          <w:tcPr>
            <w:tcW w:w="1217" w:type="dxa"/>
            <w:tcBorders>
              <w:top w:val="nil"/>
              <w:left w:val="nil"/>
              <w:bottom w:val="nil"/>
              <w:right w:val="nil"/>
            </w:tcBorders>
            <w:shd w:val="clear" w:color="000000" w:fill="FFFFFF"/>
            <w:noWrap/>
            <w:vAlign w:val="center"/>
            <w:hideMark/>
          </w:tcPr>
          <w:p w14:paraId="3347169F" w14:textId="77777777" w:rsidR="00283CB8" w:rsidRPr="00B51B05" w:rsidRDefault="00283CB8" w:rsidP="00283CB8">
            <w:pPr>
              <w:jc w:val="center"/>
              <w:rPr>
                <w:rFonts w:ascii="Arial" w:hAnsi="Arial" w:cs="Arial"/>
                <w:b/>
                <w:bCs/>
                <w:sz w:val="18"/>
                <w:szCs w:val="18"/>
                <w:lang w:eastAsia="es-CR"/>
              </w:rPr>
            </w:pPr>
            <w:r w:rsidRPr="00B51B05">
              <w:rPr>
                <w:rFonts w:ascii="Arial" w:hAnsi="Arial" w:cs="Arial"/>
                <w:b/>
                <w:bCs/>
                <w:sz w:val="18"/>
                <w:szCs w:val="18"/>
                <w:lang w:eastAsia="es-CR"/>
              </w:rPr>
              <w:t>-0,41%</w:t>
            </w:r>
          </w:p>
        </w:tc>
      </w:tr>
      <w:tr w:rsidR="007D755D" w:rsidRPr="00B51B05" w14:paraId="268DEE34" w14:textId="77777777" w:rsidTr="00D94503">
        <w:trPr>
          <w:trHeight w:val="238"/>
          <w:jc w:val="center"/>
        </w:trPr>
        <w:tc>
          <w:tcPr>
            <w:tcW w:w="3517" w:type="dxa"/>
            <w:tcBorders>
              <w:top w:val="nil"/>
              <w:left w:val="nil"/>
              <w:bottom w:val="nil"/>
              <w:right w:val="nil"/>
            </w:tcBorders>
            <w:shd w:val="clear" w:color="000000" w:fill="FFFFFF"/>
            <w:noWrap/>
            <w:vAlign w:val="center"/>
            <w:hideMark/>
          </w:tcPr>
          <w:p w14:paraId="0CD4D6EE" w14:textId="77777777" w:rsidR="00283CB8" w:rsidRPr="00B51B05" w:rsidRDefault="00283CB8" w:rsidP="00D94503">
            <w:pPr>
              <w:ind w:left="217"/>
              <w:rPr>
                <w:rFonts w:ascii="Arial" w:hAnsi="Arial" w:cs="Arial"/>
                <w:sz w:val="18"/>
                <w:szCs w:val="18"/>
                <w:lang w:eastAsia="es-CR"/>
              </w:rPr>
            </w:pPr>
            <w:r w:rsidRPr="00B51B05">
              <w:rPr>
                <w:rFonts w:ascii="Arial" w:hAnsi="Arial" w:cs="Arial"/>
                <w:sz w:val="18"/>
                <w:szCs w:val="18"/>
                <w:lang w:eastAsia="es-CR"/>
              </w:rPr>
              <w:t>I Circuito Judicial de Alajuela</w:t>
            </w:r>
          </w:p>
        </w:tc>
        <w:tc>
          <w:tcPr>
            <w:tcW w:w="1884" w:type="dxa"/>
            <w:tcBorders>
              <w:top w:val="nil"/>
              <w:left w:val="nil"/>
              <w:bottom w:val="nil"/>
              <w:right w:val="nil"/>
            </w:tcBorders>
            <w:shd w:val="clear" w:color="000000" w:fill="FFFFFF"/>
            <w:noWrap/>
            <w:vAlign w:val="center"/>
            <w:hideMark/>
          </w:tcPr>
          <w:p w14:paraId="5C461352"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¢19 136 336 838</w:t>
            </w:r>
          </w:p>
        </w:tc>
        <w:tc>
          <w:tcPr>
            <w:tcW w:w="1861" w:type="dxa"/>
            <w:tcBorders>
              <w:top w:val="nil"/>
              <w:left w:val="nil"/>
              <w:bottom w:val="nil"/>
              <w:right w:val="nil"/>
            </w:tcBorders>
            <w:shd w:val="clear" w:color="000000" w:fill="FFFFFF"/>
            <w:noWrap/>
            <w:vAlign w:val="center"/>
            <w:hideMark/>
          </w:tcPr>
          <w:p w14:paraId="076006BC"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¢18 879 267 797</w:t>
            </w:r>
          </w:p>
        </w:tc>
        <w:tc>
          <w:tcPr>
            <w:tcW w:w="1513" w:type="dxa"/>
            <w:tcBorders>
              <w:top w:val="nil"/>
              <w:left w:val="nil"/>
              <w:bottom w:val="nil"/>
              <w:right w:val="nil"/>
            </w:tcBorders>
            <w:shd w:val="clear" w:color="000000" w:fill="FFFFFF"/>
            <w:noWrap/>
            <w:vAlign w:val="center"/>
            <w:hideMark/>
          </w:tcPr>
          <w:p w14:paraId="09EF1AE4"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-¢257 069 041</w:t>
            </w:r>
          </w:p>
        </w:tc>
        <w:tc>
          <w:tcPr>
            <w:tcW w:w="1217" w:type="dxa"/>
            <w:tcBorders>
              <w:top w:val="nil"/>
              <w:left w:val="nil"/>
              <w:bottom w:val="nil"/>
              <w:right w:val="nil"/>
            </w:tcBorders>
            <w:shd w:val="clear" w:color="000000" w:fill="FFFFFF"/>
            <w:noWrap/>
            <w:vAlign w:val="center"/>
            <w:hideMark/>
          </w:tcPr>
          <w:p w14:paraId="34E73FF8" w14:textId="77777777" w:rsidR="00283CB8" w:rsidRPr="00B51B05" w:rsidRDefault="00283CB8" w:rsidP="00283CB8">
            <w:pPr>
              <w:jc w:val="center"/>
              <w:rPr>
                <w:rFonts w:ascii="Arial" w:hAnsi="Arial" w:cs="Arial"/>
                <w:b/>
                <w:bCs/>
                <w:sz w:val="18"/>
                <w:szCs w:val="18"/>
                <w:lang w:eastAsia="es-CR"/>
              </w:rPr>
            </w:pPr>
            <w:r w:rsidRPr="00B51B05">
              <w:rPr>
                <w:rFonts w:ascii="Arial" w:hAnsi="Arial" w:cs="Arial"/>
                <w:b/>
                <w:bCs/>
                <w:sz w:val="18"/>
                <w:szCs w:val="18"/>
                <w:lang w:eastAsia="es-CR"/>
              </w:rPr>
              <w:t>-1,34%</w:t>
            </w:r>
          </w:p>
        </w:tc>
      </w:tr>
      <w:tr w:rsidR="007D755D" w:rsidRPr="00B51B05" w14:paraId="4C5894A4" w14:textId="77777777" w:rsidTr="00D94503">
        <w:trPr>
          <w:trHeight w:val="238"/>
          <w:jc w:val="center"/>
        </w:trPr>
        <w:tc>
          <w:tcPr>
            <w:tcW w:w="3517" w:type="dxa"/>
            <w:tcBorders>
              <w:top w:val="nil"/>
              <w:left w:val="nil"/>
              <w:bottom w:val="nil"/>
              <w:right w:val="nil"/>
            </w:tcBorders>
            <w:shd w:val="clear" w:color="000000" w:fill="FFFFFF"/>
            <w:noWrap/>
            <w:vAlign w:val="center"/>
            <w:hideMark/>
          </w:tcPr>
          <w:p w14:paraId="2DF803F4" w14:textId="77777777" w:rsidR="00283CB8" w:rsidRPr="00B51B05" w:rsidRDefault="00283CB8" w:rsidP="00D94503">
            <w:pPr>
              <w:ind w:left="217"/>
              <w:rPr>
                <w:rFonts w:ascii="Arial" w:hAnsi="Arial" w:cs="Arial"/>
                <w:sz w:val="18"/>
                <w:szCs w:val="18"/>
                <w:lang w:eastAsia="es-CR"/>
              </w:rPr>
            </w:pPr>
            <w:r w:rsidRPr="00B51B05">
              <w:rPr>
                <w:rFonts w:ascii="Arial" w:hAnsi="Arial" w:cs="Arial"/>
                <w:sz w:val="18"/>
                <w:szCs w:val="18"/>
                <w:lang w:eastAsia="es-CR"/>
              </w:rPr>
              <w:t>II Circuito Judicial de Alajuela</w:t>
            </w:r>
          </w:p>
        </w:tc>
        <w:tc>
          <w:tcPr>
            <w:tcW w:w="1884" w:type="dxa"/>
            <w:tcBorders>
              <w:top w:val="nil"/>
              <w:left w:val="nil"/>
              <w:bottom w:val="nil"/>
              <w:right w:val="nil"/>
            </w:tcBorders>
            <w:shd w:val="clear" w:color="000000" w:fill="FFFFFF"/>
            <w:noWrap/>
            <w:vAlign w:val="center"/>
            <w:hideMark/>
          </w:tcPr>
          <w:p w14:paraId="1EBC70EC"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¢13 914 337 287</w:t>
            </w:r>
          </w:p>
        </w:tc>
        <w:tc>
          <w:tcPr>
            <w:tcW w:w="1861" w:type="dxa"/>
            <w:tcBorders>
              <w:top w:val="nil"/>
              <w:left w:val="nil"/>
              <w:bottom w:val="nil"/>
              <w:right w:val="nil"/>
            </w:tcBorders>
            <w:shd w:val="clear" w:color="000000" w:fill="FFFFFF"/>
            <w:noWrap/>
            <w:vAlign w:val="center"/>
            <w:hideMark/>
          </w:tcPr>
          <w:p w14:paraId="3E44D9F0"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¢13 739 089 575</w:t>
            </w:r>
          </w:p>
        </w:tc>
        <w:tc>
          <w:tcPr>
            <w:tcW w:w="1513" w:type="dxa"/>
            <w:tcBorders>
              <w:top w:val="nil"/>
              <w:left w:val="nil"/>
              <w:bottom w:val="nil"/>
              <w:right w:val="nil"/>
            </w:tcBorders>
            <w:shd w:val="clear" w:color="000000" w:fill="FFFFFF"/>
            <w:noWrap/>
            <w:vAlign w:val="center"/>
            <w:hideMark/>
          </w:tcPr>
          <w:p w14:paraId="72699B9C"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-¢175 247 712</w:t>
            </w:r>
          </w:p>
        </w:tc>
        <w:tc>
          <w:tcPr>
            <w:tcW w:w="1217" w:type="dxa"/>
            <w:tcBorders>
              <w:top w:val="nil"/>
              <w:left w:val="nil"/>
              <w:bottom w:val="nil"/>
              <w:right w:val="nil"/>
            </w:tcBorders>
            <w:shd w:val="clear" w:color="auto" w:fill="auto"/>
            <w:noWrap/>
            <w:vAlign w:val="center"/>
            <w:hideMark/>
          </w:tcPr>
          <w:p w14:paraId="58839E31" w14:textId="77777777" w:rsidR="00283CB8" w:rsidRPr="00B51B05" w:rsidRDefault="00283CB8" w:rsidP="00283CB8">
            <w:pPr>
              <w:jc w:val="center"/>
              <w:rPr>
                <w:rFonts w:ascii="Arial" w:hAnsi="Arial" w:cs="Arial"/>
                <w:b/>
                <w:bCs/>
                <w:sz w:val="18"/>
                <w:szCs w:val="18"/>
                <w:lang w:eastAsia="es-CR"/>
              </w:rPr>
            </w:pPr>
            <w:r w:rsidRPr="00B51B05">
              <w:rPr>
                <w:rFonts w:ascii="Arial" w:hAnsi="Arial" w:cs="Arial"/>
                <w:b/>
                <w:bCs/>
                <w:sz w:val="18"/>
                <w:szCs w:val="18"/>
                <w:lang w:eastAsia="es-CR"/>
              </w:rPr>
              <w:t>-1,26%</w:t>
            </w:r>
          </w:p>
        </w:tc>
      </w:tr>
      <w:tr w:rsidR="007D755D" w:rsidRPr="00B51B05" w14:paraId="5BF16149" w14:textId="77777777" w:rsidTr="00D94503">
        <w:trPr>
          <w:trHeight w:val="238"/>
          <w:jc w:val="center"/>
        </w:trPr>
        <w:tc>
          <w:tcPr>
            <w:tcW w:w="3517" w:type="dxa"/>
            <w:tcBorders>
              <w:top w:val="nil"/>
              <w:left w:val="nil"/>
              <w:bottom w:val="nil"/>
              <w:right w:val="nil"/>
            </w:tcBorders>
            <w:shd w:val="clear" w:color="000000" w:fill="FFFFFF"/>
            <w:noWrap/>
            <w:vAlign w:val="center"/>
            <w:hideMark/>
          </w:tcPr>
          <w:p w14:paraId="7D4B456B" w14:textId="77777777" w:rsidR="00283CB8" w:rsidRPr="00B51B05" w:rsidRDefault="00283CB8" w:rsidP="00D94503">
            <w:pPr>
              <w:ind w:left="217"/>
              <w:rPr>
                <w:rFonts w:ascii="Arial" w:hAnsi="Arial" w:cs="Arial"/>
                <w:sz w:val="18"/>
                <w:szCs w:val="18"/>
                <w:lang w:eastAsia="es-CR"/>
              </w:rPr>
            </w:pPr>
            <w:r w:rsidRPr="00B51B05">
              <w:rPr>
                <w:rFonts w:ascii="Arial" w:hAnsi="Arial" w:cs="Arial"/>
                <w:sz w:val="18"/>
                <w:szCs w:val="18"/>
                <w:lang w:eastAsia="es-CR"/>
              </w:rPr>
              <w:t>III Circuito Judicial de Alajuela</w:t>
            </w:r>
          </w:p>
        </w:tc>
        <w:tc>
          <w:tcPr>
            <w:tcW w:w="1884" w:type="dxa"/>
            <w:tcBorders>
              <w:top w:val="nil"/>
              <w:left w:val="nil"/>
              <w:bottom w:val="nil"/>
              <w:right w:val="nil"/>
            </w:tcBorders>
            <w:shd w:val="clear" w:color="000000" w:fill="FFFFFF"/>
            <w:noWrap/>
            <w:vAlign w:val="center"/>
            <w:hideMark/>
          </w:tcPr>
          <w:p w14:paraId="4BB32503"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¢12 393 477 112</w:t>
            </w:r>
          </w:p>
        </w:tc>
        <w:tc>
          <w:tcPr>
            <w:tcW w:w="1861" w:type="dxa"/>
            <w:tcBorders>
              <w:top w:val="nil"/>
              <w:left w:val="nil"/>
              <w:bottom w:val="nil"/>
              <w:right w:val="nil"/>
            </w:tcBorders>
            <w:shd w:val="clear" w:color="000000" w:fill="FFFFFF"/>
            <w:noWrap/>
            <w:vAlign w:val="center"/>
            <w:hideMark/>
          </w:tcPr>
          <w:p w14:paraId="329FC9C5"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¢12 495 070 236</w:t>
            </w:r>
          </w:p>
        </w:tc>
        <w:tc>
          <w:tcPr>
            <w:tcW w:w="1513" w:type="dxa"/>
            <w:tcBorders>
              <w:top w:val="nil"/>
              <w:left w:val="nil"/>
              <w:bottom w:val="nil"/>
              <w:right w:val="nil"/>
            </w:tcBorders>
            <w:shd w:val="clear" w:color="000000" w:fill="FFFFFF"/>
            <w:noWrap/>
            <w:vAlign w:val="center"/>
            <w:hideMark/>
          </w:tcPr>
          <w:p w14:paraId="370C50B3"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¢101 593 124</w:t>
            </w:r>
          </w:p>
        </w:tc>
        <w:tc>
          <w:tcPr>
            <w:tcW w:w="1217" w:type="dxa"/>
            <w:tcBorders>
              <w:top w:val="nil"/>
              <w:left w:val="nil"/>
              <w:bottom w:val="nil"/>
              <w:right w:val="nil"/>
            </w:tcBorders>
            <w:shd w:val="clear" w:color="000000" w:fill="FFFFFF"/>
            <w:noWrap/>
            <w:vAlign w:val="center"/>
            <w:hideMark/>
          </w:tcPr>
          <w:p w14:paraId="6E80BD77" w14:textId="77777777" w:rsidR="00283CB8" w:rsidRPr="00B51B05" w:rsidRDefault="00283CB8" w:rsidP="00283CB8">
            <w:pPr>
              <w:jc w:val="center"/>
              <w:rPr>
                <w:rFonts w:ascii="Arial" w:hAnsi="Arial" w:cs="Arial"/>
                <w:b/>
                <w:bCs/>
                <w:sz w:val="18"/>
                <w:szCs w:val="18"/>
                <w:lang w:eastAsia="es-CR"/>
              </w:rPr>
            </w:pPr>
            <w:r w:rsidRPr="00B51B05">
              <w:rPr>
                <w:rFonts w:ascii="Arial" w:hAnsi="Arial" w:cs="Arial"/>
                <w:b/>
                <w:bCs/>
                <w:sz w:val="18"/>
                <w:szCs w:val="18"/>
                <w:lang w:eastAsia="es-CR"/>
              </w:rPr>
              <w:t>0,82%</w:t>
            </w:r>
          </w:p>
        </w:tc>
      </w:tr>
      <w:tr w:rsidR="007D755D" w:rsidRPr="00B51B05" w14:paraId="0B121AD1" w14:textId="77777777" w:rsidTr="00D94503">
        <w:trPr>
          <w:trHeight w:val="238"/>
          <w:jc w:val="center"/>
        </w:trPr>
        <w:tc>
          <w:tcPr>
            <w:tcW w:w="3517" w:type="dxa"/>
            <w:tcBorders>
              <w:top w:val="nil"/>
              <w:left w:val="nil"/>
              <w:bottom w:val="nil"/>
              <w:right w:val="nil"/>
            </w:tcBorders>
            <w:shd w:val="clear" w:color="000000" w:fill="FFFFFF"/>
            <w:noWrap/>
            <w:vAlign w:val="center"/>
            <w:hideMark/>
          </w:tcPr>
          <w:p w14:paraId="562E0C74" w14:textId="77777777" w:rsidR="00283CB8" w:rsidRPr="00B51B05" w:rsidRDefault="00283CB8" w:rsidP="00D94503">
            <w:pPr>
              <w:ind w:left="217"/>
              <w:rPr>
                <w:rFonts w:ascii="Arial" w:hAnsi="Arial" w:cs="Arial"/>
                <w:sz w:val="18"/>
                <w:szCs w:val="18"/>
                <w:lang w:eastAsia="es-CR"/>
              </w:rPr>
            </w:pPr>
            <w:r w:rsidRPr="00B51B05">
              <w:rPr>
                <w:rFonts w:ascii="Arial" w:hAnsi="Arial" w:cs="Arial"/>
                <w:sz w:val="18"/>
                <w:szCs w:val="18"/>
                <w:lang w:eastAsia="es-CR"/>
              </w:rPr>
              <w:t>Circuito Judicial de Cartago</w:t>
            </w:r>
          </w:p>
        </w:tc>
        <w:tc>
          <w:tcPr>
            <w:tcW w:w="1884" w:type="dxa"/>
            <w:tcBorders>
              <w:top w:val="nil"/>
              <w:left w:val="nil"/>
              <w:bottom w:val="nil"/>
              <w:right w:val="nil"/>
            </w:tcBorders>
            <w:shd w:val="clear" w:color="000000" w:fill="FFFFFF"/>
            <w:noWrap/>
            <w:vAlign w:val="center"/>
            <w:hideMark/>
          </w:tcPr>
          <w:p w14:paraId="3FA09D4D"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¢22 544 668 608</w:t>
            </w:r>
          </w:p>
        </w:tc>
        <w:tc>
          <w:tcPr>
            <w:tcW w:w="1861" w:type="dxa"/>
            <w:tcBorders>
              <w:top w:val="nil"/>
              <w:left w:val="nil"/>
              <w:bottom w:val="nil"/>
              <w:right w:val="nil"/>
            </w:tcBorders>
            <w:shd w:val="clear" w:color="000000" w:fill="FFFFFF"/>
            <w:noWrap/>
            <w:vAlign w:val="center"/>
            <w:hideMark/>
          </w:tcPr>
          <w:p w14:paraId="0FBF60AD"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¢22 587 163 849</w:t>
            </w:r>
          </w:p>
        </w:tc>
        <w:tc>
          <w:tcPr>
            <w:tcW w:w="1513" w:type="dxa"/>
            <w:tcBorders>
              <w:top w:val="nil"/>
              <w:left w:val="nil"/>
              <w:bottom w:val="nil"/>
              <w:right w:val="nil"/>
            </w:tcBorders>
            <w:shd w:val="clear" w:color="000000" w:fill="FFFFFF"/>
            <w:noWrap/>
            <w:vAlign w:val="center"/>
            <w:hideMark/>
          </w:tcPr>
          <w:p w14:paraId="3BEC8E30"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¢42 495 241</w:t>
            </w:r>
          </w:p>
        </w:tc>
        <w:tc>
          <w:tcPr>
            <w:tcW w:w="1217" w:type="dxa"/>
            <w:tcBorders>
              <w:top w:val="nil"/>
              <w:left w:val="nil"/>
              <w:bottom w:val="nil"/>
              <w:right w:val="nil"/>
            </w:tcBorders>
            <w:shd w:val="clear" w:color="000000" w:fill="FFFFFF"/>
            <w:noWrap/>
            <w:vAlign w:val="center"/>
            <w:hideMark/>
          </w:tcPr>
          <w:p w14:paraId="7D1789E5" w14:textId="77777777" w:rsidR="00283CB8" w:rsidRPr="00B51B05" w:rsidRDefault="00283CB8" w:rsidP="00283CB8">
            <w:pPr>
              <w:jc w:val="center"/>
              <w:rPr>
                <w:rFonts w:ascii="Arial" w:hAnsi="Arial" w:cs="Arial"/>
                <w:b/>
                <w:bCs/>
                <w:sz w:val="18"/>
                <w:szCs w:val="18"/>
                <w:lang w:eastAsia="es-CR"/>
              </w:rPr>
            </w:pPr>
            <w:r w:rsidRPr="00B51B05">
              <w:rPr>
                <w:rFonts w:ascii="Arial" w:hAnsi="Arial" w:cs="Arial"/>
                <w:b/>
                <w:bCs/>
                <w:sz w:val="18"/>
                <w:szCs w:val="18"/>
                <w:lang w:eastAsia="es-CR"/>
              </w:rPr>
              <w:t>0,19%</w:t>
            </w:r>
          </w:p>
        </w:tc>
      </w:tr>
      <w:tr w:rsidR="007D755D" w:rsidRPr="00B51B05" w14:paraId="6E2060DE" w14:textId="77777777" w:rsidTr="00D94503">
        <w:trPr>
          <w:trHeight w:val="238"/>
          <w:jc w:val="center"/>
        </w:trPr>
        <w:tc>
          <w:tcPr>
            <w:tcW w:w="3517" w:type="dxa"/>
            <w:tcBorders>
              <w:top w:val="nil"/>
              <w:left w:val="nil"/>
              <w:bottom w:val="nil"/>
              <w:right w:val="nil"/>
            </w:tcBorders>
            <w:shd w:val="clear" w:color="000000" w:fill="FFFFFF"/>
            <w:noWrap/>
            <w:vAlign w:val="center"/>
            <w:hideMark/>
          </w:tcPr>
          <w:p w14:paraId="509B8AE2" w14:textId="77777777" w:rsidR="00283CB8" w:rsidRPr="00B51B05" w:rsidRDefault="00283CB8" w:rsidP="00D94503">
            <w:pPr>
              <w:ind w:left="217"/>
              <w:rPr>
                <w:rFonts w:ascii="Arial" w:hAnsi="Arial" w:cs="Arial"/>
                <w:sz w:val="18"/>
                <w:szCs w:val="18"/>
                <w:lang w:eastAsia="es-CR"/>
              </w:rPr>
            </w:pPr>
            <w:r w:rsidRPr="00B51B05">
              <w:rPr>
                <w:rFonts w:ascii="Arial" w:hAnsi="Arial" w:cs="Arial"/>
                <w:sz w:val="18"/>
                <w:szCs w:val="18"/>
                <w:lang w:eastAsia="es-CR"/>
              </w:rPr>
              <w:t>Circuito Judicial de Heredia</w:t>
            </w:r>
          </w:p>
        </w:tc>
        <w:tc>
          <w:tcPr>
            <w:tcW w:w="1884" w:type="dxa"/>
            <w:tcBorders>
              <w:top w:val="nil"/>
              <w:left w:val="nil"/>
              <w:bottom w:val="nil"/>
              <w:right w:val="nil"/>
            </w:tcBorders>
            <w:shd w:val="clear" w:color="000000" w:fill="FFFFFF"/>
            <w:noWrap/>
            <w:vAlign w:val="center"/>
            <w:hideMark/>
          </w:tcPr>
          <w:p w14:paraId="7A2BDA76"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¢22 789 115 298</w:t>
            </w:r>
          </w:p>
        </w:tc>
        <w:tc>
          <w:tcPr>
            <w:tcW w:w="1861" w:type="dxa"/>
            <w:tcBorders>
              <w:top w:val="nil"/>
              <w:left w:val="nil"/>
              <w:bottom w:val="nil"/>
              <w:right w:val="nil"/>
            </w:tcBorders>
            <w:shd w:val="clear" w:color="000000" w:fill="FFFFFF"/>
            <w:noWrap/>
            <w:vAlign w:val="center"/>
            <w:hideMark/>
          </w:tcPr>
          <w:p w14:paraId="7F68E350"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¢22 951 885 551</w:t>
            </w:r>
          </w:p>
        </w:tc>
        <w:tc>
          <w:tcPr>
            <w:tcW w:w="1513" w:type="dxa"/>
            <w:tcBorders>
              <w:top w:val="nil"/>
              <w:left w:val="nil"/>
              <w:bottom w:val="nil"/>
              <w:right w:val="nil"/>
            </w:tcBorders>
            <w:shd w:val="clear" w:color="000000" w:fill="FFFFFF"/>
            <w:noWrap/>
            <w:vAlign w:val="center"/>
            <w:hideMark/>
          </w:tcPr>
          <w:p w14:paraId="75E57D67"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¢162 770 253</w:t>
            </w:r>
          </w:p>
        </w:tc>
        <w:tc>
          <w:tcPr>
            <w:tcW w:w="1217" w:type="dxa"/>
            <w:tcBorders>
              <w:top w:val="nil"/>
              <w:left w:val="nil"/>
              <w:bottom w:val="nil"/>
              <w:right w:val="nil"/>
            </w:tcBorders>
            <w:shd w:val="clear" w:color="000000" w:fill="FFFFFF"/>
            <w:noWrap/>
            <w:vAlign w:val="center"/>
            <w:hideMark/>
          </w:tcPr>
          <w:p w14:paraId="0008D6AD" w14:textId="77777777" w:rsidR="00283CB8" w:rsidRPr="00B51B05" w:rsidRDefault="00283CB8" w:rsidP="00283CB8">
            <w:pPr>
              <w:jc w:val="center"/>
              <w:rPr>
                <w:rFonts w:ascii="Arial" w:hAnsi="Arial" w:cs="Arial"/>
                <w:b/>
                <w:bCs/>
                <w:sz w:val="18"/>
                <w:szCs w:val="18"/>
                <w:lang w:eastAsia="es-CR"/>
              </w:rPr>
            </w:pPr>
            <w:r w:rsidRPr="00B51B05">
              <w:rPr>
                <w:rFonts w:ascii="Arial" w:hAnsi="Arial" w:cs="Arial"/>
                <w:b/>
                <w:bCs/>
                <w:sz w:val="18"/>
                <w:szCs w:val="18"/>
                <w:lang w:eastAsia="es-CR"/>
              </w:rPr>
              <w:t>0,71%</w:t>
            </w:r>
          </w:p>
        </w:tc>
      </w:tr>
      <w:tr w:rsidR="007D755D" w:rsidRPr="00B51B05" w14:paraId="7E674FC6" w14:textId="77777777" w:rsidTr="00D94503">
        <w:trPr>
          <w:trHeight w:val="238"/>
          <w:jc w:val="center"/>
        </w:trPr>
        <w:tc>
          <w:tcPr>
            <w:tcW w:w="3517" w:type="dxa"/>
            <w:tcBorders>
              <w:top w:val="nil"/>
              <w:left w:val="nil"/>
              <w:bottom w:val="nil"/>
              <w:right w:val="nil"/>
            </w:tcBorders>
            <w:shd w:val="clear" w:color="000000" w:fill="FFFFFF"/>
            <w:noWrap/>
            <w:vAlign w:val="center"/>
            <w:hideMark/>
          </w:tcPr>
          <w:p w14:paraId="6B31236D" w14:textId="77777777" w:rsidR="00283CB8" w:rsidRPr="00B51B05" w:rsidRDefault="00283CB8" w:rsidP="00D94503">
            <w:pPr>
              <w:ind w:left="217"/>
              <w:rPr>
                <w:rFonts w:ascii="Arial" w:hAnsi="Arial" w:cs="Arial"/>
                <w:sz w:val="18"/>
                <w:szCs w:val="18"/>
                <w:lang w:eastAsia="es-CR"/>
              </w:rPr>
            </w:pPr>
            <w:r w:rsidRPr="00B51B05">
              <w:rPr>
                <w:rFonts w:ascii="Arial" w:hAnsi="Arial" w:cs="Arial"/>
                <w:sz w:val="18"/>
                <w:szCs w:val="18"/>
                <w:lang w:eastAsia="es-CR"/>
              </w:rPr>
              <w:t>I Circuito Judicial de Guanacaste</w:t>
            </w:r>
          </w:p>
        </w:tc>
        <w:tc>
          <w:tcPr>
            <w:tcW w:w="1884" w:type="dxa"/>
            <w:tcBorders>
              <w:top w:val="nil"/>
              <w:left w:val="nil"/>
              <w:bottom w:val="nil"/>
              <w:right w:val="nil"/>
            </w:tcBorders>
            <w:shd w:val="clear" w:color="000000" w:fill="FFFFFF"/>
            <w:noWrap/>
            <w:vAlign w:val="center"/>
            <w:hideMark/>
          </w:tcPr>
          <w:p w14:paraId="5729011C"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¢13 635 717 576</w:t>
            </w:r>
          </w:p>
        </w:tc>
        <w:tc>
          <w:tcPr>
            <w:tcW w:w="1861" w:type="dxa"/>
            <w:tcBorders>
              <w:top w:val="nil"/>
              <w:left w:val="nil"/>
              <w:bottom w:val="nil"/>
              <w:right w:val="nil"/>
            </w:tcBorders>
            <w:shd w:val="clear" w:color="000000" w:fill="FFFFFF"/>
            <w:noWrap/>
            <w:vAlign w:val="center"/>
            <w:hideMark/>
          </w:tcPr>
          <w:p w14:paraId="5B1C7A65"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¢13 641 110 543</w:t>
            </w:r>
          </w:p>
        </w:tc>
        <w:tc>
          <w:tcPr>
            <w:tcW w:w="1513" w:type="dxa"/>
            <w:tcBorders>
              <w:top w:val="nil"/>
              <w:left w:val="nil"/>
              <w:bottom w:val="nil"/>
              <w:right w:val="nil"/>
            </w:tcBorders>
            <w:shd w:val="clear" w:color="000000" w:fill="FFFFFF"/>
            <w:noWrap/>
            <w:vAlign w:val="center"/>
            <w:hideMark/>
          </w:tcPr>
          <w:p w14:paraId="6E904BC1"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¢5 392 966</w:t>
            </w:r>
          </w:p>
        </w:tc>
        <w:tc>
          <w:tcPr>
            <w:tcW w:w="1217" w:type="dxa"/>
            <w:tcBorders>
              <w:top w:val="nil"/>
              <w:left w:val="nil"/>
              <w:bottom w:val="nil"/>
              <w:right w:val="nil"/>
            </w:tcBorders>
            <w:shd w:val="clear" w:color="000000" w:fill="FFFFFF"/>
            <w:noWrap/>
            <w:vAlign w:val="center"/>
            <w:hideMark/>
          </w:tcPr>
          <w:p w14:paraId="30B72DDD" w14:textId="77777777" w:rsidR="00283CB8" w:rsidRPr="00B51B05" w:rsidRDefault="00283CB8" w:rsidP="00283CB8">
            <w:pPr>
              <w:jc w:val="center"/>
              <w:rPr>
                <w:rFonts w:ascii="Arial" w:hAnsi="Arial" w:cs="Arial"/>
                <w:b/>
                <w:bCs/>
                <w:sz w:val="18"/>
                <w:szCs w:val="18"/>
                <w:lang w:eastAsia="es-CR"/>
              </w:rPr>
            </w:pPr>
            <w:r w:rsidRPr="00B51B05">
              <w:rPr>
                <w:rFonts w:ascii="Arial" w:hAnsi="Arial" w:cs="Arial"/>
                <w:b/>
                <w:bCs/>
                <w:sz w:val="18"/>
                <w:szCs w:val="18"/>
                <w:lang w:eastAsia="es-CR"/>
              </w:rPr>
              <w:t>0,04%</w:t>
            </w:r>
          </w:p>
        </w:tc>
      </w:tr>
      <w:tr w:rsidR="007D755D" w:rsidRPr="00B51B05" w14:paraId="73FE7196" w14:textId="77777777" w:rsidTr="00D94503">
        <w:trPr>
          <w:trHeight w:val="238"/>
          <w:jc w:val="center"/>
        </w:trPr>
        <w:tc>
          <w:tcPr>
            <w:tcW w:w="3517" w:type="dxa"/>
            <w:tcBorders>
              <w:top w:val="nil"/>
              <w:left w:val="nil"/>
              <w:bottom w:val="nil"/>
              <w:right w:val="nil"/>
            </w:tcBorders>
            <w:shd w:val="clear" w:color="000000" w:fill="FFFFFF"/>
            <w:noWrap/>
            <w:vAlign w:val="center"/>
            <w:hideMark/>
          </w:tcPr>
          <w:p w14:paraId="5C6C4CA0" w14:textId="77777777" w:rsidR="00283CB8" w:rsidRPr="00B51B05" w:rsidRDefault="00283CB8" w:rsidP="00D94503">
            <w:pPr>
              <w:ind w:left="217"/>
              <w:rPr>
                <w:rFonts w:ascii="Arial" w:hAnsi="Arial" w:cs="Arial"/>
                <w:sz w:val="18"/>
                <w:szCs w:val="18"/>
                <w:lang w:eastAsia="es-CR"/>
              </w:rPr>
            </w:pPr>
            <w:r w:rsidRPr="00B51B05">
              <w:rPr>
                <w:rFonts w:ascii="Arial" w:hAnsi="Arial" w:cs="Arial"/>
                <w:sz w:val="18"/>
                <w:szCs w:val="18"/>
                <w:lang w:eastAsia="es-CR"/>
              </w:rPr>
              <w:t>II Circuito Judicial de Guanacaste</w:t>
            </w:r>
          </w:p>
        </w:tc>
        <w:tc>
          <w:tcPr>
            <w:tcW w:w="1884" w:type="dxa"/>
            <w:tcBorders>
              <w:top w:val="nil"/>
              <w:left w:val="nil"/>
              <w:bottom w:val="nil"/>
              <w:right w:val="nil"/>
            </w:tcBorders>
            <w:shd w:val="clear" w:color="000000" w:fill="FFFFFF"/>
            <w:noWrap/>
            <w:vAlign w:val="center"/>
            <w:hideMark/>
          </w:tcPr>
          <w:p w14:paraId="41C46CF8"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¢13 063 873 749</w:t>
            </w:r>
          </w:p>
        </w:tc>
        <w:tc>
          <w:tcPr>
            <w:tcW w:w="1861" w:type="dxa"/>
            <w:tcBorders>
              <w:top w:val="nil"/>
              <w:left w:val="nil"/>
              <w:bottom w:val="nil"/>
              <w:right w:val="nil"/>
            </w:tcBorders>
            <w:shd w:val="clear" w:color="000000" w:fill="FFFFFF"/>
            <w:noWrap/>
            <w:vAlign w:val="center"/>
            <w:hideMark/>
          </w:tcPr>
          <w:p w14:paraId="27952D94"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¢12 782 168 330</w:t>
            </w:r>
          </w:p>
        </w:tc>
        <w:tc>
          <w:tcPr>
            <w:tcW w:w="1513" w:type="dxa"/>
            <w:tcBorders>
              <w:top w:val="nil"/>
              <w:left w:val="nil"/>
              <w:bottom w:val="nil"/>
              <w:right w:val="nil"/>
            </w:tcBorders>
            <w:shd w:val="clear" w:color="000000" w:fill="FFFFFF"/>
            <w:noWrap/>
            <w:vAlign w:val="center"/>
            <w:hideMark/>
          </w:tcPr>
          <w:p w14:paraId="2102452F"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-¢281 705 418</w:t>
            </w:r>
          </w:p>
        </w:tc>
        <w:tc>
          <w:tcPr>
            <w:tcW w:w="1217" w:type="dxa"/>
            <w:tcBorders>
              <w:top w:val="nil"/>
              <w:left w:val="nil"/>
              <w:bottom w:val="nil"/>
              <w:right w:val="nil"/>
            </w:tcBorders>
            <w:shd w:val="clear" w:color="000000" w:fill="FFFFFF"/>
            <w:noWrap/>
            <w:vAlign w:val="center"/>
            <w:hideMark/>
          </w:tcPr>
          <w:p w14:paraId="6F24DB50" w14:textId="77777777" w:rsidR="00283CB8" w:rsidRPr="00B51B05" w:rsidRDefault="00283CB8" w:rsidP="00283CB8">
            <w:pPr>
              <w:jc w:val="center"/>
              <w:rPr>
                <w:rFonts w:ascii="Arial" w:hAnsi="Arial" w:cs="Arial"/>
                <w:b/>
                <w:bCs/>
                <w:sz w:val="18"/>
                <w:szCs w:val="18"/>
                <w:lang w:eastAsia="es-CR"/>
              </w:rPr>
            </w:pPr>
            <w:r w:rsidRPr="00B51B05">
              <w:rPr>
                <w:rFonts w:ascii="Arial" w:hAnsi="Arial" w:cs="Arial"/>
                <w:b/>
                <w:bCs/>
                <w:sz w:val="18"/>
                <w:szCs w:val="18"/>
                <w:lang w:eastAsia="es-CR"/>
              </w:rPr>
              <w:t>-2,16%</w:t>
            </w:r>
          </w:p>
        </w:tc>
      </w:tr>
      <w:tr w:rsidR="007D755D" w:rsidRPr="00B51B05" w14:paraId="63B2B1F5" w14:textId="77777777" w:rsidTr="00D94503">
        <w:trPr>
          <w:trHeight w:val="238"/>
          <w:jc w:val="center"/>
        </w:trPr>
        <w:tc>
          <w:tcPr>
            <w:tcW w:w="3517" w:type="dxa"/>
            <w:tcBorders>
              <w:top w:val="nil"/>
              <w:left w:val="nil"/>
              <w:bottom w:val="nil"/>
              <w:right w:val="nil"/>
            </w:tcBorders>
            <w:shd w:val="clear" w:color="000000" w:fill="FFFFFF"/>
            <w:noWrap/>
            <w:vAlign w:val="center"/>
            <w:hideMark/>
          </w:tcPr>
          <w:p w14:paraId="03588C7E" w14:textId="77777777" w:rsidR="00283CB8" w:rsidRPr="00B51B05" w:rsidRDefault="00283CB8" w:rsidP="00D94503">
            <w:pPr>
              <w:ind w:left="217"/>
              <w:rPr>
                <w:rFonts w:ascii="Arial" w:hAnsi="Arial" w:cs="Arial"/>
                <w:sz w:val="18"/>
                <w:szCs w:val="18"/>
                <w:lang w:eastAsia="es-CR"/>
              </w:rPr>
            </w:pPr>
            <w:r w:rsidRPr="00B51B05">
              <w:rPr>
                <w:rFonts w:ascii="Arial" w:hAnsi="Arial" w:cs="Arial"/>
                <w:sz w:val="18"/>
                <w:szCs w:val="18"/>
                <w:lang w:eastAsia="es-CR"/>
              </w:rPr>
              <w:t>Circuito Judicial de Puntarenas</w:t>
            </w:r>
          </w:p>
        </w:tc>
        <w:tc>
          <w:tcPr>
            <w:tcW w:w="1884" w:type="dxa"/>
            <w:tcBorders>
              <w:top w:val="nil"/>
              <w:left w:val="nil"/>
              <w:bottom w:val="nil"/>
              <w:right w:val="nil"/>
            </w:tcBorders>
            <w:shd w:val="clear" w:color="000000" w:fill="FFFFFF"/>
            <w:noWrap/>
            <w:vAlign w:val="center"/>
            <w:hideMark/>
          </w:tcPr>
          <w:p w14:paraId="77128122"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¢19 993 880 713</w:t>
            </w:r>
          </w:p>
        </w:tc>
        <w:tc>
          <w:tcPr>
            <w:tcW w:w="1861" w:type="dxa"/>
            <w:tcBorders>
              <w:top w:val="nil"/>
              <w:left w:val="nil"/>
              <w:bottom w:val="nil"/>
              <w:right w:val="nil"/>
            </w:tcBorders>
            <w:shd w:val="clear" w:color="000000" w:fill="FFFFFF"/>
            <w:noWrap/>
            <w:vAlign w:val="center"/>
            <w:hideMark/>
          </w:tcPr>
          <w:p w14:paraId="1BF0DA82"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¢19 914 176 407</w:t>
            </w:r>
          </w:p>
        </w:tc>
        <w:tc>
          <w:tcPr>
            <w:tcW w:w="1513" w:type="dxa"/>
            <w:tcBorders>
              <w:top w:val="nil"/>
              <w:left w:val="nil"/>
              <w:bottom w:val="nil"/>
              <w:right w:val="nil"/>
            </w:tcBorders>
            <w:shd w:val="clear" w:color="000000" w:fill="FFFFFF"/>
            <w:noWrap/>
            <w:vAlign w:val="center"/>
            <w:hideMark/>
          </w:tcPr>
          <w:p w14:paraId="01FB6919"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-¢79 704 306</w:t>
            </w:r>
          </w:p>
        </w:tc>
        <w:tc>
          <w:tcPr>
            <w:tcW w:w="1217" w:type="dxa"/>
            <w:tcBorders>
              <w:top w:val="nil"/>
              <w:left w:val="nil"/>
              <w:bottom w:val="nil"/>
              <w:right w:val="nil"/>
            </w:tcBorders>
            <w:shd w:val="clear" w:color="000000" w:fill="FFFFFF"/>
            <w:noWrap/>
            <w:vAlign w:val="center"/>
            <w:hideMark/>
          </w:tcPr>
          <w:p w14:paraId="24FB9C94" w14:textId="77777777" w:rsidR="00283CB8" w:rsidRPr="00B51B05" w:rsidRDefault="00283CB8" w:rsidP="00283CB8">
            <w:pPr>
              <w:jc w:val="center"/>
              <w:rPr>
                <w:rFonts w:ascii="Arial" w:hAnsi="Arial" w:cs="Arial"/>
                <w:b/>
                <w:bCs/>
                <w:sz w:val="18"/>
                <w:szCs w:val="18"/>
                <w:lang w:eastAsia="es-CR"/>
              </w:rPr>
            </w:pPr>
            <w:r w:rsidRPr="00B51B05">
              <w:rPr>
                <w:rFonts w:ascii="Arial" w:hAnsi="Arial" w:cs="Arial"/>
                <w:b/>
                <w:bCs/>
                <w:sz w:val="18"/>
                <w:szCs w:val="18"/>
                <w:lang w:eastAsia="es-CR"/>
              </w:rPr>
              <w:t>-0,40%</w:t>
            </w:r>
          </w:p>
        </w:tc>
      </w:tr>
      <w:tr w:rsidR="007D755D" w:rsidRPr="00B51B05" w14:paraId="2C953B43" w14:textId="77777777" w:rsidTr="00D94503">
        <w:trPr>
          <w:trHeight w:val="238"/>
          <w:jc w:val="center"/>
        </w:trPr>
        <w:tc>
          <w:tcPr>
            <w:tcW w:w="3517" w:type="dxa"/>
            <w:tcBorders>
              <w:top w:val="nil"/>
              <w:left w:val="nil"/>
              <w:bottom w:val="nil"/>
              <w:right w:val="nil"/>
            </w:tcBorders>
            <w:shd w:val="clear" w:color="000000" w:fill="FFFFFF"/>
            <w:noWrap/>
            <w:vAlign w:val="center"/>
            <w:hideMark/>
          </w:tcPr>
          <w:p w14:paraId="5961ECD4" w14:textId="77777777" w:rsidR="00283CB8" w:rsidRPr="00B51B05" w:rsidRDefault="00283CB8" w:rsidP="00D94503">
            <w:pPr>
              <w:ind w:left="217"/>
              <w:rPr>
                <w:rFonts w:ascii="Arial" w:hAnsi="Arial" w:cs="Arial"/>
                <w:sz w:val="18"/>
                <w:szCs w:val="18"/>
                <w:lang w:eastAsia="es-CR"/>
              </w:rPr>
            </w:pPr>
            <w:r w:rsidRPr="00B51B05">
              <w:rPr>
                <w:rFonts w:ascii="Arial" w:hAnsi="Arial" w:cs="Arial"/>
                <w:sz w:val="18"/>
                <w:szCs w:val="18"/>
                <w:lang w:eastAsia="es-CR"/>
              </w:rPr>
              <w:t>I Circuito Judicial de la Zona Atlántica</w:t>
            </w:r>
          </w:p>
        </w:tc>
        <w:tc>
          <w:tcPr>
            <w:tcW w:w="1884" w:type="dxa"/>
            <w:tcBorders>
              <w:top w:val="nil"/>
              <w:left w:val="nil"/>
              <w:bottom w:val="nil"/>
              <w:right w:val="nil"/>
            </w:tcBorders>
            <w:shd w:val="clear" w:color="000000" w:fill="FFFFFF"/>
            <w:noWrap/>
            <w:vAlign w:val="center"/>
            <w:hideMark/>
          </w:tcPr>
          <w:p w14:paraId="1CC75F47"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¢16 609 154 096</w:t>
            </w:r>
          </w:p>
        </w:tc>
        <w:tc>
          <w:tcPr>
            <w:tcW w:w="1861" w:type="dxa"/>
            <w:tcBorders>
              <w:top w:val="nil"/>
              <w:left w:val="nil"/>
              <w:bottom w:val="nil"/>
              <w:right w:val="nil"/>
            </w:tcBorders>
            <w:shd w:val="clear" w:color="000000" w:fill="FFFFFF"/>
            <w:noWrap/>
            <w:vAlign w:val="center"/>
            <w:hideMark/>
          </w:tcPr>
          <w:p w14:paraId="279EED9A"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¢16 224 377 019</w:t>
            </w:r>
          </w:p>
        </w:tc>
        <w:tc>
          <w:tcPr>
            <w:tcW w:w="1513" w:type="dxa"/>
            <w:tcBorders>
              <w:top w:val="nil"/>
              <w:left w:val="nil"/>
              <w:bottom w:val="nil"/>
              <w:right w:val="nil"/>
            </w:tcBorders>
            <w:shd w:val="clear" w:color="000000" w:fill="FFFFFF"/>
            <w:noWrap/>
            <w:vAlign w:val="center"/>
            <w:hideMark/>
          </w:tcPr>
          <w:p w14:paraId="170DF960"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-¢384 777 077</w:t>
            </w:r>
          </w:p>
        </w:tc>
        <w:tc>
          <w:tcPr>
            <w:tcW w:w="1217" w:type="dxa"/>
            <w:tcBorders>
              <w:top w:val="nil"/>
              <w:left w:val="nil"/>
              <w:bottom w:val="nil"/>
              <w:right w:val="nil"/>
            </w:tcBorders>
            <w:shd w:val="clear" w:color="000000" w:fill="FFFFFF"/>
            <w:noWrap/>
            <w:vAlign w:val="center"/>
            <w:hideMark/>
          </w:tcPr>
          <w:p w14:paraId="0E2495D8" w14:textId="77777777" w:rsidR="00283CB8" w:rsidRPr="00B51B05" w:rsidRDefault="00283CB8" w:rsidP="00283CB8">
            <w:pPr>
              <w:jc w:val="center"/>
              <w:rPr>
                <w:rFonts w:ascii="Arial" w:hAnsi="Arial" w:cs="Arial"/>
                <w:b/>
                <w:bCs/>
                <w:sz w:val="18"/>
                <w:szCs w:val="18"/>
                <w:lang w:eastAsia="es-CR"/>
              </w:rPr>
            </w:pPr>
            <w:r w:rsidRPr="00B51B05">
              <w:rPr>
                <w:rFonts w:ascii="Arial" w:hAnsi="Arial" w:cs="Arial"/>
                <w:b/>
                <w:bCs/>
                <w:sz w:val="18"/>
                <w:szCs w:val="18"/>
                <w:lang w:eastAsia="es-CR"/>
              </w:rPr>
              <w:t>-2,32%</w:t>
            </w:r>
          </w:p>
        </w:tc>
      </w:tr>
      <w:tr w:rsidR="007D755D" w:rsidRPr="00B51B05" w14:paraId="6D82F318" w14:textId="77777777" w:rsidTr="00D94503">
        <w:trPr>
          <w:trHeight w:val="238"/>
          <w:jc w:val="center"/>
        </w:trPr>
        <w:tc>
          <w:tcPr>
            <w:tcW w:w="3517" w:type="dxa"/>
            <w:tcBorders>
              <w:top w:val="nil"/>
              <w:left w:val="nil"/>
              <w:bottom w:val="nil"/>
              <w:right w:val="nil"/>
            </w:tcBorders>
            <w:shd w:val="clear" w:color="000000" w:fill="FFFFFF"/>
            <w:noWrap/>
            <w:vAlign w:val="center"/>
            <w:hideMark/>
          </w:tcPr>
          <w:p w14:paraId="740F513A" w14:textId="77777777" w:rsidR="00283CB8" w:rsidRPr="00B51B05" w:rsidRDefault="00283CB8" w:rsidP="00D94503">
            <w:pPr>
              <w:ind w:left="217"/>
              <w:rPr>
                <w:rFonts w:ascii="Arial" w:hAnsi="Arial" w:cs="Arial"/>
                <w:sz w:val="18"/>
                <w:szCs w:val="18"/>
                <w:lang w:eastAsia="es-CR"/>
              </w:rPr>
            </w:pPr>
            <w:r w:rsidRPr="00B51B05">
              <w:rPr>
                <w:rFonts w:ascii="Arial" w:hAnsi="Arial" w:cs="Arial"/>
                <w:sz w:val="18"/>
                <w:szCs w:val="18"/>
                <w:lang w:eastAsia="es-CR"/>
              </w:rPr>
              <w:t>II Circuito Judicial de la Zona Atlántica</w:t>
            </w:r>
          </w:p>
        </w:tc>
        <w:tc>
          <w:tcPr>
            <w:tcW w:w="1884" w:type="dxa"/>
            <w:tcBorders>
              <w:top w:val="nil"/>
              <w:left w:val="nil"/>
              <w:bottom w:val="nil"/>
              <w:right w:val="nil"/>
            </w:tcBorders>
            <w:shd w:val="clear" w:color="000000" w:fill="FFFFFF"/>
            <w:noWrap/>
            <w:vAlign w:val="center"/>
            <w:hideMark/>
          </w:tcPr>
          <w:p w14:paraId="0AAC20C0"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¢13 889 569 725</w:t>
            </w:r>
          </w:p>
        </w:tc>
        <w:tc>
          <w:tcPr>
            <w:tcW w:w="1861" w:type="dxa"/>
            <w:tcBorders>
              <w:top w:val="nil"/>
              <w:left w:val="nil"/>
              <w:bottom w:val="nil"/>
              <w:right w:val="nil"/>
            </w:tcBorders>
            <w:shd w:val="clear" w:color="000000" w:fill="FFFFFF"/>
            <w:noWrap/>
            <w:vAlign w:val="center"/>
            <w:hideMark/>
          </w:tcPr>
          <w:p w14:paraId="087110D6"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¢13 937 466 324</w:t>
            </w:r>
          </w:p>
        </w:tc>
        <w:tc>
          <w:tcPr>
            <w:tcW w:w="1513" w:type="dxa"/>
            <w:tcBorders>
              <w:top w:val="nil"/>
              <w:left w:val="nil"/>
              <w:bottom w:val="nil"/>
              <w:right w:val="nil"/>
            </w:tcBorders>
            <w:shd w:val="clear" w:color="000000" w:fill="FFFFFF"/>
            <w:noWrap/>
            <w:vAlign w:val="center"/>
            <w:hideMark/>
          </w:tcPr>
          <w:p w14:paraId="749FA639"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¢47 896 599</w:t>
            </w:r>
          </w:p>
        </w:tc>
        <w:tc>
          <w:tcPr>
            <w:tcW w:w="1217" w:type="dxa"/>
            <w:tcBorders>
              <w:top w:val="nil"/>
              <w:left w:val="nil"/>
              <w:bottom w:val="nil"/>
              <w:right w:val="nil"/>
            </w:tcBorders>
            <w:shd w:val="clear" w:color="000000" w:fill="FFFFFF"/>
            <w:noWrap/>
            <w:vAlign w:val="center"/>
            <w:hideMark/>
          </w:tcPr>
          <w:p w14:paraId="2BB8D9A9" w14:textId="77777777" w:rsidR="00283CB8" w:rsidRPr="00B51B05" w:rsidRDefault="00283CB8" w:rsidP="00283CB8">
            <w:pPr>
              <w:jc w:val="center"/>
              <w:rPr>
                <w:rFonts w:ascii="Arial" w:hAnsi="Arial" w:cs="Arial"/>
                <w:b/>
                <w:bCs/>
                <w:sz w:val="18"/>
                <w:szCs w:val="18"/>
                <w:lang w:eastAsia="es-CR"/>
              </w:rPr>
            </w:pPr>
            <w:r w:rsidRPr="00B51B05">
              <w:rPr>
                <w:rFonts w:ascii="Arial" w:hAnsi="Arial" w:cs="Arial"/>
                <w:b/>
                <w:bCs/>
                <w:sz w:val="18"/>
                <w:szCs w:val="18"/>
                <w:lang w:eastAsia="es-CR"/>
              </w:rPr>
              <w:t>0,34%</w:t>
            </w:r>
          </w:p>
        </w:tc>
      </w:tr>
      <w:tr w:rsidR="007D755D" w:rsidRPr="00B51B05" w14:paraId="2A3B60E8" w14:textId="77777777" w:rsidTr="00D94503">
        <w:trPr>
          <w:trHeight w:val="238"/>
          <w:jc w:val="center"/>
        </w:trPr>
        <w:tc>
          <w:tcPr>
            <w:tcW w:w="3517" w:type="dxa"/>
            <w:tcBorders>
              <w:top w:val="nil"/>
              <w:left w:val="nil"/>
              <w:bottom w:val="nil"/>
              <w:right w:val="nil"/>
            </w:tcBorders>
            <w:shd w:val="clear" w:color="000000" w:fill="FFFFFF"/>
            <w:noWrap/>
            <w:vAlign w:val="center"/>
            <w:hideMark/>
          </w:tcPr>
          <w:p w14:paraId="53B4E397" w14:textId="77777777" w:rsidR="00283CB8" w:rsidRPr="00B51B05" w:rsidRDefault="00283CB8" w:rsidP="00D94503">
            <w:pPr>
              <w:ind w:left="217"/>
              <w:rPr>
                <w:rFonts w:ascii="Arial" w:hAnsi="Arial" w:cs="Arial"/>
                <w:sz w:val="18"/>
                <w:szCs w:val="18"/>
                <w:lang w:eastAsia="es-CR"/>
              </w:rPr>
            </w:pPr>
            <w:r w:rsidRPr="00B51B05">
              <w:rPr>
                <w:rFonts w:ascii="Arial" w:hAnsi="Arial" w:cs="Arial"/>
                <w:sz w:val="18"/>
                <w:szCs w:val="18"/>
                <w:lang w:eastAsia="es-CR"/>
              </w:rPr>
              <w:t xml:space="preserve">Otros Órganos adscritos al Poder Judicial </w:t>
            </w:r>
          </w:p>
        </w:tc>
        <w:tc>
          <w:tcPr>
            <w:tcW w:w="1884" w:type="dxa"/>
            <w:tcBorders>
              <w:top w:val="nil"/>
              <w:left w:val="nil"/>
              <w:bottom w:val="nil"/>
              <w:right w:val="nil"/>
            </w:tcBorders>
            <w:shd w:val="clear" w:color="000000" w:fill="FFFFFF"/>
            <w:noWrap/>
            <w:vAlign w:val="center"/>
            <w:hideMark/>
          </w:tcPr>
          <w:p w14:paraId="5D8C0C11"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¢625 238 862</w:t>
            </w:r>
          </w:p>
        </w:tc>
        <w:tc>
          <w:tcPr>
            <w:tcW w:w="1861" w:type="dxa"/>
            <w:tcBorders>
              <w:top w:val="nil"/>
              <w:left w:val="nil"/>
              <w:bottom w:val="nil"/>
              <w:right w:val="nil"/>
            </w:tcBorders>
            <w:shd w:val="clear" w:color="000000" w:fill="FFFFFF"/>
            <w:noWrap/>
            <w:vAlign w:val="center"/>
            <w:hideMark/>
          </w:tcPr>
          <w:p w14:paraId="60B7DDD0"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¢616 999 338</w:t>
            </w:r>
          </w:p>
        </w:tc>
        <w:tc>
          <w:tcPr>
            <w:tcW w:w="1513" w:type="dxa"/>
            <w:tcBorders>
              <w:top w:val="nil"/>
              <w:left w:val="nil"/>
              <w:bottom w:val="nil"/>
              <w:right w:val="nil"/>
            </w:tcBorders>
            <w:shd w:val="clear" w:color="000000" w:fill="FFFFFF"/>
            <w:noWrap/>
            <w:vAlign w:val="center"/>
            <w:hideMark/>
          </w:tcPr>
          <w:p w14:paraId="08C55526"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-¢8 239 525</w:t>
            </w:r>
          </w:p>
        </w:tc>
        <w:tc>
          <w:tcPr>
            <w:tcW w:w="1217" w:type="dxa"/>
            <w:tcBorders>
              <w:top w:val="nil"/>
              <w:left w:val="nil"/>
              <w:bottom w:val="nil"/>
              <w:right w:val="nil"/>
            </w:tcBorders>
            <w:shd w:val="clear" w:color="000000" w:fill="FFFFFF"/>
            <w:noWrap/>
            <w:vAlign w:val="center"/>
            <w:hideMark/>
          </w:tcPr>
          <w:p w14:paraId="15604B74" w14:textId="77777777" w:rsidR="00283CB8" w:rsidRPr="00B51B05" w:rsidRDefault="00283CB8" w:rsidP="00283CB8">
            <w:pPr>
              <w:jc w:val="center"/>
              <w:rPr>
                <w:rFonts w:ascii="Arial" w:hAnsi="Arial" w:cs="Arial"/>
                <w:b/>
                <w:bCs/>
                <w:sz w:val="18"/>
                <w:szCs w:val="18"/>
                <w:lang w:eastAsia="es-CR"/>
              </w:rPr>
            </w:pPr>
            <w:r w:rsidRPr="00B51B05">
              <w:rPr>
                <w:rFonts w:ascii="Arial" w:hAnsi="Arial" w:cs="Arial"/>
                <w:b/>
                <w:bCs/>
                <w:sz w:val="18"/>
                <w:szCs w:val="18"/>
                <w:lang w:eastAsia="es-CR"/>
              </w:rPr>
              <w:t>-1,32%</w:t>
            </w:r>
          </w:p>
        </w:tc>
      </w:tr>
      <w:tr w:rsidR="007D755D" w:rsidRPr="00B51B05" w14:paraId="37BFC528" w14:textId="77777777" w:rsidTr="00D94503">
        <w:trPr>
          <w:trHeight w:val="238"/>
          <w:jc w:val="center"/>
        </w:trPr>
        <w:tc>
          <w:tcPr>
            <w:tcW w:w="3517" w:type="dxa"/>
            <w:tcBorders>
              <w:top w:val="nil"/>
              <w:left w:val="nil"/>
              <w:bottom w:val="nil"/>
              <w:right w:val="nil"/>
            </w:tcBorders>
            <w:shd w:val="clear" w:color="000000" w:fill="FFFFFF"/>
            <w:noWrap/>
            <w:vAlign w:val="center"/>
            <w:hideMark/>
          </w:tcPr>
          <w:p w14:paraId="43016DDC" w14:textId="77777777" w:rsidR="00283CB8" w:rsidRPr="00B51B05" w:rsidRDefault="00283CB8" w:rsidP="00D94503">
            <w:pPr>
              <w:ind w:left="217"/>
              <w:rPr>
                <w:rFonts w:ascii="Arial" w:hAnsi="Arial" w:cs="Arial"/>
                <w:sz w:val="18"/>
                <w:szCs w:val="18"/>
                <w:lang w:eastAsia="es-CR"/>
              </w:rPr>
            </w:pPr>
            <w:r w:rsidRPr="00B51B05">
              <w:rPr>
                <w:rFonts w:ascii="Arial" w:hAnsi="Arial" w:cs="Arial"/>
                <w:sz w:val="18"/>
                <w:szCs w:val="18"/>
                <w:lang w:eastAsia="es-CR"/>
              </w:rPr>
              <w:t xml:space="preserve">Oficinas de Cobertura Nacional </w:t>
            </w:r>
          </w:p>
        </w:tc>
        <w:tc>
          <w:tcPr>
            <w:tcW w:w="1884" w:type="dxa"/>
            <w:tcBorders>
              <w:top w:val="nil"/>
              <w:left w:val="nil"/>
              <w:bottom w:val="nil"/>
              <w:right w:val="nil"/>
            </w:tcBorders>
            <w:shd w:val="clear" w:color="000000" w:fill="FFFFFF"/>
            <w:noWrap/>
            <w:vAlign w:val="center"/>
            <w:hideMark/>
          </w:tcPr>
          <w:p w14:paraId="28E07900"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¢103 794 548 688</w:t>
            </w:r>
          </w:p>
        </w:tc>
        <w:tc>
          <w:tcPr>
            <w:tcW w:w="1861" w:type="dxa"/>
            <w:tcBorders>
              <w:top w:val="nil"/>
              <w:left w:val="nil"/>
              <w:bottom w:val="nil"/>
              <w:right w:val="nil"/>
            </w:tcBorders>
            <w:shd w:val="clear" w:color="000000" w:fill="FFFFFF"/>
            <w:noWrap/>
            <w:vAlign w:val="center"/>
            <w:hideMark/>
          </w:tcPr>
          <w:p w14:paraId="468EB3F1"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¢105 761 349 922</w:t>
            </w:r>
          </w:p>
        </w:tc>
        <w:tc>
          <w:tcPr>
            <w:tcW w:w="1513" w:type="dxa"/>
            <w:tcBorders>
              <w:top w:val="nil"/>
              <w:left w:val="nil"/>
              <w:bottom w:val="nil"/>
              <w:right w:val="nil"/>
            </w:tcBorders>
            <w:shd w:val="clear" w:color="000000" w:fill="FFFFFF"/>
            <w:noWrap/>
            <w:vAlign w:val="center"/>
            <w:hideMark/>
          </w:tcPr>
          <w:p w14:paraId="6B99EE34" w14:textId="77777777" w:rsidR="00283CB8" w:rsidRPr="00B51B05" w:rsidRDefault="00283CB8" w:rsidP="00283CB8">
            <w:pPr>
              <w:jc w:val="right"/>
              <w:rPr>
                <w:rFonts w:ascii="Arial" w:hAnsi="Arial" w:cs="Arial"/>
                <w:sz w:val="18"/>
                <w:szCs w:val="18"/>
                <w:lang w:eastAsia="es-CR"/>
              </w:rPr>
            </w:pPr>
            <w:r w:rsidRPr="00B51B05">
              <w:rPr>
                <w:rFonts w:ascii="Arial" w:hAnsi="Arial" w:cs="Arial"/>
                <w:sz w:val="18"/>
                <w:szCs w:val="18"/>
                <w:lang w:eastAsia="es-CR"/>
              </w:rPr>
              <w:t>¢1 966 801 234</w:t>
            </w:r>
          </w:p>
        </w:tc>
        <w:tc>
          <w:tcPr>
            <w:tcW w:w="1217" w:type="dxa"/>
            <w:tcBorders>
              <w:top w:val="nil"/>
              <w:left w:val="nil"/>
              <w:bottom w:val="nil"/>
              <w:right w:val="nil"/>
            </w:tcBorders>
            <w:shd w:val="clear" w:color="000000" w:fill="FFFFFF"/>
            <w:noWrap/>
            <w:vAlign w:val="center"/>
            <w:hideMark/>
          </w:tcPr>
          <w:p w14:paraId="0B542FF0" w14:textId="77777777" w:rsidR="00283CB8" w:rsidRPr="00B51B05" w:rsidRDefault="00283CB8" w:rsidP="00283CB8">
            <w:pPr>
              <w:jc w:val="center"/>
              <w:rPr>
                <w:rFonts w:ascii="Arial" w:hAnsi="Arial" w:cs="Arial"/>
                <w:b/>
                <w:bCs/>
                <w:sz w:val="18"/>
                <w:szCs w:val="18"/>
                <w:lang w:eastAsia="es-CR"/>
              </w:rPr>
            </w:pPr>
            <w:r w:rsidRPr="00B51B05">
              <w:rPr>
                <w:rFonts w:ascii="Arial" w:hAnsi="Arial" w:cs="Arial"/>
                <w:b/>
                <w:bCs/>
                <w:sz w:val="18"/>
                <w:szCs w:val="18"/>
                <w:lang w:eastAsia="es-CR"/>
              </w:rPr>
              <w:t>1,89%</w:t>
            </w:r>
          </w:p>
        </w:tc>
      </w:tr>
      <w:tr w:rsidR="007D755D" w:rsidRPr="00B51B05" w14:paraId="7D13BD4A" w14:textId="77777777" w:rsidTr="00D94503">
        <w:trPr>
          <w:trHeight w:val="238"/>
          <w:jc w:val="center"/>
        </w:trPr>
        <w:tc>
          <w:tcPr>
            <w:tcW w:w="3517" w:type="dxa"/>
            <w:tcBorders>
              <w:top w:val="nil"/>
              <w:left w:val="nil"/>
              <w:bottom w:val="nil"/>
              <w:right w:val="nil"/>
            </w:tcBorders>
            <w:shd w:val="clear" w:color="000000" w:fill="E7E6E6"/>
            <w:noWrap/>
            <w:vAlign w:val="center"/>
            <w:hideMark/>
          </w:tcPr>
          <w:p w14:paraId="52FB677F" w14:textId="77777777" w:rsidR="00283CB8" w:rsidRPr="00B51B05" w:rsidRDefault="00283CB8" w:rsidP="00D94503">
            <w:pPr>
              <w:ind w:left="217"/>
              <w:jc w:val="center"/>
              <w:rPr>
                <w:rFonts w:ascii="Arial" w:hAnsi="Arial" w:cs="Arial"/>
                <w:b/>
                <w:bCs/>
                <w:sz w:val="18"/>
                <w:szCs w:val="18"/>
                <w:lang w:eastAsia="es-CR"/>
              </w:rPr>
            </w:pPr>
            <w:r w:rsidRPr="00B51B05">
              <w:rPr>
                <w:rFonts w:ascii="Arial" w:hAnsi="Arial" w:cs="Arial"/>
                <w:b/>
                <w:bCs/>
                <w:sz w:val="18"/>
                <w:szCs w:val="18"/>
                <w:lang w:eastAsia="es-CR"/>
              </w:rPr>
              <w:t>Total</w:t>
            </w:r>
          </w:p>
        </w:tc>
        <w:tc>
          <w:tcPr>
            <w:tcW w:w="1884" w:type="dxa"/>
            <w:tcBorders>
              <w:top w:val="nil"/>
              <w:left w:val="nil"/>
              <w:bottom w:val="nil"/>
              <w:right w:val="nil"/>
            </w:tcBorders>
            <w:shd w:val="clear" w:color="000000" w:fill="E7E6E6"/>
            <w:noWrap/>
            <w:vAlign w:val="center"/>
            <w:hideMark/>
          </w:tcPr>
          <w:p w14:paraId="11BE566B" w14:textId="77777777" w:rsidR="00283CB8" w:rsidRPr="00B51B05" w:rsidRDefault="00283CB8" w:rsidP="00283CB8">
            <w:pPr>
              <w:jc w:val="right"/>
              <w:rPr>
                <w:rFonts w:ascii="Arial" w:hAnsi="Arial" w:cs="Arial"/>
                <w:b/>
                <w:bCs/>
                <w:sz w:val="18"/>
                <w:szCs w:val="18"/>
                <w:lang w:eastAsia="es-CR"/>
              </w:rPr>
            </w:pPr>
            <w:r w:rsidRPr="00B51B05">
              <w:rPr>
                <w:rFonts w:ascii="Arial" w:hAnsi="Arial" w:cs="Arial"/>
                <w:b/>
                <w:bCs/>
                <w:sz w:val="18"/>
                <w:szCs w:val="18"/>
                <w:lang w:eastAsia="es-CR"/>
              </w:rPr>
              <w:t>¢447 096 274 122</w:t>
            </w:r>
          </w:p>
        </w:tc>
        <w:tc>
          <w:tcPr>
            <w:tcW w:w="1861" w:type="dxa"/>
            <w:tcBorders>
              <w:top w:val="nil"/>
              <w:left w:val="nil"/>
              <w:bottom w:val="nil"/>
              <w:right w:val="nil"/>
            </w:tcBorders>
            <w:shd w:val="clear" w:color="000000" w:fill="E7E6E6"/>
            <w:noWrap/>
            <w:vAlign w:val="center"/>
            <w:hideMark/>
          </w:tcPr>
          <w:p w14:paraId="4E061432" w14:textId="77777777" w:rsidR="00283CB8" w:rsidRPr="00B51B05" w:rsidRDefault="00283CB8" w:rsidP="00283CB8">
            <w:pPr>
              <w:jc w:val="right"/>
              <w:rPr>
                <w:rFonts w:ascii="Arial" w:hAnsi="Arial" w:cs="Arial"/>
                <w:b/>
                <w:bCs/>
                <w:sz w:val="18"/>
                <w:szCs w:val="18"/>
                <w:lang w:eastAsia="es-CR"/>
              </w:rPr>
            </w:pPr>
            <w:r w:rsidRPr="00B51B05">
              <w:rPr>
                <w:rFonts w:ascii="Arial" w:hAnsi="Arial" w:cs="Arial"/>
                <w:b/>
                <w:bCs/>
                <w:sz w:val="18"/>
                <w:szCs w:val="18"/>
                <w:lang w:eastAsia="es-CR"/>
              </w:rPr>
              <w:t>¢449 278 749 428</w:t>
            </w:r>
          </w:p>
        </w:tc>
        <w:tc>
          <w:tcPr>
            <w:tcW w:w="1513" w:type="dxa"/>
            <w:tcBorders>
              <w:top w:val="nil"/>
              <w:left w:val="nil"/>
              <w:bottom w:val="nil"/>
              <w:right w:val="nil"/>
            </w:tcBorders>
            <w:shd w:val="clear" w:color="000000" w:fill="E7E6E6"/>
            <w:noWrap/>
            <w:vAlign w:val="center"/>
            <w:hideMark/>
          </w:tcPr>
          <w:p w14:paraId="5A41AD63" w14:textId="77777777" w:rsidR="00283CB8" w:rsidRPr="00B51B05" w:rsidRDefault="00283CB8" w:rsidP="00283CB8">
            <w:pPr>
              <w:jc w:val="right"/>
              <w:rPr>
                <w:rFonts w:ascii="Arial" w:hAnsi="Arial" w:cs="Arial"/>
                <w:b/>
                <w:bCs/>
                <w:sz w:val="18"/>
                <w:szCs w:val="18"/>
                <w:lang w:eastAsia="es-CR"/>
              </w:rPr>
            </w:pPr>
            <w:r w:rsidRPr="00B51B05">
              <w:rPr>
                <w:rFonts w:ascii="Arial" w:hAnsi="Arial" w:cs="Arial"/>
                <w:b/>
                <w:bCs/>
                <w:sz w:val="18"/>
                <w:szCs w:val="18"/>
                <w:lang w:eastAsia="es-CR"/>
              </w:rPr>
              <w:t>¢2 182 475 306</w:t>
            </w:r>
          </w:p>
        </w:tc>
        <w:tc>
          <w:tcPr>
            <w:tcW w:w="1217" w:type="dxa"/>
            <w:tcBorders>
              <w:top w:val="nil"/>
              <w:left w:val="nil"/>
              <w:bottom w:val="nil"/>
              <w:right w:val="nil"/>
            </w:tcBorders>
            <w:shd w:val="clear" w:color="000000" w:fill="E7E6E6"/>
            <w:noWrap/>
            <w:vAlign w:val="center"/>
            <w:hideMark/>
          </w:tcPr>
          <w:p w14:paraId="24A58609" w14:textId="77777777" w:rsidR="00283CB8" w:rsidRPr="00B51B05" w:rsidRDefault="00283CB8" w:rsidP="00283CB8">
            <w:pPr>
              <w:jc w:val="center"/>
              <w:rPr>
                <w:rFonts w:ascii="Arial" w:hAnsi="Arial" w:cs="Arial"/>
                <w:b/>
                <w:bCs/>
                <w:sz w:val="18"/>
                <w:szCs w:val="18"/>
                <w:lang w:eastAsia="es-CR"/>
              </w:rPr>
            </w:pPr>
            <w:r w:rsidRPr="00B51B05">
              <w:rPr>
                <w:rFonts w:ascii="Arial" w:hAnsi="Arial" w:cs="Arial"/>
                <w:b/>
                <w:bCs/>
                <w:sz w:val="18"/>
                <w:szCs w:val="18"/>
                <w:lang w:eastAsia="es-CR"/>
              </w:rPr>
              <w:t>0,49%</w:t>
            </w:r>
          </w:p>
        </w:tc>
      </w:tr>
    </w:tbl>
    <w:p w14:paraId="7BA1ABF7" w14:textId="1EAB53C6" w:rsidR="00283CB8" w:rsidRPr="00B51B05" w:rsidRDefault="00283CB8" w:rsidP="00D94503">
      <w:pPr>
        <w:pStyle w:val="Textoindependiente"/>
        <w:spacing w:after="0"/>
        <w:ind w:left="426"/>
        <w:rPr>
          <w:rFonts w:ascii="Arial" w:hAnsi="Arial" w:cs="Arial"/>
          <w:sz w:val="18"/>
          <w:szCs w:val="18"/>
          <w:lang w:val="es-CR" w:eastAsia="es-CR"/>
        </w:rPr>
      </w:pPr>
      <w:r w:rsidRPr="00B51B05">
        <w:rPr>
          <w:rFonts w:ascii="Arial" w:hAnsi="Arial" w:cs="Arial"/>
          <w:sz w:val="18"/>
          <w:szCs w:val="18"/>
          <w:lang w:val="es-CR" w:eastAsia="es-CR"/>
        </w:rPr>
        <w:t>Elaboración propia</w:t>
      </w:r>
    </w:p>
    <w:p w14:paraId="696F4E6A" w14:textId="77777777" w:rsidR="00283CB8" w:rsidRPr="00B51B05" w:rsidRDefault="00283CB8" w:rsidP="00F461D2">
      <w:pPr>
        <w:pStyle w:val="Textoindependiente"/>
        <w:spacing w:after="0"/>
        <w:ind w:left="426"/>
        <w:jc w:val="center"/>
        <w:rPr>
          <w:rFonts w:ascii="Arial" w:eastAsia="Arial Unicode MS" w:hAnsi="Arial" w:cs="Arial"/>
          <w:b/>
          <w:bCs/>
          <w:sz w:val="22"/>
          <w:szCs w:val="24"/>
          <w:lang w:val="es-ES"/>
        </w:rPr>
      </w:pPr>
    </w:p>
    <w:p w14:paraId="0C4A5444" w14:textId="77777777" w:rsidR="00814223" w:rsidRPr="00B51B05" w:rsidRDefault="00814223" w:rsidP="00244D65">
      <w:pPr>
        <w:pStyle w:val="Textoindependiente"/>
        <w:spacing w:after="0"/>
        <w:ind w:left="142"/>
        <w:jc w:val="both"/>
        <w:rPr>
          <w:rFonts w:ascii="Arial" w:eastAsia="Arial Unicode MS" w:hAnsi="Arial" w:cs="Arial"/>
          <w:b/>
          <w:bCs/>
          <w:sz w:val="24"/>
          <w:szCs w:val="24"/>
          <w:lang w:val="es-ES"/>
        </w:rPr>
      </w:pPr>
    </w:p>
    <w:p w14:paraId="02F14A1A" w14:textId="77777777" w:rsidR="00606A03" w:rsidRDefault="00606A03" w:rsidP="00244D65">
      <w:pPr>
        <w:pStyle w:val="Textoindependiente"/>
        <w:spacing w:after="0"/>
        <w:ind w:left="142"/>
        <w:jc w:val="both"/>
        <w:rPr>
          <w:rFonts w:ascii="Arial" w:eastAsia="Arial Unicode MS" w:hAnsi="Arial" w:cs="Arial"/>
          <w:b/>
          <w:bCs/>
          <w:sz w:val="24"/>
          <w:szCs w:val="24"/>
          <w:lang w:val="es-ES"/>
        </w:rPr>
      </w:pPr>
    </w:p>
    <w:p w14:paraId="54CFA467" w14:textId="7B0C22FD" w:rsidR="00244D65" w:rsidRPr="00B51B05" w:rsidRDefault="00887799" w:rsidP="00244D65">
      <w:pPr>
        <w:pStyle w:val="Textoindependiente"/>
        <w:spacing w:after="0"/>
        <w:ind w:left="142"/>
        <w:jc w:val="both"/>
        <w:rPr>
          <w:rFonts w:ascii="Arial" w:eastAsia="Arial Unicode MS" w:hAnsi="Arial" w:cs="Arial"/>
          <w:b/>
          <w:bCs/>
          <w:sz w:val="24"/>
          <w:szCs w:val="24"/>
          <w:lang w:val="es-ES"/>
        </w:rPr>
      </w:pPr>
      <w:r w:rsidRPr="00B51B05">
        <w:rPr>
          <w:rFonts w:ascii="Arial" w:eastAsia="Arial Unicode MS" w:hAnsi="Arial" w:cs="Arial"/>
          <w:b/>
          <w:bCs/>
          <w:sz w:val="24"/>
          <w:szCs w:val="24"/>
          <w:lang w:val="es-ES"/>
        </w:rPr>
        <w:t xml:space="preserve">El cuadro </w:t>
      </w:r>
      <w:r w:rsidR="00CD4350" w:rsidRPr="00B51B05">
        <w:rPr>
          <w:rFonts w:ascii="Arial" w:eastAsia="Arial Unicode MS" w:hAnsi="Arial" w:cs="Arial"/>
          <w:b/>
          <w:bCs/>
          <w:sz w:val="24"/>
          <w:szCs w:val="24"/>
          <w:lang w:val="es-ES"/>
        </w:rPr>
        <w:t>1</w:t>
      </w:r>
      <w:r w:rsidR="00CD4350">
        <w:rPr>
          <w:rFonts w:ascii="Arial" w:eastAsia="Arial Unicode MS" w:hAnsi="Arial" w:cs="Arial"/>
          <w:b/>
          <w:bCs/>
          <w:sz w:val="24"/>
          <w:szCs w:val="24"/>
          <w:lang w:val="es-ES"/>
        </w:rPr>
        <w:t>4</w:t>
      </w:r>
      <w:r w:rsidR="00CD4350" w:rsidRPr="00B51B05">
        <w:rPr>
          <w:rFonts w:ascii="Arial" w:eastAsia="Arial Unicode MS" w:hAnsi="Arial" w:cs="Arial"/>
          <w:b/>
          <w:bCs/>
          <w:sz w:val="24"/>
          <w:szCs w:val="24"/>
          <w:lang w:val="es-ES"/>
        </w:rPr>
        <w:t xml:space="preserve"> </w:t>
      </w:r>
      <w:r w:rsidR="00CB3391" w:rsidRPr="00B51B05">
        <w:rPr>
          <w:rFonts w:ascii="Arial" w:eastAsia="Arial Unicode MS" w:hAnsi="Arial" w:cs="Arial"/>
          <w:b/>
          <w:bCs/>
          <w:sz w:val="24"/>
          <w:szCs w:val="24"/>
          <w:lang w:val="es-ES"/>
        </w:rPr>
        <w:t>sintetiza</w:t>
      </w:r>
      <w:r w:rsidRPr="00B51B05">
        <w:rPr>
          <w:rFonts w:ascii="Arial" w:eastAsia="Arial Unicode MS" w:hAnsi="Arial" w:cs="Arial"/>
          <w:b/>
          <w:bCs/>
          <w:sz w:val="24"/>
          <w:szCs w:val="24"/>
          <w:lang w:val="es-ES"/>
        </w:rPr>
        <w:t xml:space="preserve"> la estimación de recurso humano y gasto variable</w:t>
      </w:r>
      <w:r w:rsidR="00CB3391" w:rsidRPr="00B51B05">
        <w:rPr>
          <w:rFonts w:ascii="Arial" w:eastAsia="Arial Unicode MS" w:hAnsi="Arial" w:cs="Arial"/>
          <w:b/>
          <w:bCs/>
          <w:sz w:val="24"/>
          <w:szCs w:val="24"/>
          <w:lang w:val="es-ES"/>
        </w:rPr>
        <w:t xml:space="preserve"> en forma comparativa</w:t>
      </w:r>
      <w:r w:rsidRPr="00B51B05">
        <w:rPr>
          <w:rFonts w:ascii="Arial" w:eastAsia="Arial Unicode MS" w:hAnsi="Arial" w:cs="Arial"/>
          <w:b/>
          <w:bCs/>
          <w:sz w:val="24"/>
          <w:szCs w:val="24"/>
          <w:lang w:val="es-ES"/>
        </w:rPr>
        <w:t>:</w:t>
      </w:r>
    </w:p>
    <w:p w14:paraId="109457D9" w14:textId="77777777" w:rsidR="00887799" w:rsidRPr="00B51B05" w:rsidRDefault="00887799" w:rsidP="00244D65">
      <w:pPr>
        <w:pStyle w:val="Textoindependiente"/>
        <w:spacing w:after="0"/>
        <w:ind w:left="142"/>
        <w:jc w:val="both"/>
        <w:rPr>
          <w:rFonts w:ascii="Arial" w:eastAsia="Arial Unicode MS" w:hAnsi="Arial" w:cs="Arial"/>
          <w:sz w:val="24"/>
          <w:szCs w:val="24"/>
          <w:lang w:val="es-ES"/>
        </w:rPr>
      </w:pPr>
    </w:p>
    <w:p w14:paraId="0371F6BB" w14:textId="60A16783" w:rsidR="00E04FF5" w:rsidRDefault="00887799" w:rsidP="004D740A">
      <w:pPr>
        <w:jc w:val="both"/>
        <w:rPr>
          <w:rFonts w:ascii="Arial" w:eastAsia="Arial Unicode MS" w:hAnsi="Arial" w:cs="Arial"/>
          <w:sz w:val="24"/>
          <w:szCs w:val="24"/>
          <w:lang w:val="es-ES"/>
        </w:rPr>
      </w:pPr>
      <w:r w:rsidRPr="00B51B05">
        <w:rPr>
          <w:rFonts w:ascii="Arial" w:eastAsia="Arial Unicode MS" w:hAnsi="Arial" w:cs="Arial"/>
          <w:sz w:val="24"/>
          <w:szCs w:val="24"/>
          <w:lang w:val="es-ES"/>
        </w:rPr>
        <w:t>Al comparar la estimación 2020-2021</w:t>
      </w:r>
      <w:r w:rsidR="003C1BE1" w:rsidRPr="004D740A">
        <w:rPr>
          <w:rFonts w:ascii="Arial" w:eastAsia="Arial Unicode MS" w:hAnsi="Arial" w:cs="Arial"/>
          <w:sz w:val="24"/>
          <w:szCs w:val="24"/>
          <w:lang w:val="es-ES"/>
        </w:rPr>
        <w:t xml:space="preserve"> </w:t>
      </w:r>
      <w:r w:rsidRPr="004D740A">
        <w:rPr>
          <w:rFonts w:ascii="Arial" w:eastAsia="Arial Unicode MS" w:hAnsi="Arial" w:cs="Arial"/>
          <w:sz w:val="24"/>
          <w:szCs w:val="24"/>
          <w:lang w:val="es-ES"/>
        </w:rPr>
        <w:t>del recurso</w:t>
      </w:r>
      <w:r w:rsidR="003C1BE1" w:rsidRPr="004D740A">
        <w:rPr>
          <w:rFonts w:ascii="Arial" w:eastAsia="Arial Unicode MS" w:hAnsi="Arial" w:cs="Arial"/>
          <w:sz w:val="24"/>
          <w:szCs w:val="24"/>
          <w:lang w:val="es-ES"/>
        </w:rPr>
        <w:t xml:space="preserve"> humano se</w:t>
      </w:r>
      <w:r w:rsidR="00014D33" w:rsidRPr="00B51B05">
        <w:rPr>
          <w:rFonts w:ascii="Arial" w:eastAsia="Arial Unicode MS" w:hAnsi="Arial" w:cs="Arial"/>
          <w:sz w:val="24"/>
          <w:szCs w:val="24"/>
          <w:lang w:val="es-ES"/>
        </w:rPr>
        <w:t xml:space="preserve"> </w:t>
      </w:r>
      <w:r w:rsidR="00B06469" w:rsidRPr="00B51B05">
        <w:rPr>
          <w:rFonts w:ascii="Arial" w:eastAsia="Arial Unicode MS" w:hAnsi="Arial" w:cs="Arial"/>
          <w:sz w:val="24"/>
          <w:szCs w:val="24"/>
          <w:lang w:val="es-ES"/>
        </w:rPr>
        <w:t>observa</w:t>
      </w:r>
      <w:r w:rsidR="003C1BE1" w:rsidRPr="004D740A">
        <w:rPr>
          <w:rFonts w:ascii="Arial" w:eastAsia="Arial Unicode MS" w:hAnsi="Arial" w:cs="Arial"/>
          <w:sz w:val="24"/>
          <w:szCs w:val="24"/>
          <w:lang w:val="es-ES"/>
        </w:rPr>
        <w:t xml:space="preserve"> que,</w:t>
      </w:r>
      <w:r w:rsidR="00014D33" w:rsidRPr="00B51B05">
        <w:rPr>
          <w:rFonts w:ascii="Arial" w:eastAsia="Arial Unicode MS" w:hAnsi="Arial" w:cs="Arial"/>
          <w:sz w:val="24"/>
          <w:szCs w:val="24"/>
          <w:lang w:val="es-ES"/>
        </w:rPr>
        <w:t xml:space="preserve"> </w:t>
      </w:r>
      <w:r w:rsidR="003C1BE1" w:rsidRPr="004D740A">
        <w:rPr>
          <w:rFonts w:ascii="Arial" w:eastAsia="Arial Unicode MS" w:hAnsi="Arial" w:cs="Arial"/>
          <w:sz w:val="24"/>
          <w:szCs w:val="24"/>
          <w:lang w:val="es-ES"/>
        </w:rPr>
        <w:t>en términos absolutos el</w:t>
      </w:r>
      <w:r w:rsidRPr="00B51B05">
        <w:rPr>
          <w:rFonts w:ascii="Arial" w:eastAsia="Arial Unicode MS" w:hAnsi="Arial" w:cs="Arial"/>
          <w:sz w:val="24"/>
          <w:szCs w:val="24"/>
          <w:lang w:val="es-ES"/>
        </w:rPr>
        <w:t xml:space="preserve"> Primer Circuito Judicial de la Zona Sur</w:t>
      </w:r>
      <w:r w:rsidR="003C1BE1" w:rsidRPr="004D740A">
        <w:rPr>
          <w:rFonts w:ascii="Arial" w:eastAsia="Arial Unicode MS" w:hAnsi="Arial" w:cs="Arial"/>
          <w:sz w:val="24"/>
          <w:szCs w:val="24"/>
          <w:lang w:val="es-ES"/>
        </w:rPr>
        <w:t xml:space="preserve"> es </w:t>
      </w:r>
      <w:r w:rsidR="00B06469" w:rsidRPr="00B51B05">
        <w:rPr>
          <w:rFonts w:ascii="Arial" w:eastAsia="Arial Unicode MS" w:hAnsi="Arial" w:cs="Arial"/>
          <w:sz w:val="24"/>
          <w:szCs w:val="24"/>
          <w:lang w:val="es-ES"/>
        </w:rPr>
        <w:t>e</w:t>
      </w:r>
      <w:r w:rsidR="003C1BE1" w:rsidRPr="004D740A">
        <w:rPr>
          <w:rFonts w:ascii="Arial" w:eastAsia="Arial Unicode MS" w:hAnsi="Arial" w:cs="Arial"/>
          <w:sz w:val="24"/>
          <w:szCs w:val="24"/>
          <w:lang w:val="es-ES"/>
        </w:rPr>
        <w:t>l</w:t>
      </w:r>
      <w:r w:rsidR="00B06469" w:rsidRPr="00B51B05">
        <w:rPr>
          <w:rFonts w:ascii="Arial" w:eastAsia="Arial Unicode MS" w:hAnsi="Arial" w:cs="Arial"/>
          <w:sz w:val="24"/>
          <w:szCs w:val="24"/>
          <w:lang w:val="es-ES"/>
        </w:rPr>
        <w:t xml:space="preserve"> </w:t>
      </w:r>
      <w:r w:rsidR="00C04537" w:rsidRPr="004D740A">
        <w:rPr>
          <w:rFonts w:ascii="Arial" w:eastAsia="Arial Unicode MS" w:hAnsi="Arial" w:cs="Arial"/>
          <w:sz w:val="24"/>
          <w:szCs w:val="24"/>
          <w:lang w:val="es-ES"/>
        </w:rPr>
        <w:t>único que muestra</w:t>
      </w:r>
      <w:r w:rsidR="003C1BE1" w:rsidRPr="004D740A">
        <w:rPr>
          <w:rFonts w:ascii="Arial" w:eastAsia="Arial Unicode MS" w:hAnsi="Arial" w:cs="Arial"/>
          <w:sz w:val="24"/>
          <w:szCs w:val="24"/>
          <w:lang w:val="es-ES"/>
        </w:rPr>
        <w:t xml:space="preserve"> crecimiento </w:t>
      </w:r>
      <w:r w:rsidR="00CB3391" w:rsidRPr="00B51B05">
        <w:rPr>
          <w:rFonts w:ascii="Arial" w:eastAsia="Arial Unicode MS" w:hAnsi="Arial" w:cs="Arial"/>
          <w:sz w:val="24"/>
          <w:szCs w:val="24"/>
          <w:lang w:val="es-ES"/>
        </w:rPr>
        <w:t>al ejecutar ¢1</w:t>
      </w:r>
      <w:r w:rsidR="00C04537" w:rsidRPr="00B51B05">
        <w:rPr>
          <w:rFonts w:ascii="Arial" w:eastAsia="Arial Unicode MS" w:hAnsi="Arial" w:cs="Arial"/>
          <w:sz w:val="24"/>
          <w:szCs w:val="24"/>
          <w:lang w:val="es-ES"/>
        </w:rPr>
        <w:t>9</w:t>
      </w:r>
      <w:r w:rsidR="00CB3391" w:rsidRPr="00B51B05">
        <w:rPr>
          <w:rFonts w:ascii="Arial" w:eastAsia="Arial Unicode MS" w:hAnsi="Arial" w:cs="Arial"/>
          <w:sz w:val="24"/>
          <w:szCs w:val="24"/>
          <w:lang w:val="es-ES"/>
        </w:rPr>
        <w:t xml:space="preserve">.914.256 </w:t>
      </w:r>
      <w:r w:rsidR="003C1BE1" w:rsidRPr="004D740A">
        <w:rPr>
          <w:rFonts w:ascii="Arial" w:eastAsia="Arial Unicode MS" w:hAnsi="Arial" w:cs="Arial"/>
          <w:sz w:val="24"/>
          <w:szCs w:val="24"/>
          <w:lang w:val="es-ES"/>
        </w:rPr>
        <w:t>(</w:t>
      </w:r>
      <w:r w:rsidR="00CB3391" w:rsidRPr="00B51B05">
        <w:rPr>
          <w:rFonts w:ascii="Arial" w:eastAsia="Arial Unicode MS" w:hAnsi="Arial" w:cs="Arial"/>
          <w:sz w:val="24"/>
          <w:szCs w:val="24"/>
          <w:lang w:val="es-ES"/>
        </w:rPr>
        <w:t>0.20</w:t>
      </w:r>
      <w:r w:rsidR="003C1BE1" w:rsidRPr="004D740A">
        <w:rPr>
          <w:rFonts w:ascii="Arial" w:eastAsia="Arial Unicode MS" w:hAnsi="Arial" w:cs="Arial"/>
          <w:sz w:val="24"/>
          <w:szCs w:val="24"/>
          <w:lang w:val="es-ES"/>
        </w:rPr>
        <w:t xml:space="preserve">%) </w:t>
      </w:r>
      <w:r w:rsidR="00CB3391" w:rsidRPr="00B51B05">
        <w:rPr>
          <w:rFonts w:ascii="Arial" w:eastAsia="Arial Unicode MS" w:hAnsi="Arial" w:cs="Arial"/>
          <w:sz w:val="24"/>
          <w:szCs w:val="24"/>
          <w:lang w:val="es-ES"/>
        </w:rPr>
        <w:t>más que el 2020</w:t>
      </w:r>
      <w:r w:rsidR="003C1BE1" w:rsidRPr="004D740A">
        <w:rPr>
          <w:rFonts w:ascii="Arial" w:eastAsia="Arial Unicode MS" w:hAnsi="Arial" w:cs="Arial"/>
          <w:sz w:val="24"/>
          <w:szCs w:val="24"/>
          <w:lang w:val="es-ES"/>
        </w:rPr>
        <w:t>,</w:t>
      </w:r>
      <w:r w:rsidR="00961D78" w:rsidRPr="00B51B05">
        <w:rPr>
          <w:rFonts w:ascii="Arial" w:eastAsia="Arial Unicode MS" w:hAnsi="Arial" w:cs="Arial"/>
          <w:sz w:val="24"/>
          <w:szCs w:val="24"/>
          <w:lang w:val="es-ES"/>
        </w:rPr>
        <w:t xml:space="preserve"> los once circuitos restantes muestran una variación negativa con decrecimientos que fluctúan desde el </w:t>
      </w:r>
      <w:r w:rsidR="00934AB0" w:rsidRPr="00B51B05">
        <w:rPr>
          <w:rFonts w:ascii="Arial" w:eastAsia="Arial Unicode MS" w:hAnsi="Arial" w:cs="Arial"/>
          <w:sz w:val="24"/>
          <w:szCs w:val="24"/>
          <w:lang w:val="es-ES"/>
        </w:rPr>
        <w:t>-</w:t>
      </w:r>
      <w:r w:rsidR="00961D78" w:rsidRPr="00B51B05">
        <w:rPr>
          <w:rFonts w:ascii="Arial" w:eastAsia="Arial Unicode MS" w:hAnsi="Arial" w:cs="Arial"/>
          <w:sz w:val="24"/>
          <w:szCs w:val="24"/>
          <w:lang w:val="es-ES"/>
        </w:rPr>
        <w:t>0.52% al -3.04% comportamiento que ha sido expuesto a lo largo de este informe</w:t>
      </w:r>
      <w:r w:rsidR="003C1BE1" w:rsidRPr="004D740A">
        <w:rPr>
          <w:rFonts w:ascii="Arial" w:eastAsia="Arial Unicode MS" w:hAnsi="Arial" w:cs="Arial"/>
          <w:sz w:val="24"/>
          <w:szCs w:val="24"/>
          <w:lang w:val="es-ES"/>
        </w:rPr>
        <w:t>.</w:t>
      </w:r>
    </w:p>
    <w:p w14:paraId="7642DD0F" w14:textId="1E7ED9B0" w:rsidR="00B74E64" w:rsidRPr="00B51B05" w:rsidRDefault="00B74E64" w:rsidP="004D740A">
      <w:pPr>
        <w:pStyle w:val="Textoindependiente"/>
        <w:spacing w:after="0"/>
        <w:jc w:val="both"/>
        <w:rPr>
          <w:rFonts w:ascii="Arial" w:eastAsia="Arial Unicode MS" w:hAnsi="Arial" w:cs="Arial"/>
          <w:sz w:val="24"/>
          <w:szCs w:val="24"/>
          <w:lang w:val="es-ES"/>
        </w:rPr>
      </w:pPr>
      <w:r w:rsidRPr="00B51B05">
        <w:rPr>
          <w:rFonts w:ascii="Arial" w:eastAsia="Arial Unicode MS" w:hAnsi="Arial" w:cs="Arial"/>
          <w:sz w:val="24"/>
          <w:szCs w:val="24"/>
          <w:lang w:val="es-ES"/>
        </w:rPr>
        <w:lastRenderedPageBreak/>
        <w:t>Es importante indicar que, adicionalmente a los factores indicados a lo largo del informe que incidieron en el decrecimiento del recurso humano,</w:t>
      </w:r>
      <w:r w:rsidR="007746DA" w:rsidRPr="00B51B05">
        <w:rPr>
          <w:rFonts w:ascii="Arial" w:eastAsia="Arial Unicode MS" w:hAnsi="Arial" w:cs="Arial"/>
          <w:sz w:val="24"/>
          <w:szCs w:val="24"/>
          <w:lang w:val="es-ES"/>
        </w:rPr>
        <w:t xml:space="preserve"> </w:t>
      </w:r>
      <w:r w:rsidR="00DC0C60" w:rsidRPr="00B51B05">
        <w:rPr>
          <w:rFonts w:ascii="Arial" w:eastAsia="Arial Unicode MS" w:hAnsi="Arial" w:cs="Arial"/>
          <w:sz w:val="24"/>
          <w:szCs w:val="24"/>
          <w:lang w:val="es-ES"/>
        </w:rPr>
        <w:t xml:space="preserve">en este apartado se </w:t>
      </w:r>
      <w:r w:rsidR="009C708D" w:rsidRPr="00B51B05">
        <w:rPr>
          <w:rFonts w:ascii="Arial" w:eastAsia="Arial Unicode MS" w:hAnsi="Arial" w:cs="Arial"/>
          <w:sz w:val="24"/>
          <w:szCs w:val="24"/>
          <w:lang w:val="es-ES"/>
        </w:rPr>
        <w:t>evidencia</w:t>
      </w:r>
      <w:r w:rsidR="00002882" w:rsidRPr="00B51B05">
        <w:rPr>
          <w:rFonts w:ascii="Arial" w:eastAsia="Arial Unicode MS" w:hAnsi="Arial" w:cs="Arial"/>
          <w:sz w:val="24"/>
          <w:szCs w:val="24"/>
          <w:lang w:val="es-ES"/>
        </w:rPr>
        <w:t xml:space="preserve"> </w:t>
      </w:r>
      <w:r w:rsidR="0070555B" w:rsidRPr="00B51B05">
        <w:rPr>
          <w:rFonts w:ascii="Arial" w:eastAsia="Arial Unicode MS" w:hAnsi="Arial" w:cs="Arial"/>
          <w:sz w:val="24"/>
          <w:szCs w:val="24"/>
          <w:lang w:val="es-ES"/>
        </w:rPr>
        <w:t xml:space="preserve">el </w:t>
      </w:r>
      <w:r w:rsidR="00174168" w:rsidRPr="00B51B05">
        <w:rPr>
          <w:rFonts w:ascii="Arial" w:eastAsia="Arial Unicode MS" w:hAnsi="Arial" w:cs="Arial"/>
          <w:sz w:val="24"/>
          <w:szCs w:val="24"/>
          <w:lang w:val="es-ES"/>
        </w:rPr>
        <w:t>resultado del</w:t>
      </w:r>
      <w:r w:rsidR="00DA7214" w:rsidRPr="00B51B05">
        <w:rPr>
          <w:rFonts w:ascii="Arial" w:eastAsia="Arial Unicode MS" w:hAnsi="Arial" w:cs="Arial"/>
          <w:sz w:val="24"/>
          <w:szCs w:val="24"/>
          <w:lang w:val="es-ES"/>
        </w:rPr>
        <w:t xml:space="preserve"> análisis de la estructura </w:t>
      </w:r>
      <w:r w:rsidR="00244406" w:rsidRPr="00B51B05">
        <w:rPr>
          <w:rFonts w:ascii="Arial" w:eastAsia="Arial Unicode MS" w:hAnsi="Arial" w:cs="Arial"/>
          <w:sz w:val="24"/>
          <w:szCs w:val="24"/>
          <w:lang w:val="es-ES"/>
        </w:rPr>
        <w:t>organizacional de la Dirección de Tecnología de la Información</w:t>
      </w:r>
      <w:r w:rsidR="00C5121A" w:rsidRPr="00B51B05">
        <w:rPr>
          <w:rFonts w:ascii="Arial" w:eastAsia="Arial Unicode MS" w:hAnsi="Arial" w:cs="Arial"/>
          <w:sz w:val="24"/>
          <w:szCs w:val="24"/>
          <w:lang w:val="es-ES"/>
        </w:rPr>
        <w:t xml:space="preserve"> aprobada por el Consejo Superior del Poder Judicial</w:t>
      </w:r>
      <w:r w:rsidR="00CC1D88" w:rsidRPr="00B51B05">
        <w:rPr>
          <w:rFonts w:ascii="Arial" w:eastAsia="Arial Unicode MS" w:hAnsi="Arial" w:cs="Arial"/>
          <w:sz w:val="24"/>
          <w:szCs w:val="24"/>
          <w:lang w:val="es-ES"/>
        </w:rPr>
        <w:t xml:space="preserve"> e</w:t>
      </w:r>
      <w:r w:rsidR="00DF3BF7" w:rsidRPr="00B51B05">
        <w:rPr>
          <w:rFonts w:ascii="Arial" w:eastAsia="Arial Unicode MS" w:hAnsi="Arial" w:cs="Arial"/>
          <w:sz w:val="24"/>
          <w:szCs w:val="24"/>
          <w:lang w:val="es-ES"/>
        </w:rPr>
        <w:t>n sesión 104-2020 artículo XXV</w:t>
      </w:r>
      <w:r w:rsidR="00881BEB" w:rsidRPr="00B51B05">
        <w:rPr>
          <w:rFonts w:ascii="Arial" w:eastAsia="Arial Unicode MS" w:hAnsi="Arial" w:cs="Arial"/>
          <w:sz w:val="24"/>
          <w:szCs w:val="24"/>
          <w:lang w:val="es-ES"/>
        </w:rPr>
        <w:t xml:space="preserve"> donde </w:t>
      </w:r>
      <w:r w:rsidR="00EF648B" w:rsidRPr="00B51B05">
        <w:rPr>
          <w:rFonts w:ascii="Arial" w:eastAsia="Arial Unicode MS" w:hAnsi="Arial" w:cs="Arial"/>
          <w:sz w:val="24"/>
          <w:szCs w:val="24"/>
          <w:lang w:val="es-ES"/>
        </w:rPr>
        <w:t>trasladaron</w:t>
      </w:r>
      <w:r w:rsidR="007E7A8B" w:rsidRPr="00B51B05">
        <w:rPr>
          <w:rFonts w:ascii="Arial" w:eastAsia="Arial Unicode MS" w:hAnsi="Arial" w:cs="Arial"/>
          <w:sz w:val="24"/>
          <w:szCs w:val="24"/>
          <w:lang w:val="es-ES"/>
        </w:rPr>
        <w:t xml:space="preserve"> los puestos de </w:t>
      </w:r>
      <w:r w:rsidR="00B01ED1" w:rsidRPr="00B51B05">
        <w:rPr>
          <w:rFonts w:ascii="Arial" w:eastAsia="Arial Unicode MS" w:hAnsi="Arial" w:cs="Arial"/>
          <w:sz w:val="24"/>
          <w:szCs w:val="24"/>
          <w:lang w:val="es-ES"/>
        </w:rPr>
        <w:t xml:space="preserve">Profesionales en </w:t>
      </w:r>
      <w:r w:rsidR="00934AB0" w:rsidRPr="00B51B05">
        <w:rPr>
          <w:rFonts w:ascii="Arial" w:eastAsia="Arial Unicode MS" w:hAnsi="Arial" w:cs="Arial"/>
          <w:sz w:val="24"/>
          <w:szCs w:val="24"/>
          <w:lang w:val="es-ES"/>
        </w:rPr>
        <w:t xml:space="preserve">Informática </w:t>
      </w:r>
      <w:r w:rsidR="00EF648B" w:rsidRPr="00B51B05">
        <w:rPr>
          <w:rFonts w:ascii="Arial" w:eastAsia="Arial Unicode MS" w:hAnsi="Arial" w:cs="Arial"/>
          <w:sz w:val="24"/>
          <w:szCs w:val="24"/>
          <w:lang w:val="es-ES"/>
        </w:rPr>
        <w:t>destacados en la Administraciones Regionales a la Dirección de Tecnología de la Información</w:t>
      </w:r>
      <w:r w:rsidR="00934AB0" w:rsidRPr="00B51B05">
        <w:rPr>
          <w:rFonts w:ascii="Arial" w:eastAsia="Arial Unicode MS" w:hAnsi="Arial" w:cs="Arial"/>
          <w:sz w:val="24"/>
          <w:szCs w:val="24"/>
          <w:lang w:val="es-ES"/>
        </w:rPr>
        <w:t>,</w:t>
      </w:r>
      <w:r w:rsidR="00EF648B" w:rsidRPr="00B51B05">
        <w:rPr>
          <w:rFonts w:ascii="Arial" w:eastAsia="Arial Unicode MS" w:hAnsi="Arial" w:cs="Arial"/>
          <w:sz w:val="24"/>
          <w:szCs w:val="24"/>
          <w:lang w:val="es-ES"/>
        </w:rPr>
        <w:t xml:space="preserve">  </w:t>
      </w:r>
      <w:r w:rsidR="00EE1973" w:rsidRPr="00B51B05">
        <w:rPr>
          <w:rFonts w:ascii="Arial" w:eastAsia="Arial Unicode MS" w:hAnsi="Arial" w:cs="Arial"/>
          <w:sz w:val="24"/>
          <w:szCs w:val="24"/>
          <w:lang w:val="es-ES"/>
        </w:rPr>
        <w:t>lo que</w:t>
      </w:r>
      <w:r w:rsidR="006D086C" w:rsidRPr="00B51B05">
        <w:rPr>
          <w:rFonts w:ascii="Arial" w:eastAsia="Arial Unicode MS" w:hAnsi="Arial" w:cs="Arial"/>
          <w:sz w:val="24"/>
          <w:szCs w:val="24"/>
          <w:lang w:val="es-ES"/>
        </w:rPr>
        <w:t xml:space="preserve"> </w:t>
      </w:r>
      <w:r w:rsidR="00934AB0" w:rsidRPr="00B51B05">
        <w:rPr>
          <w:rFonts w:ascii="Arial" w:eastAsia="Arial Unicode MS" w:hAnsi="Arial" w:cs="Arial"/>
          <w:sz w:val="24"/>
          <w:szCs w:val="24"/>
          <w:lang w:val="es-ES"/>
        </w:rPr>
        <w:t>gener</w:t>
      </w:r>
      <w:r w:rsidR="00A35781" w:rsidRPr="00B51B05">
        <w:rPr>
          <w:rFonts w:ascii="Arial" w:eastAsia="Arial Unicode MS" w:hAnsi="Arial" w:cs="Arial"/>
          <w:sz w:val="24"/>
          <w:szCs w:val="24"/>
          <w:lang w:val="es-ES"/>
        </w:rPr>
        <w:t>ó</w:t>
      </w:r>
      <w:r w:rsidR="00934AB0" w:rsidRPr="00B51B05">
        <w:rPr>
          <w:rFonts w:ascii="Arial" w:eastAsia="Arial Unicode MS" w:hAnsi="Arial" w:cs="Arial"/>
          <w:sz w:val="24"/>
          <w:szCs w:val="24"/>
          <w:lang w:val="es-ES"/>
        </w:rPr>
        <w:t xml:space="preserve"> </w:t>
      </w:r>
      <w:r w:rsidR="006D086C" w:rsidRPr="00B51B05">
        <w:rPr>
          <w:rFonts w:ascii="Arial" w:eastAsia="Arial Unicode MS" w:hAnsi="Arial" w:cs="Arial"/>
          <w:sz w:val="24"/>
          <w:szCs w:val="24"/>
          <w:lang w:val="es-ES"/>
        </w:rPr>
        <w:t xml:space="preserve">un decrecimiento en el recurso humano de las administraciones que tenían adscritas estos puestos </w:t>
      </w:r>
      <w:r w:rsidR="00934AB0" w:rsidRPr="00B51B05">
        <w:rPr>
          <w:rFonts w:ascii="Arial" w:eastAsia="Arial Unicode MS" w:hAnsi="Arial" w:cs="Arial"/>
          <w:sz w:val="24"/>
          <w:szCs w:val="24"/>
          <w:lang w:val="es-ES"/>
        </w:rPr>
        <w:t xml:space="preserve">e incrementó </w:t>
      </w:r>
      <w:r w:rsidR="006D086C" w:rsidRPr="00B51B05">
        <w:rPr>
          <w:rFonts w:ascii="Arial" w:eastAsia="Arial Unicode MS" w:hAnsi="Arial" w:cs="Arial"/>
          <w:sz w:val="24"/>
          <w:szCs w:val="24"/>
          <w:lang w:val="es-ES"/>
        </w:rPr>
        <w:t>en la Dirección de Tecnología</w:t>
      </w:r>
      <w:r w:rsidR="00932516" w:rsidRPr="00B51B05">
        <w:rPr>
          <w:rFonts w:ascii="Arial" w:eastAsia="Arial Unicode MS" w:hAnsi="Arial" w:cs="Arial"/>
          <w:sz w:val="24"/>
          <w:szCs w:val="24"/>
          <w:lang w:val="es-ES"/>
        </w:rPr>
        <w:t xml:space="preserve">, aspecto </w:t>
      </w:r>
      <w:r w:rsidR="006D086C" w:rsidRPr="00B51B05">
        <w:rPr>
          <w:rFonts w:ascii="Arial" w:eastAsia="Arial Unicode MS" w:hAnsi="Arial" w:cs="Arial"/>
          <w:sz w:val="24"/>
          <w:szCs w:val="24"/>
          <w:lang w:val="es-ES"/>
        </w:rPr>
        <w:t xml:space="preserve">que para la </w:t>
      </w:r>
      <w:r w:rsidR="00296393" w:rsidRPr="00B51B05">
        <w:rPr>
          <w:rFonts w:ascii="Arial" w:eastAsia="Arial Unicode MS" w:hAnsi="Arial" w:cs="Arial"/>
          <w:sz w:val="24"/>
          <w:szCs w:val="24"/>
          <w:lang w:val="es-ES"/>
        </w:rPr>
        <w:t>estimación</w:t>
      </w:r>
      <w:r w:rsidR="006D086C" w:rsidRPr="00B51B05">
        <w:rPr>
          <w:rFonts w:ascii="Arial" w:eastAsia="Arial Unicode MS" w:hAnsi="Arial" w:cs="Arial"/>
          <w:sz w:val="24"/>
          <w:szCs w:val="24"/>
          <w:lang w:val="es-ES"/>
        </w:rPr>
        <w:t xml:space="preserve"> </w:t>
      </w:r>
      <w:r w:rsidR="00296393" w:rsidRPr="00B51B05">
        <w:rPr>
          <w:rFonts w:ascii="Arial" w:eastAsia="Arial Unicode MS" w:hAnsi="Arial" w:cs="Arial"/>
          <w:sz w:val="24"/>
          <w:szCs w:val="24"/>
          <w:lang w:val="es-ES"/>
        </w:rPr>
        <w:t>del costo  por circuito se imputa en el denominado “Oficinas de Cobertura Nacional”.</w:t>
      </w:r>
    </w:p>
    <w:p w14:paraId="68152A36" w14:textId="77777777" w:rsidR="00BA73CD" w:rsidRPr="00B51B05" w:rsidRDefault="00BA73CD" w:rsidP="00F461D2">
      <w:pPr>
        <w:pStyle w:val="Textoindependiente"/>
        <w:spacing w:after="0"/>
        <w:ind w:left="142"/>
        <w:jc w:val="both"/>
        <w:rPr>
          <w:rFonts w:ascii="Arial" w:eastAsia="Arial Unicode MS" w:hAnsi="Arial" w:cs="Arial"/>
          <w:sz w:val="24"/>
          <w:szCs w:val="24"/>
          <w:lang w:val="es-ES"/>
        </w:rPr>
      </w:pPr>
    </w:p>
    <w:p w14:paraId="492373A9" w14:textId="74C30B4B" w:rsidR="003C1BE1" w:rsidRPr="00B51B05" w:rsidRDefault="003C4BC2" w:rsidP="004D740A">
      <w:pPr>
        <w:pStyle w:val="Textoindependiente"/>
        <w:spacing w:after="0"/>
        <w:jc w:val="both"/>
        <w:rPr>
          <w:rFonts w:ascii="Arial" w:eastAsia="Arial Unicode MS" w:hAnsi="Arial" w:cs="Arial"/>
          <w:sz w:val="24"/>
          <w:szCs w:val="24"/>
        </w:rPr>
      </w:pPr>
      <w:r w:rsidRPr="00B51B05">
        <w:rPr>
          <w:rFonts w:ascii="Arial" w:eastAsia="Arial Unicode MS" w:hAnsi="Arial" w:cs="Arial"/>
          <w:sz w:val="24"/>
          <w:szCs w:val="24"/>
          <w:lang w:val="es-ES"/>
        </w:rPr>
        <w:t>Con relación a</w:t>
      </w:r>
      <w:r w:rsidR="003C1BE1" w:rsidRPr="00B51B05">
        <w:rPr>
          <w:rFonts w:ascii="Arial" w:eastAsia="Arial Unicode MS" w:hAnsi="Arial" w:cs="Arial"/>
          <w:sz w:val="24"/>
          <w:szCs w:val="24"/>
        </w:rPr>
        <w:t xml:space="preserve"> los circuitos </w:t>
      </w:r>
      <w:r w:rsidR="00341328" w:rsidRPr="00B51B05">
        <w:rPr>
          <w:rFonts w:ascii="Arial" w:eastAsia="Arial Unicode MS" w:hAnsi="Arial" w:cs="Arial"/>
          <w:sz w:val="24"/>
          <w:szCs w:val="24"/>
        </w:rPr>
        <w:t>llamados</w:t>
      </w:r>
      <w:r w:rsidR="003C1BE1" w:rsidRPr="00B51B05">
        <w:rPr>
          <w:rFonts w:ascii="Arial" w:eastAsia="Arial Unicode MS" w:hAnsi="Arial" w:cs="Arial"/>
          <w:sz w:val="24"/>
          <w:szCs w:val="24"/>
        </w:rPr>
        <w:t xml:space="preserve"> Otros Órganos adscritos al Poder Judicial y Oficinas de Cobertura Nacional tienen la siguiente conducta: el primero </w:t>
      </w:r>
      <w:r w:rsidRPr="00B51B05">
        <w:rPr>
          <w:rFonts w:ascii="Arial" w:eastAsia="Arial Unicode MS" w:hAnsi="Arial" w:cs="Arial"/>
          <w:sz w:val="24"/>
          <w:szCs w:val="24"/>
          <w:lang w:val="es-CR"/>
        </w:rPr>
        <w:t>decrece</w:t>
      </w:r>
      <w:r w:rsidR="003C1BE1" w:rsidRPr="00B51B05">
        <w:rPr>
          <w:rFonts w:ascii="Arial" w:eastAsia="Arial Unicode MS" w:hAnsi="Arial" w:cs="Arial"/>
          <w:sz w:val="24"/>
          <w:szCs w:val="24"/>
        </w:rPr>
        <w:t xml:space="preserve"> en ¢</w:t>
      </w:r>
      <w:r w:rsidR="00961D78" w:rsidRPr="00B51B05">
        <w:rPr>
          <w:rFonts w:ascii="Arial" w:eastAsia="Arial Unicode MS" w:hAnsi="Arial" w:cs="Arial"/>
          <w:sz w:val="24"/>
          <w:szCs w:val="24"/>
          <w:lang w:val="es-ES"/>
        </w:rPr>
        <w:t>5.745.102</w:t>
      </w:r>
      <w:r w:rsidR="003C1BE1" w:rsidRPr="00B51B05">
        <w:rPr>
          <w:rFonts w:ascii="Arial" w:eastAsia="Arial Unicode MS" w:hAnsi="Arial" w:cs="Arial"/>
          <w:sz w:val="24"/>
          <w:szCs w:val="24"/>
        </w:rPr>
        <w:t xml:space="preserve">, que en términos relativos </w:t>
      </w:r>
      <w:r w:rsidR="00302EDF" w:rsidRPr="00B51B05">
        <w:rPr>
          <w:rFonts w:ascii="Arial" w:eastAsia="Arial Unicode MS" w:hAnsi="Arial" w:cs="Arial"/>
          <w:sz w:val="24"/>
          <w:szCs w:val="24"/>
          <w:lang w:val="es-CR"/>
        </w:rPr>
        <w:t>es</w:t>
      </w:r>
      <w:r w:rsidR="003C1BE1" w:rsidRPr="00B51B05">
        <w:rPr>
          <w:rFonts w:ascii="Arial" w:eastAsia="Arial Unicode MS" w:hAnsi="Arial" w:cs="Arial"/>
          <w:sz w:val="24"/>
          <w:szCs w:val="24"/>
        </w:rPr>
        <w:t xml:space="preserve"> un </w:t>
      </w:r>
      <w:r w:rsidRPr="00B51B05">
        <w:rPr>
          <w:rFonts w:ascii="Arial" w:eastAsia="Arial Unicode MS" w:hAnsi="Arial" w:cs="Arial"/>
          <w:sz w:val="24"/>
          <w:szCs w:val="24"/>
          <w:lang w:val="es-CR"/>
        </w:rPr>
        <w:t>-</w:t>
      </w:r>
      <w:r w:rsidR="00961D78" w:rsidRPr="00B51B05">
        <w:rPr>
          <w:rFonts w:ascii="Arial" w:eastAsia="Arial Unicode MS" w:hAnsi="Arial" w:cs="Arial"/>
          <w:sz w:val="24"/>
          <w:szCs w:val="24"/>
          <w:lang w:val="es-CR"/>
        </w:rPr>
        <w:t>0.97</w:t>
      </w:r>
      <w:r w:rsidR="003C1BE1" w:rsidRPr="00B51B05">
        <w:rPr>
          <w:rFonts w:ascii="Arial" w:eastAsia="Arial Unicode MS" w:hAnsi="Arial" w:cs="Arial"/>
          <w:sz w:val="24"/>
          <w:szCs w:val="24"/>
        </w:rPr>
        <w:t>%, mientras que el segundo tuvo un crecimiento de ¢</w:t>
      </w:r>
      <w:r w:rsidR="00961D78" w:rsidRPr="00B51B05">
        <w:rPr>
          <w:rFonts w:ascii="Arial" w:eastAsia="Arial Unicode MS" w:hAnsi="Arial" w:cs="Arial"/>
          <w:sz w:val="24"/>
          <w:szCs w:val="24"/>
          <w:lang w:val="es-ES"/>
        </w:rPr>
        <w:t>1.032.678.212</w:t>
      </w:r>
      <w:r w:rsidR="003C1BE1" w:rsidRPr="00B51B05">
        <w:rPr>
          <w:rFonts w:ascii="Arial" w:eastAsia="Arial Unicode MS" w:hAnsi="Arial" w:cs="Arial"/>
          <w:sz w:val="24"/>
          <w:szCs w:val="24"/>
        </w:rPr>
        <w:t xml:space="preserve"> (</w:t>
      </w:r>
      <w:r w:rsidRPr="00B51B05">
        <w:rPr>
          <w:rFonts w:ascii="Arial" w:eastAsia="Arial Unicode MS" w:hAnsi="Arial" w:cs="Arial"/>
          <w:sz w:val="24"/>
          <w:szCs w:val="24"/>
          <w:lang w:val="es-CR"/>
        </w:rPr>
        <w:t>1.</w:t>
      </w:r>
      <w:r w:rsidR="00961D78" w:rsidRPr="00B51B05">
        <w:rPr>
          <w:rFonts w:ascii="Arial" w:eastAsia="Arial Unicode MS" w:hAnsi="Arial" w:cs="Arial"/>
          <w:sz w:val="24"/>
          <w:szCs w:val="24"/>
          <w:lang w:val="es-CR"/>
        </w:rPr>
        <w:t>26</w:t>
      </w:r>
      <w:r w:rsidR="003C1BE1" w:rsidRPr="00B51B05">
        <w:rPr>
          <w:rFonts w:ascii="Arial" w:eastAsia="Arial Unicode MS" w:hAnsi="Arial" w:cs="Arial"/>
          <w:sz w:val="24"/>
          <w:szCs w:val="24"/>
        </w:rPr>
        <w:t>%).</w:t>
      </w:r>
    </w:p>
    <w:p w14:paraId="7018E46C" w14:textId="77777777" w:rsidR="00E27C1A" w:rsidRPr="00B51B05" w:rsidRDefault="00E27C1A" w:rsidP="002E47F0">
      <w:pPr>
        <w:pStyle w:val="Textoindependiente"/>
        <w:spacing w:after="0"/>
        <w:ind w:left="142"/>
        <w:jc w:val="both"/>
        <w:rPr>
          <w:rFonts w:ascii="Arial" w:eastAsia="Arial Unicode MS" w:hAnsi="Arial" w:cs="Arial"/>
          <w:sz w:val="24"/>
          <w:szCs w:val="24"/>
        </w:rPr>
      </w:pPr>
    </w:p>
    <w:p w14:paraId="5ACDDFC0" w14:textId="11EC0CA2" w:rsidR="00003839" w:rsidRPr="00B51B05" w:rsidRDefault="00814223" w:rsidP="004D740A">
      <w:pPr>
        <w:pStyle w:val="Textoindependiente"/>
        <w:spacing w:after="0"/>
        <w:jc w:val="both"/>
        <w:rPr>
          <w:rFonts w:ascii="Arial" w:eastAsia="Arial Unicode MS" w:hAnsi="Arial" w:cs="Arial"/>
          <w:sz w:val="24"/>
          <w:szCs w:val="24"/>
          <w:lang w:val="es-CR"/>
        </w:rPr>
      </w:pPr>
      <w:r w:rsidRPr="00B51B05">
        <w:rPr>
          <w:rFonts w:ascii="Arial" w:eastAsia="Arial Unicode MS" w:hAnsi="Arial" w:cs="Arial"/>
          <w:sz w:val="24"/>
          <w:szCs w:val="24"/>
          <w:lang w:val="es-ES"/>
        </w:rPr>
        <w:t xml:space="preserve">En relación con el </w:t>
      </w:r>
      <w:r w:rsidR="003C1BE1" w:rsidRPr="00B51B05">
        <w:rPr>
          <w:rFonts w:ascii="Arial" w:eastAsia="Arial Unicode MS" w:hAnsi="Arial" w:cs="Arial"/>
          <w:sz w:val="24"/>
          <w:szCs w:val="24"/>
        </w:rPr>
        <w:t>gasto variable</w:t>
      </w:r>
      <w:r w:rsidR="009D2919" w:rsidRPr="00B51B05">
        <w:rPr>
          <w:rFonts w:ascii="Arial" w:eastAsia="Arial Unicode MS" w:hAnsi="Arial" w:cs="Arial"/>
          <w:sz w:val="24"/>
          <w:szCs w:val="24"/>
          <w:lang w:val="es-ES"/>
        </w:rPr>
        <w:t xml:space="preserve"> en forma</w:t>
      </w:r>
      <w:r w:rsidR="003C1BE1" w:rsidRPr="00B51B05">
        <w:rPr>
          <w:rFonts w:ascii="Arial" w:eastAsia="Arial Unicode MS" w:hAnsi="Arial" w:cs="Arial"/>
          <w:sz w:val="24"/>
          <w:szCs w:val="24"/>
        </w:rPr>
        <w:t xml:space="preserve"> comparativa, se tiene que el “</w:t>
      </w:r>
      <w:r w:rsidR="002A6054" w:rsidRPr="00B51B05">
        <w:rPr>
          <w:rFonts w:ascii="Arial" w:eastAsia="Arial Unicode MS" w:hAnsi="Arial" w:cs="Arial"/>
          <w:sz w:val="24"/>
          <w:szCs w:val="24"/>
          <w:lang w:val="es-CR"/>
        </w:rPr>
        <w:t>Primer Circuito Judicial de San José</w:t>
      </w:r>
      <w:r w:rsidR="003C1BE1" w:rsidRPr="00B51B05">
        <w:rPr>
          <w:rFonts w:ascii="Arial" w:eastAsia="Arial Unicode MS" w:hAnsi="Arial" w:cs="Arial"/>
          <w:sz w:val="24"/>
          <w:szCs w:val="24"/>
        </w:rPr>
        <w:t xml:space="preserve">” fue el que </w:t>
      </w:r>
      <w:r w:rsidR="00302EDF" w:rsidRPr="00B51B05">
        <w:rPr>
          <w:rFonts w:ascii="Arial" w:eastAsia="Arial Unicode MS" w:hAnsi="Arial" w:cs="Arial"/>
          <w:sz w:val="24"/>
          <w:szCs w:val="24"/>
          <w:lang w:val="es-CR"/>
        </w:rPr>
        <w:t>presentó</w:t>
      </w:r>
      <w:r w:rsidR="00302EDF" w:rsidRPr="00B51B05">
        <w:rPr>
          <w:rFonts w:ascii="Arial" w:eastAsia="Arial Unicode MS" w:hAnsi="Arial" w:cs="Arial"/>
          <w:sz w:val="24"/>
          <w:szCs w:val="24"/>
        </w:rPr>
        <w:t xml:space="preserve"> </w:t>
      </w:r>
      <w:r w:rsidR="003C1BE1" w:rsidRPr="00B51B05">
        <w:rPr>
          <w:rFonts w:ascii="Arial" w:eastAsia="Arial Unicode MS" w:hAnsi="Arial" w:cs="Arial"/>
          <w:sz w:val="24"/>
          <w:szCs w:val="24"/>
        </w:rPr>
        <w:t>la mayor variación absoluta con ¢</w:t>
      </w:r>
      <w:r w:rsidR="002A6054" w:rsidRPr="00B51B05">
        <w:rPr>
          <w:rFonts w:ascii="Arial" w:eastAsia="Arial Unicode MS" w:hAnsi="Arial" w:cs="Arial"/>
          <w:sz w:val="24"/>
          <w:szCs w:val="24"/>
          <w:lang w:val="es-ES"/>
        </w:rPr>
        <w:t xml:space="preserve">1.421.173.910 </w:t>
      </w:r>
      <w:r w:rsidR="003C1BE1" w:rsidRPr="00B51B05">
        <w:rPr>
          <w:rFonts w:ascii="Arial" w:eastAsia="Arial Unicode MS" w:hAnsi="Arial" w:cs="Arial"/>
          <w:sz w:val="24"/>
          <w:szCs w:val="24"/>
        </w:rPr>
        <w:t>(</w:t>
      </w:r>
      <w:r w:rsidR="003C4BC2" w:rsidRPr="00B51B05">
        <w:rPr>
          <w:rFonts w:ascii="Arial" w:eastAsia="Arial Unicode MS" w:hAnsi="Arial" w:cs="Arial"/>
          <w:sz w:val="24"/>
          <w:szCs w:val="24"/>
          <w:lang w:val="es-ES"/>
        </w:rPr>
        <w:t>1</w:t>
      </w:r>
      <w:r w:rsidR="002A6054" w:rsidRPr="00B51B05">
        <w:rPr>
          <w:rFonts w:ascii="Arial" w:eastAsia="Arial Unicode MS" w:hAnsi="Arial" w:cs="Arial"/>
          <w:sz w:val="24"/>
          <w:szCs w:val="24"/>
          <w:lang w:val="es-ES"/>
        </w:rPr>
        <w:t>0.26</w:t>
      </w:r>
      <w:r w:rsidR="003C1BE1" w:rsidRPr="00B51B05">
        <w:rPr>
          <w:rFonts w:ascii="Arial" w:eastAsia="Arial Unicode MS" w:hAnsi="Arial" w:cs="Arial"/>
          <w:sz w:val="24"/>
          <w:szCs w:val="24"/>
        </w:rPr>
        <w:t>%),</w:t>
      </w:r>
      <w:r w:rsidR="003C4BC2" w:rsidRPr="00B51B05">
        <w:rPr>
          <w:rFonts w:ascii="Arial" w:eastAsia="Arial Unicode MS" w:hAnsi="Arial" w:cs="Arial"/>
          <w:sz w:val="24"/>
          <w:szCs w:val="24"/>
          <w:lang w:val="es-CR"/>
        </w:rPr>
        <w:t xml:space="preserve"> los restantes catorce circuitos mostraron </w:t>
      </w:r>
      <w:r w:rsidR="002A6054" w:rsidRPr="00B51B05">
        <w:rPr>
          <w:rFonts w:ascii="Arial" w:eastAsia="Arial Unicode MS" w:hAnsi="Arial" w:cs="Arial"/>
          <w:sz w:val="24"/>
          <w:szCs w:val="24"/>
          <w:lang w:val="es-CR"/>
        </w:rPr>
        <w:t>crecimientos</w:t>
      </w:r>
      <w:r w:rsidR="003C4BC2" w:rsidRPr="00B51B05">
        <w:rPr>
          <w:rFonts w:ascii="Arial" w:eastAsia="Arial Unicode MS" w:hAnsi="Arial" w:cs="Arial"/>
          <w:sz w:val="24"/>
          <w:szCs w:val="24"/>
          <w:lang w:val="es-CR"/>
        </w:rPr>
        <w:t xml:space="preserve"> que oscila</w:t>
      </w:r>
      <w:r w:rsidR="00302EDF" w:rsidRPr="00B51B05">
        <w:rPr>
          <w:rFonts w:ascii="Arial" w:eastAsia="Arial Unicode MS" w:hAnsi="Arial" w:cs="Arial"/>
          <w:sz w:val="24"/>
          <w:szCs w:val="24"/>
          <w:lang w:val="es-CR"/>
        </w:rPr>
        <w:t>n</w:t>
      </w:r>
      <w:r w:rsidR="003C4BC2" w:rsidRPr="00B51B05">
        <w:rPr>
          <w:rFonts w:ascii="Arial" w:eastAsia="Arial Unicode MS" w:hAnsi="Arial" w:cs="Arial"/>
          <w:sz w:val="24"/>
          <w:szCs w:val="24"/>
          <w:lang w:val="es-CR"/>
        </w:rPr>
        <w:t xml:space="preserve"> entre el</w:t>
      </w:r>
      <w:r w:rsidR="000E0410" w:rsidRPr="00B51B05">
        <w:rPr>
          <w:rFonts w:ascii="Arial" w:eastAsia="Arial Unicode MS" w:hAnsi="Arial" w:cs="Arial"/>
          <w:sz w:val="24"/>
          <w:szCs w:val="24"/>
          <w:lang w:val="es-CR"/>
        </w:rPr>
        <w:t xml:space="preserve"> </w:t>
      </w:r>
      <w:r w:rsidR="002A6054" w:rsidRPr="00B51B05">
        <w:rPr>
          <w:rFonts w:ascii="Arial" w:eastAsia="Arial Unicode MS" w:hAnsi="Arial" w:cs="Arial"/>
          <w:sz w:val="24"/>
          <w:szCs w:val="24"/>
          <w:lang w:val="es-CR"/>
        </w:rPr>
        <w:t>13.64</w:t>
      </w:r>
      <w:r w:rsidR="00105433" w:rsidRPr="00B51B05">
        <w:rPr>
          <w:rFonts w:ascii="Arial" w:eastAsia="Arial Unicode MS" w:hAnsi="Arial" w:cs="Arial"/>
          <w:sz w:val="24"/>
          <w:szCs w:val="24"/>
          <w:lang w:val="es-CR"/>
        </w:rPr>
        <w:t>% en</w:t>
      </w:r>
      <w:r w:rsidR="00302EDF" w:rsidRPr="00B51B05">
        <w:rPr>
          <w:rFonts w:ascii="Arial" w:eastAsia="Arial Unicode MS" w:hAnsi="Arial" w:cs="Arial"/>
          <w:sz w:val="24"/>
          <w:szCs w:val="24"/>
          <w:lang w:val="es-CR"/>
        </w:rPr>
        <w:t xml:space="preserve"> el caso del </w:t>
      </w:r>
      <w:r w:rsidR="002A6054" w:rsidRPr="00B51B05">
        <w:rPr>
          <w:rFonts w:ascii="Arial" w:eastAsia="Arial Unicode MS" w:hAnsi="Arial" w:cs="Arial"/>
          <w:sz w:val="24"/>
          <w:szCs w:val="24"/>
          <w:lang w:val="es-CR"/>
        </w:rPr>
        <w:t xml:space="preserve">Circuito de Heredia </w:t>
      </w:r>
      <w:r w:rsidR="003C4BC2" w:rsidRPr="00B51B05">
        <w:rPr>
          <w:rFonts w:ascii="Arial" w:eastAsia="Arial Unicode MS" w:hAnsi="Arial" w:cs="Arial"/>
          <w:sz w:val="24"/>
          <w:szCs w:val="24"/>
          <w:lang w:val="es-CR"/>
        </w:rPr>
        <w:t xml:space="preserve">y el </w:t>
      </w:r>
      <w:r w:rsidR="002A6054" w:rsidRPr="00B51B05">
        <w:rPr>
          <w:rFonts w:ascii="Arial" w:eastAsia="Arial Unicode MS" w:hAnsi="Arial" w:cs="Arial"/>
          <w:sz w:val="24"/>
          <w:szCs w:val="24"/>
          <w:lang w:val="es-CR"/>
        </w:rPr>
        <w:t>0.20</w:t>
      </w:r>
      <w:r w:rsidR="003C4BC2" w:rsidRPr="00B51B05">
        <w:rPr>
          <w:rFonts w:ascii="Arial" w:eastAsia="Arial Unicode MS" w:hAnsi="Arial" w:cs="Arial"/>
          <w:sz w:val="24"/>
          <w:szCs w:val="24"/>
          <w:lang w:val="es-CR"/>
        </w:rPr>
        <w:t>%</w:t>
      </w:r>
      <w:r w:rsidR="000E0410" w:rsidRPr="00B51B05">
        <w:rPr>
          <w:rFonts w:ascii="Arial" w:eastAsia="Arial Unicode MS" w:hAnsi="Arial" w:cs="Arial"/>
          <w:sz w:val="24"/>
          <w:szCs w:val="24"/>
          <w:lang w:val="es-CR"/>
        </w:rPr>
        <w:t xml:space="preserve"> para el</w:t>
      </w:r>
      <w:r w:rsidR="003C4BC2" w:rsidRPr="00B51B05">
        <w:rPr>
          <w:rFonts w:ascii="Arial" w:eastAsia="Arial Unicode MS" w:hAnsi="Arial" w:cs="Arial"/>
          <w:sz w:val="24"/>
          <w:szCs w:val="24"/>
          <w:lang w:val="es-CR"/>
        </w:rPr>
        <w:t xml:space="preserve"> caso del </w:t>
      </w:r>
      <w:r w:rsidR="002A6054" w:rsidRPr="00B51B05">
        <w:rPr>
          <w:rFonts w:ascii="Arial" w:eastAsia="Arial Unicode MS" w:hAnsi="Arial" w:cs="Arial"/>
          <w:sz w:val="24"/>
          <w:szCs w:val="24"/>
          <w:lang w:val="es-CR"/>
        </w:rPr>
        <w:t>Segundo Circuito Judicial de la Zona Sur</w:t>
      </w:r>
      <w:r w:rsidR="003C4BC2" w:rsidRPr="00B51B05">
        <w:rPr>
          <w:rFonts w:ascii="Arial" w:eastAsia="Arial Unicode MS" w:hAnsi="Arial" w:cs="Arial"/>
          <w:sz w:val="24"/>
          <w:szCs w:val="24"/>
          <w:lang w:val="es-CR"/>
        </w:rPr>
        <w:t>.</w:t>
      </w:r>
    </w:p>
    <w:p w14:paraId="64AFC050" w14:textId="5103B4E3" w:rsidR="00504F42" w:rsidRPr="00B51B05" w:rsidRDefault="00504F42" w:rsidP="00F461D2">
      <w:pPr>
        <w:ind w:left="708"/>
        <w:jc w:val="center"/>
        <w:rPr>
          <w:rFonts w:ascii="Arial" w:eastAsia="Arial Unicode MS" w:hAnsi="Arial" w:cs="Arial"/>
          <w:b/>
          <w:sz w:val="24"/>
          <w:szCs w:val="24"/>
        </w:rPr>
      </w:pPr>
    </w:p>
    <w:p w14:paraId="163F4681" w14:textId="0AF737E9" w:rsidR="00BD559D" w:rsidRPr="00B51B05" w:rsidRDefault="00BD559D" w:rsidP="00F461D2">
      <w:pPr>
        <w:ind w:left="708"/>
        <w:jc w:val="center"/>
        <w:rPr>
          <w:rFonts w:ascii="Arial" w:eastAsia="Arial Unicode MS" w:hAnsi="Arial" w:cs="Arial"/>
          <w:b/>
          <w:sz w:val="24"/>
          <w:szCs w:val="24"/>
        </w:rPr>
      </w:pPr>
    </w:p>
    <w:p w14:paraId="521EC038" w14:textId="788A26E6" w:rsidR="003C1BE1" w:rsidRPr="00B51B05" w:rsidRDefault="003C1BE1" w:rsidP="00F461D2">
      <w:pPr>
        <w:ind w:left="708"/>
        <w:jc w:val="center"/>
        <w:rPr>
          <w:rFonts w:ascii="Arial" w:eastAsia="Arial Unicode MS" w:hAnsi="Arial" w:cs="Arial"/>
          <w:b/>
          <w:sz w:val="24"/>
          <w:szCs w:val="24"/>
        </w:rPr>
      </w:pPr>
      <w:r w:rsidRPr="00B51B05">
        <w:rPr>
          <w:rFonts w:ascii="Arial" w:eastAsia="Arial Unicode MS" w:hAnsi="Arial" w:cs="Arial"/>
          <w:b/>
          <w:sz w:val="24"/>
          <w:szCs w:val="24"/>
        </w:rPr>
        <w:t xml:space="preserve">Cuadro </w:t>
      </w:r>
      <w:r w:rsidR="00CD4350" w:rsidRPr="00B51B05">
        <w:rPr>
          <w:rFonts w:ascii="Arial" w:eastAsia="Arial Unicode MS" w:hAnsi="Arial" w:cs="Arial"/>
          <w:b/>
          <w:sz w:val="24"/>
          <w:szCs w:val="24"/>
        </w:rPr>
        <w:t>1</w:t>
      </w:r>
      <w:r w:rsidR="00CD4350">
        <w:rPr>
          <w:rFonts w:ascii="Arial" w:eastAsia="Arial Unicode MS" w:hAnsi="Arial" w:cs="Arial"/>
          <w:b/>
          <w:sz w:val="24"/>
          <w:szCs w:val="24"/>
        </w:rPr>
        <w:t>4</w:t>
      </w:r>
    </w:p>
    <w:p w14:paraId="00C11112" w14:textId="77777777" w:rsidR="003C1BE1" w:rsidRPr="00B51B05" w:rsidRDefault="003C1BE1" w:rsidP="00F461D2">
      <w:pPr>
        <w:pStyle w:val="Textoindependiente"/>
        <w:spacing w:after="0"/>
        <w:ind w:left="708"/>
        <w:jc w:val="center"/>
        <w:rPr>
          <w:rFonts w:ascii="Arial" w:eastAsia="Arial Unicode MS" w:hAnsi="Arial" w:cs="Arial"/>
          <w:b/>
          <w:sz w:val="24"/>
          <w:szCs w:val="24"/>
        </w:rPr>
      </w:pPr>
      <w:r w:rsidRPr="00B51B05">
        <w:rPr>
          <w:rFonts w:ascii="Arial" w:eastAsia="Arial Unicode MS" w:hAnsi="Arial" w:cs="Arial"/>
          <w:b/>
          <w:sz w:val="24"/>
          <w:szCs w:val="24"/>
        </w:rPr>
        <w:t>Estimación del Costo de la Justicia</w:t>
      </w:r>
    </w:p>
    <w:p w14:paraId="09B88229" w14:textId="44F87FDA" w:rsidR="003C1BE1" w:rsidRPr="00B51B05" w:rsidRDefault="003C1BE1" w:rsidP="00F461D2">
      <w:pPr>
        <w:pStyle w:val="Textoindependiente"/>
        <w:spacing w:after="0"/>
        <w:ind w:left="708"/>
        <w:jc w:val="center"/>
        <w:rPr>
          <w:rFonts w:ascii="Arial" w:eastAsia="Arial Unicode MS" w:hAnsi="Arial" w:cs="Arial"/>
          <w:b/>
          <w:sz w:val="24"/>
          <w:szCs w:val="24"/>
        </w:rPr>
      </w:pPr>
      <w:r w:rsidRPr="00B51B05">
        <w:rPr>
          <w:rFonts w:ascii="Arial" w:eastAsia="Arial Unicode MS" w:hAnsi="Arial" w:cs="Arial"/>
          <w:b/>
          <w:sz w:val="24"/>
          <w:szCs w:val="24"/>
        </w:rPr>
        <w:t>Comparativo 20</w:t>
      </w:r>
      <w:r w:rsidR="00283CB8" w:rsidRPr="00B51B05">
        <w:rPr>
          <w:rFonts w:ascii="Arial" w:eastAsia="Arial Unicode MS" w:hAnsi="Arial" w:cs="Arial"/>
          <w:b/>
          <w:sz w:val="24"/>
          <w:szCs w:val="24"/>
          <w:lang w:val="es-CR"/>
        </w:rPr>
        <w:t>20</w:t>
      </w:r>
      <w:r w:rsidRPr="00B51B05">
        <w:rPr>
          <w:rFonts w:ascii="Arial" w:eastAsia="Arial Unicode MS" w:hAnsi="Arial" w:cs="Arial"/>
          <w:b/>
          <w:sz w:val="24"/>
          <w:szCs w:val="24"/>
        </w:rPr>
        <w:t>-20</w:t>
      </w:r>
      <w:r w:rsidR="00283CB8" w:rsidRPr="00B51B05">
        <w:rPr>
          <w:rFonts w:ascii="Arial" w:eastAsia="Arial Unicode MS" w:hAnsi="Arial" w:cs="Arial"/>
          <w:b/>
          <w:sz w:val="24"/>
          <w:szCs w:val="24"/>
          <w:lang w:val="es-CR"/>
        </w:rPr>
        <w:t>21</w:t>
      </w:r>
      <w:r w:rsidRPr="00B51B05">
        <w:rPr>
          <w:rFonts w:ascii="Arial" w:eastAsia="Arial Unicode MS" w:hAnsi="Arial" w:cs="Arial"/>
          <w:b/>
          <w:sz w:val="24"/>
          <w:szCs w:val="24"/>
        </w:rPr>
        <w:t xml:space="preserve"> del Recurso Humano y Gasto Variable,</w:t>
      </w:r>
    </w:p>
    <w:p w14:paraId="06660F3A" w14:textId="0C4D9A67" w:rsidR="003C1BE1" w:rsidRPr="00B51B05" w:rsidRDefault="003C1BE1" w:rsidP="00F461D2">
      <w:pPr>
        <w:pStyle w:val="Textoindependiente"/>
        <w:spacing w:after="0"/>
        <w:ind w:left="708"/>
        <w:jc w:val="center"/>
        <w:rPr>
          <w:rFonts w:ascii="Arial" w:eastAsia="Arial Unicode MS" w:hAnsi="Arial" w:cs="Arial"/>
          <w:b/>
          <w:sz w:val="24"/>
          <w:szCs w:val="24"/>
          <w:lang w:val="es-ES"/>
        </w:rPr>
      </w:pPr>
      <w:r w:rsidRPr="00B51B05">
        <w:rPr>
          <w:rFonts w:ascii="Arial" w:eastAsia="Arial Unicode MS" w:hAnsi="Arial" w:cs="Arial"/>
          <w:b/>
          <w:sz w:val="24"/>
          <w:szCs w:val="24"/>
        </w:rPr>
        <w:t>por Circuito Judicial, Oficinas de Cobertura Nacional y Otros Órganos Adscritos al Poder Judicial, según Presupuesto Ejecutado 20</w:t>
      </w:r>
      <w:r w:rsidR="00537564" w:rsidRPr="00B51B05">
        <w:rPr>
          <w:rFonts w:ascii="Arial" w:eastAsia="Arial Unicode MS" w:hAnsi="Arial" w:cs="Arial"/>
          <w:b/>
          <w:sz w:val="24"/>
          <w:szCs w:val="24"/>
          <w:lang w:val="es-ES"/>
        </w:rPr>
        <w:t>2</w:t>
      </w:r>
      <w:r w:rsidR="00283CB8" w:rsidRPr="00B51B05">
        <w:rPr>
          <w:rFonts w:ascii="Arial" w:eastAsia="Arial Unicode MS" w:hAnsi="Arial" w:cs="Arial"/>
          <w:b/>
          <w:sz w:val="24"/>
          <w:szCs w:val="24"/>
          <w:lang w:val="es-ES"/>
        </w:rPr>
        <w:t>1</w:t>
      </w:r>
    </w:p>
    <w:p w14:paraId="789D91E2" w14:textId="4FF293D8" w:rsidR="00283CB8" w:rsidRPr="00B51B05" w:rsidRDefault="00283CB8" w:rsidP="00F461D2">
      <w:pPr>
        <w:pStyle w:val="Textoindependiente"/>
        <w:spacing w:after="0"/>
        <w:ind w:left="708"/>
        <w:jc w:val="center"/>
        <w:rPr>
          <w:rFonts w:ascii="Arial" w:eastAsia="Arial Unicode MS" w:hAnsi="Arial" w:cs="Arial"/>
          <w:b/>
          <w:sz w:val="24"/>
          <w:szCs w:val="24"/>
          <w:lang w:val="es-ES"/>
        </w:rPr>
      </w:pPr>
    </w:p>
    <w:tbl>
      <w:tblPr>
        <w:tblW w:w="5288" w:type="pct"/>
        <w:jc w:val="center"/>
        <w:tblCellMar>
          <w:left w:w="70" w:type="dxa"/>
          <w:right w:w="70" w:type="dxa"/>
        </w:tblCellMar>
        <w:tblLook w:val="04A0" w:firstRow="1" w:lastRow="0" w:firstColumn="1" w:lastColumn="0" w:noHBand="0" w:noVBand="1"/>
      </w:tblPr>
      <w:tblGrid>
        <w:gridCol w:w="3112"/>
        <w:gridCol w:w="1356"/>
        <w:gridCol w:w="1356"/>
        <w:gridCol w:w="873"/>
        <w:gridCol w:w="1267"/>
        <w:gridCol w:w="1267"/>
        <w:gridCol w:w="871"/>
      </w:tblGrid>
      <w:tr w:rsidR="007D755D" w:rsidRPr="00B51B05" w14:paraId="58DCB924" w14:textId="77777777" w:rsidTr="004D740A">
        <w:trPr>
          <w:trHeight w:val="493"/>
          <w:jc w:val="center"/>
        </w:trPr>
        <w:tc>
          <w:tcPr>
            <w:tcW w:w="1541" w:type="pct"/>
            <w:vMerge w:val="restart"/>
            <w:tcBorders>
              <w:top w:val="nil"/>
              <w:left w:val="nil"/>
              <w:bottom w:val="nil"/>
              <w:right w:val="nil"/>
            </w:tcBorders>
            <w:shd w:val="clear" w:color="000000" w:fill="0070C0"/>
            <w:vAlign w:val="center"/>
            <w:hideMark/>
          </w:tcPr>
          <w:p w14:paraId="3E73BEBE"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Circuito</w:t>
            </w:r>
          </w:p>
        </w:tc>
        <w:tc>
          <w:tcPr>
            <w:tcW w:w="1774" w:type="pct"/>
            <w:gridSpan w:val="3"/>
            <w:tcBorders>
              <w:top w:val="nil"/>
              <w:left w:val="nil"/>
              <w:bottom w:val="single" w:sz="4" w:space="0" w:color="FFFFFF"/>
              <w:right w:val="single" w:sz="6" w:space="0" w:color="F2F2F2" w:themeColor="background1" w:themeShade="F2"/>
            </w:tcBorders>
            <w:shd w:val="clear" w:color="000000" w:fill="0070C0"/>
            <w:vAlign w:val="center"/>
            <w:hideMark/>
          </w:tcPr>
          <w:p w14:paraId="79695916"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Recurso Humano</w:t>
            </w:r>
          </w:p>
        </w:tc>
        <w:tc>
          <w:tcPr>
            <w:tcW w:w="1685" w:type="pct"/>
            <w:gridSpan w:val="3"/>
            <w:tcBorders>
              <w:top w:val="nil"/>
              <w:left w:val="single" w:sz="6" w:space="0" w:color="F2F2F2" w:themeColor="background1" w:themeShade="F2"/>
              <w:bottom w:val="single" w:sz="4" w:space="0" w:color="FFFFFF"/>
              <w:right w:val="nil"/>
            </w:tcBorders>
            <w:shd w:val="clear" w:color="000000" w:fill="0070C0"/>
            <w:vAlign w:val="center"/>
            <w:hideMark/>
          </w:tcPr>
          <w:p w14:paraId="598B8791"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Gasto Variable</w:t>
            </w:r>
          </w:p>
        </w:tc>
      </w:tr>
      <w:tr w:rsidR="00E86C64" w:rsidRPr="00B51B05" w14:paraId="5C76BE91" w14:textId="77777777" w:rsidTr="00C61FE9">
        <w:trPr>
          <w:trHeight w:val="472"/>
          <w:jc w:val="center"/>
        </w:trPr>
        <w:tc>
          <w:tcPr>
            <w:tcW w:w="1541" w:type="pct"/>
            <w:vMerge/>
            <w:tcBorders>
              <w:top w:val="nil"/>
              <w:left w:val="nil"/>
              <w:bottom w:val="nil"/>
              <w:right w:val="nil"/>
            </w:tcBorders>
            <w:vAlign w:val="center"/>
            <w:hideMark/>
          </w:tcPr>
          <w:p w14:paraId="26B77066" w14:textId="77777777" w:rsidR="00283CB8" w:rsidRPr="00B51B05" w:rsidRDefault="00283CB8" w:rsidP="00283CB8">
            <w:pPr>
              <w:rPr>
                <w:rFonts w:ascii="Arial" w:hAnsi="Arial" w:cs="Arial"/>
                <w:b/>
                <w:bCs/>
                <w:sz w:val="16"/>
                <w:szCs w:val="16"/>
                <w:lang w:eastAsia="es-CR"/>
              </w:rPr>
            </w:pPr>
          </w:p>
        </w:tc>
        <w:tc>
          <w:tcPr>
            <w:tcW w:w="671" w:type="pct"/>
            <w:tcBorders>
              <w:top w:val="nil"/>
              <w:left w:val="nil"/>
              <w:bottom w:val="nil"/>
              <w:right w:val="nil"/>
            </w:tcBorders>
            <w:shd w:val="clear" w:color="000000" w:fill="0070C0"/>
            <w:vAlign w:val="center"/>
            <w:hideMark/>
          </w:tcPr>
          <w:p w14:paraId="665FB61F"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2020</w:t>
            </w:r>
          </w:p>
        </w:tc>
        <w:tc>
          <w:tcPr>
            <w:tcW w:w="671" w:type="pct"/>
            <w:tcBorders>
              <w:top w:val="nil"/>
              <w:left w:val="nil"/>
              <w:bottom w:val="nil"/>
              <w:right w:val="nil"/>
            </w:tcBorders>
            <w:shd w:val="clear" w:color="000000" w:fill="0070C0"/>
            <w:vAlign w:val="center"/>
            <w:hideMark/>
          </w:tcPr>
          <w:p w14:paraId="00DA9E87"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2021</w:t>
            </w:r>
          </w:p>
        </w:tc>
        <w:tc>
          <w:tcPr>
            <w:tcW w:w="432" w:type="pct"/>
            <w:tcBorders>
              <w:top w:val="nil"/>
              <w:left w:val="nil"/>
              <w:bottom w:val="nil"/>
              <w:right w:val="single" w:sz="6" w:space="0" w:color="F2F2F2" w:themeColor="background1" w:themeShade="F2"/>
            </w:tcBorders>
            <w:shd w:val="clear" w:color="000000" w:fill="0070C0"/>
            <w:vAlign w:val="center"/>
            <w:hideMark/>
          </w:tcPr>
          <w:p w14:paraId="5E005DA9"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 de Variación</w:t>
            </w:r>
          </w:p>
        </w:tc>
        <w:tc>
          <w:tcPr>
            <w:tcW w:w="627" w:type="pct"/>
            <w:tcBorders>
              <w:top w:val="nil"/>
              <w:left w:val="single" w:sz="6" w:space="0" w:color="F2F2F2" w:themeColor="background1" w:themeShade="F2"/>
              <w:bottom w:val="nil"/>
              <w:right w:val="nil"/>
            </w:tcBorders>
            <w:shd w:val="clear" w:color="000000" w:fill="0070C0"/>
            <w:vAlign w:val="center"/>
            <w:hideMark/>
          </w:tcPr>
          <w:p w14:paraId="4F15F436"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2020</w:t>
            </w:r>
          </w:p>
        </w:tc>
        <w:tc>
          <w:tcPr>
            <w:tcW w:w="627" w:type="pct"/>
            <w:tcBorders>
              <w:top w:val="nil"/>
              <w:left w:val="nil"/>
              <w:bottom w:val="nil"/>
              <w:right w:val="nil"/>
            </w:tcBorders>
            <w:shd w:val="clear" w:color="000000" w:fill="0070C0"/>
            <w:vAlign w:val="center"/>
            <w:hideMark/>
          </w:tcPr>
          <w:p w14:paraId="18469C6D"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2021</w:t>
            </w:r>
          </w:p>
        </w:tc>
        <w:tc>
          <w:tcPr>
            <w:tcW w:w="432" w:type="pct"/>
            <w:tcBorders>
              <w:top w:val="nil"/>
              <w:left w:val="nil"/>
              <w:bottom w:val="nil"/>
              <w:right w:val="nil"/>
            </w:tcBorders>
            <w:shd w:val="clear" w:color="000000" w:fill="0070C0"/>
            <w:vAlign w:val="center"/>
            <w:hideMark/>
          </w:tcPr>
          <w:p w14:paraId="67EBCF25"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 de Variación</w:t>
            </w:r>
          </w:p>
        </w:tc>
      </w:tr>
      <w:tr w:rsidR="00C61FE9" w:rsidRPr="00B51B05" w14:paraId="5DDA6649" w14:textId="77777777" w:rsidTr="00C61FE9">
        <w:trPr>
          <w:trHeight w:val="245"/>
          <w:jc w:val="center"/>
        </w:trPr>
        <w:tc>
          <w:tcPr>
            <w:tcW w:w="1541" w:type="pct"/>
            <w:tcBorders>
              <w:top w:val="nil"/>
              <w:left w:val="nil"/>
              <w:bottom w:val="nil"/>
              <w:right w:val="nil"/>
            </w:tcBorders>
            <w:shd w:val="clear" w:color="000000" w:fill="FFFFFF"/>
            <w:noWrap/>
            <w:vAlign w:val="bottom"/>
            <w:hideMark/>
          </w:tcPr>
          <w:p w14:paraId="5279B1BE" w14:textId="77777777" w:rsidR="00283CB8" w:rsidRPr="00B51B05" w:rsidRDefault="00283CB8" w:rsidP="00283CB8">
            <w:pPr>
              <w:rPr>
                <w:rFonts w:ascii="Arial" w:hAnsi="Arial" w:cs="Arial"/>
                <w:sz w:val="16"/>
                <w:szCs w:val="16"/>
                <w:lang w:eastAsia="es-CR"/>
              </w:rPr>
            </w:pPr>
            <w:r w:rsidRPr="00B51B05">
              <w:rPr>
                <w:rFonts w:ascii="Arial" w:hAnsi="Arial" w:cs="Arial"/>
                <w:sz w:val="16"/>
                <w:szCs w:val="16"/>
                <w:lang w:eastAsia="es-CR"/>
              </w:rPr>
              <w:t>I Circuito Judicial de San José</w:t>
            </w:r>
          </w:p>
        </w:tc>
        <w:tc>
          <w:tcPr>
            <w:tcW w:w="671" w:type="pct"/>
            <w:tcBorders>
              <w:top w:val="nil"/>
              <w:left w:val="nil"/>
              <w:bottom w:val="nil"/>
              <w:right w:val="nil"/>
            </w:tcBorders>
            <w:shd w:val="clear" w:color="000000" w:fill="FFFFFF"/>
            <w:noWrap/>
            <w:vAlign w:val="bottom"/>
            <w:hideMark/>
          </w:tcPr>
          <w:p w14:paraId="21A4A389"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89 277 359 638</w:t>
            </w:r>
          </w:p>
        </w:tc>
        <w:tc>
          <w:tcPr>
            <w:tcW w:w="671" w:type="pct"/>
            <w:tcBorders>
              <w:top w:val="nil"/>
              <w:left w:val="nil"/>
              <w:bottom w:val="nil"/>
              <w:right w:val="nil"/>
            </w:tcBorders>
            <w:shd w:val="clear" w:color="000000" w:fill="FFFFFF"/>
            <w:noWrap/>
            <w:vAlign w:val="bottom"/>
            <w:hideMark/>
          </w:tcPr>
          <w:p w14:paraId="44228C9F"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88 899 288 109</w:t>
            </w:r>
          </w:p>
        </w:tc>
        <w:tc>
          <w:tcPr>
            <w:tcW w:w="432" w:type="pct"/>
            <w:tcBorders>
              <w:top w:val="nil"/>
              <w:left w:val="nil"/>
              <w:bottom w:val="nil"/>
              <w:right w:val="single" w:sz="6" w:space="0" w:color="F2F2F2" w:themeColor="background1" w:themeShade="F2"/>
            </w:tcBorders>
            <w:shd w:val="clear" w:color="000000" w:fill="FFFFFF"/>
            <w:noWrap/>
            <w:vAlign w:val="center"/>
            <w:hideMark/>
          </w:tcPr>
          <w:p w14:paraId="7C797F08"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-0,42%</w:t>
            </w:r>
          </w:p>
        </w:tc>
        <w:tc>
          <w:tcPr>
            <w:tcW w:w="627" w:type="pct"/>
            <w:tcBorders>
              <w:top w:val="nil"/>
              <w:left w:val="single" w:sz="6" w:space="0" w:color="F2F2F2" w:themeColor="background1" w:themeShade="F2"/>
              <w:bottom w:val="nil"/>
              <w:right w:val="nil"/>
            </w:tcBorders>
            <w:shd w:val="clear" w:color="000000" w:fill="FFFFFF"/>
            <w:noWrap/>
            <w:vAlign w:val="bottom"/>
            <w:hideMark/>
          </w:tcPr>
          <w:p w14:paraId="5C0B5CDA"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13 857 140 116</w:t>
            </w:r>
          </w:p>
        </w:tc>
        <w:tc>
          <w:tcPr>
            <w:tcW w:w="627" w:type="pct"/>
            <w:tcBorders>
              <w:top w:val="nil"/>
              <w:left w:val="nil"/>
              <w:bottom w:val="nil"/>
              <w:right w:val="nil"/>
            </w:tcBorders>
            <w:shd w:val="clear" w:color="000000" w:fill="FFFFFF"/>
            <w:noWrap/>
            <w:vAlign w:val="bottom"/>
            <w:hideMark/>
          </w:tcPr>
          <w:p w14:paraId="3AF5F648"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15 278 314 026</w:t>
            </w:r>
          </w:p>
        </w:tc>
        <w:tc>
          <w:tcPr>
            <w:tcW w:w="432" w:type="pct"/>
            <w:tcBorders>
              <w:top w:val="nil"/>
              <w:left w:val="nil"/>
              <w:bottom w:val="nil"/>
              <w:right w:val="nil"/>
            </w:tcBorders>
            <w:shd w:val="clear" w:color="000000" w:fill="FFFFFF"/>
            <w:noWrap/>
            <w:vAlign w:val="center"/>
            <w:hideMark/>
          </w:tcPr>
          <w:p w14:paraId="08F5EEE4"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10,26%</w:t>
            </w:r>
          </w:p>
        </w:tc>
      </w:tr>
      <w:tr w:rsidR="00C61FE9" w:rsidRPr="00B51B05" w14:paraId="46FD5929" w14:textId="77777777" w:rsidTr="00C61FE9">
        <w:trPr>
          <w:trHeight w:val="245"/>
          <w:jc w:val="center"/>
        </w:trPr>
        <w:tc>
          <w:tcPr>
            <w:tcW w:w="1541" w:type="pct"/>
            <w:tcBorders>
              <w:top w:val="nil"/>
              <w:left w:val="nil"/>
              <w:bottom w:val="nil"/>
              <w:right w:val="nil"/>
            </w:tcBorders>
            <w:shd w:val="clear" w:color="000000" w:fill="FFFFFF"/>
            <w:noWrap/>
            <w:vAlign w:val="bottom"/>
            <w:hideMark/>
          </w:tcPr>
          <w:p w14:paraId="1E92E6F9" w14:textId="77777777" w:rsidR="00283CB8" w:rsidRPr="00B51B05" w:rsidRDefault="00283CB8" w:rsidP="00283CB8">
            <w:pPr>
              <w:rPr>
                <w:rFonts w:ascii="Arial" w:hAnsi="Arial" w:cs="Arial"/>
                <w:sz w:val="16"/>
                <w:szCs w:val="16"/>
                <w:lang w:eastAsia="es-CR"/>
              </w:rPr>
            </w:pPr>
            <w:r w:rsidRPr="00B51B05">
              <w:rPr>
                <w:rFonts w:ascii="Arial" w:hAnsi="Arial" w:cs="Arial"/>
                <w:sz w:val="16"/>
                <w:szCs w:val="16"/>
                <w:lang w:eastAsia="es-CR"/>
              </w:rPr>
              <w:t>II Circuito Judicial de San José</w:t>
            </w:r>
          </w:p>
        </w:tc>
        <w:tc>
          <w:tcPr>
            <w:tcW w:w="671" w:type="pct"/>
            <w:tcBorders>
              <w:top w:val="nil"/>
              <w:left w:val="nil"/>
              <w:bottom w:val="nil"/>
              <w:right w:val="nil"/>
            </w:tcBorders>
            <w:shd w:val="clear" w:color="000000" w:fill="FFFFFF"/>
            <w:noWrap/>
            <w:vAlign w:val="bottom"/>
            <w:hideMark/>
          </w:tcPr>
          <w:p w14:paraId="04B399E1"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31 125 581 297</w:t>
            </w:r>
          </w:p>
        </w:tc>
        <w:tc>
          <w:tcPr>
            <w:tcW w:w="671" w:type="pct"/>
            <w:tcBorders>
              <w:top w:val="nil"/>
              <w:left w:val="nil"/>
              <w:bottom w:val="nil"/>
              <w:right w:val="nil"/>
            </w:tcBorders>
            <w:shd w:val="clear" w:color="000000" w:fill="FFFFFF"/>
            <w:noWrap/>
            <w:vAlign w:val="bottom"/>
            <w:hideMark/>
          </w:tcPr>
          <w:p w14:paraId="792301C9"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30 978 410 860</w:t>
            </w:r>
          </w:p>
        </w:tc>
        <w:tc>
          <w:tcPr>
            <w:tcW w:w="432" w:type="pct"/>
            <w:tcBorders>
              <w:top w:val="nil"/>
              <w:left w:val="nil"/>
              <w:bottom w:val="nil"/>
              <w:right w:val="single" w:sz="6" w:space="0" w:color="F2F2F2" w:themeColor="background1" w:themeShade="F2"/>
            </w:tcBorders>
            <w:shd w:val="clear" w:color="000000" w:fill="FFFFFF"/>
            <w:noWrap/>
            <w:vAlign w:val="center"/>
            <w:hideMark/>
          </w:tcPr>
          <w:p w14:paraId="4F086CF0"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-0,47%</w:t>
            </w:r>
          </w:p>
        </w:tc>
        <w:tc>
          <w:tcPr>
            <w:tcW w:w="627" w:type="pct"/>
            <w:tcBorders>
              <w:top w:val="nil"/>
              <w:left w:val="single" w:sz="6" w:space="0" w:color="F2F2F2" w:themeColor="background1" w:themeShade="F2"/>
              <w:bottom w:val="nil"/>
              <w:right w:val="nil"/>
            </w:tcBorders>
            <w:shd w:val="clear" w:color="000000" w:fill="FFFFFF"/>
            <w:noWrap/>
            <w:vAlign w:val="bottom"/>
            <w:hideMark/>
          </w:tcPr>
          <w:p w14:paraId="114802D7"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3 150 235 684</w:t>
            </w:r>
          </w:p>
        </w:tc>
        <w:tc>
          <w:tcPr>
            <w:tcW w:w="627" w:type="pct"/>
            <w:tcBorders>
              <w:top w:val="nil"/>
              <w:left w:val="nil"/>
              <w:bottom w:val="nil"/>
              <w:right w:val="nil"/>
            </w:tcBorders>
            <w:shd w:val="clear" w:color="000000" w:fill="FFFFFF"/>
            <w:noWrap/>
            <w:vAlign w:val="bottom"/>
            <w:hideMark/>
          </w:tcPr>
          <w:p w14:paraId="12A1A8CE"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3 304 572 792</w:t>
            </w:r>
          </w:p>
        </w:tc>
        <w:tc>
          <w:tcPr>
            <w:tcW w:w="432" w:type="pct"/>
            <w:tcBorders>
              <w:top w:val="nil"/>
              <w:left w:val="nil"/>
              <w:bottom w:val="nil"/>
              <w:right w:val="nil"/>
            </w:tcBorders>
            <w:shd w:val="clear" w:color="000000" w:fill="FFFFFF"/>
            <w:noWrap/>
            <w:vAlign w:val="center"/>
            <w:hideMark/>
          </w:tcPr>
          <w:p w14:paraId="5ED5B13D"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4,90%</w:t>
            </w:r>
          </w:p>
        </w:tc>
      </w:tr>
      <w:tr w:rsidR="00C61FE9" w:rsidRPr="00B51B05" w14:paraId="5976F56E" w14:textId="77777777" w:rsidTr="00C61FE9">
        <w:trPr>
          <w:trHeight w:val="245"/>
          <w:jc w:val="center"/>
        </w:trPr>
        <w:tc>
          <w:tcPr>
            <w:tcW w:w="1541" w:type="pct"/>
            <w:tcBorders>
              <w:top w:val="nil"/>
              <w:left w:val="nil"/>
              <w:bottom w:val="nil"/>
              <w:right w:val="nil"/>
            </w:tcBorders>
            <w:shd w:val="clear" w:color="000000" w:fill="FFFFFF"/>
            <w:noWrap/>
            <w:vAlign w:val="bottom"/>
            <w:hideMark/>
          </w:tcPr>
          <w:p w14:paraId="0052583C" w14:textId="77777777" w:rsidR="00283CB8" w:rsidRPr="00B51B05" w:rsidRDefault="00283CB8" w:rsidP="00283CB8">
            <w:pPr>
              <w:rPr>
                <w:rFonts w:ascii="Arial" w:hAnsi="Arial" w:cs="Arial"/>
                <w:sz w:val="16"/>
                <w:szCs w:val="16"/>
                <w:lang w:eastAsia="es-CR"/>
              </w:rPr>
            </w:pPr>
            <w:r w:rsidRPr="00B51B05">
              <w:rPr>
                <w:rFonts w:ascii="Arial" w:hAnsi="Arial" w:cs="Arial"/>
                <w:sz w:val="16"/>
                <w:szCs w:val="16"/>
                <w:lang w:eastAsia="es-CR"/>
              </w:rPr>
              <w:t>III Circuito Judicial de San José</w:t>
            </w:r>
          </w:p>
        </w:tc>
        <w:tc>
          <w:tcPr>
            <w:tcW w:w="671" w:type="pct"/>
            <w:tcBorders>
              <w:top w:val="nil"/>
              <w:left w:val="nil"/>
              <w:bottom w:val="nil"/>
              <w:right w:val="nil"/>
            </w:tcBorders>
            <w:shd w:val="clear" w:color="000000" w:fill="FFFFFF"/>
            <w:noWrap/>
            <w:vAlign w:val="bottom"/>
            <w:hideMark/>
          </w:tcPr>
          <w:p w14:paraId="720F9D35"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11 211 429 042</w:t>
            </w:r>
          </w:p>
        </w:tc>
        <w:tc>
          <w:tcPr>
            <w:tcW w:w="671" w:type="pct"/>
            <w:tcBorders>
              <w:top w:val="nil"/>
              <w:left w:val="nil"/>
              <w:bottom w:val="nil"/>
              <w:right w:val="nil"/>
            </w:tcBorders>
            <w:shd w:val="clear" w:color="000000" w:fill="FFFFFF"/>
            <w:noWrap/>
            <w:vAlign w:val="bottom"/>
            <w:hideMark/>
          </w:tcPr>
          <w:p w14:paraId="5C0EE8EC"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10 943 070 882</w:t>
            </w:r>
          </w:p>
        </w:tc>
        <w:tc>
          <w:tcPr>
            <w:tcW w:w="432" w:type="pct"/>
            <w:tcBorders>
              <w:top w:val="nil"/>
              <w:left w:val="nil"/>
              <w:bottom w:val="nil"/>
              <w:right w:val="single" w:sz="6" w:space="0" w:color="F2F2F2" w:themeColor="background1" w:themeShade="F2"/>
            </w:tcBorders>
            <w:shd w:val="clear" w:color="000000" w:fill="FFFFFF"/>
            <w:noWrap/>
            <w:vAlign w:val="center"/>
            <w:hideMark/>
          </w:tcPr>
          <w:p w14:paraId="430A98E6"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-2,39%</w:t>
            </w:r>
          </w:p>
        </w:tc>
        <w:tc>
          <w:tcPr>
            <w:tcW w:w="627" w:type="pct"/>
            <w:tcBorders>
              <w:top w:val="nil"/>
              <w:left w:val="single" w:sz="6" w:space="0" w:color="F2F2F2" w:themeColor="background1" w:themeShade="F2"/>
              <w:bottom w:val="nil"/>
              <w:right w:val="nil"/>
            </w:tcBorders>
            <w:shd w:val="clear" w:color="000000" w:fill="FFFFFF"/>
            <w:noWrap/>
            <w:vAlign w:val="bottom"/>
            <w:hideMark/>
          </w:tcPr>
          <w:p w14:paraId="0898905E"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1 889 936 986</w:t>
            </w:r>
          </w:p>
        </w:tc>
        <w:tc>
          <w:tcPr>
            <w:tcW w:w="627" w:type="pct"/>
            <w:tcBorders>
              <w:top w:val="nil"/>
              <w:left w:val="nil"/>
              <w:bottom w:val="nil"/>
              <w:right w:val="nil"/>
            </w:tcBorders>
            <w:shd w:val="clear" w:color="000000" w:fill="FFFFFF"/>
            <w:noWrap/>
            <w:vAlign w:val="bottom"/>
            <w:hideMark/>
          </w:tcPr>
          <w:p w14:paraId="5FE70D56"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2 041 309 830</w:t>
            </w:r>
          </w:p>
        </w:tc>
        <w:tc>
          <w:tcPr>
            <w:tcW w:w="432" w:type="pct"/>
            <w:tcBorders>
              <w:top w:val="nil"/>
              <w:left w:val="nil"/>
              <w:bottom w:val="nil"/>
              <w:right w:val="nil"/>
            </w:tcBorders>
            <w:shd w:val="clear" w:color="000000" w:fill="FFFFFF"/>
            <w:noWrap/>
            <w:vAlign w:val="center"/>
            <w:hideMark/>
          </w:tcPr>
          <w:p w14:paraId="3DF77602"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8,01%</w:t>
            </w:r>
          </w:p>
        </w:tc>
      </w:tr>
      <w:tr w:rsidR="00C61FE9" w:rsidRPr="00B51B05" w14:paraId="09DAA875" w14:textId="77777777" w:rsidTr="00C61FE9">
        <w:trPr>
          <w:trHeight w:val="245"/>
          <w:jc w:val="center"/>
        </w:trPr>
        <w:tc>
          <w:tcPr>
            <w:tcW w:w="1541" w:type="pct"/>
            <w:tcBorders>
              <w:top w:val="nil"/>
              <w:left w:val="nil"/>
              <w:bottom w:val="nil"/>
              <w:right w:val="nil"/>
            </w:tcBorders>
            <w:shd w:val="clear" w:color="000000" w:fill="FFFFFF"/>
            <w:noWrap/>
            <w:vAlign w:val="bottom"/>
            <w:hideMark/>
          </w:tcPr>
          <w:p w14:paraId="43B25A79" w14:textId="77777777" w:rsidR="00283CB8" w:rsidRPr="00B51B05" w:rsidRDefault="00283CB8" w:rsidP="00283CB8">
            <w:pPr>
              <w:rPr>
                <w:rFonts w:ascii="Arial" w:hAnsi="Arial" w:cs="Arial"/>
                <w:sz w:val="16"/>
                <w:szCs w:val="16"/>
                <w:lang w:eastAsia="es-CR"/>
              </w:rPr>
            </w:pPr>
            <w:r w:rsidRPr="00B51B05">
              <w:rPr>
                <w:rFonts w:ascii="Arial" w:hAnsi="Arial" w:cs="Arial"/>
                <w:sz w:val="16"/>
                <w:szCs w:val="16"/>
                <w:lang w:eastAsia="es-CR"/>
              </w:rPr>
              <w:t>I Circuito Judicial de la Zona Sur</w:t>
            </w:r>
          </w:p>
        </w:tc>
        <w:tc>
          <w:tcPr>
            <w:tcW w:w="671" w:type="pct"/>
            <w:tcBorders>
              <w:top w:val="nil"/>
              <w:left w:val="nil"/>
              <w:bottom w:val="nil"/>
              <w:right w:val="nil"/>
            </w:tcBorders>
            <w:shd w:val="clear" w:color="000000" w:fill="FFFFFF"/>
            <w:noWrap/>
            <w:vAlign w:val="bottom"/>
            <w:hideMark/>
          </w:tcPr>
          <w:p w14:paraId="2C45A1CF"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9 991 768 394</w:t>
            </w:r>
          </w:p>
        </w:tc>
        <w:tc>
          <w:tcPr>
            <w:tcW w:w="671" w:type="pct"/>
            <w:tcBorders>
              <w:top w:val="nil"/>
              <w:left w:val="nil"/>
              <w:bottom w:val="nil"/>
              <w:right w:val="nil"/>
            </w:tcBorders>
            <w:shd w:val="clear" w:color="000000" w:fill="FFFFFF"/>
            <w:noWrap/>
            <w:vAlign w:val="bottom"/>
            <w:hideMark/>
          </w:tcPr>
          <w:p w14:paraId="065D517A"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10 011 682 650</w:t>
            </w:r>
          </w:p>
        </w:tc>
        <w:tc>
          <w:tcPr>
            <w:tcW w:w="432" w:type="pct"/>
            <w:tcBorders>
              <w:top w:val="nil"/>
              <w:left w:val="nil"/>
              <w:bottom w:val="nil"/>
              <w:right w:val="single" w:sz="6" w:space="0" w:color="F2F2F2" w:themeColor="background1" w:themeShade="F2"/>
            </w:tcBorders>
            <w:shd w:val="clear" w:color="000000" w:fill="FFFFFF"/>
            <w:noWrap/>
            <w:vAlign w:val="center"/>
            <w:hideMark/>
          </w:tcPr>
          <w:p w14:paraId="450B6F8A"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0,20%</w:t>
            </w:r>
          </w:p>
        </w:tc>
        <w:tc>
          <w:tcPr>
            <w:tcW w:w="627" w:type="pct"/>
            <w:tcBorders>
              <w:top w:val="nil"/>
              <w:left w:val="single" w:sz="6" w:space="0" w:color="F2F2F2" w:themeColor="background1" w:themeShade="F2"/>
              <w:bottom w:val="nil"/>
              <w:right w:val="nil"/>
            </w:tcBorders>
            <w:shd w:val="clear" w:color="000000" w:fill="FFFFFF"/>
            <w:noWrap/>
            <w:vAlign w:val="bottom"/>
            <w:hideMark/>
          </w:tcPr>
          <w:p w14:paraId="62C2E024"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1 610 410 653</w:t>
            </w:r>
          </w:p>
        </w:tc>
        <w:tc>
          <w:tcPr>
            <w:tcW w:w="627" w:type="pct"/>
            <w:tcBorders>
              <w:top w:val="nil"/>
              <w:left w:val="nil"/>
              <w:bottom w:val="nil"/>
              <w:right w:val="nil"/>
            </w:tcBorders>
            <w:shd w:val="clear" w:color="000000" w:fill="FFFFFF"/>
            <w:noWrap/>
            <w:vAlign w:val="bottom"/>
            <w:hideMark/>
          </w:tcPr>
          <w:p w14:paraId="691DAB34"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1 751 381 935</w:t>
            </w:r>
          </w:p>
        </w:tc>
        <w:tc>
          <w:tcPr>
            <w:tcW w:w="432" w:type="pct"/>
            <w:tcBorders>
              <w:top w:val="nil"/>
              <w:left w:val="nil"/>
              <w:bottom w:val="nil"/>
              <w:right w:val="nil"/>
            </w:tcBorders>
            <w:shd w:val="clear" w:color="000000" w:fill="FFFFFF"/>
            <w:noWrap/>
            <w:vAlign w:val="center"/>
            <w:hideMark/>
          </w:tcPr>
          <w:p w14:paraId="323DD9D6"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8,75%</w:t>
            </w:r>
          </w:p>
        </w:tc>
      </w:tr>
      <w:tr w:rsidR="00C61FE9" w:rsidRPr="00B51B05" w14:paraId="1D9D8E2C" w14:textId="77777777" w:rsidTr="00C61FE9">
        <w:trPr>
          <w:trHeight w:val="245"/>
          <w:jc w:val="center"/>
        </w:trPr>
        <w:tc>
          <w:tcPr>
            <w:tcW w:w="1541" w:type="pct"/>
            <w:tcBorders>
              <w:top w:val="nil"/>
              <w:left w:val="nil"/>
              <w:bottom w:val="nil"/>
              <w:right w:val="nil"/>
            </w:tcBorders>
            <w:shd w:val="clear" w:color="000000" w:fill="FFFFFF"/>
            <w:noWrap/>
            <w:vAlign w:val="bottom"/>
            <w:hideMark/>
          </w:tcPr>
          <w:p w14:paraId="247D4F72" w14:textId="77777777" w:rsidR="00283CB8" w:rsidRPr="00B51B05" w:rsidRDefault="00283CB8" w:rsidP="00283CB8">
            <w:pPr>
              <w:rPr>
                <w:rFonts w:ascii="Arial" w:hAnsi="Arial" w:cs="Arial"/>
                <w:sz w:val="16"/>
                <w:szCs w:val="16"/>
                <w:lang w:eastAsia="es-CR"/>
              </w:rPr>
            </w:pPr>
            <w:r w:rsidRPr="00B51B05">
              <w:rPr>
                <w:rFonts w:ascii="Arial" w:hAnsi="Arial" w:cs="Arial"/>
                <w:sz w:val="16"/>
                <w:szCs w:val="16"/>
                <w:lang w:eastAsia="es-CR"/>
              </w:rPr>
              <w:t>II Circuito Judicial de la Zona Sur</w:t>
            </w:r>
          </w:p>
        </w:tc>
        <w:tc>
          <w:tcPr>
            <w:tcW w:w="671" w:type="pct"/>
            <w:tcBorders>
              <w:top w:val="nil"/>
              <w:left w:val="nil"/>
              <w:bottom w:val="nil"/>
              <w:right w:val="nil"/>
            </w:tcBorders>
            <w:shd w:val="clear" w:color="000000" w:fill="FFFFFF"/>
            <w:noWrap/>
            <w:vAlign w:val="bottom"/>
            <w:hideMark/>
          </w:tcPr>
          <w:p w14:paraId="765D9211"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10 748 947 440</w:t>
            </w:r>
          </w:p>
        </w:tc>
        <w:tc>
          <w:tcPr>
            <w:tcW w:w="671" w:type="pct"/>
            <w:tcBorders>
              <w:top w:val="nil"/>
              <w:left w:val="nil"/>
              <w:bottom w:val="nil"/>
              <w:right w:val="nil"/>
            </w:tcBorders>
            <w:shd w:val="clear" w:color="000000" w:fill="FFFFFF"/>
            <w:noWrap/>
            <w:vAlign w:val="bottom"/>
            <w:hideMark/>
          </w:tcPr>
          <w:p w14:paraId="7EB98537"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10 693 446 659</w:t>
            </w:r>
          </w:p>
        </w:tc>
        <w:tc>
          <w:tcPr>
            <w:tcW w:w="432" w:type="pct"/>
            <w:tcBorders>
              <w:top w:val="nil"/>
              <w:left w:val="nil"/>
              <w:bottom w:val="nil"/>
              <w:right w:val="single" w:sz="6" w:space="0" w:color="F2F2F2" w:themeColor="background1" w:themeShade="F2"/>
            </w:tcBorders>
            <w:shd w:val="clear" w:color="000000" w:fill="FFFFFF"/>
            <w:noWrap/>
            <w:vAlign w:val="center"/>
            <w:hideMark/>
          </w:tcPr>
          <w:p w14:paraId="2E3896AD"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-0,52%</w:t>
            </w:r>
          </w:p>
        </w:tc>
        <w:tc>
          <w:tcPr>
            <w:tcW w:w="627" w:type="pct"/>
            <w:tcBorders>
              <w:top w:val="nil"/>
              <w:left w:val="single" w:sz="6" w:space="0" w:color="F2F2F2" w:themeColor="background1" w:themeShade="F2"/>
              <w:bottom w:val="nil"/>
              <w:right w:val="nil"/>
            </w:tcBorders>
            <w:shd w:val="clear" w:color="000000" w:fill="FFFFFF"/>
            <w:noWrap/>
            <w:vAlign w:val="bottom"/>
            <w:hideMark/>
          </w:tcPr>
          <w:p w14:paraId="4BF942E3"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1 843 546 319</w:t>
            </w:r>
          </w:p>
        </w:tc>
        <w:tc>
          <w:tcPr>
            <w:tcW w:w="627" w:type="pct"/>
            <w:tcBorders>
              <w:top w:val="nil"/>
              <w:left w:val="nil"/>
              <w:bottom w:val="nil"/>
              <w:right w:val="nil"/>
            </w:tcBorders>
            <w:shd w:val="clear" w:color="000000" w:fill="FFFFFF"/>
            <w:noWrap/>
            <w:vAlign w:val="bottom"/>
            <w:hideMark/>
          </w:tcPr>
          <w:p w14:paraId="3487E8B7"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1 847 146 792</w:t>
            </w:r>
          </w:p>
        </w:tc>
        <w:tc>
          <w:tcPr>
            <w:tcW w:w="432" w:type="pct"/>
            <w:tcBorders>
              <w:top w:val="nil"/>
              <w:left w:val="nil"/>
              <w:bottom w:val="nil"/>
              <w:right w:val="nil"/>
            </w:tcBorders>
            <w:shd w:val="clear" w:color="000000" w:fill="FFFFFF"/>
            <w:noWrap/>
            <w:vAlign w:val="center"/>
            <w:hideMark/>
          </w:tcPr>
          <w:p w14:paraId="5CF77DAF"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0,20%</w:t>
            </w:r>
          </w:p>
        </w:tc>
      </w:tr>
      <w:tr w:rsidR="00C61FE9" w:rsidRPr="00B51B05" w14:paraId="16121859" w14:textId="77777777" w:rsidTr="00C61FE9">
        <w:trPr>
          <w:trHeight w:val="245"/>
          <w:jc w:val="center"/>
        </w:trPr>
        <w:tc>
          <w:tcPr>
            <w:tcW w:w="1541" w:type="pct"/>
            <w:tcBorders>
              <w:top w:val="nil"/>
              <w:left w:val="nil"/>
              <w:bottom w:val="nil"/>
              <w:right w:val="nil"/>
            </w:tcBorders>
            <w:shd w:val="clear" w:color="000000" w:fill="FFFFFF"/>
            <w:noWrap/>
            <w:vAlign w:val="bottom"/>
            <w:hideMark/>
          </w:tcPr>
          <w:p w14:paraId="40640188" w14:textId="77777777" w:rsidR="00283CB8" w:rsidRPr="00B51B05" w:rsidRDefault="00283CB8" w:rsidP="00283CB8">
            <w:pPr>
              <w:rPr>
                <w:rFonts w:ascii="Arial" w:hAnsi="Arial" w:cs="Arial"/>
                <w:sz w:val="16"/>
                <w:szCs w:val="16"/>
                <w:lang w:eastAsia="es-CR"/>
              </w:rPr>
            </w:pPr>
            <w:r w:rsidRPr="00B51B05">
              <w:rPr>
                <w:rFonts w:ascii="Arial" w:hAnsi="Arial" w:cs="Arial"/>
                <w:sz w:val="16"/>
                <w:szCs w:val="16"/>
                <w:lang w:eastAsia="es-CR"/>
              </w:rPr>
              <w:t>I Circuito Judicial de Alajuela</w:t>
            </w:r>
          </w:p>
        </w:tc>
        <w:tc>
          <w:tcPr>
            <w:tcW w:w="671" w:type="pct"/>
            <w:tcBorders>
              <w:top w:val="nil"/>
              <w:left w:val="nil"/>
              <w:bottom w:val="nil"/>
              <w:right w:val="nil"/>
            </w:tcBorders>
            <w:shd w:val="clear" w:color="000000" w:fill="FFFFFF"/>
            <w:noWrap/>
            <w:vAlign w:val="bottom"/>
            <w:hideMark/>
          </w:tcPr>
          <w:p w14:paraId="579B8630"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17 096 020 852</w:t>
            </w:r>
          </w:p>
        </w:tc>
        <w:tc>
          <w:tcPr>
            <w:tcW w:w="671" w:type="pct"/>
            <w:tcBorders>
              <w:top w:val="nil"/>
              <w:left w:val="nil"/>
              <w:bottom w:val="nil"/>
              <w:right w:val="nil"/>
            </w:tcBorders>
            <w:shd w:val="clear" w:color="000000" w:fill="FFFFFF"/>
            <w:noWrap/>
            <w:vAlign w:val="bottom"/>
            <w:hideMark/>
          </w:tcPr>
          <w:p w14:paraId="0477B9BB"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16 739 243 447</w:t>
            </w:r>
          </w:p>
        </w:tc>
        <w:tc>
          <w:tcPr>
            <w:tcW w:w="432" w:type="pct"/>
            <w:tcBorders>
              <w:top w:val="nil"/>
              <w:left w:val="nil"/>
              <w:bottom w:val="nil"/>
              <w:right w:val="single" w:sz="6" w:space="0" w:color="F2F2F2" w:themeColor="background1" w:themeShade="F2"/>
            </w:tcBorders>
            <w:shd w:val="clear" w:color="000000" w:fill="FFFFFF"/>
            <w:noWrap/>
            <w:vAlign w:val="center"/>
            <w:hideMark/>
          </w:tcPr>
          <w:p w14:paraId="001CE9B1"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-2,09%</w:t>
            </w:r>
          </w:p>
        </w:tc>
        <w:tc>
          <w:tcPr>
            <w:tcW w:w="627" w:type="pct"/>
            <w:tcBorders>
              <w:top w:val="nil"/>
              <w:left w:val="single" w:sz="6" w:space="0" w:color="F2F2F2" w:themeColor="background1" w:themeShade="F2"/>
              <w:bottom w:val="nil"/>
              <w:right w:val="nil"/>
            </w:tcBorders>
            <w:shd w:val="clear" w:color="000000" w:fill="FFFFFF"/>
            <w:noWrap/>
            <w:vAlign w:val="bottom"/>
            <w:hideMark/>
          </w:tcPr>
          <w:p w14:paraId="703DEBF6"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2 040 315 986</w:t>
            </w:r>
          </w:p>
        </w:tc>
        <w:tc>
          <w:tcPr>
            <w:tcW w:w="627" w:type="pct"/>
            <w:tcBorders>
              <w:top w:val="nil"/>
              <w:left w:val="nil"/>
              <w:bottom w:val="nil"/>
              <w:right w:val="nil"/>
            </w:tcBorders>
            <w:shd w:val="clear" w:color="000000" w:fill="FFFFFF"/>
            <w:noWrap/>
            <w:vAlign w:val="bottom"/>
            <w:hideMark/>
          </w:tcPr>
          <w:p w14:paraId="12923335"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2 140 024 350</w:t>
            </w:r>
          </w:p>
        </w:tc>
        <w:tc>
          <w:tcPr>
            <w:tcW w:w="432" w:type="pct"/>
            <w:tcBorders>
              <w:top w:val="nil"/>
              <w:left w:val="nil"/>
              <w:bottom w:val="nil"/>
              <w:right w:val="nil"/>
            </w:tcBorders>
            <w:shd w:val="clear" w:color="000000" w:fill="FFFFFF"/>
            <w:noWrap/>
            <w:vAlign w:val="center"/>
            <w:hideMark/>
          </w:tcPr>
          <w:p w14:paraId="0DC33D44"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4,89%</w:t>
            </w:r>
          </w:p>
        </w:tc>
      </w:tr>
      <w:tr w:rsidR="00C61FE9" w:rsidRPr="00B51B05" w14:paraId="5F939E3B" w14:textId="77777777" w:rsidTr="00C61FE9">
        <w:trPr>
          <w:trHeight w:val="245"/>
          <w:jc w:val="center"/>
        </w:trPr>
        <w:tc>
          <w:tcPr>
            <w:tcW w:w="1541" w:type="pct"/>
            <w:tcBorders>
              <w:top w:val="nil"/>
              <w:left w:val="nil"/>
              <w:bottom w:val="nil"/>
              <w:right w:val="nil"/>
            </w:tcBorders>
            <w:shd w:val="clear" w:color="000000" w:fill="FFFFFF"/>
            <w:noWrap/>
            <w:vAlign w:val="bottom"/>
            <w:hideMark/>
          </w:tcPr>
          <w:p w14:paraId="4F3CBC1D" w14:textId="77777777" w:rsidR="00283CB8" w:rsidRPr="00B51B05" w:rsidRDefault="00283CB8" w:rsidP="00283CB8">
            <w:pPr>
              <w:rPr>
                <w:rFonts w:ascii="Arial" w:hAnsi="Arial" w:cs="Arial"/>
                <w:sz w:val="16"/>
                <w:szCs w:val="16"/>
                <w:lang w:eastAsia="es-CR"/>
              </w:rPr>
            </w:pPr>
            <w:r w:rsidRPr="00B51B05">
              <w:rPr>
                <w:rFonts w:ascii="Arial" w:hAnsi="Arial" w:cs="Arial"/>
                <w:sz w:val="16"/>
                <w:szCs w:val="16"/>
                <w:lang w:eastAsia="es-CR"/>
              </w:rPr>
              <w:t>II Circuito Judicial de Alajuela</w:t>
            </w:r>
          </w:p>
        </w:tc>
        <w:tc>
          <w:tcPr>
            <w:tcW w:w="671" w:type="pct"/>
            <w:tcBorders>
              <w:top w:val="nil"/>
              <w:left w:val="nil"/>
              <w:bottom w:val="nil"/>
              <w:right w:val="nil"/>
            </w:tcBorders>
            <w:shd w:val="clear" w:color="000000" w:fill="FFFFFF"/>
            <w:noWrap/>
            <w:vAlign w:val="bottom"/>
            <w:hideMark/>
          </w:tcPr>
          <w:p w14:paraId="68097DB3"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11 893 218 097</w:t>
            </w:r>
          </w:p>
        </w:tc>
        <w:tc>
          <w:tcPr>
            <w:tcW w:w="671" w:type="pct"/>
            <w:tcBorders>
              <w:top w:val="nil"/>
              <w:left w:val="nil"/>
              <w:bottom w:val="nil"/>
              <w:right w:val="nil"/>
            </w:tcBorders>
            <w:shd w:val="clear" w:color="000000" w:fill="FFFFFF"/>
            <w:noWrap/>
            <w:vAlign w:val="bottom"/>
            <w:hideMark/>
          </w:tcPr>
          <w:p w14:paraId="4F281BB6"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11 687 613 234</w:t>
            </w:r>
          </w:p>
        </w:tc>
        <w:tc>
          <w:tcPr>
            <w:tcW w:w="432" w:type="pct"/>
            <w:tcBorders>
              <w:top w:val="nil"/>
              <w:left w:val="nil"/>
              <w:bottom w:val="nil"/>
              <w:right w:val="single" w:sz="6" w:space="0" w:color="F2F2F2" w:themeColor="background1" w:themeShade="F2"/>
            </w:tcBorders>
            <w:shd w:val="clear" w:color="000000" w:fill="FFFFFF"/>
            <w:noWrap/>
            <w:vAlign w:val="center"/>
            <w:hideMark/>
          </w:tcPr>
          <w:p w14:paraId="50BBED3B"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-1,73%</w:t>
            </w:r>
          </w:p>
        </w:tc>
        <w:tc>
          <w:tcPr>
            <w:tcW w:w="627" w:type="pct"/>
            <w:tcBorders>
              <w:top w:val="nil"/>
              <w:left w:val="single" w:sz="6" w:space="0" w:color="F2F2F2" w:themeColor="background1" w:themeShade="F2"/>
              <w:bottom w:val="nil"/>
              <w:right w:val="nil"/>
            </w:tcBorders>
            <w:shd w:val="clear" w:color="000000" w:fill="FFFFFF"/>
            <w:noWrap/>
            <w:vAlign w:val="bottom"/>
            <w:hideMark/>
          </w:tcPr>
          <w:p w14:paraId="5488E1A6"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2 021 119 190</w:t>
            </w:r>
          </w:p>
        </w:tc>
        <w:tc>
          <w:tcPr>
            <w:tcW w:w="627" w:type="pct"/>
            <w:tcBorders>
              <w:top w:val="nil"/>
              <w:left w:val="nil"/>
              <w:bottom w:val="nil"/>
              <w:right w:val="nil"/>
            </w:tcBorders>
            <w:shd w:val="clear" w:color="000000" w:fill="FFFFFF"/>
            <w:noWrap/>
            <w:vAlign w:val="bottom"/>
            <w:hideMark/>
          </w:tcPr>
          <w:p w14:paraId="224588C1"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2 051 476 341</w:t>
            </w:r>
          </w:p>
        </w:tc>
        <w:tc>
          <w:tcPr>
            <w:tcW w:w="432" w:type="pct"/>
            <w:tcBorders>
              <w:top w:val="nil"/>
              <w:left w:val="nil"/>
              <w:bottom w:val="nil"/>
              <w:right w:val="nil"/>
            </w:tcBorders>
            <w:shd w:val="clear" w:color="000000" w:fill="FFFFFF"/>
            <w:noWrap/>
            <w:vAlign w:val="center"/>
            <w:hideMark/>
          </w:tcPr>
          <w:p w14:paraId="609C19B8"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1,50%</w:t>
            </w:r>
          </w:p>
        </w:tc>
      </w:tr>
      <w:tr w:rsidR="00C61FE9" w:rsidRPr="00B51B05" w14:paraId="08540AD8" w14:textId="77777777" w:rsidTr="00C61FE9">
        <w:trPr>
          <w:trHeight w:val="245"/>
          <w:jc w:val="center"/>
        </w:trPr>
        <w:tc>
          <w:tcPr>
            <w:tcW w:w="1541" w:type="pct"/>
            <w:tcBorders>
              <w:top w:val="nil"/>
              <w:left w:val="nil"/>
              <w:bottom w:val="nil"/>
              <w:right w:val="nil"/>
            </w:tcBorders>
            <w:shd w:val="clear" w:color="000000" w:fill="FFFFFF"/>
            <w:noWrap/>
            <w:vAlign w:val="bottom"/>
            <w:hideMark/>
          </w:tcPr>
          <w:p w14:paraId="3D2A16F9" w14:textId="77777777" w:rsidR="00283CB8" w:rsidRPr="00B51B05" w:rsidRDefault="00283CB8" w:rsidP="00283CB8">
            <w:pPr>
              <w:rPr>
                <w:rFonts w:ascii="Arial" w:hAnsi="Arial" w:cs="Arial"/>
                <w:sz w:val="16"/>
                <w:szCs w:val="16"/>
                <w:lang w:eastAsia="es-CR"/>
              </w:rPr>
            </w:pPr>
            <w:r w:rsidRPr="00B51B05">
              <w:rPr>
                <w:rFonts w:ascii="Arial" w:hAnsi="Arial" w:cs="Arial"/>
                <w:sz w:val="16"/>
                <w:szCs w:val="16"/>
                <w:lang w:eastAsia="es-CR"/>
              </w:rPr>
              <w:t>III Circuito Judicial de Alajuela</w:t>
            </w:r>
          </w:p>
        </w:tc>
        <w:tc>
          <w:tcPr>
            <w:tcW w:w="671" w:type="pct"/>
            <w:tcBorders>
              <w:top w:val="nil"/>
              <w:left w:val="nil"/>
              <w:bottom w:val="nil"/>
              <w:right w:val="nil"/>
            </w:tcBorders>
            <w:shd w:val="clear" w:color="000000" w:fill="FFFFFF"/>
            <w:noWrap/>
            <w:vAlign w:val="bottom"/>
            <w:hideMark/>
          </w:tcPr>
          <w:p w14:paraId="12C02A9F"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10 861 475 874</w:t>
            </w:r>
          </w:p>
        </w:tc>
        <w:tc>
          <w:tcPr>
            <w:tcW w:w="671" w:type="pct"/>
            <w:tcBorders>
              <w:top w:val="nil"/>
              <w:left w:val="nil"/>
              <w:bottom w:val="nil"/>
              <w:right w:val="nil"/>
            </w:tcBorders>
            <w:shd w:val="clear" w:color="000000" w:fill="FFFFFF"/>
            <w:noWrap/>
            <w:vAlign w:val="bottom"/>
            <w:hideMark/>
          </w:tcPr>
          <w:p w14:paraId="712FD945"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10 829 009 841</w:t>
            </w:r>
          </w:p>
        </w:tc>
        <w:tc>
          <w:tcPr>
            <w:tcW w:w="432" w:type="pct"/>
            <w:tcBorders>
              <w:top w:val="nil"/>
              <w:left w:val="nil"/>
              <w:bottom w:val="nil"/>
              <w:right w:val="single" w:sz="6" w:space="0" w:color="F2F2F2" w:themeColor="background1" w:themeShade="F2"/>
            </w:tcBorders>
            <w:shd w:val="clear" w:color="000000" w:fill="FFFFFF"/>
            <w:noWrap/>
            <w:vAlign w:val="center"/>
            <w:hideMark/>
          </w:tcPr>
          <w:p w14:paraId="53AF1F28"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-0,30%</w:t>
            </w:r>
          </w:p>
        </w:tc>
        <w:tc>
          <w:tcPr>
            <w:tcW w:w="627" w:type="pct"/>
            <w:tcBorders>
              <w:top w:val="nil"/>
              <w:left w:val="single" w:sz="6" w:space="0" w:color="F2F2F2" w:themeColor="background1" w:themeShade="F2"/>
              <w:bottom w:val="nil"/>
              <w:right w:val="nil"/>
            </w:tcBorders>
            <w:shd w:val="clear" w:color="000000" w:fill="FFFFFF"/>
            <w:noWrap/>
            <w:vAlign w:val="bottom"/>
            <w:hideMark/>
          </w:tcPr>
          <w:p w14:paraId="004B1B60"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1 532 001 238</w:t>
            </w:r>
          </w:p>
        </w:tc>
        <w:tc>
          <w:tcPr>
            <w:tcW w:w="627" w:type="pct"/>
            <w:tcBorders>
              <w:top w:val="nil"/>
              <w:left w:val="nil"/>
              <w:bottom w:val="nil"/>
              <w:right w:val="nil"/>
            </w:tcBorders>
            <w:shd w:val="clear" w:color="000000" w:fill="FFFFFF"/>
            <w:noWrap/>
            <w:vAlign w:val="bottom"/>
            <w:hideMark/>
          </w:tcPr>
          <w:p w14:paraId="5C65DD2F"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1 666 060 395</w:t>
            </w:r>
          </w:p>
        </w:tc>
        <w:tc>
          <w:tcPr>
            <w:tcW w:w="432" w:type="pct"/>
            <w:tcBorders>
              <w:top w:val="nil"/>
              <w:left w:val="nil"/>
              <w:bottom w:val="nil"/>
              <w:right w:val="nil"/>
            </w:tcBorders>
            <w:shd w:val="clear" w:color="000000" w:fill="FFFFFF"/>
            <w:noWrap/>
            <w:vAlign w:val="center"/>
            <w:hideMark/>
          </w:tcPr>
          <w:p w14:paraId="4AE32D77"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8,75%</w:t>
            </w:r>
          </w:p>
        </w:tc>
      </w:tr>
      <w:tr w:rsidR="00C61FE9" w:rsidRPr="00B51B05" w14:paraId="01A8A829" w14:textId="77777777" w:rsidTr="00C61FE9">
        <w:trPr>
          <w:trHeight w:val="245"/>
          <w:jc w:val="center"/>
        </w:trPr>
        <w:tc>
          <w:tcPr>
            <w:tcW w:w="1541" w:type="pct"/>
            <w:tcBorders>
              <w:top w:val="nil"/>
              <w:left w:val="nil"/>
              <w:bottom w:val="nil"/>
              <w:right w:val="nil"/>
            </w:tcBorders>
            <w:shd w:val="clear" w:color="000000" w:fill="FFFFFF"/>
            <w:noWrap/>
            <w:vAlign w:val="bottom"/>
            <w:hideMark/>
          </w:tcPr>
          <w:p w14:paraId="1B30C76E" w14:textId="77777777" w:rsidR="00283CB8" w:rsidRPr="00B51B05" w:rsidRDefault="00283CB8" w:rsidP="00283CB8">
            <w:pPr>
              <w:rPr>
                <w:rFonts w:ascii="Arial" w:hAnsi="Arial" w:cs="Arial"/>
                <w:sz w:val="16"/>
                <w:szCs w:val="16"/>
                <w:lang w:eastAsia="es-CR"/>
              </w:rPr>
            </w:pPr>
            <w:r w:rsidRPr="00B51B05">
              <w:rPr>
                <w:rFonts w:ascii="Arial" w:hAnsi="Arial" w:cs="Arial"/>
                <w:sz w:val="16"/>
                <w:szCs w:val="16"/>
                <w:lang w:eastAsia="es-CR"/>
              </w:rPr>
              <w:t>Circuito Judicial de Cartago</w:t>
            </w:r>
          </w:p>
        </w:tc>
        <w:tc>
          <w:tcPr>
            <w:tcW w:w="671" w:type="pct"/>
            <w:tcBorders>
              <w:top w:val="nil"/>
              <w:left w:val="nil"/>
              <w:bottom w:val="nil"/>
              <w:right w:val="nil"/>
            </w:tcBorders>
            <w:shd w:val="clear" w:color="000000" w:fill="FFFFFF"/>
            <w:noWrap/>
            <w:vAlign w:val="bottom"/>
            <w:hideMark/>
          </w:tcPr>
          <w:p w14:paraId="395F7AF6"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19 588 787 267</w:t>
            </w:r>
          </w:p>
        </w:tc>
        <w:tc>
          <w:tcPr>
            <w:tcW w:w="671" w:type="pct"/>
            <w:tcBorders>
              <w:top w:val="nil"/>
              <w:left w:val="nil"/>
              <w:bottom w:val="nil"/>
              <w:right w:val="nil"/>
            </w:tcBorders>
            <w:shd w:val="clear" w:color="000000" w:fill="FFFFFF"/>
            <w:noWrap/>
            <w:vAlign w:val="bottom"/>
            <w:hideMark/>
          </w:tcPr>
          <w:p w14:paraId="1EFD0B75"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19 298 893 159</w:t>
            </w:r>
          </w:p>
        </w:tc>
        <w:tc>
          <w:tcPr>
            <w:tcW w:w="432" w:type="pct"/>
            <w:tcBorders>
              <w:top w:val="nil"/>
              <w:left w:val="nil"/>
              <w:bottom w:val="nil"/>
              <w:right w:val="single" w:sz="6" w:space="0" w:color="F2F2F2" w:themeColor="background1" w:themeShade="F2"/>
            </w:tcBorders>
            <w:shd w:val="clear" w:color="000000" w:fill="FFFFFF"/>
            <w:noWrap/>
            <w:vAlign w:val="center"/>
            <w:hideMark/>
          </w:tcPr>
          <w:p w14:paraId="6CAD440B"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-1,48%</w:t>
            </w:r>
          </w:p>
        </w:tc>
        <w:tc>
          <w:tcPr>
            <w:tcW w:w="627" w:type="pct"/>
            <w:tcBorders>
              <w:top w:val="nil"/>
              <w:left w:val="single" w:sz="6" w:space="0" w:color="F2F2F2" w:themeColor="background1" w:themeShade="F2"/>
              <w:bottom w:val="nil"/>
              <w:right w:val="nil"/>
            </w:tcBorders>
            <w:shd w:val="clear" w:color="000000" w:fill="FFFFFF"/>
            <w:noWrap/>
            <w:vAlign w:val="bottom"/>
            <w:hideMark/>
          </w:tcPr>
          <w:p w14:paraId="4E185135"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2 955 881 341</w:t>
            </w:r>
          </w:p>
        </w:tc>
        <w:tc>
          <w:tcPr>
            <w:tcW w:w="627" w:type="pct"/>
            <w:tcBorders>
              <w:top w:val="nil"/>
              <w:left w:val="nil"/>
              <w:bottom w:val="nil"/>
              <w:right w:val="nil"/>
            </w:tcBorders>
            <w:shd w:val="clear" w:color="000000" w:fill="FFFFFF"/>
            <w:noWrap/>
            <w:vAlign w:val="bottom"/>
            <w:hideMark/>
          </w:tcPr>
          <w:p w14:paraId="15F037CC"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3 288 270 690</w:t>
            </w:r>
          </w:p>
        </w:tc>
        <w:tc>
          <w:tcPr>
            <w:tcW w:w="432" w:type="pct"/>
            <w:tcBorders>
              <w:top w:val="nil"/>
              <w:left w:val="nil"/>
              <w:bottom w:val="nil"/>
              <w:right w:val="nil"/>
            </w:tcBorders>
            <w:shd w:val="clear" w:color="000000" w:fill="FFFFFF"/>
            <w:noWrap/>
            <w:vAlign w:val="center"/>
            <w:hideMark/>
          </w:tcPr>
          <w:p w14:paraId="3B9942E9"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11,25%</w:t>
            </w:r>
          </w:p>
        </w:tc>
      </w:tr>
      <w:tr w:rsidR="00C61FE9" w:rsidRPr="00B51B05" w14:paraId="7FF9AD56" w14:textId="77777777" w:rsidTr="00C61FE9">
        <w:trPr>
          <w:trHeight w:val="245"/>
          <w:jc w:val="center"/>
        </w:trPr>
        <w:tc>
          <w:tcPr>
            <w:tcW w:w="1541" w:type="pct"/>
            <w:tcBorders>
              <w:top w:val="nil"/>
              <w:left w:val="nil"/>
              <w:bottom w:val="nil"/>
              <w:right w:val="nil"/>
            </w:tcBorders>
            <w:shd w:val="clear" w:color="000000" w:fill="FFFFFF"/>
            <w:noWrap/>
            <w:vAlign w:val="bottom"/>
            <w:hideMark/>
          </w:tcPr>
          <w:p w14:paraId="3E47D342" w14:textId="77777777" w:rsidR="00283CB8" w:rsidRPr="00B51B05" w:rsidRDefault="00283CB8" w:rsidP="00283CB8">
            <w:pPr>
              <w:rPr>
                <w:rFonts w:ascii="Arial" w:hAnsi="Arial" w:cs="Arial"/>
                <w:sz w:val="16"/>
                <w:szCs w:val="16"/>
                <w:lang w:eastAsia="es-CR"/>
              </w:rPr>
            </w:pPr>
            <w:r w:rsidRPr="00B51B05">
              <w:rPr>
                <w:rFonts w:ascii="Arial" w:hAnsi="Arial" w:cs="Arial"/>
                <w:sz w:val="16"/>
                <w:szCs w:val="16"/>
                <w:lang w:eastAsia="es-CR"/>
              </w:rPr>
              <w:t>Circuito Judicial de Heredia</w:t>
            </w:r>
          </w:p>
        </w:tc>
        <w:tc>
          <w:tcPr>
            <w:tcW w:w="671" w:type="pct"/>
            <w:tcBorders>
              <w:top w:val="nil"/>
              <w:left w:val="nil"/>
              <w:bottom w:val="nil"/>
              <w:right w:val="nil"/>
            </w:tcBorders>
            <w:shd w:val="clear" w:color="000000" w:fill="FFFFFF"/>
            <w:noWrap/>
            <w:vAlign w:val="bottom"/>
            <w:hideMark/>
          </w:tcPr>
          <w:p w14:paraId="648064D1"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19 358 897 794</w:t>
            </w:r>
          </w:p>
        </w:tc>
        <w:tc>
          <w:tcPr>
            <w:tcW w:w="671" w:type="pct"/>
            <w:tcBorders>
              <w:top w:val="nil"/>
              <w:left w:val="nil"/>
              <w:bottom w:val="nil"/>
              <w:right w:val="nil"/>
            </w:tcBorders>
            <w:shd w:val="clear" w:color="000000" w:fill="FFFFFF"/>
            <w:noWrap/>
            <w:vAlign w:val="bottom"/>
            <w:hideMark/>
          </w:tcPr>
          <w:p w14:paraId="2CA88310"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19 053 734 712</w:t>
            </w:r>
          </w:p>
        </w:tc>
        <w:tc>
          <w:tcPr>
            <w:tcW w:w="432" w:type="pct"/>
            <w:tcBorders>
              <w:top w:val="nil"/>
              <w:left w:val="nil"/>
              <w:bottom w:val="nil"/>
              <w:right w:val="single" w:sz="6" w:space="0" w:color="F2F2F2" w:themeColor="background1" w:themeShade="F2"/>
            </w:tcBorders>
            <w:shd w:val="clear" w:color="000000" w:fill="FFFFFF"/>
            <w:noWrap/>
            <w:vAlign w:val="center"/>
            <w:hideMark/>
          </w:tcPr>
          <w:p w14:paraId="57B8CE2F"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-1,58%</w:t>
            </w:r>
          </w:p>
        </w:tc>
        <w:tc>
          <w:tcPr>
            <w:tcW w:w="627" w:type="pct"/>
            <w:tcBorders>
              <w:top w:val="nil"/>
              <w:left w:val="single" w:sz="6" w:space="0" w:color="F2F2F2" w:themeColor="background1" w:themeShade="F2"/>
              <w:bottom w:val="nil"/>
              <w:right w:val="nil"/>
            </w:tcBorders>
            <w:shd w:val="clear" w:color="000000" w:fill="FFFFFF"/>
            <w:noWrap/>
            <w:vAlign w:val="bottom"/>
            <w:hideMark/>
          </w:tcPr>
          <w:p w14:paraId="67CAC4F4"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3 430 217 504</w:t>
            </w:r>
          </w:p>
        </w:tc>
        <w:tc>
          <w:tcPr>
            <w:tcW w:w="627" w:type="pct"/>
            <w:tcBorders>
              <w:top w:val="nil"/>
              <w:left w:val="nil"/>
              <w:bottom w:val="nil"/>
              <w:right w:val="nil"/>
            </w:tcBorders>
            <w:shd w:val="clear" w:color="000000" w:fill="FFFFFF"/>
            <w:noWrap/>
            <w:vAlign w:val="bottom"/>
            <w:hideMark/>
          </w:tcPr>
          <w:p w14:paraId="68F2A359"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3 898 150 839</w:t>
            </w:r>
          </w:p>
        </w:tc>
        <w:tc>
          <w:tcPr>
            <w:tcW w:w="432" w:type="pct"/>
            <w:tcBorders>
              <w:top w:val="nil"/>
              <w:left w:val="nil"/>
              <w:bottom w:val="nil"/>
              <w:right w:val="nil"/>
            </w:tcBorders>
            <w:shd w:val="clear" w:color="000000" w:fill="FFFFFF"/>
            <w:noWrap/>
            <w:vAlign w:val="center"/>
            <w:hideMark/>
          </w:tcPr>
          <w:p w14:paraId="3F717DF3"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13,64%</w:t>
            </w:r>
          </w:p>
        </w:tc>
      </w:tr>
      <w:tr w:rsidR="00C61FE9" w:rsidRPr="00B51B05" w14:paraId="29BB65D7" w14:textId="77777777" w:rsidTr="00C61FE9">
        <w:trPr>
          <w:trHeight w:val="245"/>
          <w:jc w:val="center"/>
        </w:trPr>
        <w:tc>
          <w:tcPr>
            <w:tcW w:w="1541" w:type="pct"/>
            <w:tcBorders>
              <w:top w:val="nil"/>
              <w:left w:val="nil"/>
              <w:bottom w:val="nil"/>
              <w:right w:val="nil"/>
            </w:tcBorders>
            <w:shd w:val="clear" w:color="000000" w:fill="FFFFFF"/>
            <w:noWrap/>
            <w:vAlign w:val="bottom"/>
            <w:hideMark/>
          </w:tcPr>
          <w:p w14:paraId="287BC92F" w14:textId="77777777" w:rsidR="00283CB8" w:rsidRPr="00B51B05" w:rsidRDefault="00283CB8" w:rsidP="00283CB8">
            <w:pPr>
              <w:rPr>
                <w:rFonts w:ascii="Arial" w:hAnsi="Arial" w:cs="Arial"/>
                <w:sz w:val="16"/>
                <w:szCs w:val="16"/>
                <w:lang w:eastAsia="es-CR"/>
              </w:rPr>
            </w:pPr>
            <w:r w:rsidRPr="00B51B05">
              <w:rPr>
                <w:rFonts w:ascii="Arial" w:hAnsi="Arial" w:cs="Arial"/>
                <w:sz w:val="16"/>
                <w:szCs w:val="16"/>
                <w:lang w:eastAsia="es-CR"/>
              </w:rPr>
              <w:t>I Circuito Judicial de Guanacaste</w:t>
            </w:r>
          </w:p>
        </w:tc>
        <w:tc>
          <w:tcPr>
            <w:tcW w:w="671" w:type="pct"/>
            <w:tcBorders>
              <w:top w:val="nil"/>
              <w:left w:val="nil"/>
              <w:bottom w:val="nil"/>
              <w:right w:val="nil"/>
            </w:tcBorders>
            <w:shd w:val="clear" w:color="000000" w:fill="FFFFFF"/>
            <w:noWrap/>
            <w:vAlign w:val="bottom"/>
            <w:hideMark/>
          </w:tcPr>
          <w:p w14:paraId="2FE1DD2D"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11 696 401 709</w:t>
            </w:r>
          </w:p>
        </w:tc>
        <w:tc>
          <w:tcPr>
            <w:tcW w:w="671" w:type="pct"/>
            <w:tcBorders>
              <w:top w:val="nil"/>
              <w:left w:val="nil"/>
              <w:bottom w:val="nil"/>
              <w:right w:val="nil"/>
            </w:tcBorders>
            <w:shd w:val="clear" w:color="000000" w:fill="FFFFFF"/>
            <w:noWrap/>
            <w:vAlign w:val="bottom"/>
            <w:hideMark/>
          </w:tcPr>
          <w:p w14:paraId="06EEDDAB"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11 504 994 855</w:t>
            </w:r>
          </w:p>
        </w:tc>
        <w:tc>
          <w:tcPr>
            <w:tcW w:w="432" w:type="pct"/>
            <w:tcBorders>
              <w:top w:val="nil"/>
              <w:left w:val="nil"/>
              <w:bottom w:val="nil"/>
              <w:right w:val="single" w:sz="6" w:space="0" w:color="F2F2F2" w:themeColor="background1" w:themeShade="F2"/>
            </w:tcBorders>
            <w:shd w:val="clear" w:color="000000" w:fill="FFFFFF"/>
            <w:noWrap/>
            <w:vAlign w:val="center"/>
            <w:hideMark/>
          </w:tcPr>
          <w:p w14:paraId="14BAA631"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-1,64%</w:t>
            </w:r>
          </w:p>
        </w:tc>
        <w:tc>
          <w:tcPr>
            <w:tcW w:w="627" w:type="pct"/>
            <w:tcBorders>
              <w:top w:val="nil"/>
              <w:left w:val="single" w:sz="6" w:space="0" w:color="F2F2F2" w:themeColor="background1" w:themeShade="F2"/>
              <w:bottom w:val="nil"/>
              <w:right w:val="nil"/>
            </w:tcBorders>
            <w:shd w:val="clear" w:color="000000" w:fill="FFFFFF"/>
            <w:noWrap/>
            <w:vAlign w:val="bottom"/>
            <w:hideMark/>
          </w:tcPr>
          <w:p w14:paraId="57865AB3"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1 939 315 868</w:t>
            </w:r>
          </w:p>
        </w:tc>
        <w:tc>
          <w:tcPr>
            <w:tcW w:w="627" w:type="pct"/>
            <w:tcBorders>
              <w:top w:val="nil"/>
              <w:left w:val="nil"/>
              <w:bottom w:val="nil"/>
              <w:right w:val="nil"/>
            </w:tcBorders>
            <w:shd w:val="clear" w:color="000000" w:fill="FFFFFF"/>
            <w:noWrap/>
            <w:vAlign w:val="bottom"/>
            <w:hideMark/>
          </w:tcPr>
          <w:p w14:paraId="58526802"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2 136 115 688</w:t>
            </w:r>
          </w:p>
        </w:tc>
        <w:tc>
          <w:tcPr>
            <w:tcW w:w="432" w:type="pct"/>
            <w:tcBorders>
              <w:top w:val="nil"/>
              <w:left w:val="nil"/>
              <w:bottom w:val="nil"/>
              <w:right w:val="nil"/>
            </w:tcBorders>
            <w:shd w:val="clear" w:color="000000" w:fill="FFFFFF"/>
            <w:noWrap/>
            <w:vAlign w:val="center"/>
            <w:hideMark/>
          </w:tcPr>
          <w:p w14:paraId="6C6CEC8A"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10,15%</w:t>
            </w:r>
          </w:p>
        </w:tc>
      </w:tr>
      <w:tr w:rsidR="00C61FE9" w:rsidRPr="00B51B05" w14:paraId="45D10590" w14:textId="77777777" w:rsidTr="00C61FE9">
        <w:trPr>
          <w:trHeight w:val="245"/>
          <w:jc w:val="center"/>
        </w:trPr>
        <w:tc>
          <w:tcPr>
            <w:tcW w:w="1541" w:type="pct"/>
            <w:tcBorders>
              <w:top w:val="nil"/>
              <w:left w:val="nil"/>
              <w:bottom w:val="nil"/>
              <w:right w:val="nil"/>
            </w:tcBorders>
            <w:shd w:val="clear" w:color="000000" w:fill="FFFFFF"/>
            <w:noWrap/>
            <w:vAlign w:val="bottom"/>
            <w:hideMark/>
          </w:tcPr>
          <w:p w14:paraId="153EBEC0" w14:textId="77777777" w:rsidR="00283CB8" w:rsidRPr="00B51B05" w:rsidRDefault="00283CB8" w:rsidP="00283CB8">
            <w:pPr>
              <w:rPr>
                <w:rFonts w:ascii="Arial" w:hAnsi="Arial" w:cs="Arial"/>
                <w:sz w:val="16"/>
                <w:szCs w:val="16"/>
                <w:lang w:eastAsia="es-CR"/>
              </w:rPr>
            </w:pPr>
            <w:r w:rsidRPr="00B51B05">
              <w:rPr>
                <w:rFonts w:ascii="Arial" w:hAnsi="Arial" w:cs="Arial"/>
                <w:sz w:val="16"/>
                <w:szCs w:val="16"/>
                <w:lang w:eastAsia="es-CR"/>
              </w:rPr>
              <w:t>II Circuito Judicial de Guanacaste</w:t>
            </w:r>
          </w:p>
        </w:tc>
        <w:tc>
          <w:tcPr>
            <w:tcW w:w="671" w:type="pct"/>
            <w:tcBorders>
              <w:top w:val="nil"/>
              <w:left w:val="nil"/>
              <w:bottom w:val="nil"/>
              <w:right w:val="nil"/>
            </w:tcBorders>
            <w:shd w:val="clear" w:color="000000" w:fill="FFFFFF"/>
            <w:noWrap/>
            <w:vAlign w:val="bottom"/>
            <w:hideMark/>
          </w:tcPr>
          <w:p w14:paraId="232896D5"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11 487 382 084</w:t>
            </w:r>
          </w:p>
        </w:tc>
        <w:tc>
          <w:tcPr>
            <w:tcW w:w="671" w:type="pct"/>
            <w:tcBorders>
              <w:top w:val="nil"/>
              <w:left w:val="nil"/>
              <w:bottom w:val="nil"/>
              <w:right w:val="nil"/>
            </w:tcBorders>
            <w:shd w:val="clear" w:color="000000" w:fill="FFFFFF"/>
            <w:noWrap/>
            <w:vAlign w:val="bottom"/>
            <w:hideMark/>
          </w:tcPr>
          <w:p w14:paraId="672F1D01"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11 198 955 936</w:t>
            </w:r>
          </w:p>
        </w:tc>
        <w:tc>
          <w:tcPr>
            <w:tcW w:w="432" w:type="pct"/>
            <w:tcBorders>
              <w:top w:val="nil"/>
              <w:left w:val="nil"/>
              <w:bottom w:val="nil"/>
              <w:right w:val="single" w:sz="6" w:space="0" w:color="F2F2F2" w:themeColor="background1" w:themeShade="F2"/>
            </w:tcBorders>
            <w:shd w:val="clear" w:color="000000" w:fill="FFFFFF"/>
            <w:noWrap/>
            <w:vAlign w:val="center"/>
            <w:hideMark/>
          </w:tcPr>
          <w:p w14:paraId="15788EFA"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-2,51%</w:t>
            </w:r>
          </w:p>
        </w:tc>
        <w:tc>
          <w:tcPr>
            <w:tcW w:w="627" w:type="pct"/>
            <w:tcBorders>
              <w:top w:val="nil"/>
              <w:left w:val="single" w:sz="6" w:space="0" w:color="F2F2F2" w:themeColor="background1" w:themeShade="F2"/>
              <w:bottom w:val="nil"/>
              <w:right w:val="nil"/>
            </w:tcBorders>
            <w:shd w:val="clear" w:color="000000" w:fill="FFFFFF"/>
            <w:noWrap/>
            <w:vAlign w:val="bottom"/>
            <w:hideMark/>
          </w:tcPr>
          <w:p w14:paraId="4D11B79B"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1 576 491 665</w:t>
            </w:r>
          </w:p>
        </w:tc>
        <w:tc>
          <w:tcPr>
            <w:tcW w:w="627" w:type="pct"/>
            <w:tcBorders>
              <w:top w:val="nil"/>
              <w:left w:val="nil"/>
              <w:bottom w:val="nil"/>
              <w:right w:val="nil"/>
            </w:tcBorders>
            <w:shd w:val="clear" w:color="000000" w:fill="FFFFFF"/>
            <w:noWrap/>
            <w:vAlign w:val="bottom"/>
            <w:hideMark/>
          </w:tcPr>
          <w:p w14:paraId="3BBD8449"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1 583 212 395</w:t>
            </w:r>
          </w:p>
        </w:tc>
        <w:tc>
          <w:tcPr>
            <w:tcW w:w="432" w:type="pct"/>
            <w:tcBorders>
              <w:top w:val="nil"/>
              <w:left w:val="nil"/>
              <w:bottom w:val="nil"/>
              <w:right w:val="nil"/>
            </w:tcBorders>
            <w:shd w:val="clear" w:color="000000" w:fill="FFFFFF"/>
            <w:noWrap/>
            <w:vAlign w:val="center"/>
            <w:hideMark/>
          </w:tcPr>
          <w:p w14:paraId="7088A93A"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0,43%</w:t>
            </w:r>
          </w:p>
        </w:tc>
      </w:tr>
      <w:tr w:rsidR="00C61FE9" w:rsidRPr="00B51B05" w14:paraId="34B8DAA5" w14:textId="77777777" w:rsidTr="00C61FE9">
        <w:trPr>
          <w:trHeight w:val="245"/>
          <w:jc w:val="center"/>
        </w:trPr>
        <w:tc>
          <w:tcPr>
            <w:tcW w:w="1541" w:type="pct"/>
            <w:tcBorders>
              <w:top w:val="nil"/>
              <w:left w:val="nil"/>
              <w:bottom w:val="nil"/>
              <w:right w:val="nil"/>
            </w:tcBorders>
            <w:shd w:val="clear" w:color="000000" w:fill="FFFFFF"/>
            <w:noWrap/>
            <w:vAlign w:val="bottom"/>
            <w:hideMark/>
          </w:tcPr>
          <w:p w14:paraId="7ECF49F0" w14:textId="77777777" w:rsidR="00283CB8" w:rsidRPr="00B51B05" w:rsidRDefault="00283CB8" w:rsidP="00283CB8">
            <w:pPr>
              <w:rPr>
                <w:rFonts w:ascii="Arial" w:hAnsi="Arial" w:cs="Arial"/>
                <w:sz w:val="16"/>
                <w:szCs w:val="16"/>
                <w:lang w:eastAsia="es-CR"/>
              </w:rPr>
            </w:pPr>
            <w:r w:rsidRPr="00B51B05">
              <w:rPr>
                <w:rFonts w:ascii="Arial" w:hAnsi="Arial" w:cs="Arial"/>
                <w:sz w:val="16"/>
                <w:szCs w:val="16"/>
                <w:lang w:eastAsia="es-CR"/>
              </w:rPr>
              <w:t>Circuito Judicial de Puntarenas</w:t>
            </w:r>
          </w:p>
        </w:tc>
        <w:tc>
          <w:tcPr>
            <w:tcW w:w="671" w:type="pct"/>
            <w:tcBorders>
              <w:top w:val="nil"/>
              <w:left w:val="nil"/>
              <w:bottom w:val="nil"/>
              <w:right w:val="nil"/>
            </w:tcBorders>
            <w:shd w:val="clear" w:color="000000" w:fill="FFFFFF"/>
            <w:noWrap/>
            <w:vAlign w:val="bottom"/>
            <w:hideMark/>
          </w:tcPr>
          <w:p w14:paraId="71547A37"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16 766 175 653</w:t>
            </w:r>
          </w:p>
        </w:tc>
        <w:tc>
          <w:tcPr>
            <w:tcW w:w="671" w:type="pct"/>
            <w:tcBorders>
              <w:top w:val="nil"/>
              <w:left w:val="nil"/>
              <w:bottom w:val="nil"/>
              <w:right w:val="nil"/>
            </w:tcBorders>
            <w:shd w:val="clear" w:color="000000" w:fill="FFFFFF"/>
            <w:noWrap/>
            <w:vAlign w:val="bottom"/>
            <w:hideMark/>
          </w:tcPr>
          <w:p w14:paraId="50E17DE6"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16 334 229 144</w:t>
            </w:r>
          </w:p>
        </w:tc>
        <w:tc>
          <w:tcPr>
            <w:tcW w:w="432" w:type="pct"/>
            <w:tcBorders>
              <w:top w:val="nil"/>
              <w:left w:val="nil"/>
              <w:bottom w:val="nil"/>
              <w:right w:val="single" w:sz="6" w:space="0" w:color="F2F2F2" w:themeColor="background1" w:themeShade="F2"/>
            </w:tcBorders>
            <w:shd w:val="clear" w:color="000000" w:fill="FFFFFF"/>
            <w:noWrap/>
            <w:vAlign w:val="center"/>
            <w:hideMark/>
          </w:tcPr>
          <w:p w14:paraId="75A7CC60"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-2,58%</w:t>
            </w:r>
          </w:p>
        </w:tc>
        <w:tc>
          <w:tcPr>
            <w:tcW w:w="627" w:type="pct"/>
            <w:tcBorders>
              <w:top w:val="nil"/>
              <w:left w:val="single" w:sz="6" w:space="0" w:color="F2F2F2" w:themeColor="background1" w:themeShade="F2"/>
              <w:bottom w:val="nil"/>
              <w:right w:val="nil"/>
            </w:tcBorders>
            <w:shd w:val="clear" w:color="000000" w:fill="FFFFFF"/>
            <w:noWrap/>
            <w:vAlign w:val="bottom"/>
            <w:hideMark/>
          </w:tcPr>
          <w:p w14:paraId="41586753"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3 227 705 060</w:t>
            </w:r>
          </w:p>
        </w:tc>
        <w:tc>
          <w:tcPr>
            <w:tcW w:w="627" w:type="pct"/>
            <w:tcBorders>
              <w:top w:val="nil"/>
              <w:left w:val="nil"/>
              <w:bottom w:val="nil"/>
              <w:right w:val="nil"/>
            </w:tcBorders>
            <w:shd w:val="clear" w:color="000000" w:fill="FFFFFF"/>
            <w:noWrap/>
            <w:vAlign w:val="bottom"/>
            <w:hideMark/>
          </w:tcPr>
          <w:p w14:paraId="7780BD15"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3 579 947 263</w:t>
            </w:r>
          </w:p>
        </w:tc>
        <w:tc>
          <w:tcPr>
            <w:tcW w:w="432" w:type="pct"/>
            <w:tcBorders>
              <w:top w:val="nil"/>
              <w:left w:val="nil"/>
              <w:bottom w:val="nil"/>
              <w:right w:val="nil"/>
            </w:tcBorders>
            <w:shd w:val="clear" w:color="000000" w:fill="FFFFFF"/>
            <w:noWrap/>
            <w:vAlign w:val="center"/>
            <w:hideMark/>
          </w:tcPr>
          <w:p w14:paraId="20E2B7FB"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10,91%</w:t>
            </w:r>
          </w:p>
        </w:tc>
      </w:tr>
      <w:tr w:rsidR="00C61FE9" w:rsidRPr="00B51B05" w14:paraId="4F6DF946" w14:textId="77777777" w:rsidTr="00C61FE9">
        <w:trPr>
          <w:trHeight w:val="245"/>
          <w:jc w:val="center"/>
        </w:trPr>
        <w:tc>
          <w:tcPr>
            <w:tcW w:w="1541" w:type="pct"/>
            <w:tcBorders>
              <w:top w:val="nil"/>
              <w:left w:val="nil"/>
              <w:bottom w:val="nil"/>
              <w:right w:val="nil"/>
            </w:tcBorders>
            <w:shd w:val="clear" w:color="000000" w:fill="FFFFFF"/>
            <w:noWrap/>
            <w:vAlign w:val="bottom"/>
            <w:hideMark/>
          </w:tcPr>
          <w:p w14:paraId="32A8CA34" w14:textId="77777777" w:rsidR="00283CB8" w:rsidRPr="00B51B05" w:rsidRDefault="00283CB8" w:rsidP="00283CB8">
            <w:pPr>
              <w:rPr>
                <w:rFonts w:ascii="Arial" w:hAnsi="Arial" w:cs="Arial"/>
                <w:sz w:val="16"/>
                <w:szCs w:val="16"/>
                <w:lang w:eastAsia="es-CR"/>
              </w:rPr>
            </w:pPr>
            <w:r w:rsidRPr="00B51B05">
              <w:rPr>
                <w:rFonts w:ascii="Arial" w:hAnsi="Arial" w:cs="Arial"/>
                <w:sz w:val="16"/>
                <w:szCs w:val="16"/>
                <w:lang w:eastAsia="es-CR"/>
              </w:rPr>
              <w:t>I Circuito Judicial de la Zona Atlántica</w:t>
            </w:r>
          </w:p>
        </w:tc>
        <w:tc>
          <w:tcPr>
            <w:tcW w:w="671" w:type="pct"/>
            <w:tcBorders>
              <w:top w:val="nil"/>
              <w:left w:val="nil"/>
              <w:bottom w:val="nil"/>
              <w:right w:val="nil"/>
            </w:tcBorders>
            <w:shd w:val="clear" w:color="000000" w:fill="FFFFFF"/>
            <w:noWrap/>
            <w:vAlign w:val="bottom"/>
            <w:hideMark/>
          </w:tcPr>
          <w:p w14:paraId="1061F3B3"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14 762 446 196</w:t>
            </w:r>
          </w:p>
        </w:tc>
        <w:tc>
          <w:tcPr>
            <w:tcW w:w="671" w:type="pct"/>
            <w:tcBorders>
              <w:top w:val="nil"/>
              <w:left w:val="nil"/>
              <w:bottom w:val="nil"/>
              <w:right w:val="nil"/>
            </w:tcBorders>
            <w:shd w:val="clear" w:color="000000" w:fill="FFFFFF"/>
            <w:noWrap/>
            <w:vAlign w:val="bottom"/>
            <w:hideMark/>
          </w:tcPr>
          <w:p w14:paraId="18CEE675"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14 313 434 223</w:t>
            </w:r>
          </w:p>
        </w:tc>
        <w:tc>
          <w:tcPr>
            <w:tcW w:w="432" w:type="pct"/>
            <w:tcBorders>
              <w:top w:val="nil"/>
              <w:left w:val="nil"/>
              <w:bottom w:val="nil"/>
              <w:right w:val="single" w:sz="6" w:space="0" w:color="F2F2F2" w:themeColor="background1" w:themeShade="F2"/>
            </w:tcBorders>
            <w:shd w:val="clear" w:color="000000" w:fill="FFFFFF"/>
            <w:noWrap/>
            <w:vAlign w:val="center"/>
            <w:hideMark/>
          </w:tcPr>
          <w:p w14:paraId="546BD478"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-3,04%</w:t>
            </w:r>
          </w:p>
        </w:tc>
        <w:tc>
          <w:tcPr>
            <w:tcW w:w="627" w:type="pct"/>
            <w:tcBorders>
              <w:top w:val="nil"/>
              <w:left w:val="single" w:sz="6" w:space="0" w:color="F2F2F2" w:themeColor="background1" w:themeShade="F2"/>
              <w:bottom w:val="nil"/>
              <w:right w:val="nil"/>
            </w:tcBorders>
            <w:shd w:val="clear" w:color="000000" w:fill="FFFFFF"/>
            <w:noWrap/>
            <w:vAlign w:val="bottom"/>
            <w:hideMark/>
          </w:tcPr>
          <w:p w14:paraId="47C2E1C0"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1 846 707 900</w:t>
            </w:r>
          </w:p>
        </w:tc>
        <w:tc>
          <w:tcPr>
            <w:tcW w:w="627" w:type="pct"/>
            <w:tcBorders>
              <w:top w:val="nil"/>
              <w:left w:val="nil"/>
              <w:bottom w:val="nil"/>
              <w:right w:val="nil"/>
            </w:tcBorders>
            <w:shd w:val="clear" w:color="000000" w:fill="FFFFFF"/>
            <w:noWrap/>
            <w:vAlign w:val="bottom"/>
            <w:hideMark/>
          </w:tcPr>
          <w:p w14:paraId="1A5B5AA5"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1 910 942 796</w:t>
            </w:r>
          </w:p>
        </w:tc>
        <w:tc>
          <w:tcPr>
            <w:tcW w:w="432" w:type="pct"/>
            <w:tcBorders>
              <w:top w:val="nil"/>
              <w:left w:val="nil"/>
              <w:bottom w:val="nil"/>
              <w:right w:val="nil"/>
            </w:tcBorders>
            <w:shd w:val="clear" w:color="000000" w:fill="FFFFFF"/>
            <w:noWrap/>
            <w:vAlign w:val="center"/>
            <w:hideMark/>
          </w:tcPr>
          <w:p w14:paraId="3DB121E4"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3,48%</w:t>
            </w:r>
          </w:p>
        </w:tc>
      </w:tr>
      <w:tr w:rsidR="00C61FE9" w:rsidRPr="00B51B05" w14:paraId="54708F9C" w14:textId="77777777" w:rsidTr="00C61FE9">
        <w:trPr>
          <w:trHeight w:val="245"/>
          <w:jc w:val="center"/>
        </w:trPr>
        <w:tc>
          <w:tcPr>
            <w:tcW w:w="1541" w:type="pct"/>
            <w:tcBorders>
              <w:top w:val="nil"/>
              <w:left w:val="nil"/>
              <w:bottom w:val="nil"/>
              <w:right w:val="nil"/>
            </w:tcBorders>
            <w:shd w:val="clear" w:color="000000" w:fill="FFFFFF"/>
            <w:noWrap/>
            <w:vAlign w:val="bottom"/>
            <w:hideMark/>
          </w:tcPr>
          <w:p w14:paraId="4900DD47" w14:textId="77777777" w:rsidR="00283CB8" w:rsidRPr="00B51B05" w:rsidRDefault="00283CB8" w:rsidP="00283CB8">
            <w:pPr>
              <w:rPr>
                <w:rFonts w:ascii="Arial" w:hAnsi="Arial" w:cs="Arial"/>
                <w:sz w:val="16"/>
                <w:szCs w:val="16"/>
                <w:lang w:eastAsia="es-CR"/>
              </w:rPr>
            </w:pPr>
            <w:r w:rsidRPr="00B51B05">
              <w:rPr>
                <w:rFonts w:ascii="Arial" w:hAnsi="Arial" w:cs="Arial"/>
                <w:sz w:val="16"/>
                <w:szCs w:val="16"/>
                <w:lang w:eastAsia="es-CR"/>
              </w:rPr>
              <w:lastRenderedPageBreak/>
              <w:t>II Circuito Judicial de la Zona Atlántica</w:t>
            </w:r>
          </w:p>
        </w:tc>
        <w:tc>
          <w:tcPr>
            <w:tcW w:w="671" w:type="pct"/>
            <w:tcBorders>
              <w:top w:val="nil"/>
              <w:left w:val="nil"/>
              <w:bottom w:val="nil"/>
              <w:right w:val="nil"/>
            </w:tcBorders>
            <w:shd w:val="clear" w:color="000000" w:fill="FFFFFF"/>
            <w:noWrap/>
            <w:vAlign w:val="bottom"/>
            <w:hideMark/>
          </w:tcPr>
          <w:p w14:paraId="4135C762"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12 152 349 549</w:t>
            </w:r>
          </w:p>
        </w:tc>
        <w:tc>
          <w:tcPr>
            <w:tcW w:w="671" w:type="pct"/>
            <w:tcBorders>
              <w:top w:val="nil"/>
              <w:left w:val="nil"/>
              <w:bottom w:val="nil"/>
              <w:right w:val="nil"/>
            </w:tcBorders>
            <w:shd w:val="clear" w:color="000000" w:fill="FFFFFF"/>
            <w:noWrap/>
            <w:vAlign w:val="bottom"/>
            <w:hideMark/>
          </w:tcPr>
          <w:p w14:paraId="472EC53B"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12 114 396 851</w:t>
            </w:r>
          </w:p>
        </w:tc>
        <w:tc>
          <w:tcPr>
            <w:tcW w:w="432" w:type="pct"/>
            <w:tcBorders>
              <w:top w:val="nil"/>
              <w:left w:val="nil"/>
              <w:bottom w:val="nil"/>
              <w:right w:val="single" w:sz="6" w:space="0" w:color="F2F2F2" w:themeColor="background1" w:themeShade="F2"/>
            </w:tcBorders>
            <w:shd w:val="clear" w:color="000000" w:fill="FFFFFF"/>
            <w:noWrap/>
            <w:vAlign w:val="center"/>
            <w:hideMark/>
          </w:tcPr>
          <w:p w14:paraId="68513EF9"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-0,31%</w:t>
            </w:r>
          </w:p>
        </w:tc>
        <w:tc>
          <w:tcPr>
            <w:tcW w:w="627" w:type="pct"/>
            <w:tcBorders>
              <w:top w:val="nil"/>
              <w:left w:val="single" w:sz="6" w:space="0" w:color="F2F2F2" w:themeColor="background1" w:themeShade="F2"/>
              <w:bottom w:val="nil"/>
              <w:right w:val="nil"/>
            </w:tcBorders>
            <w:shd w:val="clear" w:color="000000" w:fill="FFFFFF"/>
            <w:noWrap/>
            <w:vAlign w:val="bottom"/>
            <w:hideMark/>
          </w:tcPr>
          <w:p w14:paraId="0FE9CECC"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1 737 220 177</w:t>
            </w:r>
          </w:p>
        </w:tc>
        <w:tc>
          <w:tcPr>
            <w:tcW w:w="627" w:type="pct"/>
            <w:tcBorders>
              <w:top w:val="nil"/>
              <w:left w:val="nil"/>
              <w:bottom w:val="nil"/>
              <w:right w:val="nil"/>
            </w:tcBorders>
            <w:shd w:val="clear" w:color="000000" w:fill="FFFFFF"/>
            <w:noWrap/>
            <w:vAlign w:val="bottom"/>
            <w:hideMark/>
          </w:tcPr>
          <w:p w14:paraId="17AF10A6"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1 823 069 473</w:t>
            </w:r>
          </w:p>
        </w:tc>
        <w:tc>
          <w:tcPr>
            <w:tcW w:w="432" w:type="pct"/>
            <w:tcBorders>
              <w:top w:val="nil"/>
              <w:left w:val="nil"/>
              <w:bottom w:val="nil"/>
              <w:right w:val="nil"/>
            </w:tcBorders>
            <w:shd w:val="clear" w:color="000000" w:fill="FFFFFF"/>
            <w:noWrap/>
            <w:vAlign w:val="center"/>
            <w:hideMark/>
          </w:tcPr>
          <w:p w14:paraId="321E6E0C"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4,94%</w:t>
            </w:r>
          </w:p>
        </w:tc>
      </w:tr>
      <w:tr w:rsidR="00C61FE9" w:rsidRPr="00B51B05" w14:paraId="4B060ED5" w14:textId="77777777" w:rsidTr="00C61FE9">
        <w:trPr>
          <w:trHeight w:val="245"/>
          <w:jc w:val="center"/>
        </w:trPr>
        <w:tc>
          <w:tcPr>
            <w:tcW w:w="1541" w:type="pct"/>
            <w:tcBorders>
              <w:top w:val="nil"/>
              <w:left w:val="nil"/>
              <w:bottom w:val="nil"/>
              <w:right w:val="nil"/>
            </w:tcBorders>
            <w:shd w:val="clear" w:color="000000" w:fill="FFFFFF"/>
            <w:noWrap/>
            <w:vAlign w:val="bottom"/>
            <w:hideMark/>
          </w:tcPr>
          <w:p w14:paraId="7D4237EC" w14:textId="77777777" w:rsidR="00283CB8" w:rsidRPr="00B51B05" w:rsidRDefault="00283CB8" w:rsidP="00283CB8">
            <w:pPr>
              <w:rPr>
                <w:rFonts w:ascii="Arial" w:hAnsi="Arial" w:cs="Arial"/>
                <w:sz w:val="16"/>
                <w:szCs w:val="16"/>
                <w:lang w:eastAsia="es-CR"/>
              </w:rPr>
            </w:pPr>
            <w:r w:rsidRPr="00B51B05">
              <w:rPr>
                <w:rFonts w:ascii="Arial" w:hAnsi="Arial" w:cs="Arial"/>
                <w:sz w:val="16"/>
                <w:szCs w:val="16"/>
                <w:lang w:eastAsia="es-CR"/>
              </w:rPr>
              <w:t xml:space="preserve">Otros Órganos adscritos al Poder Judicial </w:t>
            </w:r>
          </w:p>
        </w:tc>
        <w:tc>
          <w:tcPr>
            <w:tcW w:w="671" w:type="pct"/>
            <w:tcBorders>
              <w:top w:val="nil"/>
              <w:left w:val="nil"/>
              <w:bottom w:val="nil"/>
              <w:right w:val="nil"/>
            </w:tcBorders>
            <w:shd w:val="clear" w:color="000000" w:fill="FFFFFF"/>
            <w:noWrap/>
            <w:vAlign w:val="bottom"/>
            <w:hideMark/>
          </w:tcPr>
          <w:p w14:paraId="70685A48"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590 083 743</w:t>
            </w:r>
          </w:p>
        </w:tc>
        <w:tc>
          <w:tcPr>
            <w:tcW w:w="671" w:type="pct"/>
            <w:tcBorders>
              <w:top w:val="nil"/>
              <w:left w:val="nil"/>
              <w:bottom w:val="nil"/>
              <w:right w:val="nil"/>
            </w:tcBorders>
            <w:shd w:val="clear" w:color="000000" w:fill="FFFFFF"/>
            <w:noWrap/>
            <w:vAlign w:val="bottom"/>
            <w:hideMark/>
          </w:tcPr>
          <w:p w14:paraId="6E5C7E9B"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584 338 641</w:t>
            </w:r>
          </w:p>
        </w:tc>
        <w:tc>
          <w:tcPr>
            <w:tcW w:w="432" w:type="pct"/>
            <w:tcBorders>
              <w:top w:val="nil"/>
              <w:left w:val="nil"/>
              <w:bottom w:val="nil"/>
              <w:right w:val="single" w:sz="6" w:space="0" w:color="F2F2F2" w:themeColor="background1" w:themeShade="F2"/>
            </w:tcBorders>
            <w:shd w:val="clear" w:color="000000" w:fill="FFFFFF"/>
            <w:noWrap/>
            <w:vAlign w:val="center"/>
            <w:hideMark/>
          </w:tcPr>
          <w:p w14:paraId="6D71E349"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-0,97%</w:t>
            </w:r>
          </w:p>
        </w:tc>
        <w:tc>
          <w:tcPr>
            <w:tcW w:w="627" w:type="pct"/>
            <w:tcBorders>
              <w:top w:val="nil"/>
              <w:left w:val="single" w:sz="6" w:space="0" w:color="F2F2F2" w:themeColor="background1" w:themeShade="F2"/>
              <w:bottom w:val="nil"/>
              <w:right w:val="nil"/>
            </w:tcBorders>
            <w:shd w:val="clear" w:color="000000" w:fill="FFFFFF"/>
            <w:noWrap/>
            <w:vAlign w:val="bottom"/>
            <w:hideMark/>
          </w:tcPr>
          <w:p w14:paraId="452965C6"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35 155 119</w:t>
            </w:r>
          </w:p>
        </w:tc>
        <w:tc>
          <w:tcPr>
            <w:tcW w:w="627" w:type="pct"/>
            <w:tcBorders>
              <w:top w:val="nil"/>
              <w:left w:val="nil"/>
              <w:bottom w:val="nil"/>
              <w:right w:val="nil"/>
            </w:tcBorders>
            <w:shd w:val="clear" w:color="000000" w:fill="FFFFFF"/>
            <w:noWrap/>
            <w:vAlign w:val="bottom"/>
            <w:hideMark/>
          </w:tcPr>
          <w:p w14:paraId="60323951"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32 660 697</w:t>
            </w:r>
          </w:p>
        </w:tc>
        <w:tc>
          <w:tcPr>
            <w:tcW w:w="432" w:type="pct"/>
            <w:tcBorders>
              <w:top w:val="nil"/>
              <w:left w:val="nil"/>
              <w:bottom w:val="nil"/>
              <w:right w:val="nil"/>
            </w:tcBorders>
            <w:shd w:val="clear" w:color="000000" w:fill="FFFFFF"/>
            <w:noWrap/>
            <w:vAlign w:val="center"/>
            <w:hideMark/>
          </w:tcPr>
          <w:p w14:paraId="01CDB0D8"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-7,10%</w:t>
            </w:r>
          </w:p>
        </w:tc>
      </w:tr>
      <w:tr w:rsidR="00C61FE9" w:rsidRPr="00B51B05" w14:paraId="2885D9A3" w14:textId="77777777" w:rsidTr="00C61FE9">
        <w:trPr>
          <w:trHeight w:val="245"/>
          <w:jc w:val="center"/>
        </w:trPr>
        <w:tc>
          <w:tcPr>
            <w:tcW w:w="1541" w:type="pct"/>
            <w:tcBorders>
              <w:top w:val="nil"/>
              <w:left w:val="nil"/>
              <w:bottom w:val="nil"/>
              <w:right w:val="nil"/>
            </w:tcBorders>
            <w:shd w:val="clear" w:color="000000" w:fill="FFFFFF"/>
            <w:noWrap/>
            <w:vAlign w:val="bottom"/>
            <w:hideMark/>
          </w:tcPr>
          <w:p w14:paraId="4273DC58" w14:textId="77777777" w:rsidR="00283CB8" w:rsidRPr="00B51B05" w:rsidRDefault="00283CB8" w:rsidP="00283CB8">
            <w:pPr>
              <w:rPr>
                <w:rFonts w:ascii="Arial" w:hAnsi="Arial" w:cs="Arial"/>
                <w:sz w:val="16"/>
                <w:szCs w:val="16"/>
                <w:lang w:eastAsia="es-CR"/>
              </w:rPr>
            </w:pPr>
            <w:r w:rsidRPr="00B51B05">
              <w:rPr>
                <w:rFonts w:ascii="Arial" w:hAnsi="Arial" w:cs="Arial"/>
                <w:sz w:val="16"/>
                <w:szCs w:val="16"/>
                <w:lang w:eastAsia="es-CR"/>
              </w:rPr>
              <w:t xml:space="preserve">Oficinas de Cobertura Nacional </w:t>
            </w:r>
          </w:p>
        </w:tc>
        <w:tc>
          <w:tcPr>
            <w:tcW w:w="671" w:type="pct"/>
            <w:tcBorders>
              <w:top w:val="nil"/>
              <w:left w:val="nil"/>
              <w:bottom w:val="nil"/>
              <w:right w:val="nil"/>
            </w:tcBorders>
            <w:shd w:val="clear" w:color="000000" w:fill="FFFFFF"/>
            <w:noWrap/>
            <w:vAlign w:val="bottom"/>
            <w:hideMark/>
          </w:tcPr>
          <w:p w14:paraId="71D8FA13"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81 775 920 636</w:t>
            </w:r>
          </w:p>
        </w:tc>
        <w:tc>
          <w:tcPr>
            <w:tcW w:w="671" w:type="pct"/>
            <w:tcBorders>
              <w:top w:val="nil"/>
              <w:left w:val="nil"/>
              <w:bottom w:val="nil"/>
              <w:right w:val="nil"/>
            </w:tcBorders>
            <w:shd w:val="clear" w:color="000000" w:fill="FFFFFF"/>
            <w:noWrap/>
            <w:vAlign w:val="bottom"/>
            <w:hideMark/>
          </w:tcPr>
          <w:p w14:paraId="2BFEB080"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82 808 598 848</w:t>
            </w:r>
          </w:p>
        </w:tc>
        <w:tc>
          <w:tcPr>
            <w:tcW w:w="432" w:type="pct"/>
            <w:tcBorders>
              <w:top w:val="nil"/>
              <w:left w:val="nil"/>
              <w:bottom w:val="nil"/>
              <w:right w:val="single" w:sz="6" w:space="0" w:color="F2F2F2" w:themeColor="background1" w:themeShade="F2"/>
            </w:tcBorders>
            <w:shd w:val="clear" w:color="000000" w:fill="FFFFFF"/>
            <w:noWrap/>
            <w:vAlign w:val="center"/>
            <w:hideMark/>
          </w:tcPr>
          <w:p w14:paraId="64C5F33E"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1,26%</w:t>
            </w:r>
          </w:p>
        </w:tc>
        <w:tc>
          <w:tcPr>
            <w:tcW w:w="627" w:type="pct"/>
            <w:tcBorders>
              <w:top w:val="nil"/>
              <w:left w:val="single" w:sz="6" w:space="0" w:color="F2F2F2" w:themeColor="background1" w:themeShade="F2"/>
              <w:bottom w:val="nil"/>
              <w:right w:val="nil"/>
            </w:tcBorders>
            <w:shd w:val="clear" w:color="000000" w:fill="FFFFFF"/>
            <w:noWrap/>
            <w:vAlign w:val="bottom"/>
            <w:hideMark/>
          </w:tcPr>
          <w:p w14:paraId="19117C13"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22 018 628 052</w:t>
            </w:r>
          </w:p>
        </w:tc>
        <w:tc>
          <w:tcPr>
            <w:tcW w:w="627" w:type="pct"/>
            <w:tcBorders>
              <w:top w:val="nil"/>
              <w:left w:val="nil"/>
              <w:bottom w:val="nil"/>
              <w:right w:val="nil"/>
            </w:tcBorders>
            <w:shd w:val="clear" w:color="000000" w:fill="FFFFFF"/>
            <w:noWrap/>
            <w:vAlign w:val="bottom"/>
            <w:hideMark/>
          </w:tcPr>
          <w:p w14:paraId="4ED1A39E" w14:textId="77777777" w:rsidR="00283CB8" w:rsidRPr="00B51B05" w:rsidRDefault="00283CB8" w:rsidP="00283CB8">
            <w:pPr>
              <w:jc w:val="center"/>
              <w:rPr>
                <w:rFonts w:ascii="Arial" w:hAnsi="Arial" w:cs="Arial"/>
                <w:sz w:val="16"/>
                <w:szCs w:val="16"/>
                <w:lang w:eastAsia="es-CR"/>
              </w:rPr>
            </w:pPr>
            <w:r w:rsidRPr="00B51B05">
              <w:rPr>
                <w:rFonts w:ascii="Arial" w:hAnsi="Arial" w:cs="Arial"/>
                <w:sz w:val="16"/>
                <w:szCs w:val="16"/>
                <w:lang w:eastAsia="es-CR"/>
              </w:rPr>
              <w:t>22 952 751 074</w:t>
            </w:r>
          </w:p>
        </w:tc>
        <w:tc>
          <w:tcPr>
            <w:tcW w:w="432" w:type="pct"/>
            <w:tcBorders>
              <w:top w:val="nil"/>
              <w:left w:val="nil"/>
              <w:bottom w:val="nil"/>
              <w:right w:val="nil"/>
            </w:tcBorders>
            <w:shd w:val="clear" w:color="000000" w:fill="FFFFFF"/>
            <w:noWrap/>
            <w:vAlign w:val="center"/>
            <w:hideMark/>
          </w:tcPr>
          <w:p w14:paraId="5B7EBF83"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4,24%</w:t>
            </w:r>
          </w:p>
        </w:tc>
      </w:tr>
      <w:tr w:rsidR="00C61FE9" w:rsidRPr="00B51B05" w14:paraId="6CED048A" w14:textId="77777777" w:rsidTr="00C61FE9">
        <w:trPr>
          <w:trHeight w:val="245"/>
          <w:jc w:val="center"/>
        </w:trPr>
        <w:tc>
          <w:tcPr>
            <w:tcW w:w="1541" w:type="pct"/>
            <w:tcBorders>
              <w:top w:val="nil"/>
              <w:left w:val="nil"/>
              <w:bottom w:val="nil"/>
              <w:right w:val="nil"/>
            </w:tcBorders>
            <w:shd w:val="clear" w:color="000000" w:fill="D9D9D9"/>
            <w:noWrap/>
            <w:vAlign w:val="bottom"/>
            <w:hideMark/>
          </w:tcPr>
          <w:p w14:paraId="31FAFBE9"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Total</w:t>
            </w:r>
          </w:p>
        </w:tc>
        <w:tc>
          <w:tcPr>
            <w:tcW w:w="671" w:type="pct"/>
            <w:tcBorders>
              <w:top w:val="nil"/>
              <w:left w:val="nil"/>
              <w:bottom w:val="nil"/>
              <w:right w:val="nil"/>
            </w:tcBorders>
            <w:shd w:val="clear" w:color="000000" w:fill="D9D9D9"/>
            <w:noWrap/>
            <w:vAlign w:val="bottom"/>
            <w:hideMark/>
          </w:tcPr>
          <w:p w14:paraId="049EEE3E"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380 384 245 264</w:t>
            </w:r>
          </w:p>
        </w:tc>
        <w:tc>
          <w:tcPr>
            <w:tcW w:w="671" w:type="pct"/>
            <w:tcBorders>
              <w:top w:val="nil"/>
              <w:left w:val="nil"/>
              <w:bottom w:val="nil"/>
              <w:right w:val="nil"/>
            </w:tcBorders>
            <w:shd w:val="clear" w:color="000000" w:fill="D9D9D9"/>
            <w:noWrap/>
            <w:vAlign w:val="bottom"/>
            <w:hideMark/>
          </w:tcPr>
          <w:p w14:paraId="602676C5"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377 993 342 053</w:t>
            </w:r>
          </w:p>
        </w:tc>
        <w:tc>
          <w:tcPr>
            <w:tcW w:w="432" w:type="pct"/>
            <w:tcBorders>
              <w:top w:val="nil"/>
              <w:left w:val="nil"/>
              <w:bottom w:val="nil"/>
              <w:right w:val="single" w:sz="6" w:space="0" w:color="F2F2F2" w:themeColor="background1" w:themeShade="F2"/>
            </w:tcBorders>
            <w:shd w:val="clear" w:color="000000" w:fill="D9D9D9"/>
            <w:noWrap/>
            <w:vAlign w:val="center"/>
            <w:hideMark/>
          </w:tcPr>
          <w:p w14:paraId="3EA750E3"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-0,63%</w:t>
            </w:r>
          </w:p>
        </w:tc>
        <w:tc>
          <w:tcPr>
            <w:tcW w:w="627" w:type="pct"/>
            <w:tcBorders>
              <w:top w:val="nil"/>
              <w:left w:val="single" w:sz="6" w:space="0" w:color="F2F2F2" w:themeColor="background1" w:themeShade="F2"/>
              <w:bottom w:val="nil"/>
              <w:right w:val="nil"/>
            </w:tcBorders>
            <w:shd w:val="clear" w:color="000000" w:fill="D9D9D9"/>
            <w:noWrap/>
            <w:vAlign w:val="bottom"/>
            <w:hideMark/>
          </w:tcPr>
          <w:p w14:paraId="33D6EED4"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66 712 028 859</w:t>
            </w:r>
          </w:p>
        </w:tc>
        <w:tc>
          <w:tcPr>
            <w:tcW w:w="627" w:type="pct"/>
            <w:tcBorders>
              <w:top w:val="nil"/>
              <w:left w:val="nil"/>
              <w:bottom w:val="nil"/>
              <w:right w:val="nil"/>
            </w:tcBorders>
            <w:shd w:val="clear" w:color="000000" w:fill="D9D9D9"/>
            <w:noWrap/>
            <w:vAlign w:val="bottom"/>
            <w:hideMark/>
          </w:tcPr>
          <w:p w14:paraId="5795171A"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71 285 407 375</w:t>
            </w:r>
          </w:p>
        </w:tc>
        <w:tc>
          <w:tcPr>
            <w:tcW w:w="432" w:type="pct"/>
            <w:tcBorders>
              <w:top w:val="nil"/>
              <w:left w:val="nil"/>
              <w:bottom w:val="nil"/>
              <w:right w:val="nil"/>
            </w:tcBorders>
            <w:shd w:val="clear" w:color="000000" w:fill="D9D9D9"/>
            <w:noWrap/>
            <w:vAlign w:val="center"/>
            <w:hideMark/>
          </w:tcPr>
          <w:p w14:paraId="0DA4235B" w14:textId="77777777" w:rsidR="00283CB8" w:rsidRPr="00B51B05" w:rsidRDefault="00283CB8" w:rsidP="00283CB8">
            <w:pPr>
              <w:jc w:val="center"/>
              <w:rPr>
                <w:rFonts w:ascii="Arial" w:hAnsi="Arial" w:cs="Arial"/>
                <w:b/>
                <w:bCs/>
                <w:sz w:val="16"/>
                <w:szCs w:val="16"/>
                <w:lang w:eastAsia="es-CR"/>
              </w:rPr>
            </w:pPr>
            <w:r w:rsidRPr="00B51B05">
              <w:rPr>
                <w:rFonts w:ascii="Arial" w:hAnsi="Arial" w:cs="Arial"/>
                <w:b/>
                <w:bCs/>
                <w:sz w:val="16"/>
                <w:szCs w:val="16"/>
                <w:lang w:eastAsia="es-CR"/>
              </w:rPr>
              <w:t>6,86%</w:t>
            </w:r>
          </w:p>
        </w:tc>
      </w:tr>
    </w:tbl>
    <w:p w14:paraId="281EB257" w14:textId="4193D14B" w:rsidR="00283CB8" w:rsidRPr="00B51B05" w:rsidRDefault="0018796D" w:rsidP="00D94503">
      <w:pPr>
        <w:rPr>
          <w:rFonts w:ascii="Arial" w:hAnsi="Arial" w:cs="Arial"/>
          <w:sz w:val="16"/>
          <w:szCs w:val="16"/>
          <w:lang w:eastAsia="es-CR"/>
        </w:rPr>
      </w:pPr>
      <w:r w:rsidRPr="00B51B05">
        <w:rPr>
          <w:rFonts w:ascii="Arial" w:hAnsi="Arial" w:cs="Arial"/>
          <w:sz w:val="16"/>
          <w:szCs w:val="16"/>
          <w:lang w:eastAsia="es-CR"/>
        </w:rPr>
        <w:t xml:space="preserve">Fuente: </w:t>
      </w:r>
      <w:r w:rsidR="00283CB8" w:rsidRPr="00B51B05">
        <w:rPr>
          <w:rFonts w:ascii="Arial" w:hAnsi="Arial" w:cs="Arial"/>
          <w:sz w:val="16"/>
          <w:szCs w:val="16"/>
          <w:lang w:eastAsia="es-CR"/>
        </w:rPr>
        <w:t>Elaboración propia</w:t>
      </w:r>
    </w:p>
    <w:p w14:paraId="25330B4A" w14:textId="3DEEE448" w:rsidR="005E2006" w:rsidRDefault="005E2006">
      <w:pPr>
        <w:rPr>
          <w:rFonts w:ascii="Arial" w:eastAsia="Arial Unicode MS" w:hAnsi="Arial" w:cs="Arial"/>
          <w:b/>
          <w:bCs/>
          <w:iCs/>
          <w:sz w:val="24"/>
          <w:szCs w:val="24"/>
          <w:lang w:val="es-ES"/>
        </w:rPr>
      </w:pPr>
      <w:bookmarkStart w:id="57" w:name="_Toc485994700"/>
      <w:bookmarkStart w:id="58" w:name="_Toc485995047"/>
    </w:p>
    <w:p w14:paraId="24F910DC" w14:textId="77777777" w:rsidR="00C61FE9" w:rsidRDefault="00C61FE9">
      <w:pPr>
        <w:rPr>
          <w:rFonts w:ascii="Arial" w:eastAsia="Arial Unicode MS" w:hAnsi="Arial" w:cs="Arial"/>
          <w:b/>
          <w:bCs/>
          <w:iCs/>
          <w:sz w:val="24"/>
          <w:szCs w:val="24"/>
          <w:lang w:val="es-ES"/>
        </w:rPr>
      </w:pPr>
    </w:p>
    <w:p w14:paraId="0879F8F5" w14:textId="77777777" w:rsidR="00C61FE9" w:rsidRPr="00B51B05" w:rsidRDefault="00C61FE9">
      <w:pPr>
        <w:rPr>
          <w:rFonts w:ascii="Arial" w:eastAsia="Arial Unicode MS" w:hAnsi="Arial" w:cs="Arial"/>
          <w:b/>
          <w:bCs/>
          <w:iCs/>
          <w:sz w:val="24"/>
          <w:szCs w:val="24"/>
          <w:lang w:val="es-ES"/>
        </w:rPr>
      </w:pPr>
    </w:p>
    <w:p w14:paraId="3244D69F" w14:textId="77777777" w:rsidR="003C1BE1" w:rsidRPr="00B51B05" w:rsidRDefault="003C1BE1" w:rsidP="00F461D2">
      <w:pPr>
        <w:pStyle w:val="Textoindependiente"/>
        <w:spacing w:after="0"/>
        <w:ind w:left="142"/>
        <w:jc w:val="both"/>
        <w:outlineLvl w:val="0"/>
        <w:rPr>
          <w:rFonts w:ascii="Arial" w:eastAsia="Arial Unicode MS" w:hAnsi="Arial" w:cs="Arial"/>
          <w:b/>
          <w:bCs/>
          <w:iCs/>
          <w:sz w:val="24"/>
          <w:szCs w:val="24"/>
          <w:lang w:val="es-ES"/>
        </w:rPr>
      </w:pPr>
      <w:bookmarkStart w:id="59" w:name="_Toc106884606"/>
      <w:r w:rsidRPr="00B51B05">
        <w:rPr>
          <w:rFonts w:ascii="Arial" w:eastAsia="Arial Unicode MS" w:hAnsi="Arial" w:cs="Arial"/>
          <w:b/>
          <w:bCs/>
          <w:iCs/>
          <w:sz w:val="24"/>
          <w:szCs w:val="24"/>
          <w:lang w:val="es-ES"/>
        </w:rPr>
        <w:t xml:space="preserve">5.  </w:t>
      </w:r>
      <w:r w:rsidRPr="00B51B05">
        <w:rPr>
          <w:rFonts w:ascii="Arial" w:eastAsia="Arial Unicode MS" w:hAnsi="Arial" w:cs="Arial"/>
          <w:b/>
          <w:bCs/>
          <w:iCs/>
          <w:sz w:val="22"/>
          <w:szCs w:val="24"/>
          <w:lang w:val="es-ES"/>
        </w:rPr>
        <w:t>PROGRAMA 927 SERVICIO JURISDICCIONAL, ANÁLISIS SEGÚN MATERIA</w:t>
      </w:r>
      <w:bookmarkEnd w:id="57"/>
      <w:bookmarkEnd w:id="58"/>
      <w:bookmarkEnd w:id="59"/>
    </w:p>
    <w:p w14:paraId="15EA6935" w14:textId="77777777" w:rsidR="003C1BE1" w:rsidRPr="00B51B05" w:rsidRDefault="003C1BE1" w:rsidP="00F461D2">
      <w:pPr>
        <w:pStyle w:val="Textoindependiente"/>
        <w:spacing w:after="0"/>
        <w:ind w:left="142"/>
        <w:rPr>
          <w:rFonts w:ascii="Arial" w:eastAsia="Arial Unicode MS" w:hAnsi="Arial" w:cs="Arial"/>
          <w:b/>
          <w:bCs/>
          <w:iCs/>
          <w:sz w:val="24"/>
          <w:szCs w:val="24"/>
          <w:lang w:val="es-ES"/>
        </w:rPr>
      </w:pPr>
    </w:p>
    <w:p w14:paraId="1D6C7E4A" w14:textId="46776FC3" w:rsidR="00400CDD" w:rsidRPr="00B51B05" w:rsidRDefault="00C924C2" w:rsidP="00A16256">
      <w:pPr>
        <w:autoSpaceDE w:val="0"/>
        <w:autoSpaceDN w:val="0"/>
        <w:adjustRightInd w:val="0"/>
        <w:jc w:val="both"/>
        <w:rPr>
          <w:rFonts w:ascii="Arial" w:eastAsia="Arial Unicode MS" w:hAnsi="Arial" w:cs="Arial"/>
          <w:sz w:val="24"/>
          <w:szCs w:val="24"/>
        </w:rPr>
      </w:pPr>
      <w:r w:rsidRPr="00B51B05">
        <w:rPr>
          <w:rFonts w:ascii="Arial" w:eastAsia="Arial Unicode MS" w:hAnsi="Arial" w:cs="Arial"/>
          <w:sz w:val="24"/>
          <w:szCs w:val="24"/>
        </w:rPr>
        <w:t xml:space="preserve">En </w:t>
      </w:r>
      <w:r w:rsidR="006C24C9" w:rsidRPr="00B51B05">
        <w:rPr>
          <w:rFonts w:ascii="Arial" w:eastAsia="Arial Unicode MS" w:hAnsi="Arial" w:cs="Arial"/>
          <w:sz w:val="24"/>
          <w:szCs w:val="24"/>
        </w:rPr>
        <w:t xml:space="preserve">el apartado cinco de este informe se analiza la </w:t>
      </w:r>
      <w:r w:rsidRPr="00B51B05">
        <w:rPr>
          <w:rFonts w:ascii="Arial" w:eastAsia="Arial Unicode MS" w:hAnsi="Arial" w:cs="Arial"/>
          <w:sz w:val="24"/>
          <w:szCs w:val="24"/>
        </w:rPr>
        <w:t xml:space="preserve">distribución del costo correspondiente al Ámbito Jurisdiccional, según materia. </w:t>
      </w:r>
    </w:p>
    <w:p w14:paraId="6F07605B" w14:textId="77777777" w:rsidR="00A16256" w:rsidRPr="00B51B05" w:rsidRDefault="00A16256" w:rsidP="00A16256">
      <w:pPr>
        <w:autoSpaceDE w:val="0"/>
        <w:autoSpaceDN w:val="0"/>
        <w:adjustRightInd w:val="0"/>
        <w:jc w:val="both"/>
        <w:rPr>
          <w:rFonts w:ascii="Arial" w:eastAsia="Arial Unicode MS" w:hAnsi="Arial" w:cs="Arial"/>
          <w:sz w:val="24"/>
          <w:szCs w:val="24"/>
        </w:rPr>
      </w:pPr>
    </w:p>
    <w:p w14:paraId="0FD80779" w14:textId="77777777" w:rsidR="00504F42" w:rsidRPr="00B51B05" w:rsidRDefault="00504F42" w:rsidP="00F461D2">
      <w:pPr>
        <w:pStyle w:val="Textoindependiente"/>
        <w:spacing w:after="0"/>
        <w:ind w:left="142"/>
        <w:jc w:val="center"/>
        <w:rPr>
          <w:rFonts w:ascii="Arial" w:eastAsia="Arial Unicode MS" w:hAnsi="Arial" w:cs="Arial"/>
          <w:b/>
          <w:bCs/>
          <w:sz w:val="24"/>
          <w:szCs w:val="24"/>
        </w:rPr>
      </w:pPr>
    </w:p>
    <w:p w14:paraId="397B0E3C" w14:textId="289282E1" w:rsidR="003C1BE1" w:rsidRPr="004D740A" w:rsidRDefault="003C1BE1" w:rsidP="00F461D2">
      <w:pPr>
        <w:pStyle w:val="Textoindependiente"/>
        <w:spacing w:after="0"/>
        <w:ind w:left="142"/>
        <w:jc w:val="center"/>
        <w:rPr>
          <w:rFonts w:ascii="Arial" w:eastAsia="Arial Unicode MS" w:hAnsi="Arial" w:cs="Arial"/>
          <w:b/>
          <w:bCs/>
          <w:sz w:val="24"/>
          <w:szCs w:val="24"/>
          <w:lang w:val="es-ES"/>
        </w:rPr>
      </w:pPr>
      <w:r w:rsidRPr="00B51B05">
        <w:rPr>
          <w:rFonts w:ascii="Arial" w:eastAsia="Arial Unicode MS" w:hAnsi="Arial" w:cs="Arial"/>
          <w:b/>
          <w:bCs/>
          <w:sz w:val="24"/>
          <w:szCs w:val="24"/>
        </w:rPr>
        <w:t xml:space="preserve">Cuadro </w:t>
      </w:r>
      <w:r w:rsidR="00CD4350" w:rsidRPr="00B51B05">
        <w:rPr>
          <w:rFonts w:ascii="Arial" w:eastAsia="Arial Unicode MS" w:hAnsi="Arial" w:cs="Arial"/>
          <w:b/>
          <w:bCs/>
          <w:sz w:val="24"/>
          <w:szCs w:val="24"/>
        </w:rPr>
        <w:t>1</w:t>
      </w:r>
      <w:r w:rsidR="00CD4350">
        <w:rPr>
          <w:rFonts w:ascii="Arial" w:eastAsia="Arial Unicode MS" w:hAnsi="Arial" w:cs="Arial"/>
          <w:b/>
          <w:bCs/>
          <w:sz w:val="24"/>
          <w:szCs w:val="24"/>
          <w:lang w:val="es-ES"/>
        </w:rPr>
        <w:t>5</w:t>
      </w:r>
    </w:p>
    <w:p w14:paraId="40DDF2CF" w14:textId="77777777" w:rsidR="003C1BE1" w:rsidRPr="00B51B05" w:rsidRDefault="003C1BE1" w:rsidP="00F461D2">
      <w:pPr>
        <w:pStyle w:val="Textoindependiente"/>
        <w:spacing w:after="0"/>
        <w:ind w:left="142"/>
        <w:jc w:val="center"/>
        <w:rPr>
          <w:rFonts w:ascii="Arial" w:eastAsia="Arial Unicode MS" w:hAnsi="Arial" w:cs="Arial"/>
          <w:b/>
          <w:sz w:val="24"/>
          <w:szCs w:val="24"/>
        </w:rPr>
      </w:pPr>
      <w:r w:rsidRPr="00B51B05">
        <w:rPr>
          <w:rFonts w:ascii="Arial" w:eastAsia="Arial Unicode MS" w:hAnsi="Arial" w:cs="Arial"/>
          <w:b/>
          <w:sz w:val="24"/>
          <w:szCs w:val="24"/>
        </w:rPr>
        <w:t xml:space="preserve">Estimación del Costo de la Justicia </w:t>
      </w:r>
    </w:p>
    <w:p w14:paraId="1DB8BA6E" w14:textId="77777777" w:rsidR="003C1BE1" w:rsidRPr="00B51B05" w:rsidRDefault="003C1BE1" w:rsidP="00F461D2">
      <w:pPr>
        <w:pStyle w:val="Textoindependiente"/>
        <w:spacing w:after="0"/>
        <w:ind w:left="142"/>
        <w:jc w:val="center"/>
        <w:rPr>
          <w:rFonts w:ascii="Arial" w:eastAsia="Arial Unicode MS" w:hAnsi="Arial" w:cs="Arial"/>
          <w:b/>
          <w:sz w:val="24"/>
          <w:szCs w:val="24"/>
        </w:rPr>
      </w:pPr>
      <w:r w:rsidRPr="00B51B05">
        <w:rPr>
          <w:rFonts w:ascii="Arial" w:eastAsia="Arial Unicode MS" w:hAnsi="Arial" w:cs="Arial"/>
          <w:b/>
          <w:sz w:val="24"/>
          <w:szCs w:val="24"/>
        </w:rPr>
        <w:t>Distribución del Recurso Humano y Gasto Variable,</w:t>
      </w:r>
    </w:p>
    <w:p w14:paraId="52D4CF86" w14:textId="16477744" w:rsidR="003C1BE1" w:rsidRPr="00B51B05" w:rsidRDefault="003C1BE1" w:rsidP="00F461D2">
      <w:pPr>
        <w:pStyle w:val="Textoindependiente"/>
        <w:spacing w:after="0"/>
        <w:ind w:left="142"/>
        <w:jc w:val="center"/>
        <w:rPr>
          <w:rFonts w:ascii="Arial" w:eastAsia="Arial Unicode MS" w:hAnsi="Arial" w:cs="Arial"/>
          <w:b/>
          <w:sz w:val="24"/>
          <w:szCs w:val="24"/>
          <w:lang w:val="es-CR"/>
        </w:rPr>
      </w:pPr>
      <w:r w:rsidRPr="00B51B05">
        <w:rPr>
          <w:rFonts w:ascii="Arial" w:eastAsia="Arial Unicode MS" w:hAnsi="Arial" w:cs="Arial"/>
          <w:b/>
          <w:sz w:val="24"/>
          <w:szCs w:val="24"/>
        </w:rPr>
        <w:t>según Materia del Programa Jurisdiccional, Presupuesto Ejecutado 20</w:t>
      </w:r>
      <w:r w:rsidR="00386BF9" w:rsidRPr="00B51B05">
        <w:rPr>
          <w:rFonts w:ascii="Arial" w:eastAsia="Arial Unicode MS" w:hAnsi="Arial" w:cs="Arial"/>
          <w:b/>
          <w:sz w:val="24"/>
          <w:szCs w:val="24"/>
          <w:lang w:val="es-CR"/>
        </w:rPr>
        <w:t>2</w:t>
      </w:r>
      <w:r w:rsidR="00EA3852" w:rsidRPr="00B51B05">
        <w:rPr>
          <w:rFonts w:ascii="Arial" w:eastAsia="Arial Unicode MS" w:hAnsi="Arial" w:cs="Arial"/>
          <w:b/>
          <w:sz w:val="24"/>
          <w:szCs w:val="24"/>
          <w:lang w:val="es-CR"/>
        </w:rPr>
        <w:t>1</w:t>
      </w:r>
    </w:p>
    <w:p w14:paraId="321BAF9E" w14:textId="6B2CFD9D" w:rsidR="00EA3852" w:rsidRPr="00B51B05" w:rsidRDefault="00EA3852" w:rsidP="00F461D2">
      <w:pPr>
        <w:pStyle w:val="Textoindependiente"/>
        <w:spacing w:after="0"/>
        <w:ind w:left="142"/>
        <w:jc w:val="center"/>
        <w:rPr>
          <w:rFonts w:ascii="Arial" w:eastAsia="Arial Unicode MS" w:hAnsi="Arial" w:cs="Arial"/>
          <w:b/>
          <w:sz w:val="24"/>
          <w:szCs w:val="24"/>
          <w:lang w:val="es-CR"/>
        </w:rPr>
      </w:pPr>
    </w:p>
    <w:tbl>
      <w:tblPr>
        <w:tblW w:w="10283" w:type="dxa"/>
        <w:jc w:val="center"/>
        <w:tblCellMar>
          <w:left w:w="70" w:type="dxa"/>
          <w:right w:w="70" w:type="dxa"/>
        </w:tblCellMar>
        <w:tblLook w:val="04A0" w:firstRow="1" w:lastRow="0" w:firstColumn="1" w:lastColumn="0" w:noHBand="0" w:noVBand="1"/>
      </w:tblPr>
      <w:tblGrid>
        <w:gridCol w:w="2043"/>
        <w:gridCol w:w="1695"/>
        <w:gridCol w:w="1021"/>
        <w:gridCol w:w="1564"/>
        <w:gridCol w:w="1217"/>
        <w:gridCol w:w="1700"/>
        <w:gridCol w:w="1043"/>
      </w:tblGrid>
      <w:tr w:rsidR="007D755D" w:rsidRPr="00B51B05" w14:paraId="2D39BF3F" w14:textId="77777777" w:rsidTr="00CB3BDB">
        <w:trPr>
          <w:trHeight w:val="530"/>
          <w:jc w:val="center"/>
        </w:trPr>
        <w:tc>
          <w:tcPr>
            <w:tcW w:w="2043" w:type="dxa"/>
            <w:tcBorders>
              <w:top w:val="nil"/>
              <w:left w:val="nil"/>
              <w:bottom w:val="single" w:sz="4" w:space="0" w:color="8ABBD5"/>
              <w:right w:val="nil"/>
            </w:tcBorders>
            <w:shd w:val="clear" w:color="000000" w:fill="0070C0"/>
            <w:vAlign w:val="center"/>
            <w:hideMark/>
          </w:tcPr>
          <w:p w14:paraId="107136FE" w14:textId="77777777" w:rsidR="006C24C9" w:rsidRPr="00B51B05" w:rsidRDefault="006C24C9" w:rsidP="006C24C9">
            <w:pPr>
              <w:jc w:val="center"/>
              <w:rPr>
                <w:rFonts w:ascii="Arial" w:hAnsi="Arial" w:cs="Arial"/>
                <w:b/>
                <w:bCs/>
                <w:lang w:eastAsia="es-CR"/>
              </w:rPr>
            </w:pPr>
            <w:r w:rsidRPr="00B51B05">
              <w:rPr>
                <w:rFonts w:ascii="Arial" w:hAnsi="Arial" w:cs="Arial"/>
                <w:b/>
                <w:bCs/>
                <w:lang w:eastAsia="es-CR"/>
              </w:rPr>
              <w:t>Materia</w:t>
            </w:r>
          </w:p>
        </w:tc>
        <w:tc>
          <w:tcPr>
            <w:tcW w:w="1695" w:type="dxa"/>
            <w:tcBorders>
              <w:top w:val="nil"/>
              <w:left w:val="nil"/>
              <w:bottom w:val="single" w:sz="4" w:space="0" w:color="8ABBD5"/>
              <w:right w:val="nil"/>
            </w:tcBorders>
            <w:shd w:val="clear" w:color="000000" w:fill="0070C0"/>
            <w:vAlign w:val="center"/>
            <w:hideMark/>
          </w:tcPr>
          <w:p w14:paraId="625776BA" w14:textId="77777777" w:rsidR="006C24C9" w:rsidRPr="00B51B05" w:rsidRDefault="006C24C9" w:rsidP="006C24C9">
            <w:pPr>
              <w:jc w:val="center"/>
              <w:rPr>
                <w:rFonts w:ascii="Arial" w:hAnsi="Arial" w:cs="Arial"/>
                <w:b/>
                <w:bCs/>
                <w:lang w:eastAsia="es-CR"/>
              </w:rPr>
            </w:pPr>
            <w:r w:rsidRPr="00B51B05">
              <w:rPr>
                <w:rFonts w:ascii="Arial" w:hAnsi="Arial" w:cs="Arial"/>
                <w:b/>
                <w:bCs/>
                <w:lang w:eastAsia="es-CR"/>
              </w:rPr>
              <w:t>Costo Recurso Humano 2021</w:t>
            </w:r>
          </w:p>
        </w:tc>
        <w:tc>
          <w:tcPr>
            <w:tcW w:w="1021" w:type="dxa"/>
            <w:tcBorders>
              <w:top w:val="nil"/>
              <w:left w:val="nil"/>
              <w:bottom w:val="single" w:sz="4" w:space="0" w:color="8ABBD5"/>
              <w:right w:val="nil"/>
            </w:tcBorders>
            <w:shd w:val="clear" w:color="000000" w:fill="0070C0"/>
            <w:vAlign w:val="center"/>
            <w:hideMark/>
          </w:tcPr>
          <w:p w14:paraId="5072B036" w14:textId="77777777" w:rsidR="006C24C9" w:rsidRPr="00B51B05" w:rsidRDefault="006C24C9" w:rsidP="006C24C9">
            <w:pPr>
              <w:jc w:val="center"/>
              <w:rPr>
                <w:rFonts w:ascii="Arial" w:hAnsi="Arial" w:cs="Arial"/>
                <w:b/>
                <w:bCs/>
                <w:lang w:eastAsia="es-CR"/>
              </w:rPr>
            </w:pPr>
            <w:r w:rsidRPr="00B51B05">
              <w:rPr>
                <w:rFonts w:ascii="Arial" w:hAnsi="Arial" w:cs="Arial"/>
                <w:b/>
                <w:bCs/>
                <w:lang w:eastAsia="es-CR"/>
              </w:rPr>
              <w:t>Peso Relativo</w:t>
            </w:r>
          </w:p>
        </w:tc>
        <w:tc>
          <w:tcPr>
            <w:tcW w:w="1564" w:type="dxa"/>
            <w:tcBorders>
              <w:top w:val="nil"/>
              <w:left w:val="nil"/>
              <w:bottom w:val="single" w:sz="4" w:space="0" w:color="8ABBD5"/>
              <w:right w:val="nil"/>
            </w:tcBorders>
            <w:shd w:val="clear" w:color="000000" w:fill="0070C0"/>
            <w:vAlign w:val="center"/>
            <w:hideMark/>
          </w:tcPr>
          <w:p w14:paraId="5ADEDE02" w14:textId="77777777" w:rsidR="006C24C9" w:rsidRPr="00B51B05" w:rsidRDefault="006C24C9" w:rsidP="006C24C9">
            <w:pPr>
              <w:jc w:val="center"/>
              <w:rPr>
                <w:rFonts w:ascii="Arial" w:hAnsi="Arial" w:cs="Arial"/>
                <w:b/>
                <w:bCs/>
                <w:lang w:eastAsia="es-CR"/>
              </w:rPr>
            </w:pPr>
            <w:r w:rsidRPr="00B51B05">
              <w:rPr>
                <w:rFonts w:ascii="Arial" w:hAnsi="Arial" w:cs="Arial"/>
                <w:b/>
                <w:bCs/>
                <w:lang w:eastAsia="es-CR"/>
              </w:rPr>
              <w:t>Costo Gastos Variables</w:t>
            </w:r>
          </w:p>
        </w:tc>
        <w:tc>
          <w:tcPr>
            <w:tcW w:w="1217" w:type="dxa"/>
            <w:tcBorders>
              <w:top w:val="nil"/>
              <w:left w:val="nil"/>
              <w:bottom w:val="single" w:sz="4" w:space="0" w:color="8ABBD5"/>
              <w:right w:val="nil"/>
            </w:tcBorders>
            <w:shd w:val="clear" w:color="000000" w:fill="0070C0"/>
            <w:vAlign w:val="center"/>
            <w:hideMark/>
          </w:tcPr>
          <w:p w14:paraId="32F7DD20" w14:textId="77777777" w:rsidR="006C24C9" w:rsidRPr="00B51B05" w:rsidRDefault="006C24C9" w:rsidP="006C24C9">
            <w:pPr>
              <w:jc w:val="center"/>
              <w:rPr>
                <w:rFonts w:ascii="Arial" w:hAnsi="Arial" w:cs="Arial"/>
                <w:b/>
                <w:bCs/>
                <w:lang w:eastAsia="es-CR"/>
              </w:rPr>
            </w:pPr>
            <w:r w:rsidRPr="00B51B05">
              <w:rPr>
                <w:rFonts w:ascii="Arial" w:hAnsi="Arial" w:cs="Arial"/>
                <w:b/>
                <w:bCs/>
                <w:lang w:eastAsia="es-CR"/>
              </w:rPr>
              <w:t>Peso Relativo</w:t>
            </w:r>
          </w:p>
        </w:tc>
        <w:tc>
          <w:tcPr>
            <w:tcW w:w="1700" w:type="dxa"/>
            <w:tcBorders>
              <w:top w:val="nil"/>
              <w:left w:val="nil"/>
              <w:bottom w:val="single" w:sz="4" w:space="0" w:color="8ABBD5"/>
              <w:right w:val="nil"/>
            </w:tcBorders>
            <w:shd w:val="clear" w:color="000000" w:fill="0070C0"/>
            <w:vAlign w:val="center"/>
            <w:hideMark/>
          </w:tcPr>
          <w:p w14:paraId="69EAEBC4" w14:textId="77777777" w:rsidR="006C24C9" w:rsidRPr="00B51B05" w:rsidRDefault="006C24C9" w:rsidP="006C24C9">
            <w:pPr>
              <w:jc w:val="center"/>
              <w:rPr>
                <w:rFonts w:ascii="Arial" w:hAnsi="Arial" w:cs="Arial"/>
                <w:b/>
                <w:bCs/>
                <w:lang w:eastAsia="es-CR"/>
              </w:rPr>
            </w:pPr>
            <w:r w:rsidRPr="00B51B05">
              <w:rPr>
                <w:rFonts w:ascii="Arial" w:hAnsi="Arial" w:cs="Arial"/>
                <w:b/>
                <w:bCs/>
                <w:lang w:eastAsia="es-CR"/>
              </w:rPr>
              <w:t>Costo Total</w:t>
            </w:r>
          </w:p>
        </w:tc>
        <w:tc>
          <w:tcPr>
            <w:tcW w:w="1043" w:type="dxa"/>
            <w:tcBorders>
              <w:top w:val="nil"/>
              <w:left w:val="nil"/>
              <w:bottom w:val="single" w:sz="4" w:space="0" w:color="8ABBD5"/>
              <w:right w:val="nil"/>
            </w:tcBorders>
            <w:shd w:val="clear" w:color="000000" w:fill="0070C0"/>
            <w:vAlign w:val="center"/>
            <w:hideMark/>
          </w:tcPr>
          <w:p w14:paraId="7463A18E" w14:textId="77777777" w:rsidR="006C24C9" w:rsidRPr="00B51B05" w:rsidRDefault="006C24C9" w:rsidP="006C24C9">
            <w:pPr>
              <w:jc w:val="center"/>
              <w:rPr>
                <w:rFonts w:ascii="Arial" w:hAnsi="Arial" w:cs="Arial"/>
                <w:b/>
                <w:bCs/>
                <w:lang w:eastAsia="es-CR"/>
              </w:rPr>
            </w:pPr>
            <w:r w:rsidRPr="00B51B05">
              <w:rPr>
                <w:rFonts w:ascii="Arial" w:hAnsi="Arial" w:cs="Arial"/>
                <w:b/>
                <w:bCs/>
                <w:lang w:eastAsia="es-CR"/>
              </w:rPr>
              <w:t>Peso Relativo</w:t>
            </w:r>
          </w:p>
        </w:tc>
      </w:tr>
      <w:tr w:rsidR="007D755D" w:rsidRPr="00B51B05" w14:paraId="4471D7D4" w14:textId="77777777" w:rsidTr="00CB3BDB">
        <w:trPr>
          <w:trHeight w:val="265"/>
          <w:jc w:val="center"/>
        </w:trPr>
        <w:tc>
          <w:tcPr>
            <w:tcW w:w="2043" w:type="dxa"/>
            <w:tcBorders>
              <w:top w:val="nil"/>
              <w:left w:val="nil"/>
              <w:bottom w:val="nil"/>
              <w:right w:val="nil"/>
            </w:tcBorders>
            <w:shd w:val="clear" w:color="000000" w:fill="F2F2F2"/>
            <w:noWrap/>
            <w:vAlign w:val="center"/>
            <w:hideMark/>
          </w:tcPr>
          <w:p w14:paraId="1B6A94B4" w14:textId="77777777" w:rsidR="006C24C9" w:rsidRPr="00B51B05" w:rsidRDefault="006C24C9" w:rsidP="006C24C9">
            <w:pPr>
              <w:rPr>
                <w:rFonts w:ascii="Arial" w:hAnsi="Arial" w:cs="Arial"/>
                <w:lang w:eastAsia="es-CR"/>
              </w:rPr>
            </w:pPr>
            <w:r w:rsidRPr="00B51B05">
              <w:rPr>
                <w:rFonts w:ascii="Arial" w:hAnsi="Arial" w:cs="Arial"/>
                <w:lang w:eastAsia="es-CR"/>
              </w:rPr>
              <w:t xml:space="preserve">Penal  </w:t>
            </w:r>
          </w:p>
        </w:tc>
        <w:tc>
          <w:tcPr>
            <w:tcW w:w="1695" w:type="dxa"/>
            <w:tcBorders>
              <w:top w:val="nil"/>
              <w:left w:val="nil"/>
              <w:bottom w:val="nil"/>
              <w:right w:val="nil"/>
            </w:tcBorders>
            <w:shd w:val="clear" w:color="000000" w:fill="FFFFFF"/>
            <w:noWrap/>
            <w:vAlign w:val="bottom"/>
            <w:hideMark/>
          </w:tcPr>
          <w:p w14:paraId="62D7756F" w14:textId="77777777" w:rsidR="006C24C9" w:rsidRPr="00B51B05" w:rsidRDefault="006C24C9" w:rsidP="00CB3BDB">
            <w:pPr>
              <w:jc w:val="right"/>
              <w:rPr>
                <w:rFonts w:ascii="Arial" w:hAnsi="Arial" w:cs="Arial"/>
                <w:lang w:eastAsia="es-CR"/>
              </w:rPr>
            </w:pPr>
            <w:r w:rsidRPr="00B51B05">
              <w:rPr>
                <w:rFonts w:ascii="Arial" w:hAnsi="Arial" w:cs="Arial"/>
                <w:lang w:eastAsia="es-CR"/>
              </w:rPr>
              <w:t>47 740 663 390</w:t>
            </w:r>
          </w:p>
        </w:tc>
        <w:tc>
          <w:tcPr>
            <w:tcW w:w="1021" w:type="dxa"/>
            <w:tcBorders>
              <w:top w:val="nil"/>
              <w:left w:val="nil"/>
              <w:bottom w:val="nil"/>
              <w:right w:val="nil"/>
            </w:tcBorders>
            <w:shd w:val="clear" w:color="000000" w:fill="FFFFFF"/>
            <w:noWrap/>
            <w:vAlign w:val="bottom"/>
            <w:hideMark/>
          </w:tcPr>
          <w:p w14:paraId="7EC11E6E" w14:textId="77777777" w:rsidR="006C24C9" w:rsidRPr="00B51B05" w:rsidRDefault="006C24C9" w:rsidP="00CB3BDB">
            <w:pPr>
              <w:jc w:val="right"/>
              <w:rPr>
                <w:rFonts w:ascii="Arial" w:hAnsi="Arial" w:cs="Arial"/>
                <w:lang w:eastAsia="es-CR"/>
              </w:rPr>
            </w:pPr>
            <w:r w:rsidRPr="00B51B05">
              <w:rPr>
                <w:rFonts w:ascii="Arial" w:hAnsi="Arial" w:cs="Arial"/>
                <w:lang w:eastAsia="es-CR"/>
              </w:rPr>
              <w:t>32,34%</w:t>
            </w:r>
          </w:p>
        </w:tc>
        <w:tc>
          <w:tcPr>
            <w:tcW w:w="1564" w:type="dxa"/>
            <w:tcBorders>
              <w:top w:val="nil"/>
              <w:left w:val="nil"/>
              <w:bottom w:val="nil"/>
              <w:right w:val="nil"/>
            </w:tcBorders>
            <w:shd w:val="clear" w:color="000000" w:fill="FFFFFF"/>
            <w:noWrap/>
            <w:vAlign w:val="bottom"/>
            <w:hideMark/>
          </w:tcPr>
          <w:p w14:paraId="51B94C82" w14:textId="77777777" w:rsidR="006C24C9" w:rsidRPr="00B51B05" w:rsidRDefault="006C24C9" w:rsidP="00CB3BDB">
            <w:pPr>
              <w:jc w:val="right"/>
              <w:rPr>
                <w:rFonts w:ascii="Arial" w:hAnsi="Arial" w:cs="Arial"/>
                <w:lang w:eastAsia="es-CR"/>
              </w:rPr>
            </w:pPr>
            <w:r w:rsidRPr="00B51B05">
              <w:rPr>
                <w:rFonts w:ascii="Arial" w:hAnsi="Arial" w:cs="Arial"/>
                <w:lang w:eastAsia="es-CR"/>
              </w:rPr>
              <w:t>3 003 967 357</w:t>
            </w:r>
          </w:p>
        </w:tc>
        <w:tc>
          <w:tcPr>
            <w:tcW w:w="1217" w:type="dxa"/>
            <w:tcBorders>
              <w:top w:val="nil"/>
              <w:left w:val="nil"/>
              <w:bottom w:val="nil"/>
              <w:right w:val="nil"/>
            </w:tcBorders>
            <w:shd w:val="clear" w:color="000000" w:fill="FFFFFF"/>
            <w:noWrap/>
            <w:vAlign w:val="bottom"/>
            <w:hideMark/>
          </w:tcPr>
          <w:p w14:paraId="4CB8FC74" w14:textId="77777777" w:rsidR="006C24C9" w:rsidRPr="00B51B05" w:rsidRDefault="006C24C9" w:rsidP="00CB3BDB">
            <w:pPr>
              <w:jc w:val="right"/>
              <w:rPr>
                <w:rFonts w:ascii="Arial" w:hAnsi="Arial" w:cs="Arial"/>
                <w:lang w:eastAsia="es-CR"/>
              </w:rPr>
            </w:pPr>
            <w:r w:rsidRPr="00B51B05">
              <w:rPr>
                <w:rFonts w:ascii="Arial" w:hAnsi="Arial" w:cs="Arial"/>
                <w:lang w:eastAsia="es-CR"/>
              </w:rPr>
              <w:t>18,6%</w:t>
            </w:r>
          </w:p>
        </w:tc>
        <w:tc>
          <w:tcPr>
            <w:tcW w:w="1700" w:type="dxa"/>
            <w:tcBorders>
              <w:top w:val="nil"/>
              <w:left w:val="nil"/>
              <w:bottom w:val="nil"/>
              <w:right w:val="nil"/>
            </w:tcBorders>
            <w:shd w:val="clear" w:color="000000" w:fill="FFFFFF"/>
            <w:noWrap/>
            <w:vAlign w:val="bottom"/>
            <w:hideMark/>
          </w:tcPr>
          <w:p w14:paraId="6FB9D730" w14:textId="77777777" w:rsidR="006C24C9" w:rsidRPr="00B51B05" w:rsidRDefault="006C24C9" w:rsidP="00CB3BDB">
            <w:pPr>
              <w:jc w:val="right"/>
              <w:rPr>
                <w:rFonts w:ascii="Arial" w:hAnsi="Arial" w:cs="Arial"/>
                <w:lang w:eastAsia="es-CR"/>
              </w:rPr>
            </w:pPr>
            <w:r w:rsidRPr="00B51B05">
              <w:rPr>
                <w:rFonts w:ascii="Arial" w:hAnsi="Arial" w:cs="Arial"/>
                <w:lang w:eastAsia="es-CR"/>
              </w:rPr>
              <w:t>50 744 630 747</w:t>
            </w:r>
          </w:p>
        </w:tc>
        <w:tc>
          <w:tcPr>
            <w:tcW w:w="1043" w:type="dxa"/>
            <w:tcBorders>
              <w:top w:val="nil"/>
              <w:left w:val="nil"/>
              <w:bottom w:val="nil"/>
              <w:right w:val="nil"/>
            </w:tcBorders>
            <w:shd w:val="clear" w:color="000000" w:fill="FFFFFF"/>
            <w:noWrap/>
            <w:vAlign w:val="bottom"/>
            <w:hideMark/>
          </w:tcPr>
          <w:p w14:paraId="47813F9A" w14:textId="77777777" w:rsidR="006C24C9" w:rsidRPr="00B51B05" w:rsidRDefault="006C24C9" w:rsidP="00CB3BDB">
            <w:pPr>
              <w:jc w:val="right"/>
              <w:rPr>
                <w:rFonts w:ascii="Arial" w:hAnsi="Arial" w:cs="Arial"/>
                <w:lang w:eastAsia="es-CR"/>
              </w:rPr>
            </w:pPr>
            <w:r w:rsidRPr="00B51B05">
              <w:rPr>
                <w:rFonts w:ascii="Arial" w:hAnsi="Arial" w:cs="Arial"/>
                <w:lang w:eastAsia="es-CR"/>
              </w:rPr>
              <w:t>30,99%</w:t>
            </w:r>
          </w:p>
        </w:tc>
      </w:tr>
      <w:tr w:rsidR="007D755D" w:rsidRPr="00B51B05" w14:paraId="60C60BD4" w14:textId="77777777" w:rsidTr="00CB3BDB">
        <w:trPr>
          <w:trHeight w:val="265"/>
          <w:jc w:val="center"/>
        </w:trPr>
        <w:tc>
          <w:tcPr>
            <w:tcW w:w="2043" w:type="dxa"/>
            <w:tcBorders>
              <w:top w:val="nil"/>
              <w:left w:val="nil"/>
              <w:bottom w:val="nil"/>
              <w:right w:val="nil"/>
            </w:tcBorders>
            <w:shd w:val="clear" w:color="000000" w:fill="F2F2F2"/>
            <w:noWrap/>
            <w:vAlign w:val="center"/>
            <w:hideMark/>
          </w:tcPr>
          <w:p w14:paraId="5E71B489" w14:textId="77777777" w:rsidR="006C24C9" w:rsidRPr="00B51B05" w:rsidRDefault="006C24C9" w:rsidP="006C24C9">
            <w:pPr>
              <w:rPr>
                <w:rFonts w:ascii="Arial" w:hAnsi="Arial" w:cs="Arial"/>
                <w:lang w:eastAsia="es-CR"/>
              </w:rPr>
            </w:pPr>
            <w:r w:rsidRPr="00B51B05">
              <w:rPr>
                <w:rFonts w:ascii="Arial" w:hAnsi="Arial" w:cs="Arial"/>
                <w:lang w:eastAsia="es-CR"/>
              </w:rPr>
              <w:t>Civil</w:t>
            </w:r>
          </w:p>
        </w:tc>
        <w:tc>
          <w:tcPr>
            <w:tcW w:w="1695" w:type="dxa"/>
            <w:tcBorders>
              <w:top w:val="nil"/>
              <w:left w:val="nil"/>
              <w:bottom w:val="nil"/>
              <w:right w:val="nil"/>
            </w:tcBorders>
            <w:shd w:val="clear" w:color="000000" w:fill="FFFFFF"/>
            <w:noWrap/>
            <w:vAlign w:val="bottom"/>
            <w:hideMark/>
          </w:tcPr>
          <w:p w14:paraId="4B27C16A" w14:textId="77777777" w:rsidR="006C24C9" w:rsidRPr="00B51B05" w:rsidRDefault="006C24C9" w:rsidP="00CB3BDB">
            <w:pPr>
              <w:jc w:val="right"/>
              <w:rPr>
                <w:rFonts w:ascii="Arial" w:hAnsi="Arial" w:cs="Arial"/>
                <w:lang w:eastAsia="es-CR"/>
              </w:rPr>
            </w:pPr>
            <w:r w:rsidRPr="00B51B05">
              <w:rPr>
                <w:rFonts w:ascii="Arial" w:hAnsi="Arial" w:cs="Arial"/>
                <w:lang w:eastAsia="es-CR"/>
              </w:rPr>
              <w:t>14 796 511 967</w:t>
            </w:r>
          </w:p>
        </w:tc>
        <w:tc>
          <w:tcPr>
            <w:tcW w:w="1021" w:type="dxa"/>
            <w:tcBorders>
              <w:top w:val="nil"/>
              <w:left w:val="nil"/>
              <w:bottom w:val="nil"/>
              <w:right w:val="nil"/>
            </w:tcBorders>
            <w:shd w:val="clear" w:color="000000" w:fill="FFFFFF"/>
            <w:noWrap/>
            <w:vAlign w:val="bottom"/>
            <w:hideMark/>
          </w:tcPr>
          <w:p w14:paraId="4F33CA96" w14:textId="77777777" w:rsidR="006C24C9" w:rsidRPr="00B51B05" w:rsidRDefault="006C24C9" w:rsidP="00CB3BDB">
            <w:pPr>
              <w:jc w:val="right"/>
              <w:rPr>
                <w:rFonts w:ascii="Arial" w:hAnsi="Arial" w:cs="Arial"/>
                <w:lang w:eastAsia="es-CR"/>
              </w:rPr>
            </w:pPr>
            <w:r w:rsidRPr="00B51B05">
              <w:rPr>
                <w:rFonts w:ascii="Arial" w:hAnsi="Arial" w:cs="Arial"/>
                <w:lang w:eastAsia="es-CR"/>
              </w:rPr>
              <w:t>10,02%</w:t>
            </w:r>
          </w:p>
        </w:tc>
        <w:tc>
          <w:tcPr>
            <w:tcW w:w="1564" w:type="dxa"/>
            <w:tcBorders>
              <w:top w:val="nil"/>
              <w:left w:val="nil"/>
              <w:bottom w:val="nil"/>
              <w:right w:val="nil"/>
            </w:tcBorders>
            <w:shd w:val="clear" w:color="000000" w:fill="FFFFFF"/>
            <w:noWrap/>
            <w:vAlign w:val="bottom"/>
            <w:hideMark/>
          </w:tcPr>
          <w:p w14:paraId="10EFB67C" w14:textId="77777777" w:rsidR="006C24C9" w:rsidRPr="00B51B05" w:rsidRDefault="006C24C9" w:rsidP="00CB3BDB">
            <w:pPr>
              <w:jc w:val="right"/>
              <w:rPr>
                <w:rFonts w:ascii="Arial" w:hAnsi="Arial" w:cs="Arial"/>
                <w:lang w:eastAsia="es-CR"/>
              </w:rPr>
            </w:pPr>
            <w:r w:rsidRPr="00B51B05">
              <w:rPr>
                <w:rFonts w:ascii="Arial" w:hAnsi="Arial" w:cs="Arial"/>
                <w:lang w:eastAsia="es-CR"/>
              </w:rPr>
              <w:t>2 306 640 339</w:t>
            </w:r>
          </w:p>
        </w:tc>
        <w:tc>
          <w:tcPr>
            <w:tcW w:w="1217" w:type="dxa"/>
            <w:tcBorders>
              <w:top w:val="nil"/>
              <w:left w:val="nil"/>
              <w:bottom w:val="nil"/>
              <w:right w:val="nil"/>
            </w:tcBorders>
            <w:shd w:val="clear" w:color="000000" w:fill="FFFFFF"/>
            <w:noWrap/>
            <w:vAlign w:val="bottom"/>
            <w:hideMark/>
          </w:tcPr>
          <w:p w14:paraId="57386C4A" w14:textId="77777777" w:rsidR="006C24C9" w:rsidRPr="00B51B05" w:rsidRDefault="006C24C9" w:rsidP="00CB3BDB">
            <w:pPr>
              <w:jc w:val="right"/>
              <w:rPr>
                <w:rFonts w:ascii="Arial" w:hAnsi="Arial" w:cs="Arial"/>
                <w:lang w:eastAsia="es-CR"/>
              </w:rPr>
            </w:pPr>
            <w:r w:rsidRPr="00B51B05">
              <w:rPr>
                <w:rFonts w:ascii="Arial" w:hAnsi="Arial" w:cs="Arial"/>
                <w:lang w:eastAsia="es-CR"/>
              </w:rPr>
              <w:t>14,3%</w:t>
            </w:r>
          </w:p>
        </w:tc>
        <w:tc>
          <w:tcPr>
            <w:tcW w:w="1700" w:type="dxa"/>
            <w:tcBorders>
              <w:top w:val="nil"/>
              <w:left w:val="nil"/>
              <w:bottom w:val="nil"/>
              <w:right w:val="nil"/>
            </w:tcBorders>
            <w:shd w:val="clear" w:color="000000" w:fill="FFFFFF"/>
            <w:noWrap/>
            <w:vAlign w:val="bottom"/>
            <w:hideMark/>
          </w:tcPr>
          <w:p w14:paraId="2A9F4A65" w14:textId="77777777" w:rsidR="006C24C9" w:rsidRPr="00B51B05" w:rsidRDefault="006C24C9" w:rsidP="00CB3BDB">
            <w:pPr>
              <w:jc w:val="right"/>
              <w:rPr>
                <w:rFonts w:ascii="Arial" w:hAnsi="Arial" w:cs="Arial"/>
                <w:lang w:eastAsia="es-CR"/>
              </w:rPr>
            </w:pPr>
            <w:r w:rsidRPr="00B51B05">
              <w:rPr>
                <w:rFonts w:ascii="Arial" w:hAnsi="Arial" w:cs="Arial"/>
                <w:lang w:eastAsia="es-CR"/>
              </w:rPr>
              <w:t>17 103 152 306</w:t>
            </w:r>
          </w:p>
        </w:tc>
        <w:tc>
          <w:tcPr>
            <w:tcW w:w="1043" w:type="dxa"/>
            <w:tcBorders>
              <w:top w:val="nil"/>
              <w:left w:val="nil"/>
              <w:bottom w:val="nil"/>
              <w:right w:val="nil"/>
            </w:tcBorders>
            <w:shd w:val="clear" w:color="000000" w:fill="FFFFFF"/>
            <w:noWrap/>
            <w:vAlign w:val="bottom"/>
            <w:hideMark/>
          </w:tcPr>
          <w:p w14:paraId="3BF5D3AB" w14:textId="77777777" w:rsidR="006C24C9" w:rsidRPr="00B51B05" w:rsidRDefault="006C24C9" w:rsidP="00CB3BDB">
            <w:pPr>
              <w:jc w:val="right"/>
              <w:rPr>
                <w:rFonts w:ascii="Arial" w:hAnsi="Arial" w:cs="Arial"/>
                <w:lang w:eastAsia="es-CR"/>
              </w:rPr>
            </w:pPr>
            <w:r w:rsidRPr="00B51B05">
              <w:rPr>
                <w:rFonts w:ascii="Arial" w:hAnsi="Arial" w:cs="Arial"/>
                <w:lang w:eastAsia="es-CR"/>
              </w:rPr>
              <w:t>10,44%</w:t>
            </w:r>
          </w:p>
        </w:tc>
      </w:tr>
      <w:tr w:rsidR="007D755D" w:rsidRPr="00B51B05" w14:paraId="5FA5EC25" w14:textId="77777777" w:rsidTr="00CB3BDB">
        <w:trPr>
          <w:trHeight w:val="265"/>
          <w:jc w:val="center"/>
        </w:trPr>
        <w:tc>
          <w:tcPr>
            <w:tcW w:w="2043" w:type="dxa"/>
            <w:tcBorders>
              <w:top w:val="nil"/>
              <w:left w:val="nil"/>
              <w:bottom w:val="nil"/>
              <w:right w:val="nil"/>
            </w:tcBorders>
            <w:shd w:val="clear" w:color="000000" w:fill="F2F2F2"/>
            <w:noWrap/>
            <w:vAlign w:val="center"/>
            <w:hideMark/>
          </w:tcPr>
          <w:p w14:paraId="28C0B383" w14:textId="77777777" w:rsidR="006C24C9" w:rsidRPr="00B51B05" w:rsidRDefault="006C24C9" w:rsidP="006C24C9">
            <w:pPr>
              <w:rPr>
                <w:rFonts w:ascii="Arial" w:hAnsi="Arial" w:cs="Arial"/>
                <w:lang w:eastAsia="es-CR"/>
              </w:rPr>
            </w:pPr>
            <w:r w:rsidRPr="00B51B05">
              <w:rPr>
                <w:rFonts w:ascii="Arial" w:hAnsi="Arial" w:cs="Arial"/>
                <w:lang w:eastAsia="es-CR"/>
              </w:rPr>
              <w:t>Trabajo</w:t>
            </w:r>
          </w:p>
        </w:tc>
        <w:tc>
          <w:tcPr>
            <w:tcW w:w="1695" w:type="dxa"/>
            <w:tcBorders>
              <w:top w:val="nil"/>
              <w:left w:val="nil"/>
              <w:bottom w:val="nil"/>
              <w:right w:val="nil"/>
            </w:tcBorders>
            <w:shd w:val="clear" w:color="000000" w:fill="FFFFFF"/>
            <w:noWrap/>
            <w:vAlign w:val="bottom"/>
            <w:hideMark/>
          </w:tcPr>
          <w:p w14:paraId="03B366DC" w14:textId="77777777" w:rsidR="006C24C9" w:rsidRPr="00B51B05" w:rsidRDefault="006C24C9" w:rsidP="00CB3BDB">
            <w:pPr>
              <w:jc w:val="right"/>
              <w:rPr>
                <w:rFonts w:ascii="Arial" w:hAnsi="Arial" w:cs="Arial"/>
                <w:lang w:eastAsia="es-CR"/>
              </w:rPr>
            </w:pPr>
            <w:r w:rsidRPr="00B51B05">
              <w:rPr>
                <w:rFonts w:ascii="Arial" w:hAnsi="Arial" w:cs="Arial"/>
                <w:lang w:eastAsia="es-CR"/>
              </w:rPr>
              <w:t>14 385 199 929</w:t>
            </w:r>
          </w:p>
        </w:tc>
        <w:tc>
          <w:tcPr>
            <w:tcW w:w="1021" w:type="dxa"/>
            <w:tcBorders>
              <w:top w:val="nil"/>
              <w:left w:val="nil"/>
              <w:bottom w:val="nil"/>
              <w:right w:val="nil"/>
            </w:tcBorders>
            <w:shd w:val="clear" w:color="000000" w:fill="FFFFFF"/>
            <w:noWrap/>
            <w:vAlign w:val="bottom"/>
            <w:hideMark/>
          </w:tcPr>
          <w:p w14:paraId="147DB73A" w14:textId="77777777" w:rsidR="006C24C9" w:rsidRPr="00B51B05" w:rsidRDefault="006C24C9" w:rsidP="00CB3BDB">
            <w:pPr>
              <w:jc w:val="right"/>
              <w:rPr>
                <w:rFonts w:ascii="Arial" w:hAnsi="Arial" w:cs="Arial"/>
                <w:lang w:eastAsia="es-CR"/>
              </w:rPr>
            </w:pPr>
            <w:r w:rsidRPr="00B51B05">
              <w:rPr>
                <w:rFonts w:ascii="Arial" w:hAnsi="Arial" w:cs="Arial"/>
                <w:lang w:eastAsia="es-CR"/>
              </w:rPr>
              <w:t>9,74%</w:t>
            </w:r>
          </w:p>
        </w:tc>
        <w:tc>
          <w:tcPr>
            <w:tcW w:w="1564" w:type="dxa"/>
            <w:tcBorders>
              <w:top w:val="nil"/>
              <w:left w:val="nil"/>
              <w:bottom w:val="nil"/>
              <w:right w:val="nil"/>
            </w:tcBorders>
            <w:shd w:val="clear" w:color="000000" w:fill="FFFFFF"/>
            <w:noWrap/>
            <w:vAlign w:val="bottom"/>
            <w:hideMark/>
          </w:tcPr>
          <w:p w14:paraId="35EAF37A" w14:textId="77777777" w:rsidR="006C24C9" w:rsidRPr="00B51B05" w:rsidRDefault="006C24C9" w:rsidP="00CB3BDB">
            <w:pPr>
              <w:jc w:val="right"/>
              <w:rPr>
                <w:rFonts w:ascii="Arial" w:hAnsi="Arial" w:cs="Arial"/>
                <w:lang w:eastAsia="es-CR"/>
              </w:rPr>
            </w:pPr>
            <w:r w:rsidRPr="00B51B05">
              <w:rPr>
                <w:rFonts w:ascii="Arial" w:hAnsi="Arial" w:cs="Arial"/>
                <w:lang w:eastAsia="es-CR"/>
              </w:rPr>
              <w:t>2 136 314 166</w:t>
            </w:r>
          </w:p>
        </w:tc>
        <w:tc>
          <w:tcPr>
            <w:tcW w:w="1217" w:type="dxa"/>
            <w:tcBorders>
              <w:top w:val="nil"/>
              <w:left w:val="nil"/>
              <w:bottom w:val="nil"/>
              <w:right w:val="nil"/>
            </w:tcBorders>
            <w:shd w:val="clear" w:color="000000" w:fill="FFFFFF"/>
            <w:noWrap/>
            <w:vAlign w:val="bottom"/>
            <w:hideMark/>
          </w:tcPr>
          <w:p w14:paraId="118B6D22" w14:textId="77777777" w:rsidR="006C24C9" w:rsidRPr="00B51B05" w:rsidRDefault="006C24C9" w:rsidP="00CB3BDB">
            <w:pPr>
              <w:jc w:val="right"/>
              <w:rPr>
                <w:rFonts w:ascii="Arial" w:hAnsi="Arial" w:cs="Arial"/>
                <w:lang w:eastAsia="es-CR"/>
              </w:rPr>
            </w:pPr>
            <w:r w:rsidRPr="00B51B05">
              <w:rPr>
                <w:rFonts w:ascii="Arial" w:hAnsi="Arial" w:cs="Arial"/>
                <w:lang w:eastAsia="es-CR"/>
              </w:rPr>
              <w:t>13,2%</w:t>
            </w:r>
          </w:p>
        </w:tc>
        <w:tc>
          <w:tcPr>
            <w:tcW w:w="1700" w:type="dxa"/>
            <w:tcBorders>
              <w:top w:val="nil"/>
              <w:left w:val="nil"/>
              <w:bottom w:val="nil"/>
              <w:right w:val="nil"/>
            </w:tcBorders>
            <w:shd w:val="clear" w:color="000000" w:fill="FFFFFF"/>
            <w:noWrap/>
            <w:vAlign w:val="bottom"/>
            <w:hideMark/>
          </w:tcPr>
          <w:p w14:paraId="2CE674B7" w14:textId="77777777" w:rsidR="006C24C9" w:rsidRPr="00B51B05" w:rsidRDefault="006C24C9" w:rsidP="00CB3BDB">
            <w:pPr>
              <w:jc w:val="right"/>
              <w:rPr>
                <w:rFonts w:ascii="Arial" w:hAnsi="Arial" w:cs="Arial"/>
                <w:lang w:eastAsia="es-CR"/>
              </w:rPr>
            </w:pPr>
            <w:r w:rsidRPr="00B51B05">
              <w:rPr>
                <w:rFonts w:ascii="Arial" w:hAnsi="Arial" w:cs="Arial"/>
                <w:lang w:eastAsia="es-CR"/>
              </w:rPr>
              <w:t>16 521 514 095</w:t>
            </w:r>
          </w:p>
        </w:tc>
        <w:tc>
          <w:tcPr>
            <w:tcW w:w="1043" w:type="dxa"/>
            <w:tcBorders>
              <w:top w:val="nil"/>
              <w:left w:val="nil"/>
              <w:bottom w:val="nil"/>
              <w:right w:val="nil"/>
            </w:tcBorders>
            <w:shd w:val="clear" w:color="000000" w:fill="FFFFFF"/>
            <w:noWrap/>
            <w:vAlign w:val="bottom"/>
            <w:hideMark/>
          </w:tcPr>
          <w:p w14:paraId="20184F46" w14:textId="77777777" w:rsidR="006C24C9" w:rsidRPr="00B51B05" w:rsidRDefault="006C24C9" w:rsidP="00CB3BDB">
            <w:pPr>
              <w:jc w:val="right"/>
              <w:rPr>
                <w:rFonts w:ascii="Arial" w:hAnsi="Arial" w:cs="Arial"/>
                <w:lang w:eastAsia="es-CR"/>
              </w:rPr>
            </w:pPr>
            <w:r w:rsidRPr="00B51B05">
              <w:rPr>
                <w:rFonts w:ascii="Arial" w:hAnsi="Arial" w:cs="Arial"/>
                <w:lang w:eastAsia="es-CR"/>
              </w:rPr>
              <w:t>10,09%</w:t>
            </w:r>
          </w:p>
        </w:tc>
      </w:tr>
      <w:tr w:rsidR="007D755D" w:rsidRPr="00B51B05" w14:paraId="1682E472" w14:textId="77777777" w:rsidTr="00CB3BDB">
        <w:trPr>
          <w:trHeight w:val="265"/>
          <w:jc w:val="center"/>
        </w:trPr>
        <w:tc>
          <w:tcPr>
            <w:tcW w:w="2043" w:type="dxa"/>
            <w:tcBorders>
              <w:top w:val="nil"/>
              <w:left w:val="nil"/>
              <w:bottom w:val="nil"/>
              <w:right w:val="nil"/>
            </w:tcBorders>
            <w:shd w:val="clear" w:color="000000" w:fill="F2F2F2"/>
            <w:noWrap/>
            <w:vAlign w:val="center"/>
            <w:hideMark/>
          </w:tcPr>
          <w:p w14:paraId="7B613EB9" w14:textId="77777777" w:rsidR="006C24C9" w:rsidRPr="00B51B05" w:rsidRDefault="006C24C9" w:rsidP="006C24C9">
            <w:pPr>
              <w:rPr>
                <w:rFonts w:ascii="Arial" w:hAnsi="Arial" w:cs="Arial"/>
                <w:lang w:eastAsia="es-CR"/>
              </w:rPr>
            </w:pPr>
            <w:r w:rsidRPr="00B51B05">
              <w:rPr>
                <w:rFonts w:ascii="Arial" w:hAnsi="Arial" w:cs="Arial"/>
                <w:lang w:eastAsia="es-CR"/>
              </w:rPr>
              <w:t>Cobro</w:t>
            </w:r>
          </w:p>
        </w:tc>
        <w:tc>
          <w:tcPr>
            <w:tcW w:w="1695" w:type="dxa"/>
            <w:tcBorders>
              <w:top w:val="nil"/>
              <w:left w:val="nil"/>
              <w:bottom w:val="nil"/>
              <w:right w:val="nil"/>
            </w:tcBorders>
            <w:shd w:val="clear" w:color="000000" w:fill="FFFFFF"/>
            <w:noWrap/>
            <w:vAlign w:val="bottom"/>
            <w:hideMark/>
          </w:tcPr>
          <w:p w14:paraId="5CB04600" w14:textId="77777777" w:rsidR="006C24C9" w:rsidRPr="00B51B05" w:rsidRDefault="006C24C9" w:rsidP="00CB3BDB">
            <w:pPr>
              <w:jc w:val="right"/>
              <w:rPr>
                <w:rFonts w:ascii="Arial" w:hAnsi="Arial" w:cs="Arial"/>
                <w:lang w:eastAsia="es-CR"/>
              </w:rPr>
            </w:pPr>
            <w:r w:rsidRPr="00B51B05">
              <w:rPr>
                <w:rFonts w:ascii="Arial" w:hAnsi="Arial" w:cs="Arial"/>
                <w:lang w:eastAsia="es-CR"/>
              </w:rPr>
              <w:t>10 786 511 648</w:t>
            </w:r>
          </w:p>
        </w:tc>
        <w:tc>
          <w:tcPr>
            <w:tcW w:w="1021" w:type="dxa"/>
            <w:tcBorders>
              <w:top w:val="nil"/>
              <w:left w:val="nil"/>
              <w:bottom w:val="nil"/>
              <w:right w:val="nil"/>
            </w:tcBorders>
            <w:shd w:val="clear" w:color="000000" w:fill="FFFFFF"/>
            <w:noWrap/>
            <w:vAlign w:val="bottom"/>
            <w:hideMark/>
          </w:tcPr>
          <w:p w14:paraId="717A6582" w14:textId="77777777" w:rsidR="006C24C9" w:rsidRPr="00B51B05" w:rsidRDefault="006C24C9" w:rsidP="00CB3BDB">
            <w:pPr>
              <w:jc w:val="right"/>
              <w:rPr>
                <w:rFonts w:ascii="Arial" w:hAnsi="Arial" w:cs="Arial"/>
                <w:lang w:eastAsia="es-CR"/>
              </w:rPr>
            </w:pPr>
            <w:r w:rsidRPr="00B51B05">
              <w:rPr>
                <w:rFonts w:ascii="Arial" w:hAnsi="Arial" w:cs="Arial"/>
                <w:lang w:eastAsia="es-CR"/>
              </w:rPr>
              <w:t>7,31%</w:t>
            </w:r>
          </w:p>
        </w:tc>
        <w:tc>
          <w:tcPr>
            <w:tcW w:w="1564" w:type="dxa"/>
            <w:tcBorders>
              <w:top w:val="nil"/>
              <w:left w:val="nil"/>
              <w:bottom w:val="nil"/>
              <w:right w:val="nil"/>
            </w:tcBorders>
            <w:shd w:val="clear" w:color="000000" w:fill="FFFFFF"/>
            <w:noWrap/>
            <w:vAlign w:val="bottom"/>
            <w:hideMark/>
          </w:tcPr>
          <w:p w14:paraId="7F952190" w14:textId="77777777" w:rsidR="006C24C9" w:rsidRPr="00B51B05" w:rsidRDefault="006C24C9" w:rsidP="00CB3BDB">
            <w:pPr>
              <w:jc w:val="right"/>
              <w:rPr>
                <w:rFonts w:ascii="Arial" w:hAnsi="Arial" w:cs="Arial"/>
                <w:lang w:eastAsia="es-CR"/>
              </w:rPr>
            </w:pPr>
            <w:r w:rsidRPr="00B51B05">
              <w:rPr>
                <w:rFonts w:ascii="Arial" w:hAnsi="Arial" w:cs="Arial"/>
                <w:lang w:eastAsia="es-CR"/>
              </w:rPr>
              <w:t>1 158 589 483</w:t>
            </w:r>
          </w:p>
        </w:tc>
        <w:tc>
          <w:tcPr>
            <w:tcW w:w="1217" w:type="dxa"/>
            <w:tcBorders>
              <w:top w:val="nil"/>
              <w:left w:val="nil"/>
              <w:bottom w:val="nil"/>
              <w:right w:val="nil"/>
            </w:tcBorders>
            <w:shd w:val="clear" w:color="000000" w:fill="FFFFFF"/>
            <w:noWrap/>
            <w:vAlign w:val="bottom"/>
            <w:hideMark/>
          </w:tcPr>
          <w:p w14:paraId="17357C8A" w14:textId="77777777" w:rsidR="006C24C9" w:rsidRPr="00B51B05" w:rsidRDefault="006C24C9" w:rsidP="00CB3BDB">
            <w:pPr>
              <w:jc w:val="right"/>
              <w:rPr>
                <w:rFonts w:ascii="Arial" w:hAnsi="Arial" w:cs="Arial"/>
                <w:lang w:eastAsia="es-CR"/>
              </w:rPr>
            </w:pPr>
            <w:r w:rsidRPr="00B51B05">
              <w:rPr>
                <w:rFonts w:ascii="Arial" w:hAnsi="Arial" w:cs="Arial"/>
                <w:lang w:eastAsia="es-CR"/>
              </w:rPr>
              <w:t>7,2%</w:t>
            </w:r>
          </w:p>
        </w:tc>
        <w:tc>
          <w:tcPr>
            <w:tcW w:w="1700" w:type="dxa"/>
            <w:tcBorders>
              <w:top w:val="nil"/>
              <w:left w:val="nil"/>
              <w:bottom w:val="nil"/>
              <w:right w:val="nil"/>
            </w:tcBorders>
            <w:shd w:val="clear" w:color="000000" w:fill="FFFFFF"/>
            <w:noWrap/>
            <w:vAlign w:val="bottom"/>
            <w:hideMark/>
          </w:tcPr>
          <w:p w14:paraId="79F76AE8" w14:textId="77777777" w:rsidR="006C24C9" w:rsidRPr="00B51B05" w:rsidRDefault="006C24C9" w:rsidP="00CB3BDB">
            <w:pPr>
              <w:jc w:val="right"/>
              <w:rPr>
                <w:rFonts w:ascii="Arial" w:hAnsi="Arial" w:cs="Arial"/>
                <w:lang w:eastAsia="es-CR"/>
              </w:rPr>
            </w:pPr>
            <w:r w:rsidRPr="00B51B05">
              <w:rPr>
                <w:rFonts w:ascii="Arial" w:hAnsi="Arial" w:cs="Arial"/>
                <w:lang w:eastAsia="es-CR"/>
              </w:rPr>
              <w:t>11 945 101 131</w:t>
            </w:r>
          </w:p>
        </w:tc>
        <w:tc>
          <w:tcPr>
            <w:tcW w:w="1043" w:type="dxa"/>
            <w:tcBorders>
              <w:top w:val="nil"/>
              <w:left w:val="nil"/>
              <w:bottom w:val="nil"/>
              <w:right w:val="nil"/>
            </w:tcBorders>
            <w:shd w:val="clear" w:color="000000" w:fill="FFFFFF"/>
            <w:noWrap/>
            <w:vAlign w:val="bottom"/>
            <w:hideMark/>
          </w:tcPr>
          <w:p w14:paraId="23CD5000" w14:textId="77777777" w:rsidR="006C24C9" w:rsidRPr="00B51B05" w:rsidRDefault="006C24C9" w:rsidP="00CB3BDB">
            <w:pPr>
              <w:jc w:val="right"/>
              <w:rPr>
                <w:rFonts w:ascii="Arial" w:hAnsi="Arial" w:cs="Arial"/>
                <w:lang w:eastAsia="es-CR"/>
              </w:rPr>
            </w:pPr>
            <w:r w:rsidRPr="00B51B05">
              <w:rPr>
                <w:rFonts w:ascii="Arial" w:hAnsi="Arial" w:cs="Arial"/>
                <w:lang w:eastAsia="es-CR"/>
              </w:rPr>
              <w:t>7,29%</w:t>
            </w:r>
          </w:p>
        </w:tc>
      </w:tr>
      <w:tr w:rsidR="007D755D" w:rsidRPr="00B51B05" w14:paraId="09980268" w14:textId="77777777" w:rsidTr="00CB3BDB">
        <w:trPr>
          <w:trHeight w:val="265"/>
          <w:jc w:val="center"/>
        </w:trPr>
        <w:tc>
          <w:tcPr>
            <w:tcW w:w="2043" w:type="dxa"/>
            <w:tcBorders>
              <w:top w:val="nil"/>
              <w:left w:val="nil"/>
              <w:bottom w:val="nil"/>
              <w:right w:val="nil"/>
            </w:tcBorders>
            <w:shd w:val="clear" w:color="000000" w:fill="F2F2F2"/>
            <w:noWrap/>
            <w:vAlign w:val="bottom"/>
            <w:hideMark/>
          </w:tcPr>
          <w:p w14:paraId="3682B817" w14:textId="77777777" w:rsidR="006C24C9" w:rsidRPr="00B51B05" w:rsidRDefault="006C24C9" w:rsidP="006C24C9">
            <w:pPr>
              <w:rPr>
                <w:rFonts w:ascii="Arial" w:hAnsi="Arial" w:cs="Arial"/>
                <w:lang w:eastAsia="es-CR"/>
              </w:rPr>
            </w:pPr>
            <w:r w:rsidRPr="00B51B05">
              <w:rPr>
                <w:rFonts w:ascii="Arial" w:hAnsi="Arial" w:cs="Arial"/>
                <w:lang w:eastAsia="es-CR"/>
              </w:rPr>
              <w:t>Pensiones Alimenticias</w:t>
            </w:r>
          </w:p>
        </w:tc>
        <w:tc>
          <w:tcPr>
            <w:tcW w:w="1695" w:type="dxa"/>
            <w:tcBorders>
              <w:top w:val="nil"/>
              <w:left w:val="nil"/>
              <w:bottom w:val="nil"/>
              <w:right w:val="nil"/>
            </w:tcBorders>
            <w:shd w:val="clear" w:color="000000" w:fill="FFFFFF"/>
            <w:noWrap/>
            <w:vAlign w:val="bottom"/>
            <w:hideMark/>
          </w:tcPr>
          <w:p w14:paraId="4FDD198E" w14:textId="77777777" w:rsidR="006C24C9" w:rsidRPr="00B51B05" w:rsidRDefault="006C24C9" w:rsidP="00CB3BDB">
            <w:pPr>
              <w:jc w:val="right"/>
              <w:rPr>
                <w:rFonts w:ascii="Arial" w:hAnsi="Arial" w:cs="Arial"/>
                <w:lang w:eastAsia="es-CR"/>
              </w:rPr>
            </w:pPr>
            <w:r w:rsidRPr="00B51B05">
              <w:rPr>
                <w:rFonts w:ascii="Arial" w:hAnsi="Arial" w:cs="Arial"/>
                <w:lang w:eastAsia="es-CR"/>
              </w:rPr>
              <w:t>9 595 934 489</w:t>
            </w:r>
          </w:p>
        </w:tc>
        <w:tc>
          <w:tcPr>
            <w:tcW w:w="1021" w:type="dxa"/>
            <w:tcBorders>
              <w:top w:val="nil"/>
              <w:left w:val="nil"/>
              <w:bottom w:val="nil"/>
              <w:right w:val="nil"/>
            </w:tcBorders>
            <w:shd w:val="clear" w:color="000000" w:fill="FFFFFF"/>
            <w:noWrap/>
            <w:vAlign w:val="bottom"/>
            <w:hideMark/>
          </w:tcPr>
          <w:p w14:paraId="702A3633" w14:textId="77777777" w:rsidR="006C24C9" w:rsidRPr="00B51B05" w:rsidRDefault="006C24C9" w:rsidP="00CB3BDB">
            <w:pPr>
              <w:jc w:val="right"/>
              <w:rPr>
                <w:rFonts w:ascii="Arial" w:hAnsi="Arial" w:cs="Arial"/>
                <w:lang w:eastAsia="es-CR"/>
              </w:rPr>
            </w:pPr>
            <w:r w:rsidRPr="00B51B05">
              <w:rPr>
                <w:rFonts w:ascii="Arial" w:hAnsi="Arial" w:cs="Arial"/>
                <w:lang w:eastAsia="es-CR"/>
              </w:rPr>
              <w:t>6,50%</w:t>
            </w:r>
          </w:p>
        </w:tc>
        <w:tc>
          <w:tcPr>
            <w:tcW w:w="1564" w:type="dxa"/>
            <w:tcBorders>
              <w:top w:val="nil"/>
              <w:left w:val="nil"/>
              <w:bottom w:val="nil"/>
              <w:right w:val="nil"/>
            </w:tcBorders>
            <w:shd w:val="clear" w:color="000000" w:fill="FFFFFF"/>
            <w:noWrap/>
            <w:vAlign w:val="bottom"/>
            <w:hideMark/>
          </w:tcPr>
          <w:p w14:paraId="1E6E25A9" w14:textId="77777777" w:rsidR="006C24C9" w:rsidRPr="00B51B05" w:rsidRDefault="006C24C9" w:rsidP="00CB3BDB">
            <w:pPr>
              <w:jc w:val="right"/>
              <w:rPr>
                <w:rFonts w:ascii="Arial" w:hAnsi="Arial" w:cs="Arial"/>
                <w:lang w:eastAsia="es-CR"/>
              </w:rPr>
            </w:pPr>
            <w:r w:rsidRPr="00B51B05">
              <w:rPr>
                <w:rFonts w:ascii="Arial" w:hAnsi="Arial" w:cs="Arial"/>
                <w:lang w:eastAsia="es-CR"/>
              </w:rPr>
              <w:t>1 285 216 782</w:t>
            </w:r>
          </w:p>
        </w:tc>
        <w:tc>
          <w:tcPr>
            <w:tcW w:w="1217" w:type="dxa"/>
            <w:tcBorders>
              <w:top w:val="nil"/>
              <w:left w:val="nil"/>
              <w:bottom w:val="nil"/>
              <w:right w:val="nil"/>
            </w:tcBorders>
            <w:shd w:val="clear" w:color="000000" w:fill="FFFFFF"/>
            <w:noWrap/>
            <w:vAlign w:val="bottom"/>
            <w:hideMark/>
          </w:tcPr>
          <w:p w14:paraId="02A783DD" w14:textId="77777777" w:rsidR="006C24C9" w:rsidRPr="00B51B05" w:rsidRDefault="006C24C9" w:rsidP="00CB3BDB">
            <w:pPr>
              <w:jc w:val="right"/>
              <w:rPr>
                <w:rFonts w:ascii="Arial" w:hAnsi="Arial" w:cs="Arial"/>
                <w:lang w:eastAsia="es-CR"/>
              </w:rPr>
            </w:pPr>
            <w:r w:rsidRPr="00B51B05">
              <w:rPr>
                <w:rFonts w:ascii="Arial" w:hAnsi="Arial" w:cs="Arial"/>
                <w:lang w:eastAsia="es-CR"/>
              </w:rPr>
              <w:t>8,0%</w:t>
            </w:r>
          </w:p>
        </w:tc>
        <w:tc>
          <w:tcPr>
            <w:tcW w:w="1700" w:type="dxa"/>
            <w:tcBorders>
              <w:top w:val="nil"/>
              <w:left w:val="nil"/>
              <w:bottom w:val="nil"/>
              <w:right w:val="nil"/>
            </w:tcBorders>
            <w:shd w:val="clear" w:color="000000" w:fill="FFFFFF"/>
            <w:noWrap/>
            <w:vAlign w:val="bottom"/>
            <w:hideMark/>
          </w:tcPr>
          <w:p w14:paraId="6F7A62FD" w14:textId="77777777" w:rsidR="006C24C9" w:rsidRPr="00B51B05" w:rsidRDefault="006C24C9" w:rsidP="00CB3BDB">
            <w:pPr>
              <w:jc w:val="right"/>
              <w:rPr>
                <w:rFonts w:ascii="Arial" w:hAnsi="Arial" w:cs="Arial"/>
                <w:lang w:eastAsia="es-CR"/>
              </w:rPr>
            </w:pPr>
            <w:r w:rsidRPr="00B51B05">
              <w:rPr>
                <w:rFonts w:ascii="Arial" w:hAnsi="Arial" w:cs="Arial"/>
                <w:lang w:eastAsia="es-CR"/>
              </w:rPr>
              <w:t>10 881 151 271</w:t>
            </w:r>
          </w:p>
        </w:tc>
        <w:tc>
          <w:tcPr>
            <w:tcW w:w="1043" w:type="dxa"/>
            <w:tcBorders>
              <w:top w:val="nil"/>
              <w:left w:val="nil"/>
              <w:bottom w:val="nil"/>
              <w:right w:val="nil"/>
            </w:tcBorders>
            <w:shd w:val="clear" w:color="000000" w:fill="FFFFFF"/>
            <w:noWrap/>
            <w:vAlign w:val="bottom"/>
            <w:hideMark/>
          </w:tcPr>
          <w:p w14:paraId="45347C79" w14:textId="77777777" w:rsidR="006C24C9" w:rsidRPr="00B51B05" w:rsidRDefault="006C24C9" w:rsidP="00CB3BDB">
            <w:pPr>
              <w:jc w:val="right"/>
              <w:rPr>
                <w:rFonts w:ascii="Arial" w:hAnsi="Arial" w:cs="Arial"/>
                <w:lang w:eastAsia="es-CR"/>
              </w:rPr>
            </w:pPr>
            <w:r w:rsidRPr="00B51B05">
              <w:rPr>
                <w:rFonts w:ascii="Arial" w:hAnsi="Arial" w:cs="Arial"/>
                <w:lang w:eastAsia="es-CR"/>
              </w:rPr>
              <w:t>6,64%</w:t>
            </w:r>
          </w:p>
        </w:tc>
      </w:tr>
      <w:tr w:rsidR="007D755D" w:rsidRPr="00B51B05" w14:paraId="4D072A47" w14:textId="77777777" w:rsidTr="00CB3BDB">
        <w:trPr>
          <w:trHeight w:val="265"/>
          <w:jc w:val="center"/>
        </w:trPr>
        <w:tc>
          <w:tcPr>
            <w:tcW w:w="2043" w:type="dxa"/>
            <w:tcBorders>
              <w:top w:val="nil"/>
              <w:left w:val="nil"/>
              <w:bottom w:val="nil"/>
              <w:right w:val="nil"/>
            </w:tcBorders>
            <w:shd w:val="clear" w:color="000000" w:fill="F2F2F2"/>
            <w:noWrap/>
            <w:vAlign w:val="bottom"/>
            <w:hideMark/>
          </w:tcPr>
          <w:p w14:paraId="27A0F818" w14:textId="77777777" w:rsidR="006C24C9" w:rsidRPr="00B51B05" w:rsidRDefault="006C24C9" w:rsidP="006C24C9">
            <w:pPr>
              <w:rPr>
                <w:rFonts w:ascii="Arial" w:hAnsi="Arial" w:cs="Arial"/>
                <w:lang w:eastAsia="es-CR"/>
              </w:rPr>
            </w:pPr>
            <w:r w:rsidRPr="00B51B05">
              <w:rPr>
                <w:rFonts w:ascii="Arial" w:hAnsi="Arial" w:cs="Arial"/>
                <w:lang w:eastAsia="es-CR"/>
              </w:rPr>
              <w:t>Violencia Doméstica</w:t>
            </w:r>
          </w:p>
        </w:tc>
        <w:tc>
          <w:tcPr>
            <w:tcW w:w="1695" w:type="dxa"/>
            <w:tcBorders>
              <w:top w:val="nil"/>
              <w:left w:val="nil"/>
              <w:bottom w:val="nil"/>
              <w:right w:val="nil"/>
            </w:tcBorders>
            <w:shd w:val="clear" w:color="000000" w:fill="FFFFFF"/>
            <w:noWrap/>
            <w:vAlign w:val="bottom"/>
            <w:hideMark/>
          </w:tcPr>
          <w:p w14:paraId="655A7FEA" w14:textId="77777777" w:rsidR="006C24C9" w:rsidRPr="00B51B05" w:rsidRDefault="006C24C9" w:rsidP="00CB3BDB">
            <w:pPr>
              <w:jc w:val="right"/>
              <w:rPr>
                <w:rFonts w:ascii="Arial" w:hAnsi="Arial" w:cs="Arial"/>
                <w:lang w:eastAsia="es-CR"/>
              </w:rPr>
            </w:pPr>
            <w:r w:rsidRPr="00B51B05">
              <w:rPr>
                <w:rFonts w:ascii="Arial" w:hAnsi="Arial" w:cs="Arial"/>
                <w:lang w:eastAsia="es-CR"/>
              </w:rPr>
              <w:t>8 556 084 977</w:t>
            </w:r>
          </w:p>
        </w:tc>
        <w:tc>
          <w:tcPr>
            <w:tcW w:w="1021" w:type="dxa"/>
            <w:tcBorders>
              <w:top w:val="nil"/>
              <w:left w:val="nil"/>
              <w:bottom w:val="nil"/>
              <w:right w:val="nil"/>
            </w:tcBorders>
            <w:shd w:val="clear" w:color="000000" w:fill="FFFFFF"/>
            <w:noWrap/>
            <w:vAlign w:val="bottom"/>
            <w:hideMark/>
          </w:tcPr>
          <w:p w14:paraId="5BEA33FC" w14:textId="77777777" w:rsidR="006C24C9" w:rsidRPr="00B51B05" w:rsidRDefault="006C24C9" w:rsidP="00CB3BDB">
            <w:pPr>
              <w:jc w:val="right"/>
              <w:rPr>
                <w:rFonts w:ascii="Arial" w:hAnsi="Arial" w:cs="Arial"/>
                <w:lang w:eastAsia="es-CR"/>
              </w:rPr>
            </w:pPr>
            <w:r w:rsidRPr="00B51B05">
              <w:rPr>
                <w:rFonts w:ascii="Arial" w:hAnsi="Arial" w:cs="Arial"/>
                <w:lang w:eastAsia="es-CR"/>
              </w:rPr>
              <w:t>5,80%</w:t>
            </w:r>
          </w:p>
        </w:tc>
        <w:tc>
          <w:tcPr>
            <w:tcW w:w="1564" w:type="dxa"/>
            <w:tcBorders>
              <w:top w:val="nil"/>
              <w:left w:val="nil"/>
              <w:bottom w:val="nil"/>
              <w:right w:val="nil"/>
            </w:tcBorders>
            <w:shd w:val="clear" w:color="000000" w:fill="FFFFFF"/>
            <w:noWrap/>
            <w:vAlign w:val="bottom"/>
            <w:hideMark/>
          </w:tcPr>
          <w:p w14:paraId="42D92DAD" w14:textId="77777777" w:rsidR="006C24C9" w:rsidRPr="00B51B05" w:rsidRDefault="006C24C9" w:rsidP="00CB3BDB">
            <w:pPr>
              <w:jc w:val="right"/>
              <w:rPr>
                <w:rFonts w:ascii="Arial" w:hAnsi="Arial" w:cs="Arial"/>
                <w:lang w:eastAsia="es-CR"/>
              </w:rPr>
            </w:pPr>
            <w:r w:rsidRPr="00B51B05">
              <w:rPr>
                <w:rFonts w:ascii="Arial" w:hAnsi="Arial" w:cs="Arial"/>
                <w:lang w:eastAsia="es-CR"/>
              </w:rPr>
              <w:t>1 139 782 013</w:t>
            </w:r>
          </w:p>
        </w:tc>
        <w:tc>
          <w:tcPr>
            <w:tcW w:w="1217" w:type="dxa"/>
            <w:tcBorders>
              <w:top w:val="nil"/>
              <w:left w:val="nil"/>
              <w:bottom w:val="nil"/>
              <w:right w:val="nil"/>
            </w:tcBorders>
            <w:shd w:val="clear" w:color="000000" w:fill="FFFFFF"/>
            <w:noWrap/>
            <w:vAlign w:val="bottom"/>
            <w:hideMark/>
          </w:tcPr>
          <w:p w14:paraId="20BA2B9A" w14:textId="77777777" w:rsidR="006C24C9" w:rsidRPr="00B51B05" w:rsidRDefault="006C24C9" w:rsidP="00CB3BDB">
            <w:pPr>
              <w:jc w:val="right"/>
              <w:rPr>
                <w:rFonts w:ascii="Arial" w:hAnsi="Arial" w:cs="Arial"/>
                <w:lang w:eastAsia="es-CR"/>
              </w:rPr>
            </w:pPr>
            <w:r w:rsidRPr="00B51B05">
              <w:rPr>
                <w:rFonts w:ascii="Arial" w:hAnsi="Arial" w:cs="Arial"/>
                <w:lang w:eastAsia="es-CR"/>
              </w:rPr>
              <w:t>7,1%</w:t>
            </w:r>
          </w:p>
        </w:tc>
        <w:tc>
          <w:tcPr>
            <w:tcW w:w="1700" w:type="dxa"/>
            <w:tcBorders>
              <w:top w:val="nil"/>
              <w:left w:val="nil"/>
              <w:bottom w:val="nil"/>
              <w:right w:val="nil"/>
            </w:tcBorders>
            <w:shd w:val="clear" w:color="000000" w:fill="FFFFFF"/>
            <w:noWrap/>
            <w:vAlign w:val="bottom"/>
            <w:hideMark/>
          </w:tcPr>
          <w:p w14:paraId="2127800C" w14:textId="77777777" w:rsidR="006C24C9" w:rsidRPr="00B51B05" w:rsidRDefault="006C24C9" w:rsidP="00CB3BDB">
            <w:pPr>
              <w:jc w:val="right"/>
              <w:rPr>
                <w:rFonts w:ascii="Arial" w:hAnsi="Arial" w:cs="Arial"/>
                <w:lang w:eastAsia="es-CR"/>
              </w:rPr>
            </w:pPr>
            <w:r w:rsidRPr="00B51B05">
              <w:rPr>
                <w:rFonts w:ascii="Arial" w:hAnsi="Arial" w:cs="Arial"/>
                <w:lang w:eastAsia="es-CR"/>
              </w:rPr>
              <w:t>9 695 866 990</w:t>
            </w:r>
          </w:p>
        </w:tc>
        <w:tc>
          <w:tcPr>
            <w:tcW w:w="1043" w:type="dxa"/>
            <w:tcBorders>
              <w:top w:val="nil"/>
              <w:left w:val="nil"/>
              <w:bottom w:val="nil"/>
              <w:right w:val="nil"/>
            </w:tcBorders>
            <w:shd w:val="clear" w:color="000000" w:fill="FFFFFF"/>
            <w:noWrap/>
            <w:vAlign w:val="bottom"/>
            <w:hideMark/>
          </w:tcPr>
          <w:p w14:paraId="036822AE" w14:textId="77777777" w:rsidR="006C24C9" w:rsidRPr="00B51B05" w:rsidRDefault="006C24C9" w:rsidP="00CB3BDB">
            <w:pPr>
              <w:jc w:val="right"/>
              <w:rPr>
                <w:rFonts w:ascii="Arial" w:hAnsi="Arial" w:cs="Arial"/>
                <w:lang w:eastAsia="es-CR"/>
              </w:rPr>
            </w:pPr>
            <w:r w:rsidRPr="00B51B05">
              <w:rPr>
                <w:rFonts w:ascii="Arial" w:hAnsi="Arial" w:cs="Arial"/>
                <w:lang w:eastAsia="es-CR"/>
              </w:rPr>
              <w:t>5,92%</w:t>
            </w:r>
          </w:p>
        </w:tc>
      </w:tr>
      <w:tr w:rsidR="007D755D" w:rsidRPr="00B51B05" w14:paraId="3EBDB93C" w14:textId="77777777" w:rsidTr="00CB3BDB">
        <w:trPr>
          <w:trHeight w:val="265"/>
          <w:jc w:val="center"/>
        </w:trPr>
        <w:tc>
          <w:tcPr>
            <w:tcW w:w="2043" w:type="dxa"/>
            <w:tcBorders>
              <w:top w:val="nil"/>
              <w:left w:val="nil"/>
              <w:bottom w:val="nil"/>
              <w:right w:val="nil"/>
            </w:tcBorders>
            <w:shd w:val="clear" w:color="000000" w:fill="F2F2F2"/>
            <w:noWrap/>
            <w:vAlign w:val="bottom"/>
            <w:hideMark/>
          </w:tcPr>
          <w:p w14:paraId="26EDC10F" w14:textId="77777777" w:rsidR="006C24C9" w:rsidRPr="00B51B05" w:rsidRDefault="006C24C9" w:rsidP="006C24C9">
            <w:pPr>
              <w:rPr>
                <w:rFonts w:ascii="Arial" w:hAnsi="Arial" w:cs="Arial"/>
                <w:lang w:eastAsia="es-CR"/>
              </w:rPr>
            </w:pPr>
            <w:r w:rsidRPr="00B51B05">
              <w:rPr>
                <w:rFonts w:ascii="Arial" w:hAnsi="Arial" w:cs="Arial"/>
                <w:lang w:eastAsia="es-CR"/>
              </w:rPr>
              <w:t>Contencioso</w:t>
            </w:r>
          </w:p>
        </w:tc>
        <w:tc>
          <w:tcPr>
            <w:tcW w:w="1695" w:type="dxa"/>
            <w:tcBorders>
              <w:top w:val="nil"/>
              <w:left w:val="nil"/>
              <w:bottom w:val="nil"/>
              <w:right w:val="nil"/>
            </w:tcBorders>
            <w:shd w:val="clear" w:color="000000" w:fill="FFFFFF"/>
            <w:noWrap/>
            <w:vAlign w:val="bottom"/>
            <w:hideMark/>
          </w:tcPr>
          <w:p w14:paraId="0A141912" w14:textId="77777777" w:rsidR="006C24C9" w:rsidRPr="00B51B05" w:rsidRDefault="006C24C9" w:rsidP="00CB3BDB">
            <w:pPr>
              <w:jc w:val="right"/>
              <w:rPr>
                <w:rFonts w:ascii="Arial" w:hAnsi="Arial" w:cs="Arial"/>
                <w:lang w:eastAsia="es-CR"/>
              </w:rPr>
            </w:pPr>
            <w:r w:rsidRPr="00B51B05">
              <w:rPr>
                <w:rFonts w:ascii="Arial" w:hAnsi="Arial" w:cs="Arial"/>
                <w:lang w:eastAsia="es-CR"/>
              </w:rPr>
              <w:t>8 023 428 778</w:t>
            </w:r>
          </w:p>
        </w:tc>
        <w:tc>
          <w:tcPr>
            <w:tcW w:w="1021" w:type="dxa"/>
            <w:tcBorders>
              <w:top w:val="nil"/>
              <w:left w:val="nil"/>
              <w:bottom w:val="nil"/>
              <w:right w:val="nil"/>
            </w:tcBorders>
            <w:shd w:val="clear" w:color="000000" w:fill="FFFFFF"/>
            <w:noWrap/>
            <w:vAlign w:val="bottom"/>
            <w:hideMark/>
          </w:tcPr>
          <w:p w14:paraId="401278FE" w14:textId="77777777" w:rsidR="006C24C9" w:rsidRPr="00B51B05" w:rsidRDefault="006C24C9" w:rsidP="00CB3BDB">
            <w:pPr>
              <w:jc w:val="right"/>
              <w:rPr>
                <w:rFonts w:ascii="Arial" w:hAnsi="Arial" w:cs="Arial"/>
                <w:lang w:eastAsia="es-CR"/>
              </w:rPr>
            </w:pPr>
            <w:r w:rsidRPr="00B51B05">
              <w:rPr>
                <w:rFonts w:ascii="Arial" w:hAnsi="Arial" w:cs="Arial"/>
                <w:lang w:eastAsia="es-CR"/>
              </w:rPr>
              <w:t>5,43%</w:t>
            </w:r>
          </w:p>
        </w:tc>
        <w:tc>
          <w:tcPr>
            <w:tcW w:w="1564" w:type="dxa"/>
            <w:tcBorders>
              <w:top w:val="nil"/>
              <w:left w:val="nil"/>
              <w:bottom w:val="nil"/>
              <w:right w:val="nil"/>
            </w:tcBorders>
            <w:shd w:val="clear" w:color="000000" w:fill="FFFFFF"/>
            <w:noWrap/>
            <w:vAlign w:val="bottom"/>
            <w:hideMark/>
          </w:tcPr>
          <w:p w14:paraId="1FB87D9E" w14:textId="77777777" w:rsidR="006C24C9" w:rsidRPr="00B51B05" w:rsidRDefault="006C24C9" w:rsidP="00CB3BDB">
            <w:pPr>
              <w:jc w:val="right"/>
              <w:rPr>
                <w:rFonts w:ascii="Arial" w:hAnsi="Arial" w:cs="Arial"/>
                <w:lang w:eastAsia="es-CR"/>
              </w:rPr>
            </w:pPr>
            <w:r w:rsidRPr="00B51B05">
              <w:rPr>
                <w:rFonts w:ascii="Arial" w:hAnsi="Arial" w:cs="Arial"/>
                <w:lang w:eastAsia="es-CR"/>
              </w:rPr>
              <w:t>393 895 921</w:t>
            </w:r>
          </w:p>
        </w:tc>
        <w:tc>
          <w:tcPr>
            <w:tcW w:w="1217" w:type="dxa"/>
            <w:tcBorders>
              <w:top w:val="nil"/>
              <w:left w:val="nil"/>
              <w:bottom w:val="nil"/>
              <w:right w:val="nil"/>
            </w:tcBorders>
            <w:shd w:val="clear" w:color="000000" w:fill="FFFFFF"/>
            <w:noWrap/>
            <w:vAlign w:val="bottom"/>
            <w:hideMark/>
          </w:tcPr>
          <w:p w14:paraId="03B7EBF8" w14:textId="77777777" w:rsidR="006C24C9" w:rsidRPr="00B51B05" w:rsidRDefault="006C24C9" w:rsidP="00CB3BDB">
            <w:pPr>
              <w:jc w:val="right"/>
              <w:rPr>
                <w:rFonts w:ascii="Arial" w:hAnsi="Arial" w:cs="Arial"/>
                <w:lang w:eastAsia="es-CR"/>
              </w:rPr>
            </w:pPr>
            <w:r w:rsidRPr="00B51B05">
              <w:rPr>
                <w:rFonts w:ascii="Arial" w:hAnsi="Arial" w:cs="Arial"/>
                <w:lang w:eastAsia="es-CR"/>
              </w:rPr>
              <w:t>2,4%</w:t>
            </w:r>
          </w:p>
        </w:tc>
        <w:tc>
          <w:tcPr>
            <w:tcW w:w="1700" w:type="dxa"/>
            <w:tcBorders>
              <w:top w:val="nil"/>
              <w:left w:val="nil"/>
              <w:bottom w:val="nil"/>
              <w:right w:val="nil"/>
            </w:tcBorders>
            <w:shd w:val="clear" w:color="000000" w:fill="FFFFFF"/>
            <w:noWrap/>
            <w:vAlign w:val="bottom"/>
            <w:hideMark/>
          </w:tcPr>
          <w:p w14:paraId="41E44D34" w14:textId="77777777" w:rsidR="006C24C9" w:rsidRPr="00B51B05" w:rsidRDefault="006C24C9" w:rsidP="00CB3BDB">
            <w:pPr>
              <w:jc w:val="right"/>
              <w:rPr>
                <w:rFonts w:ascii="Arial" w:hAnsi="Arial" w:cs="Arial"/>
                <w:lang w:eastAsia="es-CR"/>
              </w:rPr>
            </w:pPr>
            <w:r w:rsidRPr="00B51B05">
              <w:rPr>
                <w:rFonts w:ascii="Arial" w:hAnsi="Arial" w:cs="Arial"/>
                <w:lang w:eastAsia="es-CR"/>
              </w:rPr>
              <w:t>8 417 324 699</w:t>
            </w:r>
          </w:p>
        </w:tc>
        <w:tc>
          <w:tcPr>
            <w:tcW w:w="1043" w:type="dxa"/>
            <w:tcBorders>
              <w:top w:val="nil"/>
              <w:left w:val="nil"/>
              <w:bottom w:val="nil"/>
              <w:right w:val="nil"/>
            </w:tcBorders>
            <w:shd w:val="clear" w:color="000000" w:fill="FFFFFF"/>
            <w:noWrap/>
            <w:vAlign w:val="bottom"/>
            <w:hideMark/>
          </w:tcPr>
          <w:p w14:paraId="6E72A200" w14:textId="77777777" w:rsidR="006C24C9" w:rsidRPr="00B51B05" w:rsidRDefault="006C24C9" w:rsidP="00CB3BDB">
            <w:pPr>
              <w:jc w:val="right"/>
              <w:rPr>
                <w:rFonts w:ascii="Arial" w:hAnsi="Arial" w:cs="Arial"/>
                <w:lang w:eastAsia="es-CR"/>
              </w:rPr>
            </w:pPr>
            <w:r w:rsidRPr="00B51B05">
              <w:rPr>
                <w:rFonts w:ascii="Arial" w:hAnsi="Arial" w:cs="Arial"/>
                <w:lang w:eastAsia="es-CR"/>
              </w:rPr>
              <w:t>5,14%</w:t>
            </w:r>
          </w:p>
        </w:tc>
      </w:tr>
      <w:tr w:rsidR="007D755D" w:rsidRPr="00B51B05" w14:paraId="270B54C0" w14:textId="77777777" w:rsidTr="00CB3BDB">
        <w:trPr>
          <w:trHeight w:val="265"/>
          <w:jc w:val="center"/>
        </w:trPr>
        <w:tc>
          <w:tcPr>
            <w:tcW w:w="2043" w:type="dxa"/>
            <w:tcBorders>
              <w:top w:val="nil"/>
              <w:left w:val="nil"/>
              <w:bottom w:val="nil"/>
              <w:right w:val="nil"/>
            </w:tcBorders>
            <w:shd w:val="clear" w:color="000000" w:fill="F2F2F2"/>
            <w:noWrap/>
            <w:vAlign w:val="bottom"/>
            <w:hideMark/>
          </w:tcPr>
          <w:p w14:paraId="0F78078B" w14:textId="77777777" w:rsidR="006C24C9" w:rsidRPr="00B51B05" w:rsidRDefault="006C24C9" w:rsidP="006C24C9">
            <w:pPr>
              <w:rPr>
                <w:rFonts w:ascii="Arial" w:hAnsi="Arial" w:cs="Arial"/>
                <w:lang w:eastAsia="es-CR"/>
              </w:rPr>
            </w:pPr>
            <w:r w:rsidRPr="00B51B05">
              <w:rPr>
                <w:rFonts w:ascii="Arial" w:hAnsi="Arial" w:cs="Arial"/>
                <w:lang w:eastAsia="es-CR"/>
              </w:rPr>
              <w:t>Constitucional</w:t>
            </w:r>
          </w:p>
        </w:tc>
        <w:tc>
          <w:tcPr>
            <w:tcW w:w="1695" w:type="dxa"/>
            <w:tcBorders>
              <w:top w:val="nil"/>
              <w:left w:val="nil"/>
              <w:bottom w:val="nil"/>
              <w:right w:val="nil"/>
            </w:tcBorders>
            <w:shd w:val="clear" w:color="000000" w:fill="FFFFFF"/>
            <w:noWrap/>
            <w:vAlign w:val="bottom"/>
            <w:hideMark/>
          </w:tcPr>
          <w:p w14:paraId="0AC623AF" w14:textId="77777777" w:rsidR="006C24C9" w:rsidRPr="00B51B05" w:rsidRDefault="006C24C9" w:rsidP="00CB3BDB">
            <w:pPr>
              <w:jc w:val="right"/>
              <w:rPr>
                <w:rFonts w:ascii="Arial" w:hAnsi="Arial" w:cs="Arial"/>
                <w:lang w:eastAsia="es-CR"/>
              </w:rPr>
            </w:pPr>
            <w:r w:rsidRPr="00B51B05">
              <w:rPr>
                <w:rFonts w:ascii="Arial" w:hAnsi="Arial" w:cs="Arial"/>
                <w:lang w:eastAsia="es-CR"/>
              </w:rPr>
              <w:t>6 925 562 982</w:t>
            </w:r>
          </w:p>
        </w:tc>
        <w:tc>
          <w:tcPr>
            <w:tcW w:w="1021" w:type="dxa"/>
            <w:tcBorders>
              <w:top w:val="nil"/>
              <w:left w:val="nil"/>
              <w:bottom w:val="nil"/>
              <w:right w:val="nil"/>
            </w:tcBorders>
            <w:shd w:val="clear" w:color="000000" w:fill="FFFFFF"/>
            <w:noWrap/>
            <w:vAlign w:val="bottom"/>
            <w:hideMark/>
          </w:tcPr>
          <w:p w14:paraId="6E53AF49" w14:textId="77777777" w:rsidR="006C24C9" w:rsidRPr="00B51B05" w:rsidRDefault="006C24C9" w:rsidP="00CB3BDB">
            <w:pPr>
              <w:jc w:val="right"/>
              <w:rPr>
                <w:rFonts w:ascii="Arial" w:hAnsi="Arial" w:cs="Arial"/>
                <w:lang w:eastAsia="es-CR"/>
              </w:rPr>
            </w:pPr>
            <w:r w:rsidRPr="00B51B05">
              <w:rPr>
                <w:rFonts w:ascii="Arial" w:hAnsi="Arial" w:cs="Arial"/>
                <w:lang w:eastAsia="es-CR"/>
              </w:rPr>
              <w:t>4,69%</w:t>
            </w:r>
          </w:p>
        </w:tc>
        <w:tc>
          <w:tcPr>
            <w:tcW w:w="1564" w:type="dxa"/>
            <w:tcBorders>
              <w:top w:val="nil"/>
              <w:left w:val="nil"/>
              <w:bottom w:val="nil"/>
              <w:right w:val="nil"/>
            </w:tcBorders>
            <w:shd w:val="clear" w:color="000000" w:fill="FFFFFF"/>
            <w:noWrap/>
            <w:vAlign w:val="bottom"/>
            <w:hideMark/>
          </w:tcPr>
          <w:p w14:paraId="1B788500" w14:textId="77777777" w:rsidR="006C24C9" w:rsidRPr="00B51B05" w:rsidRDefault="006C24C9" w:rsidP="00CB3BDB">
            <w:pPr>
              <w:jc w:val="right"/>
              <w:rPr>
                <w:rFonts w:ascii="Arial" w:hAnsi="Arial" w:cs="Arial"/>
                <w:lang w:eastAsia="es-CR"/>
              </w:rPr>
            </w:pPr>
            <w:r w:rsidRPr="00B51B05">
              <w:rPr>
                <w:rFonts w:ascii="Arial" w:hAnsi="Arial" w:cs="Arial"/>
                <w:lang w:eastAsia="es-CR"/>
              </w:rPr>
              <w:t>1 213 863 226</w:t>
            </w:r>
          </w:p>
        </w:tc>
        <w:tc>
          <w:tcPr>
            <w:tcW w:w="1217" w:type="dxa"/>
            <w:tcBorders>
              <w:top w:val="nil"/>
              <w:left w:val="nil"/>
              <w:bottom w:val="nil"/>
              <w:right w:val="nil"/>
            </w:tcBorders>
            <w:shd w:val="clear" w:color="000000" w:fill="FFFFFF"/>
            <w:noWrap/>
            <w:vAlign w:val="bottom"/>
            <w:hideMark/>
          </w:tcPr>
          <w:p w14:paraId="7992FFAD" w14:textId="77777777" w:rsidR="006C24C9" w:rsidRPr="00B51B05" w:rsidRDefault="006C24C9" w:rsidP="00CB3BDB">
            <w:pPr>
              <w:jc w:val="right"/>
              <w:rPr>
                <w:rFonts w:ascii="Arial" w:hAnsi="Arial" w:cs="Arial"/>
                <w:lang w:eastAsia="es-CR"/>
              </w:rPr>
            </w:pPr>
            <w:r w:rsidRPr="00B51B05">
              <w:rPr>
                <w:rFonts w:ascii="Arial" w:hAnsi="Arial" w:cs="Arial"/>
                <w:lang w:eastAsia="es-CR"/>
              </w:rPr>
              <w:t>7,5%</w:t>
            </w:r>
          </w:p>
        </w:tc>
        <w:tc>
          <w:tcPr>
            <w:tcW w:w="1700" w:type="dxa"/>
            <w:tcBorders>
              <w:top w:val="nil"/>
              <w:left w:val="nil"/>
              <w:bottom w:val="nil"/>
              <w:right w:val="nil"/>
            </w:tcBorders>
            <w:shd w:val="clear" w:color="000000" w:fill="FFFFFF"/>
            <w:noWrap/>
            <w:vAlign w:val="bottom"/>
            <w:hideMark/>
          </w:tcPr>
          <w:p w14:paraId="17679646" w14:textId="77777777" w:rsidR="006C24C9" w:rsidRPr="00B51B05" w:rsidRDefault="006C24C9" w:rsidP="00CB3BDB">
            <w:pPr>
              <w:jc w:val="right"/>
              <w:rPr>
                <w:rFonts w:ascii="Arial" w:hAnsi="Arial" w:cs="Arial"/>
                <w:lang w:eastAsia="es-CR"/>
              </w:rPr>
            </w:pPr>
            <w:r w:rsidRPr="00B51B05">
              <w:rPr>
                <w:rFonts w:ascii="Arial" w:hAnsi="Arial" w:cs="Arial"/>
                <w:lang w:eastAsia="es-CR"/>
              </w:rPr>
              <w:t>8 139 426 208</w:t>
            </w:r>
          </w:p>
        </w:tc>
        <w:tc>
          <w:tcPr>
            <w:tcW w:w="1043" w:type="dxa"/>
            <w:tcBorders>
              <w:top w:val="nil"/>
              <w:left w:val="nil"/>
              <w:bottom w:val="nil"/>
              <w:right w:val="nil"/>
            </w:tcBorders>
            <w:shd w:val="clear" w:color="000000" w:fill="FFFFFF"/>
            <w:noWrap/>
            <w:vAlign w:val="bottom"/>
            <w:hideMark/>
          </w:tcPr>
          <w:p w14:paraId="7BFCA9CF" w14:textId="77777777" w:rsidR="006C24C9" w:rsidRPr="00B51B05" w:rsidRDefault="006C24C9" w:rsidP="00CB3BDB">
            <w:pPr>
              <w:jc w:val="right"/>
              <w:rPr>
                <w:rFonts w:ascii="Arial" w:hAnsi="Arial" w:cs="Arial"/>
                <w:lang w:eastAsia="es-CR"/>
              </w:rPr>
            </w:pPr>
            <w:r w:rsidRPr="00B51B05">
              <w:rPr>
                <w:rFonts w:ascii="Arial" w:hAnsi="Arial" w:cs="Arial"/>
                <w:lang w:eastAsia="es-CR"/>
              </w:rPr>
              <w:t>4,97%</w:t>
            </w:r>
          </w:p>
        </w:tc>
      </w:tr>
      <w:tr w:rsidR="007D755D" w:rsidRPr="00B51B05" w14:paraId="3ADB0B4A" w14:textId="77777777" w:rsidTr="00CB3BDB">
        <w:trPr>
          <w:trHeight w:val="265"/>
          <w:jc w:val="center"/>
        </w:trPr>
        <w:tc>
          <w:tcPr>
            <w:tcW w:w="2043" w:type="dxa"/>
            <w:tcBorders>
              <w:top w:val="nil"/>
              <w:left w:val="nil"/>
              <w:bottom w:val="nil"/>
              <w:right w:val="nil"/>
            </w:tcBorders>
            <w:shd w:val="clear" w:color="000000" w:fill="F2F2F2"/>
            <w:noWrap/>
            <w:vAlign w:val="center"/>
            <w:hideMark/>
          </w:tcPr>
          <w:p w14:paraId="78BF089D" w14:textId="77777777" w:rsidR="006C24C9" w:rsidRPr="00B51B05" w:rsidRDefault="006C24C9" w:rsidP="006C24C9">
            <w:pPr>
              <w:rPr>
                <w:rFonts w:ascii="Arial" w:hAnsi="Arial" w:cs="Arial"/>
                <w:lang w:eastAsia="es-CR"/>
              </w:rPr>
            </w:pPr>
            <w:r w:rsidRPr="00B51B05">
              <w:rPr>
                <w:rFonts w:ascii="Arial" w:hAnsi="Arial" w:cs="Arial"/>
                <w:lang w:eastAsia="es-CR"/>
              </w:rPr>
              <w:t>Tránsito</w:t>
            </w:r>
          </w:p>
        </w:tc>
        <w:tc>
          <w:tcPr>
            <w:tcW w:w="1695" w:type="dxa"/>
            <w:tcBorders>
              <w:top w:val="nil"/>
              <w:left w:val="nil"/>
              <w:bottom w:val="nil"/>
              <w:right w:val="nil"/>
            </w:tcBorders>
            <w:shd w:val="clear" w:color="000000" w:fill="FFFFFF"/>
            <w:noWrap/>
            <w:vAlign w:val="bottom"/>
            <w:hideMark/>
          </w:tcPr>
          <w:p w14:paraId="53BA5815" w14:textId="77777777" w:rsidR="006C24C9" w:rsidRPr="00B51B05" w:rsidRDefault="006C24C9" w:rsidP="00CB3BDB">
            <w:pPr>
              <w:jc w:val="right"/>
              <w:rPr>
                <w:rFonts w:ascii="Arial" w:hAnsi="Arial" w:cs="Arial"/>
                <w:lang w:eastAsia="es-CR"/>
              </w:rPr>
            </w:pPr>
            <w:r w:rsidRPr="00B51B05">
              <w:rPr>
                <w:rFonts w:ascii="Arial" w:hAnsi="Arial" w:cs="Arial"/>
                <w:lang w:eastAsia="es-CR"/>
              </w:rPr>
              <w:t>6 552 341 435</w:t>
            </w:r>
          </w:p>
        </w:tc>
        <w:tc>
          <w:tcPr>
            <w:tcW w:w="1021" w:type="dxa"/>
            <w:tcBorders>
              <w:top w:val="nil"/>
              <w:left w:val="nil"/>
              <w:bottom w:val="nil"/>
              <w:right w:val="nil"/>
            </w:tcBorders>
            <w:shd w:val="clear" w:color="000000" w:fill="FFFFFF"/>
            <w:noWrap/>
            <w:vAlign w:val="bottom"/>
            <w:hideMark/>
          </w:tcPr>
          <w:p w14:paraId="2ED210F2" w14:textId="77777777" w:rsidR="006C24C9" w:rsidRPr="00B51B05" w:rsidRDefault="006C24C9" w:rsidP="00CB3BDB">
            <w:pPr>
              <w:jc w:val="right"/>
              <w:rPr>
                <w:rFonts w:ascii="Arial" w:hAnsi="Arial" w:cs="Arial"/>
                <w:lang w:eastAsia="es-CR"/>
              </w:rPr>
            </w:pPr>
            <w:r w:rsidRPr="00B51B05">
              <w:rPr>
                <w:rFonts w:ascii="Arial" w:hAnsi="Arial" w:cs="Arial"/>
                <w:lang w:eastAsia="es-CR"/>
              </w:rPr>
              <w:t>4,44%</w:t>
            </w:r>
          </w:p>
        </w:tc>
        <w:tc>
          <w:tcPr>
            <w:tcW w:w="1564" w:type="dxa"/>
            <w:tcBorders>
              <w:top w:val="nil"/>
              <w:left w:val="nil"/>
              <w:bottom w:val="nil"/>
              <w:right w:val="nil"/>
            </w:tcBorders>
            <w:shd w:val="clear" w:color="000000" w:fill="FFFFFF"/>
            <w:noWrap/>
            <w:vAlign w:val="bottom"/>
            <w:hideMark/>
          </w:tcPr>
          <w:p w14:paraId="4BE0DC4B" w14:textId="77777777" w:rsidR="006C24C9" w:rsidRPr="00B51B05" w:rsidRDefault="006C24C9" w:rsidP="00CB3BDB">
            <w:pPr>
              <w:jc w:val="right"/>
              <w:rPr>
                <w:rFonts w:ascii="Arial" w:hAnsi="Arial" w:cs="Arial"/>
                <w:lang w:eastAsia="es-CR"/>
              </w:rPr>
            </w:pPr>
            <w:r w:rsidRPr="00B51B05">
              <w:rPr>
                <w:rFonts w:ascii="Arial" w:hAnsi="Arial" w:cs="Arial"/>
                <w:lang w:eastAsia="es-CR"/>
              </w:rPr>
              <w:t>1 219 395 892</w:t>
            </w:r>
          </w:p>
        </w:tc>
        <w:tc>
          <w:tcPr>
            <w:tcW w:w="1217" w:type="dxa"/>
            <w:tcBorders>
              <w:top w:val="nil"/>
              <w:left w:val="nil"/>
              <w:bottom w:val="nil"/>
              <w:right w:val="nil"/>
            </w:tcBorders>
            <w:shd w:val="clear" w:color="000000" w:fill="FFFFFF"/>
            <w:noWrap/>
            <w:vAlign w:val="bottom"/>
            <w:hideMark/>
          </w:tcPr>
          <w:p w14:paraId="0C7014EC" w14:textId="77777777" w:rsidR="006C24C9" w:rsidRPr="00B51B05" w:rsidRDefault="006C24C9" w:rsidP="00CB3BDB">
            <w:pPr>
              <w:jc w:val="right"/>
              <w:rPr>
                <w:rFonts w:ascii="Arial" w:hAnsi="Arial" w:cs="Arial"/>
                <w:lang w:eastAsia="es-CR"/>
              </w:rPr>
            </w:pPr>
            <w:r w:rsidRPr="00B51B05">
              <w:rPr>
                <w:rFonts w:ascii="Arial" w:hAnsi="Arial" w:cs="Arial"/>
                <w:lang w:eastAsia="es-CR"/>
              </w:rPr>
              <w:t>7,6%</w:t>
            </w:r>
          </w:p>
        </w:tc>
        <w:tc>
          <w:tcPr>
            <w:tcW w:w="1700" w:type="dxa"/>
            <w:tcBorders>
              <w:top w:val="nil"/>
              <w:left w:val="nil"/>
              <w:bottom w:val="nil"/>
              <w:right w:val="nil"/>
            </w:tcBorders>
            <w:shd w:val="clear" w:color="000000" w:fill="FFFFFF"/>
            <w:noWrap/>
            <w:vAlign w:val="bottom"/>
            <w:hideMark/>
          </w:tcPr>
          <w:p w14:paraId="42DF55E2" w14:textId="77777777" w:rsidR="006C24C9" w:rsidRPr="00B51B05" w:rsidRDefault="006C24C9" w:rsidP="00CB3BDB">
            <w:pPr>
              <w:jc w:val="right"/>
              <w:rPr>
                <w:rFonts w:ascii="Arial" w:hAnsi="Arial" w:cs="Arial"/>
                <w:lang w:eastAsia="es-CR"/>
              </w:rPr>
            </w:pPr>
            <w:r w:rsidRPr="00B51B05">
              <w:rPr>
                <w:rFonts w:ascii="Arial" w:hAnsi="Arial" w:cs="Arial"/>
                <w:lang w:eastAsia="es-CR"/>
              </w:rPr>
              <w:t>7 771 737 327</w:t>
            </w:r>
          </w:p>
        </w:tc>
        <w:tc>
          <w:tcPr>
            <w:tcW w:w="1043" w:type="dxa"/>
            <w:tcBorders>
              <w:top w:val="nil"/>
              <w:left w:val="nil"/>
              <w:bottom w:val="nil"/>
              <w:right w:val="nil"/>
            </w:tcBorders>
            <w:shd w:val="clear" w:color="000000" w:fill="FFFFFF"/>
            <w:noWrap/>
            <w:vAlign w:val="bottom"/>
            <w:hideMark/>
          </w:tcPr>
          <w:p w14:paraId="0CEEA921" w14:textId="77777777" w:rsidR="006C24C9" w:rsidRPr="00B51B05" w:rsidRDefault="006C24C9" w:rsidP="00CB3BDB">
            <w:pPr>
              <w:jc w:val="right"/>
              <w:rPr>
                <w:rFonts w:ascii="Arial" w:hAnsi="Arial" w:cs="Arial"/>
                <w:lang w:eastAsia="es-CR"/>
              </w:rPr>
            </w:pPr>
            <w:r w:rsidRPr="00B51B05">
              <w:rPr>
                <w:rFonts w:ascii="Arial" w:hAnsi="Arial" w:cs="Arial"/>
                <w:lang w:eastAsia="es-CR"/>
              </w:rPr>
              <w:t>4,75%</w:t>
            </w:r>
          </w:p>
        </w:tc>
      </w:tr>
      <w:tr w:rsidR="007D755D" w:rsidRPr="00B51B05" w14:paraId="5A37C84B" w14:textId="77777777" w:rsidTr="00CB3BDB">
        <w:trPr>
          <w:trHeight w:val="265"/>
          <w:jc w:val="center"/>
        </w:trPr>
        <w:tc>
          <w:tcPr>
            <w:tcW w:w="2043" w:type="dxa"/>
            <w:tcBorders>
              <w:top w:val="nil"/>
              <w:left w:val="nil"/>
              <w:bottom w:val="nil"/>
              <w:right w:val="nil"/>
            </w:tcBorders>
            <w:shd w:val="clear" w:color="000000" w:fill="F2F2F2"/>
            <w:noWrap/>
            <w:vAlign w:val="center"/>
            <w:hideMark/>
          </w:tcPr>
          <w:p w14:paraId="004CE77C" w14:textId="77777777" w:rsidR="006C24C9" w:rsidRPr="00B51B05" w:rsidRDefault="006C24C9" w:rsidP="006C24C9">
            <w:pPr>
              <w:rPr>
                <w:rFonts w:ascii="Arial" w:hAnsi="Arial" w:cs="Arial"/>
                <w:lang w:eastAsia="es-CR"/>
              </w:rPr>
            </w:pPr>
            <w:r w:rsidRPr="00B51B05">
              <w:rPr>
                <w:rFonts w:ascii="Arial" w:hAnsi="Arial" w:cs="Arial"/>
                <w:lang w:eastAsia="es-CR"/>
              </w:rPr>
              <w:t>Contravencional</w:t>
            </w:r>
          </w:p>
        </w:tc>
        <w:tc>
          <w:tcPr>
            <w:tcW w:w="1695" w:type="dxa"/>
            <w:tcBorders>
              <w:top w:val="nil"/>
              <w:left w:val="nil"/>
              <w:bottom w:val="nil"/>
              <w:right w:val="nil"/>
            </w:tcBorders>
            <w:shd w:val="clear" w:color="000000" w:fill="FFFFFF"/>
            <w:noWrap/>
            <w:vAlign w:val="bottom"/>
            <w:hideMark/>
          </w:tcPr>
          <w:p w14:paraId="21592C1B" w14:textId="77777777" w:rsidR="006C24C9" w:rsidRPr="00B51B05" w:rsidRDefault="006C24C9" w:rsidP="00CB3BDB">
            <w:pPr>
              <w:jc w:val="right"/>
              <w:rPr>
                <w:rFonts w:ascii="Arial" w:hAnsi="Arial" w:cs="Arial"/>
                <w:lang w:eastAsia="es-CR"/>
              </w:rPr>
            </w:pPr>
            <w:r w:rsidRPr="00B51B05">
              <w:rPr>
                <w:rFonts w:ascii="Arial" w:hAnsi="Arial" w:cs="Arial"/>
                <w:lang w:eastAsia="es-CR"/>
              </w:rPr>
              <w:t>6 025 130 607</w:t>
            </w:r>
          </w:p>
        </w:tc>
        <w:tc>
          <w:tcPr>
            <w:tcW w:w="1021" w:type="dxa"/>
            <w:tcBorders>
              <w:top w:val="nil"/>
              <w:left w:val="nil"/>
              <w:bottom w:val="nil"/>
              <w:right w:val="nil"/>
            </w:tcBorders>
            <w:shd w:val="clear" w:color="000000" w:fill="FFFFFF"/>
            <w:noWrap/>
            <w:vAlign w:val="bottom"/>
            <w:hideMark/>
          </w:tcPr>
          <w:p w14:paraId="74FDDA27" w14:textId="77777777" w:rsidR="006C24C9" w:rsidRPr="00B51B05" w:rsidRDefault="006C24C9" w:rsidP="00CB3BDB">
            <w:pPr>
              <w:jc w:val="right"/>
              <w:rPr>
                <w:rFonts w:ascii="Arial" w:hAnsi="Arial" w:cs="Arial"/>
                <w:lang w:eastAsia="es-CR"/>
              </w:rPr>
            </w:pPr>
            <w:r w:rsidRPr="00B51B05">
              <w:rPr>
                <w:rFonts w:ascii="Arial" w:hAnsi="Arial" w:cs="Arial"/>
                <w:lang w:eastAsia="es-CR"/>
              </w:rPr>
              <w:t>4,08%</w:t>
            </w:r>
          </w:p>
        </w:tc>
        <w:tc>
          <w:tcPr>
            <w:tcW w:w="1564" w:type="dxa"/>
            <w:tcBorders>
              <w:top w:val="nil"/>
              <w:left w:val="nil"/>
              <w:bottom w:val="nil"/>
              <w:right w:val="nil"/>
            </w:tcBorders>
            <w:shd w:val="clear" w:color="000000" w:fill="FFFFFF"/>
            <w:noWrap/>
            <w:vAlign w:val="bottom"/>
            <w:hideMark/>
          </w:tcPr>
          <w:p w14:paraId="49A70A4C" w14:textId="77777777" w:rsidR="006C24C9" w:rsidRPr="00B51B05" w:rsidRDefault="006C24C9" w:rsidP="00CB3BDB">
            <w:pPr>
              <w:jc w:val="right"/>
              <w:rPr>
                <w:rFonts w:ascii="Arial" w:hAnsi="Arial" w:cs="Arial"/>
                <w:lang w:eastAsia="es-CR"/>
              </w:rPr>
            </w:pPr>
            <w:r w:rsidRPr="00B51B05">
              <w:rPr>
                <w:rFonts w:ascii="Arial" w:hAnsi="Arial" w:cs="Arial"/>
                <w:lang w:eastAsia="es-CR"/>
              </w:rPr>
              <w:t>1 064 575 439</w:t>
            </w:r>
          </w:p>
        </w:tc>
        <w:tc>
          <w:tcPr>
            <w:tcW w:w="1217" w:type="dxa"/>
            <w:tcBorders>
              <w:top w:val="nil"/>
              <w:left w:val="nil"/>
              <w:bottom w:val="nil"/>
              <w:right w:val="nil"/>
            </w:tcBorders>
            <w:shd w:val="clear" w:color="000000" w:fill="FFFFFF"/>
            <w:noWrap/>
            <w:vAlign w:val="bottom"/>
            <w:hideMark/>
          </w:tcPr>
          <w:p w14:paraId="2842D077" w14:textId="77777777" w:rsidR="006C24C9" w:rsidRPr="00B51B05" w:rsidRDefault="006C24C9" w:rsidP="00CB3BDB">
            <w:pPr>
              <w:jc w:val="right"/>
              <w:rPr>
                <w:rFonts w:ascii="Arial" w:hAnsi="Arial" w:cs="Arial"/>
                <w:lang w:eastAsia="es-CR"/>
              </w:rPr>
            </w:pPr>
            <w:r w:rsidRPr="00B51B05">
              <w:rPr>
                <w:rFonts w:ascii="Arial" w:hAnsi="Arial" w:cs="Arial"/>
                <w:lang w:eastAsia="es-CR"/>
              </w:rPr>
              <w:t>6,6%</w:t>
            </w:r>
          </w:p>
        </w:tc>
        <w:tc>
          <w:tcPr>
            <w:tcW w:w="1700" w:type="dxa"/>
            <w:tcBorders>
              <w:top w:val="nil"/>
              <w:left w:val="nil"/>
              <w:bottom w:val="nil"/>
              <w:right w:val="nil"/>
            </w:tcBorders>
            <w:shd w:val="clear" w:color="000000" w:fill="FFFFFF"/>
            <w:noWrap/>
            <w:vAlign w:val="bottom"/>
            <w:hideMark/>
          </w:tcPr>
          <w:p w14:paraId="26442A51" w14:textId="77777777" w:rsidR="006C24C9" w:rsidRPr="00B51B05" w:rsidRDefault="006C24C9" w:rsidP="00CB3BDB">
            <w:pPr>
              <w:jc w:val="right"/>
              <w:rPr>
                <w:rFonts w:ascii="Arial" w:hAnsi="Arial" w:cs="Arial"/>
                <w:lang w:eastAsia="es-CR"/>
              </w:rPr>
            </w:pPr>
            <w:r w:rsidRPr="00B51B05">
              <w:rPr>
                <w:rFonts w:ascii="Arial" w:hAnsi="Arial" w:cs="Arial"/>
                <w:lang w:eastAsia="es-CR"/>
              </w:rPr>
              <w:t>7 089 706 046</w:t>
            </w:r>
          </w:p>
        </w:tc>
        <w:tc>
          <w:tcPr>
            <w:tcW w:w="1043" w:type="dxa"/>
            <w:tcBorders>
              <w:top w:val="nil"/>
              <w:left w:val="nil"/>
              <w:bottom w:val="nil"/>
              <w:right w:val="nil"/>
            </w:tcBorders>
            <w:shd w:val="clear" w:color="000000" w:fill="FFFFFF"/>
            <w:noWrap/>
            <w:vAlign w:val="bottom"/>
            <w:hideMark/>
          </w:tcPr>
          <w:p w14:paraId="20182B09" w14:textId="77777777" w:rsidR="006C24C9" w:rsidRPr="00B51B05" w:rsidRDefault="006C24C9" w:rsidP="00CB3BDB">
            <w:pPr>
              <w:jc w:val="right"/>
              <w:rPr>
                <w:rFonts w:ascii="Arial" w:hAnsi="Arial" w:cs="Arial"/>
                <w:lang w:eastAsia="es-CR"/>
              </w:rPr>
            </w:pPr>
            <w:r w:rsidRPr="00B51B05">
              <w:rPr>
                <w:rFonts w:ascii="Arial" w:hAnsi="Arial" w:cs="Arial"/>
                <w:lang w:eastAsia="es-CR"/>
              </w:rPr>
              <w:t>4,33%</w:t>
            </w:r>
          </w:p>
        </w:tc>
      </w:tr>
      <w:tr w:rsidR="007D755D" w:rsidRPr="00B51B05" w14:paraId="7B10ECF3" w14:textId="77777777" w:rsidTr="00CB3BDB">
        <w:trPr>
          <w:trHeight w:val="265"/>
          <w:jc w:val="center"/>
        </w:trPr>
        <w:tc>
          <w:tcPr>
            <w:tcW w:w="2043" w:type="dxa"/>
            <w:tcBorders>
              <w:top w:val="nil"/>
              <w:left w:val="nil"/>
              <w:bottom w:val="nil"/>
              <w:right w:val="nil"/>
            </w:tcBorders>
            <w:shd w:val="clear" w:color="000000" w:fill="F2F2F2"/>
            <w:noWrap/>
            <w:vAlign w:val="center"/>
            <w:hideMark/>
          </w:tcPr>
          <w:p w14:paraId="290BBECA" w14:textId="77777777" w:rsidR="006C24C9" w:rsidRPr="00B51B05" w:rsidRDefault="006C24C9" w:rsidP="006C24C9">
            <w:pPr>
              <w:rPr>
                <w:rFonts w:ascii="Arial" w:hAnsi="Arial" w:cs="Arial"/>
                <w:lang w:eastAsia="es-CR"/>
              </w:rPr>
            </w:pPr>
            <w:r w:rsidRPr="00B51B05">
              <w:rPr>
                <w:rFonts w:ascii="Arial" w:hAnsi="Arial" w:cs="Arial"/>
                <w:lang w:eastAsia="es-CR"/>
              </w:rPr>
              <w:t>Familia</w:t>
            </w:r>
          </w:p>
        </w:tc>
        <w:tc>
          <w:tcPr>
            <w:tcW w:w="1695" w:type="dxa"/>
            <w:tcBorders>
              <w:top w:val="nil"/>
              <w:left w:val="nil"/>
              <w:bottom w:val="nil"/>
              <w:right w:val="nil"/>
            </w:tcBorders>
            <w:shd w:val="clear" w:color="000000" w:fill="FFFFFF"/>
            <w:noWrap/>
            <w:vAlign w:val="bottom"/>
            <w:hideMark/>
          </w:tcPr>
          <w:p w14:paraId="42A3012E" w14:textId="77777777" w:rsidR="006C24C9" w:rsidRPr="00B51B05" w:rsidRDefault="006C24C9" w:rsidP="00CB3BDB">
            <w:pPr>
              <w:jc w:val="right"/>
              <w:rPr>
                <w:rFonts w:ascii="Arial" w:hAnsi="Arial" w:cs="Arial"/>
                <w:lang w:eastAsia="es-CR"/>
              </w:rPr>
            </w:pPr>
            <w:r w:rsidRPr="00B51B05">
              <w:rPr>
                <w:rFonts w:ascii="Arial" w:hAnsi="Arial" w:cs="Arial"/>
                <w:lang w:eastAsia="es-CR"/>
              </w:rPr>
              <w:t>6 437 525 334</w:t>
            </w:r>
          </w:p>
        </w:tc>
        <w:tc>
          <w:tcPr>
            <w:tcW w:w="1021" w:type="dxa"/>
            <w:tcBorders>
              <w:top w:val="nil"/>
              <w:left w:val="nil"/>
              <w:bottom w:val="nil"/>
              <w:right w:val="nil"/>
            </w:tcBorders>
            <w:shd w:val="clear" w:color="000000" w:fill="FFFFFF"/>
            <w:noWrap/>
            <w:vAlign w:val="bottom"/>
            <w:hideMark/>
          </w:tcPr>
          <w:p w14:paraId="02712B97" w14:textId="77777777" w:rsidR="006C24C9" w:rsidRPr="00B51B05" w:rsidRDefault="006C24C9" w:rsidP="00CB3BDB">
            <w:pPr>
              <w:jc w:val="right"/>
              <w:rPr>
                <w:rFonts w:ascii="Arial" w:hAnsi="Arial" w:cs="Arial"/>
                <w:lang w:eastAsia="es-CR"/>
              </w:rPr>
            </w:pPr>
            <w:r w:rsidRPr="00B51B05">
              <w:rPr>
                <w:rFonts w:ascii="Arial" w:hAnsi="Arial" w:cs="Arial"/>
                <w:lang w:eastAsia="es-CR"/>
              </w:rPr>
              <w:t>4,36%</w:t>
            </w:r>
          </w:p>
        </w:tc>
        <w:tc>
          <w:tcPr>
            <w:tcW w:w="1564" w:type="dxa"/>
            <w:tcBorders>
              <w:top w:val="nil"/>
              <w:left w:val="nil"/>
              <w:bottom w:val="nil"/>
              <w:right w:val="nil"/>
            </w:tcBorders>
            <w:shd w:val="clear" w:color="000000" w:fill="FFFFFF"/>
            <w:noWrap/>
            <w:vAlign w:val="bottom"/>
            <w:hideMark/>
          </w:tcPr>
          <w:p w14:paraId="4AA1E638" w14:textId="77777777" w:rsidR="006C24C9" w:rsidRPr="00B51B05" w:rsidRDefault="006C24C9" w:rsidP="00CB3BDB">
            <w:pPr>
              <w:jc w:val="right"/>
              <w:rPr>
                <w:rFonts w:ascii="Arial" w:hAnsi="Arial" w:cs="Arial"/>
                <w:lang w:eastAsia="es-CR"/>
              </w:rPr>
            </w:pPr>
            <w:r w:rsidRPr="00B51B05">
              <w:rPr>
                <w:rFonts w:ascii="Arial" w:hAnsi="Arial" w:cs="Arial"/>
                <w:lang w:eastAsia="es-CR"/>
              </w:rPr>
              <w:t>585 664 133</w:t>
            </w:r>
          </w:p>
        </w:tc>
        <w:tc>
          <w:tcPr>
            <w:tcW w:w="1217" w:type="dxa"/>
            <w:tcBorders>
              <w:top w:val="nil"/>
              <w:left w:val="nil"/>
              <w:bottom w:val="nil"/>
              <w:right w:val="nil"/>
            </w:tcBorders>
            <w:shd w:val="clear" w:color="000000" w:fill="FFFFFF"/>
            <w:noWrap/>
            <w:vAlign w:val="bottom"/>
            <w:hideMark/>
          </w:tcPr>
          <w:p w14:paraId="4009CC2F" w14:textId="77777777" w:rsidR="006C24C9" w:rsidRPr="00B51B05" w:rsidRDefault="006C24C9" w:rsidP="00CB3BDB">
            <w:pPr>
              <w:jc w:val="right"/>
              <w:rPr>
                <w:rFonts w:ascii="Arial" w:hAnsi="Arial" w:cs="Arial"/>
                <w:lang w:eastAsia="es-CR"/>
              </w:rPr>
            </w:pPr>
            <w:r w:rsidRPr="00B51B05">
              <w:rPr>
                <w:rFonts w:ascii="Arial" w:hAnsi="Arial" w:cs="Arial"/>
                <w:lang w:eastAsia="es-CR"/>
              </w:rPr>
              <w:t>3,6%</w:t>
            </w:r>
          </w:p>
        </w:tc>
        <w:tc>
          <w:tcPr>
            <w:tcW w:w="1700" w:type="dxa"/>
            <w:tcBorders>
              <w:top w:val="nil"/>
              <w:left w:val="nil"/>
              <w:bottom w:val="nil"/>
              <w:right w:val="nil"/>
            </w:tcBorders>
            <w:shd w:val="clear" w:color="000000" w:fill="FFFFFF"/>
            <w:noWrap/>
            <w:vAlign w:val="bottom"/>
            <w:hideMark/>
          </w:tcPr>
          <w:p w14:paraId="52EB0FC0" w14:textId="77777777" w:rsidR="006C24C9" w:rsidRPr="00B51B05" w:rsidRDefault="006C24C9" w:rsidP="00CB3BDB">
            <w:pPr>
              <w:jc w:val="right"/>
              <w:rPr>
                <w:rFonts w:ascii="Arial" w:hAnsi="Arial" w:cs="Arial"/>
                <w:lang w:eastAsia="es-CR"/>
              </w:rPr>
            </w:pPr>
            <w:r w:rsidRPr="00B51B05">
              <w:rPr>
                <w:rFonts w:ascii="Arial" w:hAnsi="Arial" w:cs="Arial"/>
                <w:lang w:eastAsia="es-CR"/>
              </w:rPr>
              <w:t>7 023 189 468</w:t>
            </w:r>
          </w:p>
        </w:tc>
        <w:tc>
          <w:tcPr>
            <w:tcW w:w="1043" w:type="dxa"/>
            <w:tcBorders>
              <w:top w:val="nil"/>
              <w:left w:val="nil"/>
              <w:bottom w:val="nil"/>
              <w:right w:val="nil"/>
            </w:tcBorders>
            <w:shd w:val="clear" w:color="000000" w:fill="FFFFFF"/>
            <w:noWrap/>
            <w:vAlign w:val="bottom"/>
            <w:hideMark/>
          </w:tcPr>
          <w:p w14:paraId="1EC80913" w14:textId="77777777" w:rsidR="006C24C9" w:rsidRPr="00B51B05" w:rsidRDefault="006C24C9" w:rsidP="00CB3BDB">
            <w:pPr>
              <w:jc w:val="right"/>
              <w:rPr>
                <w:rFonts w:ascii="Arial" w:hAnsi="Arial" w:cs="Arial"/>
                <w:lang w:eastAsia="es-CR"/>
              </w:rPr>
            </w:pPr>
            <w:r w:rsidRPr="00B51B05">
              <w:rPr>
                <w:rFonts w:ascii="Arial" w:hAnsi="Arial" w:cs="Arial"/>
                <w:lang w:eastAsia="es-CR"/>
              </w:rPr>
              <w:t>4,29%</w:t>
            </w:r>
          </w:p>
        </w:tc>
      </w:tr>
      <w:tr w:rsidR="007D755D" w:rsidRPr="00B51B05" w14:paraId="7E394EA9" w14:textId="77777777" w:rsidTr="00CB3BDB">
        <w:trPr>
          <w:trHeight w:val="265"/>
          <w:jc w:val="center"/>
        </w:trPr>
        <w:tc>
          <w:tcPr>
            <w:tcW w:w="2043" w:type="dxa"/>
            <w:tcBorders>
              <w:top w:val="nil"/>
              <w:left w:val="nil"/>
              <w:bottom w:val="nil"/>
              <w:right w:val="nil"/>
            </w:tcBorders>
            <w:shd w:val="clear" w:color="000000" w:fill="F2F2F2"/>
            <w:noWrap/>
            <w:vAlign w:val="center"/>
            <w:hideMark/>
          </w:tcPr>
          <w:p w14:paraId="535F1851" w14:textId="77777777" w:rsidR="006C24C9" w:rsidRPr="00B51B05" w:rsidRDefault="006C24C9" w:rsidP="006C24C9">
            <w:pPr>
              <w:rPr>
                <w:rFonts w:ascii="Arial" w:hAnsi="Arial" w:cs="Arial"/>
                <w:lang w:eastAsia="es-CR"/>
              </w:rPr>
            </w:pPr>
            <w:r w:rsidRPr="00B51B05">
              <w:rPr>
                <w:rFonts w:ascii="Arial" w:hAnsi="Arial" w:cs="Arial"/>
                <w:lang w:eastAsia="es-CR"/>
              </w:rPr>
              <w:t>Agraria</w:t>
            </w:r>
          </w:p>
        </w:tc>
        <w:tc>
          <w:tcPr>
            <w:tcW w:w="1695" w:type="dxa"/>
            <w:tcBorders>
              <w:top w:val="nil"/>
              <w:left w:val="nil"/>
              <w:bottom w:val="nil"/>
              <w:right w:val="nil"/>
            </w:tcBorders>
            <w:shd w:val="clear" w:color="000000" w:fill="FFFFFF"/>
            <w:noWrap/>
            <w:vAlign w:val="bottom"/>
            <w:hideMark/>
          </w:tcPr>
          <w:p w14:paraId="0234C6F4" w14:textId="77777777" w:rsidR="006C24C9" w:rsidRPr="00B51B05" w:rsidRDefault="006C24C9" w:rsidP="00CB3BDB">
            <w:pPr>
              <w:jc w:val="right"/>
              <w:rPr>
                <w:rFonts w:ascii="Arial" w:hAnsi="Arial" w:cs="Arial"/>
                <w:lang w:eastAsia="es-CR"/>
              </w:rPr>
            </w:pPr>
            <w:r w:rsidRPr="00B51B05">
              <w:rPr>
                <w:rFonts w:ascii="Arial" w:hAnsi="Arial" w:cs="Arial"/>
                <w:lang w:eastAsia="es-CR"/>
              </w:rPr>
              <w:t>3 587 547 182</w:t>
            </w:r>
          </w:p>
        </w:tc>
        <w:tc>
          <w:tcPr>
            <w:tcW w:w="1021" w:type="dxa"/>
            <w:tcBorders>
              <w:top w:val="nil"/>
              <w:left w:val="nil"/>
              <w:bottom w:val="nil"/>
              <w:right w:val="nil"/>
            </w:tcBorders>
            <w:shd w:val="clear" w:color="000000" w:fill="FFFFFF"/>
            <w:noWrap/>
            <w:vAlign w:val="bottom"/>
            <w:hideMark/>
          </w:tcPr>
          <w:p w14:paraId="3DC124DB" w14:textId="77777777" w:rsidR="006C24C9" w:rsidRPr="00B51B05" w:rsidRDefault="006C24C9" w:rsidP="00CB3BDB">
            <w:pPr>
              <w:jc w:val="right"/>
              <w:rPr>
                <w:rFonts w:ascii="Arial" w:hAnsi="Arial" w:cs="Arial"/>
                <w:lang w:eastAsia="es-CR"/>
              </w:rPr>
            </w:pPr>
            <w:r w:rsidRPr="00B51B05">
              <w:rPr>
                <w:rFonts w:ascii="Arial" w:hAnsi="Arial" w:cs="Arial"/>
                <w:lang w:eastAsia="es-CR"/>
              </w:rPr>
              <w:t>2,43%</w:t>
            </w:r>
          </w:p>
        </w:tc>
        <w:tc>
          <w:tcPr>
            <w:tcW w:w="1564" w:type="dxa"/>
            <w:tcBorders>
              <w:top w:val="nil"/>
              <w:left w:val="nil"/>
              <w:bottom w:val="nil"/>
              <w:right w:val="nil"/>
            </w:tcBorders>
            <w:shd w:val="clear" w:color="000000" w:fill="FFFFFF"/>
            <w:noWrap/>
            <w:vAlign w:val="bottom"/>
            <w:hideMark/>
          </w:tcPr>
          <w:p w14:paraId="35AFB177" w14:textId="77777777" w:rsidR="006C24C9" w:rsidRPr="00B51B05" w:rsidRDefault="006C24C9" w:rsidP="00CB3BDB">
            <w:pPr>
              <w:jc w:val="right"/>
              <w:rPr>
                <w:rFonts w:ascii="Arial" w:hAnsi="Arial" w:cs="Arial"/>
                <w:lang w:eastAsia="es-CR"/>
              </w:rPr>
            </w:pPr>
            <w:r w:rsidRPr="00B51B05">
              <w:rPr>
                <w:rFonts w:ascii="Arial" w:hAnsi="Arial" w:cs="Arial"/>
                <w:lang w:eastAsia="es-CR"/>
              </w:rPr>
              <w:t>325 085 883</w:t>
            </w:r>
          </w:p>
        </w:tc>
        <w:tc>
          <w:tcPr>
            <w:tcW w:w="1217" w:type="dxa"/>
            <w:tcBorders>
              <w:top w:val="nil"/>
              <w:left w:val="nil"/>
              <w:bottom w:val="nil"/>
              <w:right w:val="nil"/>
            </w:tcBorders>
            <w:shd w:val="clear" w:color="000000" w:fill="FFFFFF"/>
            <w:noWrap/>
            <w:vAlign w:val="bottom"/>
            <w:hideMark/>
          </w:tcPr>
          <w:p w14:paraId="3037ECC9" w14:textId="77777777" w:rsidR="006C24C9" w:rsidRPr="00B51B05" w:rsidRDefault="006C24C9" w:rsidP="00CB3BDB">
            <w:pPr>
              <w:jc w:val="right"/>
              <w:rPr>
                <w:rFonts w:ascii="Arial" w:hAnsi="Arial" w:cs="Arial"/>
                <w:lang w:eastAsia="es-CR"/>
              </w:rPr>
            </w:pPr>
            <w:r w:rsidRPr="00B51B05">
              <w:rPr>
                <w:rFonts w:ascii="Arial" w:hAnsi="Arial" w:cs="Arial"/>
                <w:lang w:eastAsia="es-CR"/>
              </w:rPr>
              <w:t>2,0%</w:t>
            </w:r>
          </w:p>
        </w:tc>
        <w:tc>
          <w:tcPr>
            <w:tcW w:w="1700" w:type="dxa"/>
            <w:tcBorders>
              <w:top w:val="nil"/>
              <w:left w:val="nil"/>
              <w:bottom w:val="nil"/>
              <w:right w:val="nil"/>
            </w:tcBorders>
            <w:shd w:val="clear" w:color="000000" w:fill="FFFFFF"/>
            <w:noWrap/>
            <w:vAlign w:val="bottom"/>
            <w:hideMark/>
          </w:tcPr>
          <w:p w14:paraId="6C83AA97" w14:textId="77777777" w:rsidR="006C24C9" w:rsidRPr="00B51B05" w:rsidRDefault="006C24C9" w:rsidP="00CB3BDB">
            <w:pPr>
              <w:jc w:val="right"/>
              <w:rPr>
                <w:rFonts w:ascii="Arial" w:hAnsi="Arial" w:cs="Arial"/>
                <w:lang w:eastAsia="es-CR"/>
              </w:rPr>
            </w:pPr>
            <w:r w:rsidRPr="00B51B05">
              <w:rPr>
                <w:rFonts w:ascii="Arial" w:hAnsi="Arial" w:cs="Arial"/>
                <w:lang w:eastAsia="es-CR"/>
              </w:rPr>
              <w:t>3 912 633 065</w:t>
            </w:r>
          </w:p>
        </w:tc>
        <w:tc>
          <w:tcPr>
            <w:tcW w:w="1043" w:type="dxa"/>
            <w:tcBorders>
              <w:top w:val="nil"/>
              <w:left w:val="nil"/>
              <w:bottom w:val="nil"/>
              <w:right w:val="nil"/>
            </w:tcBorders>
            <w:shd w:val="clear" w:color="000000" w:fill="FFFFFF"/>
            <w:noWrap/>
            <w:vAlign w:val="bottom"/>
            <w:hideMark/>
          </w:tcPr>
          <w:p w14:paraId="12345F51" w14:textId="77777777" w:rsidR="006C24C9" w:rsidRPr="00B51B05" w:rsidRDefault="006C24C9" w:rsidP="00CB3BDB">
            <w:pPr>
              <w:jc w:val="right"/>
              <w:rPr>
                <w:rFonts w:ascii="Arial" w:hAnsi="Arial" w:cs="Arial"/>
                <w:lang w:eastAsia="es-CR"/>
              </w:rPr>
            </w:pPr>
            <w:r w:rsidRPr="00B51B05">
              <w:rPr>
                <w:rFonts w:ascii="Arial" w:hAnsi="Arial" w:cs="Arial"/>
                <w:lang w:eastAsia="es-CR"/>
              </w:rPr>
              <w:t>2,39%</w:t>
            </w:r>
          </w:p>
        </w:tc>
      </w:tr>
      <w:tr w:rsidR="007D755D" w:rsidRPr="00B51B05" w14:paraId="703DD3EE" w14:textId="77777777" w:rsidTr="00CB3BDB">
        <w:trPr>
          <w:trHeight w:val="265"/>
          <w:jc w:val="center"/>
        </w:trPr>
        <w:tc>
          <w:tcPr>
            <w:tcW w:w="2043" w:type="dxa"/>
            <w:tcBorders>
              <w:top w:val="nil"/>
              <w:left w:val="nil"/>
              <w:bottom w:val="nil"/>
              <w:right w:val="nil"/>
            </w:tcBorders>
            <w:shd w:val="clear" w:color="000000" w:fill="F2F2F2"/>
            <w:noWrap/>
            <w:vAlign w:val="bottom"/>
            <w:hideMark/>
          </w:tcPr>
          <w:p w14:paraId="778B97FC" w14:textId="77777777" w:rsidR="006C24C9" w:rsidRPr="00B51B05" w:rsidRDefault="006C24C9" w:rsidP="006C24C9">
            <w:pPr>
              <w:rPr>
                <w:rFonts w:ascii="Arial" w:hAnsi="Arial" w:cs="Arial"/>
                <w:lang w:eastAsia="es-CR"/>
              </w:rPr>
            </w:pPr>
            <w:r w:rsidRPr="00B51B05">
              <w:rPr>
                <w:rFonts w:ascii="Arial" w:hAnsi="Arial" w:cs="Arial"/>
                <w:lang w:eastAsia="es-CR"/>
              </w:rPr>
              <w:t>Penal Juvenil</w:t>
            </w:r>
          </w:p>
        </w:tc>
        <w:tc>
          <w:tcPr>
            <w:tcW w:w="1695" w:type="dxa"/>
            <w:tcBorders>
              <w:top w:val="nil"/>
              <w:left w:val="nil"/>
              <w:bottom w:val="nil"/>
              <w:right w:val="nil"/>
            </w:tcBorders>
            <w:shd w:val="clear" w:color="000000" w:fill="FFFFFF"/>
            <w:noWrap/>
            <w:vAlign w:val="bottom"/>
            <w:hideMark/>
          </w:tcPr>
          <w:p w14:paraId="4152A2A5" w14:textId="77777777" w:rsidR="006C24C9" w:rsidRPr="00B51B05" w:rsidRDefault="006C24C9" w:rsidP="00CB3BDB">
            <w:pPr>
              <w:jc w:val="right"/>
              <w:rPr>
                <w:rFonts w:ascii="Arial" w:hAnsi="Arial" w:cs="Arial"/>
                <w:lang w:eastAsia="es-CR"/>
              </w:rPr>
            </w:pPr>
            <w:r w:rsidRPr="00B51B05">
              <w:rPr>
                <w:rFonts w:ascii="Arial" w:hAnsi="Arial" w:cs="Arial"/>
                <w:lang w:eastAsia="es-CR"/>
              </w:rPr>
              <w:t>3 490 327 648</w:t>
            </w:r>
          </w:p>
        </w:tc>
        <w:tc>
          <w:tcPr>
            <w:tcW w:w="1021" w:type="dxa"/>
            <w:tcBorders>
              <w:top w:val="nil"/>
              <w:left w:val="nil"/>
              <w:bottom w:val="nil"/>
              <w:right w:val="nil"/>
            </w:tcBorders>
            <w:shd w:val="clear" w:color="000000" w:fill="FFFFFF"/>
            <w:noWrap/>
            <w:vAlign w:val="bottom"/>
            <w:hideMark/>
          </w:tcPr>
          <w:p w14:paraId="1A3676C6" w14:textId="77777777" w:rsidR="006C24C9" w:rsidRPr="00B51B05" w:rsidRDefault="006C24C9" w:rsidP="00CB3BDB">
            <w:pPr>
              <w:jc w:val="right"/>
              <w:rPr>
                <w:rFonts w:ascii="Arial" w:hAnsi="Arial" w:cs="Arial"/>
                <w:lang w:eastAsia="es-CR"/>
              </w:rPr>
            </w:pPr>
            <w:r w:rsidRPr="00B51B05">
              <w:rPr>
                <w:rFonts w:ascii="Arial" w:hAnsi="Arial" w:cs="Arial"/>
                <w:lang w:eastAsia="es-CR"/>
              </w:rPr>
              <w:t>2,36%</w:t>
            </w:r>
          </w:p>
        </w:tc>
        <w:tc>
          <w:tcPr>
            <w:tcW w:w="1564" w:type="dxa"/>
            <w:tcBorders>
              <w:top w:val="nil"/>
              <w:left w:val="nil"/>
              <w:bottom w:val="nil"/>
              <w:right w:val="nil"/>
            </w:tcBorders>
            <w:shd w:val="clear" w:color="000000" w:fill="FFFFFF"/>
            <w:noWrap/>
            <w:vAlign w:val="bottom"/>
            <w:hideMark/>
          </w:tcPr>
          <w:p w14:paraId="367753CF" w14:textId="77777777" w:rsidR="006C24C9" w:rsidRPr="00B51B05" w:rsidRDefault="006C24C9" w:rsidP="00CB3BDB">
            <w:pPr>
              <w:jc w:val="right"/>
              <w:rPr>
                <w:rFonts w:ascii="Arial" w:hAnsi="Arial" w:cs="Arial"/>
                <w:lang w:eastAsia="es-CR"/>
              </w:rPr>
            </w:pPr>
            <w:r w:rsidRPr="00B51B05">
              <w:rPr>
                <w:rFonts w:ascii="Arial" w:hAnsi="Arial" w:cs="Arial"/>
                <w:lang w:eastAsia="es-CR"/>
              </w:rPr>
              <w:t>258 244 092</w:t>
            </w:r>
          </w:p>
        </w:tc>
        <w:tc>
          <w:tcPr>
            <w:tcW w:w="1217" w:type="dxa"/>
            <w:tcBorders>
              <w:top w:val="nil"/>
              <w:left w:val="nil"/>
              <w:bottom w:val="nil"/>
              <w:right w:val="nil"/>
            </w:tcBorders>
            <w:shd w:val="clear" w:color="000000" w:fill="FFFFFF"/>
            <w:noWrap/>
            <w:vAlign w:val="bottom"/>
            <w:hideMark/>
          </w:tcPr>
          <w:p w14:paraId="1AD709CA" w14:textId="77777777" w:rsidR="006C24C9" w:rsidRPr="00B51B05" w:rsidRDefault="006C24C9" w:rsidP="00CB3BDB">
            <w:pPr>
              <w:jc w:val="right"/>
              <w:rPr>
                <w:rFonts w:ascii="Arial" w:hAnsi="Arial" w:cs="Arial"/>
                <w:lang w:eastAsia="es-CR"/>
              </w:rPr>
            </w:pPr>
            <w:r w:rsidRPr="00B51B05">
              <w:rPr>
                <w:rFonts w:ascii="Arial" w:hAnsi="Arial" w:cs="Arial"/>
                <w:lang w:eastAsia="es-CR"/>
              </w:rPr>
              <w:t>1,6%</w:t>
            </w:r>
          </w:p>
        </w:tc>
        <w:tc>
          <w:tcPr>
            <w:tcW w:w="1700" w:type="dxa"/>
            <w:tcBorders>
              <w:top w:val="nil"/>
              <w:left w:val="nil"/>
              <w:bottom w:val="nil"/>
              <w:right w:val="nil"/>
            </w:tcBorders>
            <w:shd w:val="clear" w:color="000000" w:fill="FFFFFF"/>
            <w:noWrap/>
            <w:vAlign w:val="bottom"/>
            <w:hideMark/>
          </w:tcPr>
          <w:p w14:paraId="469F38D7" w14:textId="77777777" w:rsidR="006C24C9" w:rsidRPr="00B51B05" w:rsidRDefault="006C24C9" w:rsidP="00CB3BDB">
            <w:pPr>
              <w:jc w:val="right"/>
              <w:rPr>
                <w:rFonts w:ascii="Arial" w:hAnsi="Arial" w:cs="Arial"/>
                <w:lang w:eastAsia="es-CR"/>
              </w:rPr>
            </w:pPr>
            <w:r w:rsidRPr="00B51B05">
              <w:rPr>
                <w:rFonts w:ascii="Arial" w:hAnsi="Arial" w:cs="Arial"/>
                <w:lang w:eastAsia="es-CR"/>
              </w:rPr>
              <w:t>3 748 571 740</w:t>
            </w:r>
          </w:p>
        </w:tc>
        <w:tc>
          <w:tcPr>
            <w:tcW w:w="1043" w:type="dxa"/>
            <w:tcBorders>
              <w:top w:val="nil"/>
              <w:left w:val="nil"/>
              <w:bottom w:val="nil"/>
              <w:right w:val="nil"/>
            </w:tcBorders>
            <w:shd w:val="clear" w:color="000000" w:fill="FFFFFF"/>
            <w:noWrap/>
            <w:vAlign w:val="bottom"/>
            <w:hideMark/>
          </w:tcPr>
          <w:p w14:paraId="65545B42" w14:textId="77777777" w:rsidR="006C24C9" w:rsidRPr="00B51B05" w:rsidRDefault="006C24C9" w:rsidP="00CB3BDB">
            <w:pPr>
              <w:jc w:val="right"/>
              <w:rPr>
                <w:rFonts w:ascii="Arial" w:hAnsi="Arial" w:cs="Arial"/>
                <w:lang w:eastAsia="es-CR"/>
              </w:rPr>
            </w:pPr>
            <w:r w:rsidRPr="00B51B05">
              <w:rPr>
                <w:rFonts w:ascii="Arial" w:hAnsi="Arial" w:cs="Arial"/>
                <w:lang w:eastAsia="es-CR"/>
              </w:rPr>
              <w:t>2,29%</w:t>
            </w:r>
          </w:p>
        </w:tc>
      </w:tr>
      <w:tr w:rsidR="007D755D" w:rsidRPr="00B51B05" w14:paraId="32EFF2D1" w14:textId="77777777" w:rsidTr="00CB3BDB">
        <w:trPr>
          <w:trHeight w:val="265"/>
          <w:jc w:val="center"/>
        </w:trPr>
        <w:tc>
          <w:tcPr>
            <w:tcW w:w="2043" w:type="dxa"/>
            <w:tcBorders>
              <w:top w:val="nil"/>
              <w:left w:val="nil"/>
              <w:bottom w:val="nil"/>
              <w:right w:val="nil"/>
            </w:tcBorders>
            <w:shd w:val="clear" w:color="000000" w:fill="F2F2F2"/>
            <w:noWrap/>
            <w:vAlign w:val="bottom"/>
            <w:hideMark/>
          </w:tcPr>
          <w:p w14:paraId="0EF85351" w14:textId="77777777" w:rsidR="006C24C9" w:rsidRPr="00B51B05" w:rsidRDefault="006C24C9" w:rsidP="006C24C9">
            <w:pPr>
              <w:rPr>
                <w:rFonts w:ascii="Arial" w:hAnsi="Arial" w:cs="Arial"/>
                <w:lang w:eastAsia="es-CR"/>
              </w:rPr>
            </w:pPr>
            <w:r w:rsidRPr="00B51B05">
              <w:rPr>
                <w:rFonts w:ascii="Arial" w:hAnsi="Arial" w:cs="Arial"/>
                <w:lang w:eastAsia="es-CR"/>
              </w:rPr>
              <w:t>Notarial</w:t>
            </w:r>
          </w:p>
        </w:tc>
        <w:tc>
          <w:tcPr>
            <w:tcW w:w="1695" w:type="dxa"/>
            <w:tcBorders>
              <w:top w:val="nil"/>
              <w:left w:val="nil"/>
              <w:bottom w:val="nil"/>
              <w:right w:val="nil"/>
            </w:tcBorders>
            <w:shd w:val="clear" w:color="000000" w:fill="FFFFFF"/>
            <w:noWrap/>
            <w:vAlign w:val="bottom"/>
            <w:hideMark/>
          </w:tcPr>
          <w:p w14:paraId="67A0F5A8" w14:textId="77777777" w:rsidR="006C24C9" w:rsidRPr="00B51B05" w:rsidRDefault="006C24C9" w:rsidP="00CB3BDB">
            <w:pPr>
              <w:jc w:val="right"/>
              <w:rPr>
                <w:rFonts w:ascii="Arial" w:hAnsi="Arial" w:cs="Arial"/>
                <w:lang w:eastAsia="es-CR"/>
              </w:rPr>
            </w:pPr>
            <w:r w:rsidRPr="00B51B05">
              <w:rPr>
                <w:rFonts w:ascii="Arial" w:hAnsi="Arial" w:cs="Arial"/>
                <w:lang w:eastAsia="es-CR"/>
              </w:rPr>
              <w:t>731 899 131</w:t>
            </w:r>
          </w:p>
        </w:tc>
        <w:tc>
          <w:tcPr>
            <w:tcW w:w="1021" w:type="dxa"/>
            <w:tcBorders>
              <w:top w:val="nil"/>
              <w:left w:val="nil"/>
              <w:bottom w:val="nil"/>
              <w:right w:val="nil"/>
            </w:tcBorders>
            <w:shd w:val="clear" w:color="000000" w:fill="FFFFFF"/>
            <w:noWrap/>
            <w:vAlign w:val="bottom"/>
            <w:hideMark/>
          </w:tcPr>
          <w:p w14:paraId="24FD26D1" w14:textId="77777777" w:rsidR="006C24C9" w:rsidRPr="00B51B05" w:rsidRDefault="006C24C9" w:rsidP="00CB3BDB">
            <w:pPr>
              <w:jc w:val="right"/>
              <w:rPr>
                <w:rFonts w:ascii="Arial" w:hAnsi="Arial" w:cs="Arial"/>
                <w:lang w:eastAsia="es-CR"/>
              </w:rPr>
            </w:pPr>
            <w:r w:rsidRPr="00B51B05">
              <w:rPr>
                <w:rFonts w:ascii="Arial" w:hAnsi="Arial" w:cs="Arial"/>
                <w:lang w:eastAsia="es-CR"/>
              </w:rPr>
              <w:t>0,50%</w:t>
            </w:r>
          </w:p>
        </w:tc>
        <w:tc>
          <w:tcPr>
            <w:tcW w:w="1564" w:type="dxa"/>
            <w:tcBorders>
              <w:top w:val="nil"/>
              <w:left w:val="nil"/>
              <w:bottom w:val="nil"/>
              <w:right w:val="nil"/>
            </w:tcBorders>
            <w:shd w:val="clear" w:color="000000" w:fill="FFFFFF"/>
            <w:noWrap/>
            <w:vAlign w:val="bottom"/>
            <w:hideMark/>
          </w:tcPr>
          <w:p w14:paraId="1EC6F246" w14:textId="77777777" w:rsidR="006C24C9" w:rsidRPr="00B51B05" w:rsidRDefault="006C24C9" w:rsidP="00CB3BDB">
            <w:pPr>
              <w:jc w:val="right"/>
              <w:rPr>
                <w:rFonts w:ascii="Arial" w:hAnsi="Arial" w:cs="Arial"/>
                <w:lang w:eastAsia="es-CR"/>
              </w:rPr>
            </w:pPr>
            <w:r w:rsidRPr="00B51B05">
              <w:rPr>
                <w:rFonts w:ascii="Arial" w:hAnsi="Arial" w:cs="Arial"/>
                <w:lang w:eastAsia="es-CR"/>
              </w:rPr>
              <w:t>38 475 842</w:t>
            </w:r>
          </w:p>
        </w:tc>
        <w:tc>
          <w:tcPr>
            <w:tcW w:w="1217" w:type="dxa"/>
            <w:tcBorders>
              <w:top w:val="nil"/>
              <w:left w:val="nil"/>
              <w:bottom w:val="nil"/>
              <w:right w:val="nil"/>
            </w:tcBorders>
            <w:shd w:val="clear" w:color="000000" w:fill="FFFFFF"/>
            <w:noWrap/>
            <w:vAlign w:val="bottom"/>
            <w:hideMark/>
          </w:tcPr>
          <w:p w14:paraId="514932CF" w14:textId="77777777" w:rsidR="006C24C9" w:rsidRPr="00B51B05" w:rsidRDefault="006C24C9" w:rsidP="00CB3BDB">
            <w:pPr>
              <w:jc w:val="right"/>
              <w:rPr>
                <w:rFonts w:ascii="Arial" w:hAnsi="Arial" w:cs="Arial"/>
                <w:lang w:eastAsia="es-CR"/>
              </w:rPr>
            </w:pPr>
            <w:r w:rsidRPr="00B51B05">
              <w:rPr>
                <w:rFonts w:ascii="Arial" w:hAnsi="Arial" w:cs="Arial"/>
                <w:lang w:eastAsia="es-CR"/>
              </w:rPr>
              <w:t>0,2%</w:t>
            </w:r>
          </w:p>
        </w:tc>
        <w:tc>
          <w:tcPr>
            <w:tcW w:w="1700" w:type="dxa"/>
            <w:tcBorders>
              <w:top w:val="nil"/>
              <w:left w:val="nil"/>
              <w:bottom w:val="nil"/>
              <w:right w:val="nil"/>
            </w:tcBorders>
            <w:shd w:val="clear" w:color="000000" w:fill="FFFFFF"/>
            <w:noWrap/>
            <w:vAlign w:val="bottom"/>
            <w:hideMark/>
          </w:tcPr>
          <w:p w14:paraId="002EFEB4" w14:textId="77777777" w:rsidR="006C24C9" w:rsidRPr="00B51B05" w:rsidRDefault="006C24C9" w:rsidP="00CB3BDB">
            <w:pPr>
              <w:jc w:val="right"/>
              <w:rPr>
                <w:rFonts w:ascii="Arial" w:hAnsi="Arial" w:cs="Arial"/>
                <w:lang w:eastAsia="es-CR"/>
              </w:rPr>
            </w:pPr>
            <w:r w:rsidRPr="00B51B05">
              <w:rPr>
                <w:rFonts w:ascii="Arial" w:hAnsi="Arial" w:cs="Arial"/>
                <w:lang w:eastAsia="es-CR"/>
              </w:rPr>
              <w:t>770 374 973</w:t>
            </w:r>
          </w:p>
        </w:tc>
        <w:tc>
          <w:tcPr>
            <w:tcW w:w="1043" w:type="dxa"/>
            <w:tcBorders>
              <w:top w:val="nil"/>
              <w:left w:val="nil"/>
              <w:bottom w:val="nil"/>
              <w:right w:val="nil"/>
            </w:tcBorders>
            <w:shd w:val="clear" w:color="000000" w:fill="FFFFFF"/>
            <w:noWrap/>
            <w:vAlign w:val="bottom"/>
            <w:hideMark/>
          </w:tcPr>
          <w:p w14:paraId="25EDE827" w14:textId="77777777" w:rsidR="006C24C9" w:rsidRPr="00B51B05" w:rsidRDefault="006C24C9" w:rsidP="00CB3BDB">
            <w:pPr>
              <w:jc w:val="right"/>
              <w:rPr>
                <w:rFonts w:ascii="Arial" w:hAnsi="Arial" w:cs="Arial"/>
                <w:lang w:eastAsia="es-CR"/>
              </w:rPr>
            </w:pPr>
            <w:r w:rsidRPr="00B51B05">
              <w:rPr>
                <w:rFonts w:ascii="Arial" w:hAnsi="Arial" w:cs="Arial"/>
                <w:lang w:eastAsia="es-CR"/>
              </w:rPr>
              <w:t>0,47%</w:t>
            </w:r>
          </w:p>
        </w:tc>
      </w:tr>
      <w:tr w:rsidR="007D755D" w:rsidRPr="00B51B05" w14:paraId="46D29B88" w14:textId="77777777" w:rsidTr="00CB3BDB">
        <w:trPr>
          <w:trHeight w:val="265"/>
          <w:jc w:val="center"/>
        </w:trPr>
        <w:tc>
          <w:tcPr>
            <w:tcW w:w="2043" w:type="dxa"/>
            <w:tcBorders>
              <w:top w:val="single" w:sz="4" w:space="0" w:color="8ABBD5"/>
              <w:left w:val="nil"/>
              <w:bottom w:val="nil"/>
              <w:right w:val="nil"/>
            </w:tcBorders>
            <w:shd w:val="clear" w:color="000000" w:fill="DDDDDD"/>
            <w:noWrap/>
            <w:vAlign w:val="bottom"/>
            <w:hideMark/>
          </w:tcPr>
          <w:p w14:paraId="3A430B33" w14:textId="77777777" w:rsidR="006C24C9" w:rsidRPr="00B51B05" w:rsidRDefault="006C24C9" w:rsidP="006C24C9">
            <w:pPr>
              <w:jc w:val="center"/>
              <w:rPr>
                <w:rFonts w:ascii="Arial" w:hAnsi="Arial" w:cs="Arial"/>
                <w:b/>
                <w:bCs/>
                <w:lang w:eastAsia="es-CR"/>
              </w:rPr>
            </w:pPr>
            <w:r w:rsidRPr="00B51B05">
              <w:rPr>
                <w:rFonts w:ascii="Arial" w:hAnsi="Arial" w:cs="Arial"/>
                <w:b/>
                <w:bCs/>
                <w:lang w:eastAsia="es-CR"/>
              </w:rPr>
              <w:t>Costo Total</w:t>
            </w:r>
          </w:p>
        </w:tc>
        <w:tc>
          <w:tcPr>
            <w:tcW w:w="1695" w:type="dxa"/>
            <w:tcBorders>
              <w:top w:val="single" w:sz="4" w:space="0" w:color="8ABBD5"/>
              <w:left w:val="nil"/>
              <w:bottom w:val="nil"/>
              <w:right w:val="nil"/>
            </w:tcBorders>
            <w:shd w:val="clear" w:color="000000" w:fill="DDDDDD"/>
            <w:noWrap/>
            <w:vAlign w:val="bottom"/>
            <w:hideMark/>
          </w:tcPr>
          <w:p w14:paraId="3911841C" w14:textId="77777777" w:rsidR="006C24C9" w:rsidRPr="00B51B05" w:rsidRDefault="006C24C9" w:rsidP="00CD4CFB">
            <w:pPr>
              <w:jc w:val="right"/>
              <w:rPr>
                <w:rFonts w:ascii="Arial" w:hAnsi="Arial" w:cs="Arial"/>
                <w:b/>
                <w:bCs/>
                <w:lang w:eastAsia="es-CR"/>
              </w:rPr>
            </w:pPr>
            <w:bookmarkStart w:id="60" w:name="RANGE!C19"/>
            <w:r w:rsidRPr="00B51B05">
              <w:rPr>
                <w:rFonts w:ascii="Arial" w:hAnsi="Arial" w:cs="Arial"/>
                <w:b/>
                <w:bCs/>
                <w:lang w:eastAsia="es-CR"/>
              </w:rPr>
              <w:t>147 634 669 499</w:t>
            </w:r>
            <w:bookmarkEnd w:id="60"/>
          </w:p>
        </w:tc>
        <w:tc>
          <w:tcPr>
            <w:tcW w:w="1021" w:type="dxa"/>
            <w:tcBorders>
              <w:top w:val="single" w:sz="4" w:space="0" w:color="8ABBD5"/>
              <w:left w:val="nil"/>
              <w:bottom w:val="nil"/>
              <w:right w:val="nil"/>
            </w:tcBorders>
            <w:shd w:val="clear" w:color="000000" w:fill="DDDDDD"/>
            <w:noWrap/>
            <w:vAlign w:val="bottom"/>
            <w:hideMark/>
          </w:tcPr>
          <w:p w14:paraId="7006052E" w14:textId="77777777" w:rsidR="006C24C9" w:rsidRPr="00B51B05" w:rsidRDefault="006C24C9" w:rsidP="00CB3BDB">
            <w:pPr>
              <w:jc w:val="right"/>
              <w:rPr>
                <w:rFonts w:ascii="Arial" w:hAnsi="Arial" w:cs="Arial"/>
                <w:b/>
                <w:bCs/>
                <w:lang w:eastAsia="es-CR"/>
              </w:rPr>
            </w:pPr>
            <w:r w:rsidRPr="00B51B05">
              <w:rPr>
                <w:rFonts w:ascii="Arial" w:hAnsi="Arial" w:cs="Arial"/>
                <w:b/>
                <w:bCs/>
                <w:lang w:eastAsia="es-CR"/>
              </w:rPr>
              <w:t>100,00%</w:t>
            </w:r>
          </w:p>
        </w:tc>
        <w:tc>
          <w:tcPr>
            <w:tcW w:w="1564" w:type="dxa"/>
            <w:tcBorders>
              <w:top w:val="single" w:sz="4" w:space="0" w:color="8ABBD5"/>
              <w:left w:val="nil"/>
              <w:bottom w:val="nil"/>
              <w:right w:val="nil"/>
            </w:tcBorders>
            <w:shd w:val="clear" w:color="000000" w:fill="DDDDDD"/>
            <w:noWrap/>
            <w:vAlign w:val="bottom"/>
            <w:hideMark/>
          </w:tcPr>
          <w:p w14:paraId="32019BD7" w14:textId="77777777" w:rsidR="006C24C9" w:rsidRPr="00B51B05" w:rsidRDefault="006C24C9" w:rsidP="00CD4CFB">
            <w:pPr>
              <w:jc w:val="right"/>
              <w:rPr>
                <w:rFonts w:ascii="Arial" w:hAnsi="Arial" w:cs="Arial"/>
                <w:b/>
                <w:bCs/>
                <w:lang w:eastAsia="es-CR"/>
              </w:rPr>
            </w:pPr>
            <w:bookmarkStart w:id="61" w:name="RANGE!E19"/>
            <w:r w:rsidRPr="00B51B05">
              <w:rPr>
                <w:rFonts w:ascii="Arial" w:hAnsi="Arial" w:cs="Arial"/>
                <w:b/>
                <w:bCs/>
                <w:lang w:eastAsia="es-CR"/>
              </w:rPr>
              <w:t>16 129 710 566</w:t>
            </w:r>
            <w:bookmarkEnd w:id="61"/>
          </w:p>
        </w:tc>
        <w:tc>
          <w:tcPr>
            <w:tcW w:w="1217" w:type="dxa"/>
            <w:tcBorders>
              <w:top w:val="single" w:sz="4" w:space="0" w:color="8ABBD5"/>
              <w:left w:val="nil"/>
              <w:bottom w:val="nil"/>
              <w:right w:val="nil"/>
            </w:tcBorders>
            <w:shd w:val="clear" w:color="000000" w:fill="DDDDDD"/>
            <w:noWrap/>
            <w:vAlign w:val="bottom"/>
            <w:hideMark/>
          </w:tcPr>
          <w:p w14:paraId="02C450C4" w14:textId="77777777" w:rsidR="006C24C9" w:rsidRPr="00B51B05" w:rsidRDefault="006C24C9">
            <w:pPr>
              <w:jc w:val="right"/>
              <w:rPr>
                <w:rFonts w:ascii="Arial" w:hAnsi="Arial" w:cs="Arial"/>
                <w:b/>
                <w:bCs/>
                <w:lang w:eastAsia="es-CR"/>
              </w:rPr>
            </w:pPr>
            <w:r w:rsidRPr="00B51B05">
              <w:rPr>
                <w:rFonts w:ascii="Arial" w:hAnsi="Arial" w:cs="Arial"/>
                <w:b/>
                <w:bCs/>
                <w:lang w:eastAsia="es-CR"/>
              </w:rPr>
              <w:t>100%</w:t>
            </w:r>
          </w:p>
        </w:tc>
        <w:tc>
          <w:tcPr>
            <w:tcW w:w="1700" w:type="dxa"/>
            <w:tcBorders>
              <w:top w:val="single" w:sz="4" w:space="0" w:color="8ABBD5"/>
              <w:left w:val="nil"/>
              <w:bottom w:val="nil"/>
              <w:right w:val="nil"/>
            </w:tcBorders>
            <w:shd w:val="clear" w:color="000000" w:fill="DDDDDD"/>
            <w:noWrap/>
            <w:vAlign w:val="bottom"/>
            <w:hideMark/>
          </w:tcPr>
          <w:p w14:paraId="405B1185" w14:textId="77777777" w:rsidR="006C24C9" w:rsidRPr="00B51B05" w:rsidRDefault="006C24C9">
            <w:pPr>
              <w:jc w:val="right"/>
              <w:rPr>
                <w:rFonts w:ascii="Arial" w:hAnsi="Arial" w:cs="Arial"/>
                <w:b/>
                <w:bCs/>
                <w:lang w:eastAsia="es-CR"/>
              </w:rPr>
            </w:pPr>
            <w:bookmarkStart w:id="62" w:name="RANGE!G19"/>
            <w:r w:rsidRPr="00B51B05">
              <w:rPr>
                <w:rFonts w:ascii="Arial" w:hAnsi="Arial" w:cs="Arial"/>
                <w:b/>
                <w:bCs/>
                <w:lang w:eastAsia="es-CR"/>
              </w:rPr>
              <w:t>163 764 380 065</w:t>
            </w:r>
            <w:bookmarkEnd w:id="62"/>
          </w:p>
        </w:tc>
        <w:tc>
          <w:tcPr>
            <w:tcW w:w="1043" w:type="dxa"/>
            <w:tcBorders>
              <w:top w:val="single" w:sz="4" w:space="0" w:color="8ABBD5"/>
              <w:left w:val="nil"/>
              <w:bottom w:val="nil"/>
              <w:right w:val="nil"/>
            </w:tcBorders>
            <w:shd w:val="clear" w:color="000000" w:fill="DDDDDD"/>
            <w:noWrap/>
            <w:vAlign w:val="bottom"/>
            <w:hideMark/>
          </w:tcPr>
          <w:p w14:paraId="00BBFC81" w14:textId="77777777" w:rsidR="006C24C9" w:rsidRPr="00B51B05" w:rsidRDefault="006C24C9" w:rsidP="00CB3BDB">
            <w:pPr>
              <w:jc w:val="right"/>
              <w:rPr>
                <w:rFonts w:ascii="Arial" w:hAnsi="Arial" w:cs="Arial"/>
                <w:b/>
                <w:bCs/>
                <w:lang w:eastAsia="es-CR"/>
              </w:rPr>
            </w:pPr>
            <w:r w:rsidRPr="00B51B05">
              <w:rPr>
                <w:rFonts w:ascii="Arial" w:hAnsi="Arial" w:cs="Arial"/>
                <w:b/>
                <w:bCs/>
                <w:lang w:eastAsia="es-CR"/>
              </w:rPr>
              <w:t>100,00%</w:t>
            </w:r>
          </w:p>
        </w:tc>
      </w:tr>
    </w:tbl>
    <w:p w14:paraId="16619348" w14:textId="27EDC488" w:rsidR="003C1BE1" w:rsidRPr="00B51B05" w:rsidRDefault="0049757F" w:rsidP="00EA3852">
      <w:pPr>
        <w:ind w:right="-261"/>
        <w:rPr>
          <w:rFonts w:ascii="Arial" w:eastAsia="Arial Unicode MS" w:hAnsi="Arial" w:cs="Arial"/>
          <w:sz w:val="18"/>
          <w:szCs w:val="18"/>
        </w:rPr>
      </w:pPr>
      <w:r w:rsidRPr="00B51B05">
        <w:rPr>
          <w:rFonts w:ascii="Arial" w:eastAsia="Arial Unicode MS" w:hAnsi="Arial" w:cs="Arial"/>
          <w:sz w:val="18"/>
          <w:szCs w:val="18"/>
        </w:rPr>
        <w:t xml:space="preserve"> </w:t>
      </w:r>
      <w:r w:rsidR="00EA3852" w:rsidRPr="00B51B05">
        <w:rPr>
          <w:rFonts w:ascii="Arial" w:eastAsia="Arial Unicode MS" w:hAnsi="Arial" w:cs="Arial"/>
          <w:sz w:val="18"/>
          <w:szCs w:val="18"/>
        </w:rPr>
        <w:t xml:space="preserve"> </w:t>
      </w:r>
      <w:r w:rsidR="00FC382B" w:rsidRPr="00B51B05">
        <w:rPr>
          <w:rFonts w:ascii="Arial" w:eastAsia="Arial Unicode MS" w:hAnsi="Arial" w:cs="Arial"/>
          <w:sz w:val="18"/>
          <w:szCs w:val="18"/>
        </w:rPr>
        <w:t xml:space="preserve">Fuente: </w:t>
      </w:r>
      <w:r w:rsidR="00D705DF" w:rsidRPr="00B51B05">
        <w:rPr>
          <w:rFonts w:ascii="Arial" w:eastAsia="Arial Unicode MS" w:hAnsi="Arial" w:cs="Arial"/>
          <w:sz w:val="18"/>
          <w:szCs w:val="18"/>
        </w:rPr>
        <w:t>Elaboración propia</w:t>
      </w:r>
    </w:p>
    <w:p w14:paraId="385BE588" w14:textId="5B34EA14" w:rsidR="005D3DB4" w:rsidRPr="00B51B05" w:rsidRDefault="005D3DB4" w:rsidP="00F461D2">
      <w:pPr>
        <w:ind w:left="142" w:right="-261"/>
        <w:rPr>
          <w:rFonts w:ascii="Arial" w:eastAsia="Arial Unicode MS" w:hAnsi="Arial" w:cs="Arial"/>
          <w:sz w:val="18"/>
          <w:szCs w:val="18"/>
        </w:rPr>
      </w:pPr>
    </w:p>
    <w:p w14:paraId="38816AF9" w14:textId="77777777" w:rsidR="003C1BE1" w:rsidRPr="00B51B05" w:rsidRDefault="003C1BE1" w:rsidP="00F461D2">
      <w:pPr>
        <w:pStyle w:val="Ttulo2"/>
        <w:ind w:left="142"/>
        <w:rPr>
          <w:rFonts w:eastAsia="Arial Unicode MS" w:cs="Arial"/>
          <w:i w:val="0"/>
          <w:sz w:val="24"/>
        </w:rPr>
      </w:pPr>
      <w:bookmarkStart w:id="63" w:name="_Toc106884607"/>
      <w:r w:rsidRPr="00B51B05">
        <w:rPr>
          <w:rFonts w:eastAsia="Arial Unicode MS" w:cs="Arial"/>
          <w:i w:val="0"/>
          <w:sz w:val="24"/>
        </w:rPr>
        <w:t>5.1. Recurso Humano</w:t>
      </w:r>
      <w:bookmarkEnd w:id="63"/>
    </w:p>
    <w:p w14:paraId="57F1A0C2" w14:textId="77777777" w:rsidR="00244D65" w:rsidRPr="00B51B05" w:rsidRDefault="00244D65" w:rsidP="00F461D2">
      <w:pPr>
        <w:pStyle w:val="Textoindependiente"/>
        <w:spacing w:after="0"/>
        <w:ind w:left="142"/>
        <w:jc w:val="both"/>
        <w:rPr>
          <w:rFonts w:ascii="Arial" w:eastAsia="Arial Unicode MS" w:hAnsi="Arial" w:cs="Arial"/>
          <w:sz w:val="24"/>
          <w:szCs w:val="24"/>
          <w:lang w:val="es-ES"/>
        </w:rPr>
      </w:pPr>
    </w:p>
    <w:p w14:paraId="6BB10532" w14:textId="704FBED9" w:rsidR="003C1BE1" w:rsidRPr="00B51B05" w:rsidRDefault="00E03D2C" w:rsidP="00F461D2">
      <w:pPr>
        <w:pStyle w:val="Textoindependiente"/>
        <w:spacing w:after="0"/>
        <w:ind w:left="142"/>
        <w:jc w:val="both"/>
        <w:rPr>
          <w:rFonts w:ascii="Arial" w:eastAsia="Arial Unicode MS" w:hAnsi="Arial" w:cs="Arial"/>
          <w:sz w:val="24"/>
          <w:szCs w:val="24"/>
        </w:rPr>
      </w:pPr>
      <w:r w:rsidRPr="00B51B05">
        <w:rPr>
          <w:rFonts w:ascii="Arial" w:eastAsia="Arial Unicode MS" w:hAnsi="Arial" w:cs="Arial"/>
          <w:sz w:val="24"/>
          <w:szCs w:val="24"/>
          <w:lang w:val="es-ES"/>
        </w:rPr>
        <w:t xml:space="preserve">Tres materias </w:t>
      </w:r>
      <w:r w:rsidR="00A10B7C" w:rsidRPr="00B51B05">
        <w:rPr>
          <w:rFonts w:ascii="Arial" w:eastAsia="Arial Unicode MS" w:hAnsi="Arial" w:cs="Arial"/>
          <w:sz w:val="24"/>
          <w:szCs w:val="24"/>
          <w:lang w:val="es-ES"/>
        </w:rPr>
        <w:t>destacan</w:t>
      </w:r>
      <w:r w:rsidRPr="00B51B05">
        <w:rPr>
          <w:rFonts w:ascii="Arial" w:eastAsia="Arial Unicode MS" w:hAnsi="Arial" w:cs="Arial"/>
          <w:sz w:val="24"/>
          <w:szCs w:val="24"/>
          <w:lang w:val="es-ES"/>
        </w:rPr>
        <w:t xml:space="preserve"> como las representativas</w:t>
      </w:r>
      <w:r w:rsidR="00A10B7C" w:rsidRPr="00B51B05">
        <w:rPr>
          <w:rFonts w:ascii="Arial" w:eastAsia="Arial Unicode MS" w:hAnsi="Arial" w:cs="Arial"/>
          <w:sz w:val="24"/>
          <w:szCs w:val="24"/>
          <w:lang w:val="es-ES"/>
        </w:rPr>
        <w:t xml:space="preserve"> </w:t>
      </w:r>
      <w:r w:rsidR="00E5405F" w:rsidRPr="00B51B05">
        <w:rPr>
          <w:rFonts w:ascii="Arial" w:eastAsia="Arial Unicode MS" w:hAnsi="Arial" w:cs="Arial"/>
          <w:sz w:val="24"/>
          <w:szCs w:val="24"/>
          <w:lang w:val="es-ES"/>
        </w:rPr>
        <w:t>-</w:t>
      </w:r>
      <w:r w:rsidR="003C1BE1" w:rsidRPr="00B51B05">
        <w:rPr>
          <w:rFonts w:ascii="Arial" w:eastAsia="Arial Unicode MS" w:hAnsi="Arial" w:cs="Arial"/>
          <w:sz w:val="24"/>
          <w:szCs w:val="24"/>
        </w:rPr>
        <w:t xml:space="preserve">Penal, </w:t>
      </w:r>
      <w:r w:rsidR="006C24C9" w:rsidRPr="00B51B05">
        <w:rPr>
          <w:rFonts w:ascii="Arial" w:eastAsia="Arial Unicode MS" w:hAnsi="Arial" w:cs="Arial"/>
          <w:sz w:val="24"/>
          <w:szCs w:val="24"/>
          <w:lang w:val="es-CR"/>
        </w:rPr>
        <w:t xml:space="preserve">Civil </w:t>
      </w:r>
      <w:r w:rsidR="003C1BE1" w:rsidRPr="00B51B05">
        <w:rPr>
          <w:rFonts w:ascii="Arial" w:eastAsia="Arial Unicode MS" w:hAnsi="Arial" w:cs="Arial"/>
          <w:sz w:val="24"/>
          <w:szCs w:val="24"/>
        </w:rPr>
        <w:t xml:space="preserve">y </w:t>
      </w:r>
      <w:r w:rsidR="006C24C9" w:rsidRPr="00B51B05">
        <w:rPr>
          <w:rFonts w:ascii="Arial" w:eastAsia="Arial Unicode MS" w:hAnsi="Arial" w:cs="Arial"/>
          <w:sz w:val="24"/>
          <w:szCs w:val="24"/>
          <w:lang w:val="es-CR"/>
        </w:rPr>
        <w:t>Trabajo</w:t>
      </w:r>
      <w:r w:rsidR="00E5405F" w:rsidRPr="00B51B05">
        <w:rPr>
          <w:rFonts w:ascii="Arial" w:eastAsia="Arial Unicode MS" w:hAnsi="Arial" w:cs="Arial"/>
          <w:sz w:val="24"/>
          <w:szCs w:val="24"/>
          <w:lang w:val="es-CR"/>
        </w:rPr>
        <w:t>-</w:t>
      </w:r>
      <w:r w:rsidR="006C24C9" w:rsidRPr="00B51B05">
        <w:rPr>
          <w:rFonts w:ascii="Arial" w:eastAsia="Arial Unicode MS" w:hAnsi="Arial" w:cs="Arial"/>
          <w:sz w:val="24"/>
          <w:szCs w:val="24"/>
          <w:lang w:val="es-CR"/>
        </w:rPr>
        <w:t xml:space="preserve">, </w:t>
      </w:r>
      <w:r w:rsidR="003C1BE1" w:rsidRPr="00B51B05">
        <w:rPr>
          <w:rFonts w:ascii="Arial" w:eastAsia="Arial Unicode MS" w:hAnsi="Arial" w:cs="Arial"/>
          <w:sz w:val="24"/>
          <w:szCs w:val="24"/>
        </w:rPr>
        <w:t xml:space="preserve">al </w:t>
      </w:r>
      <w:r w:rsidR="003B36EB" w:rsidRPr="00B51B05">
        <w:rPr>
          <w:rFonts w:ascii="Arial" w:eastAsia="Arial Unicode MS" w:hAnsi="Arial" w:cs="Arial"/>
          <w:sz w:val="24"/>
          <w:szCs w:val="24"/>
          <w:lang w:val="es-CR"/>
        </w:rPr>
        <w:t xml:space="preserve">conseguir </w:t>
      </w:r>
      <w:r w:rsidR="00CB74A6" w:rsidRPr="00B51B05">
        <w:rPr>
          <w:rFonts w:ascii="Arial" w:eastAsia="Arial Unicode MS" w:hAnsi="Arial" w:cs="Arial"/>
          <w:sz w:val="24"/>
          <w:szCs w:val="24"/>
          <w:lang w:val="es-CR"/>
        </w:rPr>
        <w:t>en conjunto</w:t>
      </w:r>
      <w:r w:rsidR="003B36EB" w:rsidRPr="00B51B05">
        <w:rPr>
          <w:rFonts w:ascii="Arial" w:eastAsia="Arial Unicode MS" w:hAnsi="Arial" w:cs="Arial"/>
          <w:sz w:val="24"/>
          <w:szCs w:val="24"/>
          <w:lang w:val="es-CR"/>
        </w:rPr>
        <w:t xml:space="preserve"> </w:t>
      </w:r>
      <w:r w:rsidR="003C1BE1" w:rsidRPr="00B51B05">
        <w:rPr>
          <w:rFonts w:ascii="Arial" w:eastAsia="Arial Unicode MS" w:hAnsi="Arial" w:cs="Arial"/>
          <w:sz w:val="24"/>
          <w:szCs w:val="24"/>
        </w:rPr>
        <w:t>un tota</w:t>
      </w:r>
      <w:r w:rsidR="003B36EB" w:rsidRPr="00B51B05">
        <w:rPr>
          <w:rFonts w:ascii="Arial" w:eastAsia="Arial Unicode MS" w:hAnsi="Arial" w:cs="Arial"/>
          <w:sz w:val="24"/>
          <w:szCs w:val="24"/>
          <w:lang w:val="es-CR"/>
        </w:rPr>
        <w:t>l</w:t>
      </w:r>
      <w:r w:rsidR="006C24C9" w:rsidRPr="00B51B05">
        <w:rPr>
          <w:rFonts w:ascii="Arial" w:eastAsia="Arial Unicode MS" w:hAnsi="Arial" w:cs="Arial"/>
          <w:sz w:val="24"/>
          <w:szCs w:val="24"/>
          <w:lang w:val="es-CR"/>
        </w:rPr>
        <w:t xml:space="preserve"> ejecutado 2021 </w:t>
      </w:r>
      <w:r w:rsidR="006C24C9" w:rsidRPr="00B51B05">
        <w:rPr>
          <w:rFonts w:ascii="Arial" w:eastAsia="Arial Unicode MS" w:hAnsi="Arial" w:cs="Arial"/>
          <w:sz w:val="24"/>
          <w:szCs w:val="24"/>
        </w:rPr>
        <w:t>de</w:t>
      </w:r>
      <w:r w:rsidR="003C1BE1" w:rsidRPr="00B51B05">
        <w:rPr>
          <w:rFonts w:ascii="Arial" w:eastAsia="Arial Unicode MS" w:hAnsi="Arial" w:cs="Arial"/>
          <w:sz w:val="24"/>
          <w:szCs w:val="24"/>
        </w:rPr>
        <w:t xml:space="preserve"> ¢</w:t>
      </w:r>
      <w:r w:rsidR="006C24C9" w:rsidRPr="00B51B05">
        <w:rPr>
          <w:rFonts w:ascii="Arial" w:eastAsia="Arial Unicode MS" w:hAnsi="Arial" w:cs="Arial"/>
          <w:sz w:val="24"/>
          <w:szCs w:val="24"/>
          <w:lang w:val="es-ES"/>
        </w:rPr>
        <w:t>76.922.375.285</w:t>
      </w:r>
      <w:r w:rsidR="003C1BE1" w:rsidRPr="00B51B05">
        <w:rPr>
          <w:rFonts w:ascii="Arial" w:eastAsia="Arial Unicode MS" w:hAnsi="Arial" w:cs="Arial"/>
          <w:sz w:val="24"/>
          <w:szCs w:val="24"/>
        </w:rPr>
        <w:t xml:space="preserve">, </w:t>
      </w:r>
      <w:r w:rsidR="006C24C9" w:rsidRPr="00B51B05">
        <w:rPr>
          <w:rFonts w:ascii="Arial" w:eastAsia="Arial Unicode MS" w:hAnsi="Arial" w:cs="Arial"/>
          <w:sz w:val="24"/>
          <w:szCs w:val="24"/>
          <w:lang w:val="es-CR"/>
        </w:rPr>
        <w:t xml:space="preserve">e históricamente </w:t>
      </w:r>
      <w:r w:rsidR="003C1BE1" w:rsidRPr="00B51B05">
        <w:rPr>
          <w:rFonts w:ascii="Arial" w:eastAsia="Arial Unicode MS" w:hAnsi="Arial" w:cs="Arial"/>
          <w:sz w:val="24"/>
          <w:szCs w:val="24"/>
        </w:rPr>
        <w:t>la materia Penal</w:t>
      </w:r>
      <w:r w:rsidR="002867F5" w:rsidRPr="00B51B05">
        <w:rPr>
          <w:rFonts w:ascii="Arial" w:eastAsia="Arial Unicode MS" w:hAnsi="Arial" w:cs="Arial"/>
          <w:sz w:val="24"/>
          <w:szCs w:val="24"/>
          <w:lang w:val="es-ES"/>
        </w:rPr>
        <w:t xml:space="preserve"> </w:t>
      </w:r>
      <w:r w:rsidR="006C24C9" w:rsidRPr="00B51B05">
        <w:rPr>
          <w:rFonts w:ascii="Arial" w:eastAsia="Arial Unicode MS" w:hAnsi="Arial" w:cs="Arial"/>
          <w:sz w:val="24"/>
          <w:szCs w:val="24"/>
          <w:lang w:val="es-ES"/>
        </w:rPr>
        <w:t>es la de</w:t>
      </w:r>
      <w:r w:rsidR="003C1BE1" w:rsidRPr="00B51B05">
        <w:rPr>
          <w:rFonts w:ascii="Arial" w:eastAsia="Arial Unicode MS" w:hAnsi="Arial" w:cs="Arial"/>
          <w:sz w:val="24"/>
          <w:szCs w:val="24"/>
        </w:rPr>
        <w:t xml:space="preserve"> mayor costo </w:t>
      </w:r>
      <w:r w:rsidR="004C5C7C" w:rsidRPr="00B51B05">
        <w:rPr>
          <w:rFonts w:ascii="Arial" w:eastAsia="Arial Unicode MS" w:hAnsi="Arial" w:cs="Arial"/>
          <w:sz w:val="24"/>
          <w:szCs w:val="24"/>
          <w:lang w:val="es-CR"/>
        </w:rPr>
        <w:t xml:space="preserve">al </w:t>
      </w:r>
      <w:r w:rsidR="00E228E7" w:rsidRPr="00B51B05">
        <w:rPr>
          <w:rFonts w:ascii="Arial" w:eastAsia="Arial Unicode MS" w:hAnsi="Arial" w:cs="Arial"/>
          <w:sz w:val="24"/>
          <w:szCs w:val="24"/>
          <w:lang w:val="es-CR"/>
        </w:rPr>
        <w:t xml:space="preserve">alcanzar </w:t>
      </w:r>
      <w:r w:rsidR="003C1BE1" w:rsidRPr="00B51B05">
        <w:rPr>
          <w:rFonts w:ascii="Arial" w:eastAsia="Arial Unicode MS" w:hAnsi="Arial" w:cs="Arial"/>
          <w:sz w:val="24"/>
          <w:szCs w:val="24"/>
        </w:rPr>
        <w:t>¢</w:t>
      </w:r>
      <w:r w:rsidR="006C24C9" w:rsidRPr="00B51B05">
        <w:rPr>
          <w:rFonts w:ascii="Arial" w:eastAsia="Arial Unicode MS" w:hAnsi="Arial" w:cs="Arial"/>
          <w:sz w:val="24"/>
          <w:szCs w:val="24"/>
          <w:lang w:val="es-ES"/>
        </w:rPr>
        <w:t>47.740.663.390</w:t>
      </w:r>
      <w:r w:rsidR="003C1BE1" w:rsidRPr="00B51B05">
        <w:rPr>
          <w:rFonts w:ascii="Arial" w:eastAsia="Arial Unicode MS" w:hAnsi="Arial" w:cs="Arial"/>
          <w:sz w:val="24"/>
          <w:szCs w:val="24"/>
        </w:rPr>
        <w:t>, cifra que en términos relativos representa un 3</w:t>
      </w:r>
      <w:r w:rsidR="00B13D3D" w:rsidRPr="00B51B05">
        <w:rPr>
          <w:rFonts w:ascii="Arial" w:eastAsia="Arial Unicode MS" w:hAnsi="Arial" w:cs="Arial"/>
          <w:sz w:val="24"/>
          <w:szCs w:val="24"/>
          <w:lang w:val="es-CR"/>
        </w:rPr>
        <w:t>2</w:t>
      </w:r>
      <w:r w:rsidR="003C1BE1" w:rsidRPr="00B51B05">
        <w:rPr>
          <w:rFonts w:ascii="Arial" w:eastAsia="Arial Unicode MS" w:hAnsi="Arial" w:cs="Arial"/>
          <w:sz w:val="24"/>
          <w:szCs w:val="24"/>
        </w:rPr>
        <w:t>.</w:t>
      </w:r>
      <w:r w:rsidR="00580B6E" w:rsidRPr="00B51B05">
        <w:rPr>
          <w:rFonts w:ascii="Arial" w:eastAsia="Arial Unicode MS" w:hAnsi="Arial" w:cs="Arial"/>
          <w:sz w:val="24"/>
          <w:szCs w:val="24"/>
          <w:lang w:val="es-ES"/>
        </w:rPr>
        <w:t>34</w:t>
      </w:r>
      <w:r w:rsidR="003C1BE1" w:rsidRPr="00B51B05">
        <w:rPr>
          <w:rFonts w:ascii="Arial" w:eastAsia="Arial Unicode MS" w:hAnsi="Arial" w:cs="Arial"/>
          <w:sz w:val="24"/>
          <w:szCs w:val="24"/>
        </w:rPr>
        <w:t>% del total del recurso humano del Programa Jurisdiccional</w:t>
      </w:r>
      <w:r w:rsidR="000432F7" w:rsidRPr="00B51B05">
        <w:rPr>
          <w:rFonts w:ascii="Arial" w:eastAsia="Arial Unicode MS" w:hAnsi="Arial" w:cs="Arial"/>
          <w:sz w:val="24"/>
          <w:szCs w:val="24"/>
          <w:lang w:val="es-CR"/>
        </w:rPr>
        <w:t>;</w:t>
      </w:r>
      <w:r w:rsidR="003C1BE1" w:rsidRPr="00B51B05">
        <w:rPr>
          <w:rFonts w:ascii="Arial" w:eastAsia="Arial Unicode MS" w:hAnsi="Arial" w:cs="Arial"/>
          <w:sz w:val="24"/>
          <w:szCs w:val="24"/>
        </w:rPr>
        <w:t xml:space="preserve"> el </w:t>
      </w:r>
      <w:r w:rsidR="003C1BE1" w:rsidRPr="00B51B05">
        <w:rPr>
          <w:rFonts w:ascii="Arial" w:eastAsia="Arial Unicode MS" w:hAnsi="Arial" w:cs="Arial"/>
          <w:sz w:val="24"/>
          <w:szCs w:val="24"/>
        </w:rPr>
        <w:lastRenderedPageBreak/>
        <w:t xml:space="preserve">segundo lugar la materia </w:t>
      </w:r>
      <w:r w:rsidR="00580B6E" w:rsidRPr="00B51B05">
        <w:rPr>
          <w:rFonts w:ascii="Arial" w:eastAsia="Arial Unicode MS" w:hAnsi="Arial" w:cs="Arial"/>
          <w:sz w:val="24"/>
          <w:szCs w:val="24"/>
          <w:lang w:val="es-CR"/>
        </w:rPr>
        <w:t>Civil</w:t>
      </w:r>
      <w:r w:rsidR="003C1BE1" w:rsidRPr="00B51B05">
        <w:rPr>
          <w:rFonts w:ascii="Arial" w:eastAsia="Arial Unicode MS" w:hAnsi="Arial" w:cs="Arial"/>
          <w:sz w:val="24"/>
          <w:szCs w:val="24"/>
        </w:rPr>
        <w:t xml:space="preserve"> con ¢</w:t>
      </w:r>
      <w:r w:rsidR="00580B6E" w:rsidRPr="00B51B05">
        <w:rPr>
          <w:rFonts w:ascii="Arial" w:eastAsia="Arial Unicode MS" w:hAnsi="Arial" w:cs="Arial"/>
          <w:sz w:val="24"/>
          <w:szCs w:val="24"/>
          <w:lang w:val="es-ES"/>
        </w:rPr>
        <w:t>14.796.511.967</w:t>
      </w:r>
      <w:r w:rsidR="003C1BE1" w:rsidRPr="00B51B05">
        <w:rPr>
          <w:rFonts w:ascii="Arial" w:eastAsia="Arial Unicode MS" w:hAnsi="Arial" w:cs="Arial"/>
          <w:sz w:val="24"/>
          <w:szCs w:val="24"/>
        </w:rPr>
        <w:t xml:space="preserve"> (</w:t>
      </w:r>
      <w:r w:rsidR="00580B6E" w:rsidRPr="00B51B05">
        <w:rPr>
          <w:rFonts w:ascii="Arial" w:eastAsia="Arial Unicode MS" w:hAnsi="Arial" w:cs="Arial"/>
          <w:sz w:val="24"/>
          <w:szCs w:val="24"/>
          <w:lang w:val="es-CR"/>
        </w:rPr>
        <w:t>10.02</w:t>
      </w:r>
      <w:r w:rsidR="003C1BE1" w:rsidRPr="00B51B05">
        <w:rPr>
          <w:rFonts w:ascii="Arial" w:eastAsia="Arial Unicode MS" w:hAnsi="Arial" w:cs="Arial"/>
          <w:sz w:val="24"/>
          <w:szCs w:val="24"/>
        </w:rPr>
        <w:t xml:space="preserve">%) y </w:t>
      </w:r>
      <w:r w:rsidR="000432F7" w:rsidRPr="00B51B05">
        <w:rPr>
          <w:rFonts w:ascii="Arial" w:eastAsia="Arial Unicode MS" w:hAnsi="Arial" w:cs="Arial"/>
          <w:sz w:val="24"/>
          <w:szCs w:val="24"/>
          <w:lang w:val="es-CR"/>
        </w:rPr>
        <w:t xml:space="preserve">finalmente, la materia Laboral </w:t>
      </w:r>
      <w:r w:rsidR="003C1BE1" w:rsidRPr="00B51B05">
        <w:rPr>
          <w:rFonts w:ascii="Arial" w:eastAsia="Arial Unicode MS" w:hAnsi="Arial" w:cs="Arial"/>
          <w:sz w:val="24"/>
          <w:szCs w:val="24"/>
        </w:rPr>
        <w:t xml:space="preserve"> ocupa el tercer</w:t>
      </w:r>
      <w:r w:rsidR="002867F5" w:rsidRPr="00B51B05">
        <w:rPr>
          <w:rFonts w:ascii="Arial" w:eastAsia="Arial Unicode MS" w:hAnsi="Arial" w:cs="Arial"/>
          <w:sz w:val="24"/>
          <w:szCs w:val="24"/>
          <w:lang w:val="es-ES"/>
        </w:rPr>
        <w:t>o</w:t>
      </w:r>
      <w:r w:rsidR="003C1BE1" w:rsidRPr="00B51B05">
        <w:rPr>
          <w:rFonts w:ascii="Arial" w:eastAsia="Arial Unicode MS" w:hAnsi="Arial" w:cs="Arial"/>
          <w:sz w:val="24"/>
          <w:szCs w:val="24"/>
        </w:rPr>
        <w:t xml:space="preserve"> en </w:t>
      </w:r>
      <w:r w:rsidR="00580B6E" w:rsidRPr="00B51B05">
        <w:rPr>
          <w:rFonts w:ascii="Arial" w:eastAsia="Arial Unicode MS" w:hAnsi="Arial" w:cs="Arial"/>
          <w:sz w:val="24"/>
          <w:szCs w:val="24"/>
        </w:rPr>
        <w:t>escala</w:t>
      </w:r>
      <w:r w:rsidR="003C1BE1" w:rsidRPr="00B51B05">
        <w:rPr>
          <w:rFonts w:ascii="Arial" w:eastAsia="Arial Unicode MS" w:hAnsi="Arial" w:cs="Arial"/>
          <w:sz w:val="24"/>
          <w:szCs w:val="24"/>
        </w:rPr>
        <w:t xml:space="preserve"> con un total de ¢</w:t>
      </w:r>
      <w:r w:rsidR="00580B6E" w:rsidRPr="00B51B05">
        <w:rPr>
          <w:rFonts w:ascii="Arial" w:eastAsia="Arial Unicode MS" w:hAnsi="Arial" w:cs="Arial"/>
          <w:sz w:val="24"/>
          <w:szCs w:val="24"/>
          <w:lang w:val="es-ES"/>
        </w:rPr>
        <w:t>14.385.199.929</w:t>
      </w:r>
      <w:r w:rsidR="003C1BE1" w:rsidRPr="00B51B05">
        <w:rPr>
          <w:rFonts w:ascii="Arial" w:eastAsia="Arial Unicode MS" w:hAnsi="Arial" w:cs="Arial"/>
          <w:sz w:val="24"/>
          <w:szCs w:val="24"/>
        </w:rPr>
        <w:t xml:space="preserve"> (</w:t>
      </w:r>
      <w:r w:rsidR="00580B6E" w:rsidRPr="00B51B05">
        <w:rPr>
          <w:rFonts w:ascii="Arial" w:eastAsia="Arial Unicode MS" w:hAnsi="Arial" w:cs="Arial"/>
          <w:sz w:val="24"/>
          <w:szCs w:val="24"/>
          <w:lang w:val="es-ES"/>
        </w:rPr>
        <w:t>9.74</w:t>
      </w:r>
      <w:r w:rsidR="003C1BE1" w:rsidRPr="00B51B05">
        <w:rPr>
          <w:rFonts w:ascii="Arial" w:eastAsia="Arial Unicode MS" w:hAnsi="Arial" w:cs="Arial"/>
          <w:sz w:val="24"/>
          <w:szCs w:val="24"/>
        </w:rPr>
        <w:t>%).</w:t>
      </w:r>
    </w:p>
    <w:p w14:paraId="01213D63" w14:textId="77777777" w:rsidR="003C1BE1" w:rsidRPr="00B51B05" w:rsidRDefault="003C1BE1" w:rsidP="00F461D2">
      <w:pPr>
        <w:pStyle w:val="Textoindependiente"/>
        <w:spacing w:after="0"/>
        <w:ind w:left="142"/>
        <w:jc w:val="both"/>
        <w:rPr>
          <w:rFonts w:ascii="Arial" w:eastAsia="Arial Unicode MS" w:hAnsi="Arial" w:cs="Arial"/>
          <w:sz w:val="24"/>
          <w:szCs w:val="24"/>
        </w:rPr>
      </w:pPr>
    </w:p>
    <w:p w14:paraId="733CB9EE" w14:textId="0CE9E200" w:rsidR="003C1BE1" w:rsidRPr="00B51B05" w:rsidRDefault="00F51171" w:rsidP="00F461D2">
      <w:pPr>
        <w:ind w:left="142"/>
        <w:jc w:val="both"/>
        <w:rPr>
          <w:rFonts w:ascii="Arial" w:eastAsia="Arial Unicode MS" w:hAnsi="Arial" w:cs="Arial"/>
          <w:sz w:val="24"/>
          <w:szCs w:val="24"/>
        </w:rPr>
      </w:pPr>
      <w:r w:rsidRPr="00B51B05">
        <w:rPr>
          <w:rFonts w:ascii="Arial" w:eastAsia="Arial Unicode MS" w:hAnsi="Arial" w:cs="Arial"/>
          <w:sz w:val="24"/>
          <w:szCs w:val="24"/>
        </w:rPr>
        <w:t xml:space="preserve">Considerando estas tres materias </w:t>
      </w:r>
      <w:r w:rsidR="0072049E" w:rsidRPr="00B51B05">
        <w:rPr>
          <w:rFonts w:ascii="Arial" w:eastAsia="Arial Unicode MS" w:hAnsi="Arial" w:cs="Arial"/>
          <w:sz w:val="24"/>
          <w:szCs w:val="24"/>
        </w:rPr>
        <w:t>en conjunto</w:t>
      </w:r>
      <w:r w:rsidRPr="00B51B05">
        <w:rPr>
          <w:rFonts w:ascii="Arial" w:eastAsia="Arial Unicode MS" w:hAnsi="Arial" w:cs="Arial"/>
          <w:sz w:val="24"/>
          <w:szCs w:val="24"/>
        </w:rPr>
        <w:t xml:space="preserve"> </w:t>
      </w:r>
      <w:r w:rsidR="003C1BE1" w:rsidRPr="00B51B05">
        <w:rPr>
          <w:rFonts w:ascii="Arial" w:eastAsia="Arial Unicode MS" w:hAnsi="Arial" w:cs="Arial"/>
          <w:sz w:val="24"/>
          <w:szCs w:val="24"/>
        </w:rPr>
        <w:t>agrupan el 5</w:t>
      </w:r>
      <w:r w:rsidRPr="00B51B05">
        <w:rPr>
          <w:rFonts w:ascii="Arial" w:eastAsia="Arial Unicode MS" w:hAnsi="Arial" w:cs="Arial"/>
          <w:sz w:val="24"/>
          <w:szCs w:val="24"/>
        </w:rPr>
        <w:t>2</w:t>
      </w:r>
      <w:r w:rsidR="003C1BE1" w:rsidRPr="00B51B05">
        <w:rPr>
          <w:rFonts w:ascii="Arial" w:eastAsia="Arial Unicode MS" w:hAnsi="Arial" w:cs="Arial"/>
          <w:sz w:val="24"/>
          <w:szCs w:val="24"/>
        </w:rPr>
        <w:t>.</w:t>
      </w:r>
      <w:r w:rsidRPr="00B51B05">
        <w:rPr>
          <w:rFonts w:ascii="Arial" w:eastAsia="Arial Unicode MS" w:hAnsi="Arial" w:cs="Arial"/>
          <w:sz w:val="24"/>
          <w:szCs w:val="24"/>
        </w:rPr>
        <w:t>10</w:t>
      </w:r>
      <w:r w:rsidR="003C1BE1" w:rsidRPr="00B51B05">
        <w:rPr>
          <w:rFonts w:ascii="Arial" w:eastAsia="Arial Unicode MS" w:hAnsi="Arial" w:cs="Arial"/>
          <w:sz w:val="24"/>
          <w:szCs w:val="24"/>
        </w:rPr>
        <w:t>% del costo total asignado a los despachos que administran justicia</w:t>
      </w:r>
      <w:r w:rsidR="00D7351D" w:rsidRPr="00B51B05">
        <w:rPr>
          <w:rFonts w:ascii="Arial" w:eastAsia="Arial Unicode MS" w:hAnsi="Arial" w:cs="Arial"/>
          <w:sz w:val="24"/>
          <w:szCs w:val="24"/>
        </w:rPr>
        <w:t>,</w:t>
      </w:r>
      <w:r w:rsidR="003C1BE1" w:rsidRPr="00B51B05">
        <w:rPr>
          <w:rFonts w:ascii="Arial" w:eastAsia="Arial Unicode MS" w:hAnsi="Arial" w:cs="Arial"/>
          <w:sz w:val="24"/>
          <w:szCs w:val="24"/>
        </w:rPr>
        <w:t xml:space="preserve"> y el restante 4</w:t>
      </w:r>
      <w:r w:rsidRPr="00B51B05">
        <w:rPr>
          <w:rFonts w:ascii="Arial" w:eastAsia="Arial Unicode MS" w:hAnsi="Arial" w:cs="Arial"/>
          <w:sz w:val="24"/>
          <w:szCs w:val="24"/>
        </w:rPr>
        <w:t>7</w:t>
      </w:r>
      <w:r w:rsidR="003C1BE1" w:rsidRPr="00B51B05">
        <w:rPr>
          <w:rFonts w:ascii="Arial" w:eastAsia="Arial Unicode MS" w:hAnsi="Arial" w:cs="Arial"/>
          <w:sz w:val="24"/>
          <w:szCs w:val="24"/>
        </w:rPr>
        <w:t>.</w:t>
      </w:r>
      <w:r w:rsidRPr="00B51B05">
        <w:rPr>
          <w:rFonts w:ascii="Arial" w:eastAsia="Arial Unicode MS" w:hAnsi="Arial" w:cs="Arial"/>
          <w:sz w:val="24"/>
          <w:szCs w:val="24"/>
        </w:rPr>
        <w:t>90</w:t>
      </w:r>
      <w:r w:rsidR="003C1BE1" w:rsidRPr="00B51B05">
        <w:rPr>
          <w:rFonts w:ascii="Arial" w:eastAsia="Arial Unicode MS" w:hAnsi="Arial" w:cs="Arial"/>
          <w:sz w:val="24"/>
          <w:szCs w:val="24"/>
        </w:rPr>
        <w:t xml:space="preserve">% </w:t>
      </w:r>
      <w:r w:rsidRPr="00B51B05">
        <w:rPr>
          <w:rFonts w:ascii="Arial" w:eastAsia="Arial Unicode MS" w:hAnsi="Arial" w:cs="Arial"/>
          <w:sz w:val="24"/>
          <w:szCs w:val="24"/>
        </w:rPr>
        <w:t>se distribuye</w:t>
      </w:r>
      <w:r w:rsidR="003C1BE1" w:rsidRPr="00B51B05">
        <w:rPr>
          <w:rFonts w:ascii="Arial" w:eastAsia="Arial Unicode MS" w:hAnsi="Arial" w:cs="Arial"/>
          <w:sz w:val="24"/>
          <w:szCs w:val="24"/>
        </w:rPr>
        <w:t xml:space="preserve"> entre las otras 11 materias que </w:t>
      </w:r>
      <w:r w:rsidR="002F0B0D" w:rsidRPr="00B51B05">
        <w:rPr>
          <w:rFonts w:ascii="Arial" w:eastAsia="Arial Unicode MS" w:hAnsi="Arial" w:cs="Arial"/>
          <w:sz w:val="24"/>
          <w:szCs w:val="24"/>
        </w:rPr>
        <w:t>completan</w:t>
      </w:r>
      <w:r w:rsidR="003C1BE1" w:rsidRPr="00B51B05">
        <w:rPr>
          <w:rFonts w:ascii="Arial" w:eastAsia="Arial Unicode MS" w:hAnsi="Arial" w:cs="Arial"/>
          <w:sz w:val="24"/>
          <w:szCs w:val="24"/>
        </w:rPr>
        <w:t xml:space="preserve"> este Programa; de est</w:t>
      </w:r>
      <w:r w:rsidR="0078401B" w:rsidRPr="00B51B05">
        <w:rPr>
          <w:rFonts w:ascii="Arial" w:eastAsia="Arial Unicode MS" w:hAnsi="Arial" w:cs="Arial"/>
          <w:sz w:val="24"/>
          <w:szCs w:val="24"/>
        </w:rPr>
        <w:t>a</w:t>
      </w:r>
      <w:r w:rsidR="003C1BE1" w:rsidRPr="00B51B05">
        <w:rPr>
          <w:rFonts w:ascii="Arial" w:eastAsia="Arial Unicode MS" w:hAnsi="Arial" w:cs="Arial"/>
          <w:sz w:val="24"/>
          <w:szCs w:val="24"/>
        </w:rPr>
        <w:t xml:space="preserve"> segund</w:t>
      </w:r>
      <w:r w:rsidRPr="00B51B05">
        <w:rPr>
          <w:rFonts w:ascii="Arial" w:eastAsia="Arial Unicode MS" w:hAnsi="Arial" w:cs="Arial"/>
          <w:sz w:val="24"/>
          <w:szCs w:val="24"/>
        </w:rPr>
        <w:t>a</w:t>
      </w:r>
      <w:r w:rsidR="003C1BE1" w:rsidRPr="00B51B05">
        <w:rPr>
          <w:rFonts w:ascii="Arial" w:eastAsia="Arial Unicode MS" w:hAnsi="Arial" w:cs="Arial"/>
          <w:sz w:val="24"/>
          <w:szCs w:val="24"/>
        </w:rPr>
        <w:t xml:space="preserve"> </w:t>
      </w:r>
      <w:r w:rsidRPr="00B51B05">
        <w:rPr>
          <w:rFonts w:ascii="Arial" w:eastAsia="Arial Unicode MS" w:hAnsi="Arial" w:cs="Arial"/>
          <w:sz w:val="24"/>
          <w:szCs w:val="24"/>
        </w:rPr>
        <w:t>categoría</w:t>
      </w:r>
      <w:r w:rsidR="003C1BE1" w:rsidRPr="00B51B05">
        <w:rPr>
          <w:rFonts w:ascii="Arial" w:eastAsia="Arial Unicode MS" w:hAnsi="Arial" w:cs="Arial"/>
          <w:sz w:val="24"/>
          <w:szCs w:val="24"/>
        </w:rPr>
        <w:t xml:space="preserve"> las materias </w:t>
      </w:r>
      <w:r w:rsidR="00981D00" w:rsidRPr="00B51B05">
        <w:rPr>
          <w:rFonts w:ascii="Arial" w:eastAsia="Arial Unicode MS" w:hAnsi="Arial" w:cs="Arial"/>
          <w:sz w:val="24"/>
          <w:szCs w:val="24"/>
        </w:rPr>
        <w:t xml:space="preserve">con mayor representación </w:t>
      </w:r>
      <w:r w:rsidR="003C1BE1" w:rsidRPr="00B51B05">
        <w:rPr>
          <w:rFonts w:ascii="Arial" w:eastAsia="Arial Unicode MS" w:hAnsi="Arial" w:cs="Arial"/>
          <w:sz w:val="24"/>
          <w:szCs w:val="24"/>
        </w:rPr>
        <w:t>son: Cobro</w:t>
      </w:r>
      <w:r w:rsidR="00CE6D8C" w:rsidRPr="00B51B05">
        <w:rPr>
          <w:rFonts w:ascii="Arial" w:eastAsia="Arial Unicode MS" w:hAnsi="Arial" w:cs="Arial"/>
          <w:sz w:val="24"/>
          <w:szCs w:val="24"/>
        </w:rPr>
        <w:t xml:space="preserve"> Judicial</w:t>
      </w:r>
      <w:r w:rsidR="003C1BE1" w:rsidRPr="00B51B05">
        <w:rPr>
          <w:rFonts w:ascii="Arial" w:eastAsia="Arial Unicode MS" w:hAnsi="Arial" w:cs="Arial"/>
          <w:sz w:val="24"/>
          <w:szCs w:val="24"/>
        </w:rPr>
        <w:t xml:space="preserve"> con una ejecución de ¢</w:t>
      </w:r>
      <w:r w:rsidRPr="00B51B05">
        <w:rPr>
          <w:rFonts w:ascii="Arial" w:eastAsia="Arial Unicode MS" w:hAnsi="Arial" w:cs="Arial"/>
          <w:sz w:val="24"/>
          <w:szCs w:val="24"/>
        </w:rPr>
        <w:t>10.786.511.648</w:t>
      </w:r>
      <w:r w:rsidR="003C1BE1" w:rsidRPr="00B51B05">
        <w:rPr>
          <w:rFonts w:ascii="Arial" w:eastAsia="Arial Unicode MS" w:hAnsi="Arial" w:cs="Arial"/>
          <w:sz w:val="24"/>
          <w:szCs w:val="24"/>
        </w:rPr>
        <w:t xml:space="preserve"> (</w:t>
      </w:r>
      <w:r w:rsidR="00CE6D8C" w:rsidRPr="00B51B05">
        <w:rPr>
          <w:rFonts w:ascii="Arial" w:eastAsia="Arial Unicode MS" w:hAnsi="Arial" w:cs="Arial"/>
          <w:sz w:val="24"/>
          <w:szCs w:val="24"/>
        </w:rPr>
        <w:t>7.3</w:t>
      </w:r>
      <w:r w:rsidRPr="00B51B05">
        <w:rPr>
          <w:rFonts w:ascii="Arial" w:eastAsia="Arial Unicode MS" w:hAnsi="Arial" w:cs="Arial"/>
          <w:sz w:val="24"/>
          <w:szCs w:val="24"/>
        </w:rPr>
        <w:t>1</w:t>
      </w:r>
      <w:r w:rsidR="003C1BE1" w:rsidRPr="00B51B05">
        <w:rPr>
          <w:rFonts w:ascii="Arial" w:eastAsia="Arial Unicode MS" w:hAnsi="Arial" w:cs="Arial"/>
          <w:sz w:val="24"/>
          <w:szCs w:val="24"/>
        </w:rPr>
        <w:t>%), Pensiones Alimentarias con una inversión de ¢</w:t>
      </w:r>
      <w:r w:rsidR="00CE6D8C" w:rsidRPr="00B51B05">
        <w:rPr>
          <w:rFonts w:ascii="Arial" w:eastAsia="Arial Unicode MS" w:hAnsi="Arial" w:cs="Arial"/>
          <w:sz w:val="24"/>
          <w:szCs w:val="24"/>
        </w:rPr>
        <w:t>9.5</w:t>
      </w:r>
      <w:r w:rsidRPr="00B51B05">
        <w:rPr>
          <w:rFonts w:ascii="Arial" w:eastAsia="Arial Unicode MS" w:hAnsi="Arial" w:cs="Arial"/>
          <w:sz w:val="24"/>
          <w:szCs w:val="24"/>
        </w:rPr>
        <w:t>95.934.489</w:t>
      </w:r>
      <w:r w:rsidR="00CE6D8C" w:rsidRPr="00B51B05">
        <w:rPr>
          <w:rFonts w:ascii="Arial" w:eastAsia="Arial Unicode MS" w:hAnsi="Arial" w:cs="Arial"/>
          <w:sz w:val="24"/>
          <w:szCs w:val="24"/>
        </w:rPr>
        <w:t xml:space="preserve"> </w:t>
      </w:r>
      <w:r w:rsidR="003C1BE1" w:rsidRPr="00B51B05">
        <w:rPr>
          <w:rFonts w:ascii="Arial" w:eastAsia="Arial Unicode MS" w:hAnsi="Arial" w:cs="Arial"/>
          <w:sz w:val="24"/>
          <w:szCs w:val="24"/>
        </w:rPr>
        <w:t>(6.</w:t>
      </w:r>
      <w:r w:rsidRPr="00B51B05">
        <w:rPr>
          <w:rFonts w:ascii="Arial" w:eastAsia="Arial Unicode MS" w:hAnsi="Arial" w:cs="Arial"/>
          <w:sz w:val="24"/>
          <w:szCs w:val="24"/>
        </w:rPr>
        <w:t>50</w:t>
      </w:r>
      <w:r w:rsidR="003C1BE1" w:rsidRPr="00B51B05">
        <w:rPr>
          <w:rFonts w:ascii="Arial" w:eastAsia="Arial Unicode MS" w:hAnsi="Arial" w:cs="Arial"/>
          <w:sz w:val="24"/>
          <w:szCs w:val="24"/>
        </w:rPr>
        <w:t xml:space="preserve">%) y la de Violencia </w:t>
      </w:r>
      <w:r w:rsidR="00E70709" w:rsidRPr="00B51B05">
        <w:rPr>
          <w:rFonts w:ascii="Arial" w:eastAsia="Arial Unicode MS" w:hAnsi="Arial" w:cs="Arial"/>
          <w:sz w:val="24"/>
          <w:szCs w:val="24"/>
        </w:rPr>
        <w:t xml:space="preserve">Doméstica </w:t>
      </w:r>
      <w:r w:rsidR="003C1BE1" w:rsidRPr="00B51B05">
        <w:rPr>
          <w:rFonts w:ascii="Arial" w:eastAsia="Arial Unicode MS" w:hAnsi="Arial" w:cs="Arial"/>
          <w:sz w:val="24"/>
          <w:szCs w:val="24"/>
        </w:rPr>
        <w:t>con un total para el 20</w:t>
      </w:r>
      <w:r w:rsidR="00CE6D8C" w:rsidRPr="00B51B05">
        <w:rPr>
          <w:rFonts w:ascii="Arial" w:eastAsia="Arial Unicode MS" w:hAnsi="Arial" w:cs="Arial"/>
          <w:sz w:val="24"/>
          <w:szCs w:val="24"/>
        </w:rPr>
        <w:t>2</w:t>
      </w:r>
      <w:r w:rsidRPr="00B51B05">
        <w:rPr>
          <w:rFonts w:ascii="Arial" w:eastAsia="Arial Unicode MS" w:hAnsi="Arial" w:cs="Arial"/>
          <w:sz w:val="24"/>
          <w:szCs w:val="24"/>
        </w:rPr>
        <w:t>1</w:t>
      </w:r>
      <w:r w:rsidR="003C1BE1" w:rsidRPr="00B51B05">
        <w:rPr>
          <w:rFonts w:ascii="Arial" w:eastAsia="Arial Unicode MS" w:hAnsi="Arial" w:cs="Arial"/>
          <w:sz w:val="24"/>
          <w:szCs w:val="24"/>
        </w:rPr>
        <w:t xml:space="preserve"> de ¢</w:t>
      </w:r>
      <w:r w:rsidRPr="00B51B05">
        <w:rPr>
          <w:rFonts w:ascii="Arial" w:eastAsia="Arial Unicode MS" w:hAnsi="Arial" w:cs="Arial"/>
          <w:sz w:val="24"/>
          <w:szCs w:val="24"/>
        </w:rPr>
        <w:t>8.556.084.977</w:t>
      </w:r>
      <w:r w:rsidR="003C1BE1" w:rsidRPr="00B51B05">
        <w:rPr>
          <w:rFonts w:ascii="Arial" w:eastAsia="Arial Unicode MS" w:hAnsi="Arial" w:cs="Arial"/>
          <w:sz w:val="24"/>
          <w:szCs w:val="24"/>
        </w:rPr>
        <w:t xml:space="preserve"> (</w:t>
      </w:r>
      <w:r w:rsidRPr="00B51B05">
        <w:rPr>
          <w:rFonts w:ascii="Arial" w:eastAsia="Arial Unicode MS" w:hAnsi="Arial" w:cs="Arial"/>
          <w:sz w:val="24"/>
          <w:szCs w:val="24"/>
        </w:rPr>
        <w:t>5</w:t>
      </w:r>
      <w:r w:rsidR="00CE6D8C" w:rsidRPr="00B51B05">
        <w:rPr>
          <w:rFonts w:ascii="Arial" w:eastAsia="Arial Unicode MS" w:hAnsi="Arial" w:cs="Arial"/>
          <w:sz w:val="24"/>
          <w:szCs w:val="24"/>
        </w:rPr>
        <w:t>.</w:t>
      </w:r>
      <w:r w:rsidRPr="00B51B05">
        <w:rPr>
          <w:rFonts w:ascii="Arial" w:eastAsia="Arial Unicode MS" w:hAnsi="Arial" w:cs="Arial"/>
          <w:sz w:val="24"/>
          <w:szCs w:val="24"/>
        </w:rPr>
        <w:t>8</w:t>
      </w:r>
      <w:r w:rsidR="00CE6D8C" w:rsidRPr="00B51B05">
        <w:rPr>
          <w:rFonts w:ascii="Arial" w:eastAsia="Arial Unicode MS" w:hAnsi="Arial" w:cs="Arial"/>
          <w:sz w:val="24"/>
          <w:szCs w:val="24"/>
        </w:rPr>
        <w:t>0</w:t>
      </w:r>
      <w:r w:rsidR="003C1BE1" w:rsidRPr="00B51B05">
        <w:rPr>
          <w:rFonts w:ascii="Arial" w:eastAsia="Arial Unicode MS" w:hAnsi="Arial" w:cs="Arial"/>
          <w:sz w:val="24"/>
          <w:szCs w:val="24"/>
        </w:rPr>
        <w:t xml:space="preserve">%). </w:t>
      </w:r>
      <w:r w:rsidRPr="00B51B05">
        <w:rPr>
          <w:rFonts w:ascii="Arial" w:eastAsia="Arial Unicode MS" w:hAnsi="Arial" w:cs="Arial"/>
          <w:sz w:val="24"/>
          <w:szCs w:val="24"/>
        </w:rPr>
        <w:t>Por su parte, la</w:t>
      </w:r>
      <w:r w:rsidR="003C1BE1" w:rsidRPr="00B51B05">
        <w:rPr>
          <w:rFonts w:ascii="Arial" w:eastAsia="Arial Unicode MS" w:hAnsi="Arial" w:cs="Arial"/>
          <w:sz w:val="24"/>
          <w:szCs w:val="24"/>
        </w:rPr>
        <w:t xml:space="preserve">s dos materias con menor </w:t>
      </w:r>
      <w:r w:rsidR="00981D00" w:rsidRPr="00B51B05">
        <w:rPr>
          <w:rFonts w:ascii="Arial" w:eastAsia="Arial Unicode MS" w:hAnsi="Arial" w:cs="Arial"/>
          <w:sz w:val="24"/>
          <w:szCs w:val="24"/>
        </w:rPr>
        <w:t xml:space="preserve">ejecución </w:t>
      </w:r>
      <w:r w:rsidR="003C1BE1" w:rsidRPr="00B51B05">
        <w:rPr>
          <w:rFonts w:ascii="Arial" w:eastAsia="Arial Unicode MS" w:hAnsi="Arial" w:cs="Arial"/>
          <w:sz w:val="24"/>
          <w:szCs w:val="24"/>
        </w:rPr>
        <w:t>son: la</w:t>
      </w:r>
      <w:r w:rsidR="00981D00" w:rsidRPr="00B51B05">
        <w:rPr>
          <w:rFonts w:ascii="Arial" w:eastAsia="Arial Unicode MS" w:hAnsi="Arial" w:cs="Arial"/>
          <w:sz w:val="24"/>
          <w:szCs w:val="24"/>
        </w:rPr>
        <w:t xml:space="preserve"> </w:t>
      </w:r>
      <w:r w:rsidR="006003D0" w:rsidRPr="00B51B05">
        <w:rPr>
          <w:rFonts w:ascii="Arial" w:eastAsia="Arial Unicode MS" w:hAnsi="Arial" w:cs="Arial"/>
          <w:sz w:val="24"/>
          <w:szCs w:val="24"/>
        </w:rPr>
        <w:t>Penal Juvenil</w:t>
      </w:r>
      <w:r w:rsidR="003C1BE1" w:rsidRPr="00B51B05">
        <w:rPr>
          <w:rFonts w:ascii="Arial" w:eastAsia="Arial Unicode MS" w:hAnsi="Arial" w:cs="Arial"/>
          <w:sz w:val="24"/>
          <w:szCs w:val="24"/>
        </w:rPr>
        <w:t xml:space="preserve"> con un costo de recurso humano de ¢</w:t>
      </w:r>
      <w:r w:rsidRPr="00B51B05">
        <w:rPr>
          <w:rFonts w:ascii="Arial" w:eastAsia="Arial Unicode MS" w:hAnsi="Arial" w:cs="Arial"/>
          <w:sz w:val="24"/>
          <w:szCs w:val="24"/>
        </w:rPr>
        <w:t>3.490.327.648</w:t>
      </w:r>
      <w:r w:rsidR="003C1BE1" w:rsidRPr="00B51B05">
        <w:rPr>
          <w:rFonts w:ascii="Arial" w:eastAsia="Arial Unicode MS" w:hAnsi="Arial" w:cs="Arial"/>
          <w:sz w:val="24"/>
          <w:szCs w:val="24"/>
        </w:rPr>
        <w:t xml:space="preserve"> (2.</w:t>
      </w:r>
      <w:r w:rsidRPr="00B51B05">
        <w:rPr>
          <w:rFonts w:ascii="Arial" w:eastAsia="Arial Unicode MS" w:hAnsi="Arial" w:cs="Arial"/>
          <w:sz w:val="24"/>
          <w:szCs w:val="24"/>
        </w:rPr>
        <w:t>36</w:t>
      </w:r>
      <w:r w:rsidR="003C1BE1" w:rsidRPr="00B51B05">
        <w:rPr>
          <w:rFonts w:ascii="Arial" w:eastAsia="Arial Unicode MS" w:hAnsi="Arial" w:cs="Arial"/>
          <w:sz w:val="24"/>
          <w:szCs w:val="24"/>
        </w:rPr>
        <w:t>%), y la Notarial con un total de ¢</w:t>
      </w:r>
      <w:r w:rsidRPr="00B51B05">
        <w:rPr>
          <w:rFonts w:ascii="Arial" w:eastAsia="Arial Unicode MS" w:hAnsi="Arial" w:cs="Arial"/>
          <w:sz w:val="24"/>
          <w:szCs w:val="24"/>
        </w:rPr>
        <w:t>731.899.131</w:t>
      </w:r>
      <w:r w:rsidR="003C1BE1" w:rsidRPr="00B51B05">
        <w:rPr>
          <w:rFonts w:ascii="Arial" w:eastAsia="Arial Unicode MS" w:hAnsi="Arial" w:cs="Arial"/>
          <w:sz w:val="24"/>
          <w:szCs w:val="24"/>
        </w:rPr>
        <w:t xml:space="preserve"> (</w:t>
      </w:r>
      <w:r w:rsidRPr="00B51B05">
        <w:rPr>
          <w:rFonts w:ascii="Arial" w:eastAsia="Arial Unicode MS" w:hAnsi="Arial" w:cs="Arial"/>
          <w:sz w:val="24"/>
          <w:szCs w:val="24"/>
        </w:rPr>
        <w:t>0.50</w:t>
      </w:r>
      <w:r w:rsidR="003C1BE1" w:rsidRPr="00B51B05">
        <w:rPr>
          <w:rFonts w:ascii="Arial" w:eastAsia="Arial Unicode MS" w:hAnsi="Arial" w:cs="Arial"/>
          <w:sz w:val="24"/>
          <w:szCs w:val="24"/>
        </w:rPr>
        <w:t xml:space="preserve">%), </w:t>
      </w:r>
      <w:r w:rsidR="00981D00" w:rsidRPr="00B51B05">
        <w:rPr>
          <w:rFonts w:ascii="Arial" w:eastAsia="Arial Unicode MS" w:hAnsi="Arial" w:cs="Arial"/>
          <w:sz w:val="24"/>
          <w:szCs w:val="24"/>
        </w:rPr>
        <w:t>rubros que</w:t>
      </w:r>
      <w:r w:rsidR="003C1BE1" w:rsidRPr="00B51B05">
        <w:rPr>
          <w:rFonts w:ascii="Arial" w:eastAsia="Arial Unicode MS" w:hAnsi="Arial" w:cs="Arial"/>
          <w:sz w:val="24"/>
          <w:szCs w:val="24"/>
        </w:rPr>
        <w:t xml:space="preserve"> representan el 2.</w:t>
      </w:r>
      <w:r w:rsidRPr="00B51B05">
        <w:rPr>
          <w:rFonts w:ascii="Arial" w:eastAsia="Arial Unicode MS" w:hAnsi="Arial" w:cs="Arial"/>
          <w:sz w:val="24"/>
          <w:szCs w:val="24"/>
        </w:rPr>
        <w:t>86</w:t>
      </w:r>
      <w:r w:rsidR="003C1BE1" w:rsidRPr="00B51B05">
        <w:rPr>
          <w:rFonts w:ascii="Arial" w:eastAsia="Arial Unicode MS" w:hAnsi="Arial" w:cs="Arial"/>
          <w:sz w:val="24"/>
          <w:szCs w:val="24"/>
        </w:rPr>
        <w:t xml:space="preserve">% del total del recurso humano </w:t>
      </w:r>
      <w:r w:rsidR="006003D0" w:rsidRPr="00B51B05">
        <w:rPr>
          <w:rFonts w:ascii="Arial" w:eastAsia="Arial Unicode MS" w:hAnsi="Arial" w:cs="Arial"/>
          <w:sz w:val="24"/>
          <w:szCs w:val="24"/>
        </w:rPr>
        <w:t>ejecutado para este período</w:t>
      </w:r>
      <w:r w:rsidR="00981D00" w:rsidRPr="00B51B05">
        <w:rPr>
          <w:rFonts w:ascii="Arial" w:eastAsia="Arial Unicode MS" w:hAnsi="Arial" w:cs="Arial"/>
          <w:sz w:val="24"/>
          <w:szCs w:val="24"/>
        </w:rPr>
        <w:t>.</w:t>
      </w:r>
    </w:p>
    <w:p w14:paraId="186BC798" w14:textId="77777777" w:rsidR="00BD63F8" w:rsidRPr="00B51B05" w:rsidRDefault="00BD63F8" w:rsidP="00F461D2">
      <w:pPr>
        <w:ind w:left="142"/>
        <w:jc w:val="both"/>
        <w:rPr>
          <w:rFonts w:ascii="Arial" w:eastAsia="Arial Unicode MS" w:hAnsi="Arial" w:cs="Arial"/>
          <w:sz w:val="24"/>
          <w:szCs w:val="24"/>
        </w:rPr>
      </w:pPr>
    </w:p>
    <w:p w14:paraId="0B0A7D35" w14:textId="77777777" w:rsidR="003C1BE1" w:rsidRPr="00B51B05" w:rsidRDefault="003C1BE1" w:rsidP="00F461D2">
      <w:pPr>
        <w:pStyle w:val="Ttulo2"/>
        <w:ind w:left="142"/>
        <w:rPr>
          <w:rFonts w:eastAsia="Arial Unicode MS" w:cs="Arial"/>
          <w:i w:val="0"/>
          <w:sz w:val="24"/>
        </w:rPr>
      </w:pPr>
      <w:bookmarkStart w:id="64" w:name="_Toc106884608"/>
      <w:r w:rsidRPr="00B51B05">
        <w:rPr>
          <w:rFonts w:eastAsia="Arial Unicode MS" w:cs="Arial"/>
          <w:i w:val="0"/>
          <w:sz w:val="24"/>
        </w:rPr>
        <w:t>5.2. Gasto Variable</w:t>
      </w:r>
      <w:bookmarkEnd w:id="64"/>
    </w:p>
    <w:p w14:paraId="2C72003E" w14:textId="77777777" w:rsidR="003C1BE1" w:rsidRPr="00B51B05" w:rsidRDefault="003C1BE1" w:rsidP="00F461D2">
      <w:pPr>
        <w:pStyle w:val="Textoindependiente"/>
        <w:spacing w:after="0"/>
        <w:ind w:left="142"/>
        <w:rPr>
          <w:rFonts w:ascii="Arial" w:eastAsia="Arial Unicode MS" w:hAnsi="Arial" w:cs="Arial"/>
          <w:sz w:val="24"/>
          <w:szCs w:val="24"/>
        </w:rPr>
      </w:pPr>
    </w:p>
    <w:p w14:paraId="2C8027E3" w14:textId="106CAFAF" w:rsidR="003C1BE1" w:rsidRPr="00B51B05" w:rsidRDefault="00787EFB" w:rsidP="002037E3">
      <w:pPr>
        <w:pStyle w:val="Textoindependiente"/>
        <w:spacing w:after="0"/>
        <w:ind w:left="142"/>
        <w:jc w:val="both"/>
        <w:rPr>
          <w:rFonts w:ascii="Arial" w:eastAsia="Arial Unicode MS" w:hAnsi="Arial" w:cs="Arial"/>
          <w:sz w:val="24"/>
          <w:szCs w:val="24"/>
        </w:rPr>
      </w:pPr>
      <w:r w:rsidRPr="00B51B05">
        <w:rPr>
          <w:rFonts w:ascii="Arial" w:eastAsia="Arial Unicode MS" w:hAnsi="Arial" w:cs="Arial"/>
          <w:sz w:val="24"/>
          <w:szCs w:val="24"/>
          <w:lang w:val="es-ES"/>
        </w:rPr>
        <w:t>De igual modo en</w:t>
      </w:r>
      <w:r w:rsidR="003C1BE1" w:rsidRPr="00B51B05">
        <w:rPr>
          <w:rFonts w:ascii="Arial" w:eastAsia="Arial Unicode MS" w:hAnsi="Arial" w:cs="Arial"/>
          <w:sz w:val="24"/>
          <w:szCs w:val="24"/>
        </w:rPr>
        <w:t xml:space="preserve"> el gasto variable la materia Penal</w:t>
      </w:r>
      <w:r w:rsidRPr="00B51B05">
        <w:rPr>
          <w:rFonts w:ascii="Arial" w:eastAsia="Arial Unicode MS" w:hAnsi="Arial" w:cs="Arial"/>
          <w:sz w:val="24"/>
          <w:szCs w:val="24"/>
          <w:lang w:val="es-CR"/>
        </w:rPr>
        <w:t>, Civil y Trabajo</w:t>
      </w:r>
      <w:r w:rsidR="003C1BE1" w:rsidRPr="00B51B05">
        <w:rPr>
          <w:rFonts w:ascii="Arial" w:eastAsia="Arial Unicode MS" w:hAnsi="Arial" w:cs="Arial"/>
          <w:sz w:val="24"/>
          <w:szCs w:val="24"/>
        </w:rPr>
        <w:t xml:space="preserve"> s</w:t>
      </w:r>
      <w:r w:rsidRPr="00B51B05">
        <w:rPr>
          <w:rFonts w:ascii="Arial" w:eastAsia="Arial Unicode MS" w:hAnsi="Arial" w:cs="Arial"/>
          <w:sz w:val="24"/>
          <w:szCs w:val="24"/>
          <w:lang w:val="es-CR"/>
        </w:rPr>
        <w:t>on</w:t>
      </w:r>
      <w:r w:rsidR="003C1BE1" w:rsidRPr="00B51B05">
        <w:rPr>
          <w:rFonts w:ascii="Arial" w:eastAsia="Arial Unicode MS" w:hAnsi="Arial" w:cs="Arial"/>
          <w:sz w:val="24"/>
          <w:szCs w:val="24"/>
        </w:rPr>
        <w:t xml:space="preserve"> la</w:t>
      </w:r>
      <w:r w:rsidRPr="00B51B05">
        <w:rPr>
          <w:rFonts w:ascii="Arial" w:eastAsia="Arial Unicode MS" w:hAnsi="Arial" w:cs="Arial"/>
          <w:sz w:val="24"/>
          <w:szCs w:val="24"/>
          <w:lang w:val="es-CR"/>
        </w:rPr>
        <w:t>s</w:t>
      </w:r>
      <w:r w:rsidR="003C1BE1" w:rsidRPr="00B51B05">
        <w:rPr>
          <w:rFonts w:ascii="Arial" w:eastAsia="Arial Unicode MS" w:hAnsi="Arial" w:cs="Arial"/>
          <w:sz w:val="24"/>
          <w:szCs w:val="24"/>
        </w:rPr>
        <w:t xml:space="preserve"> más </w:t>
      </w:r>
      <w:r w:rsidR="006F04D5" w:rsidRPr="00B51B05">
        <w:rPr>
          <w:rFonts w:ascii="Arial" w:eastAsia="Arial Unicode MS" w:hAnsi="Arial" w:cs="Arial"/>
          <w:sz w:val="24"/>
          <w:szCs w:val="24"/>
        </w:rPr>
        <w:t>significativa</w:t>
      </w:r>
      <w:r w:rsidR="00F95B97" w:rsidRPr="00B51B05">
        <w:rPr>
          <w:rFonts w:ascii="Arial" w:eastAsia="Arial Unicode MS" w:hAnsi="Arial" w:cs="Arial"/>
          <w:sz w:val="24"/>
          <w:szCs w:val="24"/>
          <w:lang w:val="es-CR"/>
        </w:rPr>
        <w:t>s</w:t>
      </w:r>
      <w:r w:rsidR="003C1BE1" w:rsidRPr="00B51B05">
        <w:rPr>
          <w:rFonts w:ascii="Arial" w:eastAsia="Arial Unicode MS" w:hAnsi="Arial" w:cs="Arial"/>
          <w:sz w:val="24"/>
          <w:szCs w:val="24"/>
        </w:rPr>
        <w:t xml:space="preserve">, al </w:t>
      </w:r>
      <w:r w:rsidR="006F04D5" w:rsidRPr="00B51B05">
        <w:rPr>
          <w:rFonts w:ascii="Arial" w:eastAsia="Arial Unicode MS" w:hAnsi="Arial" w:cs="Arial"/>
          <w:sz w:val="24"/>
          <w:szCs w:val="24"/>
        </w:rPr>
        <w:t>obtener</w:t>
      </w:r>
      <w:r w:rsidR="003C1BE1" w:rsidRPr="00B51B05">
        <w:rPr>
          <w:rFonts w:ascii="Arial" w:eastAsia="Arial Unicode MS" w:hAnsi="Arial" w:cs="Arial"/>
          <w:sz w:val="24"/>
          <w:szCs w:val="24"/>
        </w:rPr>
        <w:t xml:space="preserve"> un gasto total en términos absolutos de ¢</w:t>
      </w:r>
      <w:r w:rsidRPr="00B51B05">
        <w:rPr>
          <w:rFonts w:ascii="Arial" w:eastAsia="Arial Unicode MS" w:hAnsi="Arial" w:cs="Arial"/>
          <w:sz w:val="24"/>
          <w:szCs w:val="24"/>
          <w:lang w:val="es-CR"/>
        </w:rPr>
        <w:t>7.446.921.862</w:t>
      </w:r>
      <w:r w:rsidR="003C1BE1" w:rsidRPr="00B51B05">
        <w:rPr>
          <w:rFonts w:ascii="Arial" w:eastAsia="Arial Unicode MS" w:hAnsi="Arial" w:cs="Arial"/>
          <w:sz w:val="24"/>
          <w:szCs w:val="24"/>
        </w:rPr>
        <w:t xml:space="preserve"> (</w:t>
      </w:r>
      <w:r w:rsidRPr="00B51B05">
        <w:rPr>
          <w:rFonts w:ascii="Arial" w:eastAsia="Arial Unicode MS" w:hAnsi="Arial" w:cs="Arial"/>
          <w:sz w:val="24"/>
          <w:szCs w:val="24"/>
          <w:lang w:val="es-ES"/>
        </w:rPr>
        <w:t>46.17</w:t>
      </w:r>
      <w:r w:rsidR="003C1BE1" w:rsidRPr="00B51B05">
        <w:rPr>
          <w:rFonts w:ascii="Arial" w:eastAsia="Arial Unicode MS" w:hAnsi="Arial" w:cs="Arial"/>
          <w:sz w:val="24"/>
          <w:szCs w:val="24"/>
        </w:rPr>
        <w:t>%),</w:t>
      </w:r>
      <w:r w:rsidR="00F1389D" w:rsidRPr="00B51B05">
        <w:rPr>
          <w:rFonts w:ascii="Arial" w:eastAsia="Arial Unicode MS" w:hAnsi="Arial" w:cs="Arial"/>
          <w:sz w:val="24"/>
          <w:szCs w:val="24"/>
          <w:lang w:val="es-CR"/>
        </w:rPr>
        <w:t xml:space="preserve"> </w:t>
      </w:r>
      <w:r w:rsidRPr="00B51B05">
        <w:rPr>
          <w:rFonts w:ascii="Arial" w:eastAsia="Arial Unicode MS" w:hAnsi="Arial" w:cs="Arial"/>
          <w:sz w:val="24"/>
          <w:szCs w:val="24"/>
          <w:lang w:val="es-CR"/>
        </w:rPr>
        <w:t xml:space="preserve">distribuido de la siguiente forma: materia Penal </w:t>
      </w:r>
      <w:r w:rsidR="001950AE" w:rsidRPr="00B51B05">
        <w:rPr>
          <w:rFonts w:ascii="Arial" w:eastAsia="Arial Unicode MS" w:hAnsi="Arial" w:cs="Arial"/>
          <w:sz w:val="24"/>
          <w:szCs w:val="24"/>
          <w:lang w:val="es-CR"/>
        </w:rPr>
        <w:t>en</w:t>
      </w:r>
      <w:r w:rsidRPr="00B51B05">
        <w:rPr>
          <w:rFonts w:ascii="Arial" w:eastAsia="Arial Unicode MS" w:hAnsi="Arial" w:cs="Arial"/>
          <w:sz w:val="24"/>
          <w:szCs w:val="24"/>
          <w:lang w:val="es-CR"/>
        </w:rPr>
        <w:t xml:space="preserve"> primer lugar al devengar ¢3.003.967.357 (18.62%), seguido de la materia Civil con un gasto de ¢2.306.640.339 (14.30%) y la de Trabajo con ¢2.136.314.166 que términos relativos asciende a </w:t>
      </w:r>
      <w:r w:rsidR="00F95B97" w:rsidRPr="00B51B05">
        <w:rPr>
          <w:rFonts w:ascii="Arial" w:eastAsia="Arial Unicode MS" w:hAnsi="Arial" w:cs="Arial"/>
          <w:sz w:val="24"/>
          <w:szCs w:val="24"/>
          <w:lang w:val="es-CR"/>
        </w:rPr>
        <w:t>13.24%.</w:t>
      </w:r>
      <w:r w:rsidR="008D718A" w:rsidRPr="00B51B05">
        <w:rPr>
          <w:rFonts w:ascii="Arial" w:eastAsia="Arial Unicode MS" w:hAnsi="Arial" w:cs="Arial"/>
          <w:sz w:val="24"/>
          <w:szCs w:val="24"/>
          <w:lang w:val="es-CR"/>
        </w:rPr>
        <w:t xml:space="preserve"> Siguiendo el</w:t>
      </w:r>
      <w:r w:rsidR="00A014BE" w:rsidRPr="00B51B05">
        <w:rPr>
          <w:rFonts w:ascii="Arial" w:eastAsia="Arial Unicode MS" w:hAnsi="Arial" w:cs="Arial"/>
          <w:sz w:val="24"/>
          <w:szCs w:val="24"/>
          <w:lang w:val="es-ES"/>
        </w:rPr>
        <w:t xml:space="preserve"> orden </w:t>
      </w:r>
      <w:r w:rsidR="008D718A" w:rsidRPr="00B51B05">
        <w:rPr>
          <w:rFonts w:ascii="Arial" w:eastAsia="Arial Unicode MS" w:hAnsi="Arial" w:cs="Arial"/>
          <w:sz w:val="24"/>
          <w:szCs w:val="24"/>
          <w:lang w:val="es-ES"/>
        </w:rPr>
        <w:t>descendente y</w:t>
      </w:r>
      <w:r w:rsidR="00B13D3D" w:rsidRPr="00B51B05">
        <w:rPr>
          <w:rFonts w:ascii="Arial" w:eastAsia="Arial Unicode MS" w:hAnsi="Arial" w:cs="Arial"/>
          <w:sz w:val="24"/>
          <w:szCs w:val="24"/>
          <w:lang w:val="es-ES"/>
        </w:rPr>
        <w:t xml:space="preserve"> en términos absolutos</w:t>
      </w:r>
      <w:r w:rsidR="00A014BE" w:rsidRPr="00B51B05">
        <w:rPr>
          <w:rFonts w:ascii="Arial" w:eastAsia="Arial Unicode MS" w:hAnsi="Arial" w:cs="Arial"/>
          <w:sz w:val="24"/>
          <w:szCs w:val="24"/>
          <w:lang w:val="es-ES"/>
        </w:rPr>
        <w:t xml:space="preserve"> se encuentran</w:t>
      </w:r>
      <w:r w:rsidR="003C1BE1" w:rsidRPr="00B51B05">
        <w:rPr>
          <w:rFonts w:ascii="Arial" w:eastAsia="Arial Unicode MS" w:hAnsi="Arial" w:cs="Arial"/>
          <w:sz w:val="24"/>
          <w:szCs w:val="24"/>
        </w:rPr>
        <w:t xml:space="preserve"> las materias Penal Juvenil con total de ¢</w:t>
      </w:r>
      <w:r w:rsidR="008D718A" w:rsidRPr="00B51B05">
        <w:rPr>
          <w:rFonts w:ascii="Arial" w:eastAsia="Arial Unicode MS" w:hAnsi="Arial" w:cs="Arial"/>
          <w:sz w:val="24"/>
          <w:szCs w:val="24"/>
          <w:lang w:val="es-ES"/>
        </w:rPr>
        <w:t>258.244.092</w:t>
      </w:r>
      <w:r w:rsidR="003C1BE1" w:rsidRPr="00B51B05">
        <w:rPr>
          <w:rFonts w:ascii="Arial" w:eastAsia="Arial Unicode MS" w:hAnsi="Arial" w:cs="Arial"/>
          <w:sz w:val="24"/>
          <w:szCs w:val="24"/>
        </w:rPr>
        <w:t xml:space="preserve"> (</w:t>
      </w:r>
      <w:r w:rsidR="00A014BE" w:rsidRPr="00B51B05">
        <w:rPr>
          <w:rFonts w:ascii="Arial" w:eastAsia="Arial Unicode MS" w:hAnsi="Arial" w:cs="Arial"/>
          <w:sz w:val="24"/>
          <w:szCs w:val="24"/>
          <w:lang w:val="es-ES"/>
        </w:rPr>
        <w:t>1.</w:t>
      </w:r>
      <w:r w:rsidR="008D718A" w:rsidRPr="00B51B05">
        <w:rPr>
          <w:rFonts w:ascii="Arial" w:eastAsia="Arial Unicode MS" w:hAnsi="Arial" w:cs="Arial"/>
          <w:sz w:val="24"/>
          <w:szCs w:val="24"/>
          <w:lang w:val="es-ES"/>
        </w:rPr>
        <w:t>60</w:t>
      </w:r>
      <w:r w:rsidR="003C1BE1" w:rsidRPr="00B51B05">
        <w:rPr>
          <w:rFonts w:ascii="Arial" w:eastAsia="Arial Unicode MS" w:hAnsi="Arial" w:cs="Arial"/>
          <w:sz w:val="24"/>
          <w:szCs w:val="24"/>
        </w:rPr>
        <w:t xml:space="preserve">%) y Notarial </w:t>
      </w:r>
      <w:r w:rsidR="001950AE" w:rsidRPr="00B51B05">
        <w:rPr>
          <w:rFonts w:ascii="Arial" w:eastAsia="Arial Unicode MS" w:hAnsi="Arial" w:cs="Arial"/>
          <w:sz w:val="24"/>
          <w:szCs w:val="24"/>
          <w:lang w:val="es-ES"/>
        </w:rPr>
        <w:t>con</w:t>
      </w:r>
      <w:r w:rsidR="003C1BE1" w:rsidRPr="00B51B05">
        <w:rPr>
          <w:rFonts w:ascii="Arial" w:eastAsia="Arial Unicode MS" w:hAnsi="Arial" w:cs="Arial"/>
          <w:sz w:val="24"/>
          <w:szCs w:val="24"/>
        </w:rPr>
        <w:t xml:space="preserve"> ¢</w:t>
      </w:r>
      <w:r w:rsidR="008D718A" w:rsidRPr="00B51B05">
        <w:rPr>
          <w:rFonts w:ascii="Arial" w:eastAsia="Arial Unicode MS" w:hAnsi="Arial" w:cs="Arial"/>
          <w:sz w:val="24"/>
          <w:szCs w:val="24"/>
          <w:lang w:val="es-ES"/>
        </w:rPr>
        <w:t>38.475.842</w:t>
      </w:r>
      <w:r w:rsidR="003C1BE1" w:rsidRPr="00B51B05">
        <w:rPr>
          <w:rFonts w:ascii="Arial" w:eastAsia="Arial Unicode MS" w:hAnsi="Arial" w:cs="Arial"/>
          <w:sz w:val="24"/>
          <w:szCs w:val="24"/>
        </w:rPr>
        <w:t xml:space="preserve"> del </w:t>
      </w:r>
      <w:r w:rsidR="00A014BE" w:rsidRPr="00B51B05">
        <w:rPr>
          <w:rFonts w:ascii="Arial" w:eastAsia="Arial Unicode MS" w:hAnsi="Arial" w:cs="Arial"/>
          <w:sz w:val="24"/>
          <w:szCs w:val="24"/>
          <w:lang w:val="es-ES"/>
        </w:rPr>
        <w:t xml:space="preserve">total del gasto variable </w:t>
      </w:r>
      <w:r w:rsidR="003C1BE1" w:rsidRPr="00B51B05">
        <w:rPr>
          <w:rFonts w:ascii="Arial" w:eastAsia="Arial Unicode MS" w:hAnsi="Arial" w:cs="Arial"/>
          <w:sz w:val="24"/>
          <w:szCs w:val="24"/>
        </w:rPr>
        <w:t>para el 20</w:t>
      </w:r>
      <w:r w:rsidR="00C95D23" w:rsidRPr="00B51B05">
        <w:rPr>
          <w:rFonts w:ascii="Arial" w:eastAsia="Arial Unicode MS" w:hAnsi="Arial" w:cs="Arial"/>
          <w:sz w:val="24"/>
          <w:szCs w:val="24"/>
          <w:lang w:val="es-CR"/>
        </w:rPr>
        <w:t>2</w:t>
      </w:r>
      <w:r w:rsidR="008D718A" w:rsidRPr="00B51B05">
        <w:rPr>
          <w:rFonts w:ascii="Arial" w:eastAsia="Arial Unicode MS" w:hAnsi="Arial" w:cs="Arial"/>
          <w:sz w:val="24"/>
          <w:szCs w:val="24"/>
          <w:lang w:val="es-CR"/>
        </w:rPr>
        <w:t>1</w:t>
      </w:r>
      <w:r w:rsidR="003C1BE1" w:rsidRPr="00B51B05">
        <w:rPr>
          <w:rFonts w:ascii="Arial" w:eastAsia="Arial Unicode MS" w:hAnsi="Arial" w:cs="Arial"/>
          <w:sz w:val="24"/>
          <w:szCs w:val="24"/>
        </w:rPr>
        <w:t>.</w:t>
      </w:r>
    </w:p>
    <w:p w14:paraId="4B86EF61" w14:textId="5549C255" w:rsidR="003C1BE1" w:rsidRPr="00B51B05" w:rsidRDefault="003C1BE1" w:rsidP="00F461D2">
      <w:pPr>
        <w:pStyle w:val="Textoindependiente"/>
        <w:spacing w:after="0"/>
        <w:ind w:left="142" w:right="459"/>
        <w:rPr>
          <w:rFonts w:ascii="Arial" w:eastAsia="Arial Unicode MS" w:hAnsi="Arial" w:cs="Arial"/>
          <w:bCs/>
          <w:sz w:val="16"/>
          <w:szCs w:val="16"/>
        </w:rPr>
      </w:pPr>
    </w:p>
    <w:p w14:paraId="09B12939" w14:textId="77777777" w:rsidR="00BD63F8" w:rsidRPr="00B51B05" w:rsidRDefault="00BD63F8" w:rsidP="00F461D2">
      <w:pPr>
        <w:pStyle w:val="Textoindependiente"/>
        <w:spacing w:after="0"/>
        <w:ind w:left="142" w:right="459"/>
        <w:rPr>
          <w:rFonts w:ascii="Arial" w:eastAsia="Arial Unicode MS" w:hAnsi="Arial" w:cs="Arial"/>
          <w:bCs/>
          <w:sz w:val="16"/>
          <w:szCs w:val="16"/>
        </w:rPr>
      </w:pPr>
    </w:p>
    <w:p w14:paraId="129A33C2" w14:textId="485D7851" w:rsidR="003C1BE1" w:rsidRPr="00B51B05" w:rsidRDefault="003C1BE1" w:rsidP="00F461D2">
      <w:pPr>
        <w:pStyle w:val="Ttulo2"/>
        <w:ind w:left="142"/>
        <w:rPr>
          <w:rFonts w:eastAsia="Arial Unicode MS" w:cs="Arial"/>
          <w:i w:val="0"/>
          <w:sz w:val="24"/>
        </w:rPr>
      </w:pPr>
      <w:bookmarkStart w:id="65" w:name="_Toc106884609"/>
      <w:r w:rsidRPr="00B51B05">
        <w:rPr>
          <w:rFonts w:eastAsia="Arial Unicode MS" w:cs="Arial"/>
          <w:i w:val="0"/>
          <w:sz w:val="24"/>
        </w:rPr>
        <w:t>5.3. Análisis Comparativo 20</w:t>
      </w:r>
      <w:r w:rsidR="00D648B8" w:rsidRPr="00B51B05">
        <w:rPr>
          <w:rFonts w:eastAsia="Arial Unicode MS" w:cs="Arial"/>
          <w:i w:val="0"/>
          <w:sz w:val="24"/>
        </w:rPr>
        <w:t>20</w:t>
      </w:r>
      <w:r w:rsidRPr="00B51B05">
        <w:rPr>
          <w:rFonts w:eastAsia="Arial Unicode MS" w:cs="Arial"/>
          <w:i w:val="0"/>
          <w:sz w:val="24"/>
        </w:rPr>
        <w:t>-20</w:t>
      </w:r>
      <w:r w:rsidR="006003D0" w:rsidRPr="00B51B05">
        <w:rPr>
          <w:rFonts w:eastAsia="Arial Unicode MS" w:cs="Arial"/>
          <w:i w:val="0"/>
          <w:sz w:val="24"/>
        </w:rPr>
        <w:t>2</w:t>
      </w:r>
      <w:r w:rsidR="00D648B8" w:rsidRPr="00B51B05">
        <w:rPr>
          <w:rFonts w:eastAsia="Arial Unicode MS" w:cs="Arial"/>
          <w:i w:val="0"/>
          <w:sz w:val="24"/>
        </w:rPr>
        <w:t>1</w:t>
      </w:r>
      <w:bookmarkEnd w:id="65"/>
    </w:p>
    <w:p w14:paraId="40C052F2" w14:textId="77777777" w:rsidR="003C1BE1" w:rsidRPr="00B51B05" w:rsidRDefault="003C1BE1" w:rsidP="00F461D2">
      <w:pPr>
        <w:ind w:left="142"/>
        <w:rPr>
          <w:rFonts w:ascii="Arial" w:eastAsia="Arial Unicode MS" w:hAnsi="Arial" w:cs="Arial"/>
          <w:sz w:val="24"/>
          <w:szCs w:val="24"/>
        </w:rPr>
      </w:pPr>
    </w:p>
    <w:p w14:paraId="60D64D7D" w14:textId="0CFC490E" w:rsidR="00D069F1" w:rsidRPr="00B51B05" w:rsidRDefault="00530CD2" w:rsidP="00E77C48">
      <w:pPr>
        <w:pStyle w:val="Textoindependiente"/>
        <w:spacing w:after="0"/>
        <w:ind w:left="142"/>
        <w:jc w:val="both"/>
        <w:rPr>
          <w:rFonts w:ascii="Arial" w:eastAsia="Arial Unicode MS" w:hAnsi="Arial" w:cs="Arial"/>
          <w:sz w:val="24"/>
          <w:szCs w:val="24"/>
          <w:lang w:val="es-ES"/>
        </w:rPr>
      </w:pPr>
      <w:r w:rsidRPr="00B51B05">
        <w:rPr>
          <w:rFonts w:ascii="Arial" w:eastAsia="Arial Unicode MS" w:hAnsi="Arial" w:cs="Arial"/>
          <w:sz w:val="24"/>
          <w:szCs w:val="24"/>
          <w:lang w:val="es-CR"/>
        </w:rPr>
        <w:t xml:space="preserve">Para el </w:t>
      </w:r>
      <w:r w:rsidR="002C3E31" w:rsidRPr="00B51B05">
        <w:rPr>
          <w:rFonts w:ascii="Arial" w:eastAsia="Arial Unicode MS" w:hAnsi="Arial" w:cs="Arial"/>
          <w:sz w:val="24"/>
          <w:szCs w:val="24"/>
          <w:lang w:val="es-CR"/>
        </w:rPr>
        <w:t>20</w:t>
      </w:r>
      <w:r w:rsidRPr="00B51B05">
        <w:rPr>
          <w:rFonts w:ascii="Arial" w:eastAsia="Arial Unicode MS" w:hAnsi="Arial" w:cs="Arial"/>
          <w:sz w:val="24"/>
          <w:szCs w:val="24"/>
          <w:lang w:val="es-CR"/>
        </w:rPr>
        <w:t>20</w:t>
      </w:r>
      <w:r w:rsidR="002C3E31" w:rsidRPr="00B51B05">
        <w:rPr>
          <w:rFonts w:ascii="Arial" w:eastAsia="Arial Unicode MS" w:hAnsi="Arial" w:cs="Arial"/>
          <w:sz w:val="24"/>
          <w:szCs w:val="24"/>
          <w:lang w:val="es-CR"/>
        </w:rPr>
        <w:t>-202</w:t>
      </w:r>
      <w:r w:rsidRPr="00B51B05">
        <w:rPr>
          <w:rFonts w:ascii="Arial" w:eastAsia="Arial Unicode MS" w:hAnsi="Arial" w:cs="Arial"/>
          <w:sz w:val="24"/>
          <w:szCs w:val="24"/>
          <w:lang w:val="es-CR"/>
        </w:rPr>
        <w:t>1</w:t>
      </w:r>
      <w:r w:rsidR="00FC2D97" w:rsidRPr="00B51B05">
        <w:rPr>
          <w:rFonts w:ascii="Arial" w:eastAsia="Arial Unicode MS" w:hAnsi="Arial" w:cs="Arial"/>
          <w:sz w:val="24"/>
          <w:szCs w:val="24"/>
          <w:lang w:val="es-CR"/>
        </w:rPr>
        <w:t xml:space="preserve"> en cuanto</w:t>
      </w:r>
      <w:r w:rsidR="003C1BE1" w:rsidRPr="00B51B05">
        <w:rPr>
          <w:rFonts w:ascii="Arial" w:eastAsia="Arial Unicode MS" w:hAnsi="Arial" w:cs="Arial"/>
          <w:sz w:val="24"/>
          <w:szCs w:val="24"/>
        </w:rPr>
        <w:t xml:space="preserve"> </w:t>
      </w:r>
      <w:r w:rsidR="00B42510" w:rsidRPr="00B51B05">
        <w:rPr>
          <w:rFonts w:ascii="Arial" w:eastAsia="Arial Unicode MS" w:hAnsi="Arial" w:cs="Arial"/>
          <w:sz w:val="24"/>
          <w:szCs w:val="24"/>
          <w:lang w:val="es-ES"/>
        </w:rPr>
        <w:t xml:space="preserve">a </w:t>
      </w:r>
      <w:r w:rsidR="003C1BE1" w:rsidRPr="00B51B05">
        <w:rPr>
          <w:rFonts w:ascii="Arial" w:eastAsia="Arial Unicode MS" w:hAnsi="Arial" w:cs="Arial"/>
          <w:sz w:val="24"/>
          <w:szCs w:val="24"/>
        </w:rPr>
        <w:t xml:space="preserve">las materias con mayor </w:t>
      </w:r>
      <w:r w:rsidR="003C1BE1" w:rsidRPr="00B51B05">
        <w:rPr>
          <w:rFonts w:ascii="Arial" w:eastAsia="Arial Unicode MS" w:hAnsi="Arial" w:cs="Arial"/>
          <w:b/>
          <w:sz w:val="24"/>
          <w:szCs w:val="24"/>
        </w:rPr>
        <w:t>crecimiento relativo</w:t>
      </w:r>
      <w:r w:rsidR="003C1BE1" w:rsidRPr="00B51B05">
        <w:rPr>
          <w:rFonts w:ascii="Arial" w:eastAsia="Arial Unicode MS" w:hAnsi="Arial" w:cs="Arial"/>
          <w:sz w:val="24"/>
          <w:szCs w:val="24"/>
        </w:rPr>
        <w:t xml:space="preserve"> </w:t>
      </w:r>
      <w:r w:rsidR="00131CE6" w:rsidRPr="00B51B05">
        <w:rPr>
          <w:rFonts w:ascii="Arial" w:eastAsia="Arial Unicode MS" w:hAnsi="Arial" w:cs="Arial"/>
          <w:sz w:val="24"/>
          <w:szCs w:val="24"/>
          <w:lang w:val="es-ES"/>
        </w:rPr>
        <w:t xml:space="preserve">en su ejecución presupuestaria fueron </w:t>
      </w:r>
      <w:r w:rsidR="00772B29" w:rsidRPr="00B51B05">
        <w:rPr>
          <w:rFonts w:ascii="Arial" w:eastAsia="Arial Unicode MS" w:hAnsi="Arial" w:cs="Arial"/>
          <w:sz w:val="24"/>
          <w:szCs w:val="24"/>
          <w:lang w:val="es-ES"/>
        </w:rPr>
        <w:t>Familia, Civil y Tránsito</w:t>
      </w:r>
      <w:r w:rsidR="003C1BE1" w:rsidRPr="00B51B05">
        <w:rPr>
          <w:rFonts w:ascii="Arial" w:eastAsia="Arial Unicode MS" w:hAnsi="Arial" w:cs="Arial"/>
          <w:sz w:val="24"/>
          <w:szCs w:val="24"/>
        </w:rPr>
        <w:t xml:space="preserve">, al incrementar en un </w:t>
      </w:r>
      <w:r w:rsidR="00772B29" w:rsidRPr="00B51B05">
        <w:rPr>
          <w:rFonts w:ascii="Arial" w:eastAsia="Arial Unicode MS" w:hAnsi="Arial" w:cs="Arial"/>
          <w:sz w:val="24"/>
          <w:szCs w:val="24"/>
          <w:lang w:val="es-ES"/>
        </w:rPr>
        <w:t>8.74</w:t>
      </w:r>
      <w:r w:rsidR="003C1BE1" w:rsidRPr="00B51B05">
        <w:rPr>
          <w:rFonts w:ascii="Arial" w:eastAsia="Arial Unicode MS" w:hAnsi="Arial" w:cs="Arial"/>
          <w:sz w:val="24"/>
          <w:szCs w:val="24"/>
        </w:rPr>
        <w:t xml:space="preserve">%, </w:t>
      </w:r>
      <w:r w:rsidR="001E70A6" w:rsidRPr="00B51B05">
        <w:rPr>
          <w:rFonts w:ascii="Arial" w:eastAsia="Arial Unicode MS" w:hAnsi="Arial" w:cs="Arial"/>
          <w:sz w:val="24"/>
          <w:szCs w:val="24"/>
          <w:lang w:val="es-CR"/>
        </w:rPr>
        <w:t>3.20</w:t>
      </w:r>
      <w:r w:rsidR="003C1BE1" w:rsidRPr="00B51B05">
        <w:rPr>
          <w:rFonts w:ascii="Arial" w:eastAsia="Arial Unicode MS" w:hAnsi="Arial" w:cs="Arial"/>
          <w:sz w:val="24"/>
          <w:szCs w:val="24"/>
        </w:rPr>
        <w:t xml:space="preserve">% y un </w:t>
      </w:r>
      <w:r w:rsidR="001E70A6" w:rsidRPr="00B51B05">
        <w:rPr>
          <w:rFonts w:ascii="Arial" w:eastAsia="Arial Unicode MS" w:hAnsi="Arial" w:cs="Arial"/>
          <w:sz w:val="24"/>
          <w:szCs w:val="24"/>
          <w:lang w:val="es-ES"/>
        </w:rPr>
        <w:t>2.40</w:t>
      </w:r>
      <w:r w:rsidR="003C1BE1" w:rsidRPr="00B51B05">
        <w:rPr>
          <w:rFonts w:ascii="Arial" w:eastAsia="Arial Unicode MS" w:hAnsi="Arial" w:cs="Arial"/>
          <w:sz w:val="24"/>
          <w:szCs w:val="24"/>
        </w:rPr>
        <w:t>% en su orden</w:t>
      </w:r>
      <w:r w:rsidR="00131CE6" w:rsidRPr="00B51B05">
        <w:rPr>
          <w:rFonts w:ascii="Arial" w:eastAsia="Arial Unicode MS" w:hAnsi="Arial" w:cs="Arial"/>
          <w:sz w:val="24"/>
          <w:szCs w:val="24"/>
          <w:lang w:val="es-ES"/>
        </w:rPr>
        <w:t xml:space="preserve">.  Lo anterior, </w:t>
      </w:r>
      <w:r w:rsidR="009E0083" w:rsidRPr="00B51B05">
        <w:rPr>
          <w:rFonts w:ascii="Arial" w:eastAsia="Arial Unicode MS" w:hAnsi="Arial" w:cs="Arial"/>
          <w:sz w:val="24"/>
          <w:szCs w:val="24"/>
          <w:lang w:val="es-ES"/>
        </w:rPr>
        <w:t xml:space="preserve">debido al incremento de la entrada de asuntos en estas materias, lo que </w:t>
      </w:r>
      <w:r w:rsidR="004B0631" w:rsidRPr="00B51B05">
        <w:rPr>
          <w:rFonts w:ascii="Arial" w:eastAsia="Arial Unicode MS" w:hAnsi="Arial" w:cs="Arial"/>
          <w:sz w:val="24"/>
          <w:szCs w:val="24"/>
          <w:lang w:val="es-ES"/>
        </w:rPr>
        <w:t xml:space="preserve">implica </w:t>
      </w:r>
      <w:r w:rsidR="009E0083" w:rsidRPr="00B51B05">
        <w:rPr>
          <w:rFonts w:ascii="Arial" w:eastAsia="Arial Unicode MS" w:hAnsi="Arial" w:cs="Arial"/>
          <w:sz w:val="24"/>
          <w:szCs w:val="24"/>
          <w:lang w:val="es-ES"/>
        </w:rPr>
        <w:t xml:space="preserve">una mayor </w:t>
      </w:r>
      <w:r w:rsidR="00C63F8A" w:rsidRPr="00B51B05">
        <w:rPr>
          <w:rFonts w:ascii="Arial" w:eastAsia="Arial Unicode MS" w:hAnsi="Arial" w:cs="Arial"/>
          <w:sz w:val="24"/>
          <w:szCs w:val="24"/>
          <w:lang w:val="es-ES"/>
        </w:rPr>
        <w:t xml:space="preserve">adjudicación </w:t>
      </w:r>
      <w:r w:rsidR="00C6597E" w:rsidRPr="00B51B05">
        <w:rPr>
          <w:rFonts w:ascii="Arial" w:eastAsia="Arial Unicode MS" w:hAnsi="Arial" w:cs="Arial"/>
          <w:sz w:val="24"/>
          <w:szCs w:val="24"/>
          <w:lang w:val="es-ES"/>
        </w:rPr>
        <w:t>de recursos</w:t>
      </w:r>
      <w:r w:rsidR="008649A0" w:rsidRPr="00B51B05">
        <w:rPr>
          <w:rFonts w:ascii="Arial" w:eastAsia="Arial Unicode MS" w:hAnsi="Arial" w:cs="Arial"/>
          <w:sz w:val="24"/>
          <w:szCs w:val="24"/>
          <w:lang w:val="es-ES"/>
        </w:rPr>
        <w:t>, en el caso de</w:t>
      </w:r>
      <w:r w:rsidR="00EB7B1E" w:rsidRPr="00B51B05">
        <w:rPr>
          <w:rFonts w:ascii="Arial" w:eastAsia="Arial Unicode MS" w:hAnsi="Arial" w:cs="Arial"/>
          <w:sz w:val="24"/>
          <w:szCs w:val="24"/>
          <w:lang w:val="es-ES"/>
        </w:rPr>
        <w:t xml:space="preserve"> la materia de</w:t>
      </w:r>
      <w:r w:rsidR="008649A0" w:rsidRPr="00B51B05">
        <w:rPr>
          <w:rFonts w:ascii="Arial" w:eastAsia="Arial Unicode MS" w:hAnsi="Arial" w:cs="Arial"/>
          <w:sz w:val="24"/>
          <w:szCs w:val="24"/>
          <w:lang w:val="es-ES"/>
        </w:rPr>
        <w:t xml:space="preserve"> </w:t>
      </w:r>
      <w:r w:rsidR="00F16892" w:rsidRPr="00B51B05">
        <w:rPr>
          <w:rFonts w:ascii="Arial" w:eastAsia="Arial Unicode MS" w:hAnsi="Arial" w:cs="Arial"/>
          <w:sz w:val="24"/>
          <w:szCs w:val="24"/>
          <w:lang w:val="es-ES"/>
        </w:rPr>
        <w:t xml:space="preserve">Familia </w:t>
      </w:r>
      <w:r w:rsidR="004B0631" w:rsidRPr="00B51B05">
        <w:rPr>
          <w:rFonts w:ascii="Arial" w:eastAsia="Arial Unicode MS" w:hAnsi="Arial" w:cs="Arial"/>
          <w:sz w:val="24"/>
          <w:szCs w:val="24"/>
          <w:lang w:val="es-ES"/>
        </w:rPr>
        <w:t xml:space="preserve">incrementó </w:t>
      </w:r>
      <w:r w:rsidR="006A7993" w:rsidRPr="00B51B05">
        <w:rPr>
          <w:rFonts w:ascii="Arial" w:eastAsia="Arial Unicode MS" w:hAnsi="Arial" w:cs="Arial"/>
          <w:sz w:val="24"/>
          <w:szCs w:val="24"/>
          <w:lang w:val="es-ES"/>
        </w:rPr>
        <w:t xml:space="preserve">en 6.147 asuntos, </w:t>
      </w:r>
      <w:r w:rsidR="00F16892" w:rsidRPr="00B51B05">
        <w:rPr>
          <w:rFonts w:ascii="Arial" w:eastAsia="Arial Unicode MS" w:hAnsi="Arial" w:cs="Arial"/>
          <w:sz w:val="24"/>
          <w:szCs w:val="24"/>
          <w:lang w:val="es-ES"/>
        </w:rPr>
        <w:t xml:space="preserve">en Civil ingresaron </w:t>
      </w:r>
      <w:r w:rsidR="00E44100" w:rsidRPr="00B51B05">
        <w:rPr>
          <w:rFonts w:ascii="Arial" w:eastAsia="Arial Unicode MS" w:hAnsi="Arial" w:cs="Arial"/>
          <w:sz w:val="24"/>
          <w:szCs w:val="24"/>
          <w:lang w:val="es-ES"/>
        </w:rPr>
        <w:t>1.974 asuntos</w:t>
      </w:r>
      <w:r w:rsidR="00F16892" w:rsidRPr="00B51B05">
        <w:rPr>
          <w:rFonts w:ascii="Arial" w:eastAsia="Arial Unicode MS" w:hAnsi="Arial" w:cs="Arial"/>
          <w:sz w:val="24"/>
          <w:szCs w:val="24"/>
          <w:lang w:val="es-ES"/>
        </w:rPr>
        <w:t xml:space="preserve"> de más</w:t>
      </w:r>
      <w:r w:rsidR="00E44100" w:rsidRPr="00B51B05">
        <w:rPr>
          <w:rFonts w:ascii="Arial" w:eastAsia="Arial Unicode MS" w:hAnsi="Arial" w:cs="Arial"/>
          <w:sz w:val="24"/>
          <w:szCs w:val="24"/>
          <w:lang w:val="es-ES"/>
        </w:rPr>
        <w:t xml:space="preserve"> y la </w:t>
      </w:r>
      <w:r w:rsidR="009A44EC" w:rsidRPr="00B51B05">
        <w:rPr>
          <w:rFonts w:ascii="Arial" w:eastAsia="Arial Unicode MS" w:hAnsi="Arial" w:cs="Arial"/>
          <w:sz w:val="24"/>
          <w:szCs w:val="24"/>
          <w:lang w:val="es-ES"/>
        </w:rPr>
        <w:t>materia de T</w:t>
      </w:r>
      <w:r w:rsidR="00E44100" w:rsidRPr="00B51B05">
        <w:rPr>
          <w:rFonts w:ascii="Arial" w:eastAsia="Arial Unicode MS" w:hAnsi="Arial" w:cs="Arial"/>
          <w:sz w:val="24"/>
          <w:szCs w:val="24"/>
          <w:lang w:val="es-ES"/>
        </w:rPr>
        <w:t xml:space="preserve">ránsito </w:t>
      </w:r>
      <w:r w:rsidR="004E2D23" w:rsidRPr="00B51B05">
        <w:rPr>
          <w:rFonts w:ascii="Arial" w:eastAsia="Arial Unicode MS" w:hAnsi="Arial" w:cs="Arial"/>
          <w:sz w:val="24"/>
          <w:szCs w:val="24"/>
          <w:lang w:val="es-ES"/>
        </w:rPr>
        <w:t>aumentó en</w:t>
      </w:r>
      <w:r w:rsidR="0032255A" w:rsidRPr="00B51B05">
        <w:rPr>
          <w:rFonts w:ascii="Arial" w:eastAsia="Arial Unicode MS" w:hAnsi="Arial" w:cs="Arial"/>
          <w:sz w:val="24"/>
          <w:szCs w:val="24"/>
          <w:lang w:val="es-ES"/>
        </w:rPr>
        <w:t xml:space="preserve"> 6.917</w:t>
      </w:r>
      <w:r w:rsidR="004E2D23" w:rsidRPr="00B51B05">
        <w:rPr>
          <w:rFonts w:ascii="Arial" w:eastAsia="Arial Unicode MS" w:hAnsi="Arial" w:cs="Arial"/>
          <w:sz w:val="24"/>
          <w:szCs w:val="24"/>
          <w:lang w:val="es-ES"/>
        </w:rPr>
        <w:t xml:space="preserve"> asuntos</w:t>
      </w:r>
      <w:r w:rsidR="009A44EC" w:rsidRPr="00B51B05">
        <w:rPr>
          <w:rFonts w:ascii="Arial" w:eastAsia="Arial Unicode MS" w:hAnsi="Arial" w:cs="Arial"/>
          <w:sz w:val="24"/>
          <w:szCs w:val="24"/>
          <w:lang w:val="es-ES"/>
        </w:rPr>
        <w:t>,</w:t>
      </w:r>
      <w:r w:rsidR="00EB7B1E" w:rsidRPr="00B51B05">
        <w:rPr>
          <w:rFonts w:ascii="Arial" w:eastAsia="Arial Unicode MS" w:hAnsi="Arial" w:cs="Arial"/>
          <w:sz w:val="24"/>
          <w:szCs w:val="24"/>
          <w:lang w:val="es-ES"/>
        </w:rPr>
        <w:t xml:space="preserve"> todas con relación al 2020</w:t>
      </w:r>
      <w:r w:rsidR="000932BB" w:rsidRPr="00B51B05">
        <w:rPr>
          <w:rFonts w:ascii="Arial" w:eastAsia="Arial Unicode MS" w:hAnsi="Arial" w:cs="Arial"/>
          <w:sz w:val="24"/>
          <w:szCs w:val="24"/>
          <w:lang w:val="es-ES"/>
        </w:rPr>
        <w:t xml:space="preserve">, comportamiento </w:t>
      </w:r>
      <w:r w:rsidR="00C76027" w:rsidRPr="00B51B05">
        <w:rPr>
          <w:rFonts w:ascii="Arial" w:eastAsia="Arial Unicode MS" w:hAnsi="Arial" w:cs="Arial"/>
          <w:sz w:val="24"/>
          <w:szCs w:val="24"/>
          <w:lang w:val="es-ES"/>
        </w:rPr>
        <w:t xml:space="preserve">que se explica como en el caso de </w:t>
      </w:r>
      <w:r w:rsidR="009A44EC" w:rsidRPr="00B51B05">
        <w:rPr>
          <w:rFonts w:ascii="Arial" w:eastAsia="Arial Unicode MS" w:hAnsi="Arial" w:cs="Arial"/>
          <w:sz w:val="24"/>
          <w:szCs w:val="24"/>
          <w:lang w:val="es-ES"/>
        </w:rPr>
        <w:t>T</w:t>
      </w:r>
      <w:r w:rsidR="00C76027" w:rsidRPr="00B51B05">
        <w:rPr>
          <w:rFonts w:ascii="Arial" w:eastAsia="Arial Unicode MS" w:hAnsi="Arial" w:cs="Arial"/>
          <w:sz w:val="24"/>
          <w:szCs w:val="24"/>
          <w:lang w:val="es-ES"/>
        </w:rPr>
        <w:t>ránsito por las medidas que se tomaron en atención a la pandemia</w:t>
      </w:r>
      <w:r w:rsidR="00775B1F" w:rsidRPr="00B51B05">
        <w:rPr>
          <w:rFonts w:ascii="Arial" w:eastAsia="Arial Unicode MS" w:hAnsi="Arial" w:cs="Arial"/>
          <w:sz w:val="24"/>
          <w:szCs w:val="24"/>
          <w:lang w:val="es-ES"/>
        </w:rPr>
        <w:t xml:space="preserve"> en el año 2020</w:t>
      </w:r>
      <w:r w:rsidR="004A0648" w:rsidRPr="00B51B05">
        <w:rPr>
          <w:rFonts w:ascii="Arial" w:eastAsia="Arial Unicode MS" w:hAnsi="Arial" w:cs="Arial"/>
          <w:sz w:val="24"/>
          <w:szCs w:val="24"/>
          <w:lang w:val="es-ES"/>
        </w:rPr>
        <w:t>.</w:t>
      </w:r>
    </w:p>
    <w:p w14:paraId="7B16C21C" w14:textId="55E6E34B" w:rsidR="00D069F1" w:rsidRPr="00B51B05" w:rsidRDefault="00D069F1" w:rsidP="00E77C48">
      <w:pPr>
        <w:pStyle w:val="Textoindependiente"/>
        <w:spacing w:after="0"/>
        <w:ind w:left="142"/>
        <w:jc w:val="both"/>
        <w:rPr>
          <w:rFonts w:ascii="Arial" w:eastAsia="Arial Unicode MS" w:hAnsi="Arial" w:cs="Arial"/>
          <w:sz w:val="24"/>
          <w:szCs w:val="24"/>
          <w:lang w:val="es-ES"/>
        </w:rPr>
      </w:pPr>
    </w:p>
    <w:p w14:paraId="15AA8DB7" w14:textId="2B8B9E6C" w:rsidR="00BD559D" w:rsidRPr="00B51B05" w:rsidRDefault="00BD559D" w:rsidP="00E77C48">
      <w:pPr>
        <w:pStyle w:val="Textoindependiente"/>
        <w:spacing w:after="0"/>
        <w:ind w:left="142"/>
        <w:jc w:val="both"/>
        <w:rPr>
          <w:rFonts w:ascii="Arial" w:eastAsia="Arial Unicode MS" w:hAnsi="Arial" w:cs="Arial"/>
          <w:sz w:val="24"/>
          <w:szCs w:val="24"/>
          <w:lang w:val="es-ES"/>
        </w:rPr>
      </w:pPr>
    </w:p>
    <w:p w14:paraId="2D3AF3F8" w14:textId="5CCFC821" w:rsidR="003C1BE1" w:rsidRPr="00B51B05" w:rsidRDefault="00397609" w:rsidP="00E77C48">
      <w:pPr>
        <w:pStyle w:val="Textoindependiente"/>
        <w:spacing w:after="0"/>
        <w:ind w:left="142"/>
        <w:jc w:val="both"/>
        <w:rPr>
          <w:rFonts w:ascii="Arial" w:eastAsia="Arial Unicode MS" w:hAnsi="Arial" w:cs="Arial"/>
          <w:sz w:val="24"/>
          <w:szCs w:val="24"/>
        </w:rPr>
      </w:pPr>
      <w:r w:rsidRPr="00B51B05">
        <w:rPr>
          <w:rFonts w:ascii="Arial" w:eastAsia="Arial Unicode MS" w:hAnsi="Arial" w:cs="Arial"/>
          <w:sz w:val="24"/>
          <w:szCs w:val="24"/>
          <w:lang w:val="es-ES"/>
        </w:rPr>
        <w:t>Por su parte</w:t>
      </w:r>
      <w:r w:rsidR="003C1BE1" w:rsidRPr="00B51B05">
        <w:rPr>
          <w:rFonts w:ascii="Arial" w:eastAsia="Arial Unicode MS" w:hAnsi="Arial" w:cs="Arial"/>
          <w:sz w:val="24"/>
          <w:szCs w:val="24"/>
        </w:rPr>
        <w:t xml:space="preserve">, </w:t>
      </w:r>
      <w:r w:rsidR="00844206" w:rsidRPr="00B51B05">
        <w:rPr>
          <w:rFonts w:ascii="Arial" w:eastAsia="Arial Unicode MS" w:hAnsi="Arial" w:cs="Arial"/>
          <w:sz w:val="24"/>
          <w:szCs w:val="24"/>
          <w:lang w:val="es-ES"/>
        </w:rPr>
        <w:t xml:space="preserve">al </w:t>
      </w:r>
      <w:r w:rsidR="001E70A6" w:rsidRPr="00B51B05">
        <w:rPr>
          <w:rFonts w:ascii="Arial" w:eastAsia="Arial Unicode MS" w:hAnsi="Arial" w:cs="Arial"/>
          <w:sz w:val="24"/>
          <w:szCs w:val="24"/>
          <w:lang w:val="es-ES"/>
        </w:rPr>
        <w:t>comparar el bienio</w:t>
      </w:r>
      <w:r w:rsidRPr="00B51B05">
        <w:rPr>
          <w:rFonts w:ascii="Arial" w:eastAsia="Arial Unicode MS" w:hAnsi="Arial" w:cs="Arial"/>
          <w:sz w:val="24"/>
          <w:szCs w:val="24"/>
          <w:lang w:val="es-ES"/>
        </w:rPr>
        <w:t>, pero</w:t>
      </w:r>
      <w:r w:rsidR="00FC2D97" w:rsidRPr="00B51B05">
        <w:rPr>
          <w:rFonts w:ascii="Arial" w:eastAsia="Arial Unicode MS" w:hAnsi="Arial" w:cs="Arial"/>
          <w:sz w:val="24"/>
          <w:szCs w:val="24"/>
          <w:lang w:val="es-ES"/>
        </w:rPr>
        <w:t xml:space="preserve"> </w:t>
      </w:r>
      <w:r w:rsidR="00FC2D97" w:rsidRPr="00B51B05">
        <w:rPr>
          <w:rFonts w:ascii="Arial" w:eastAsia="Arial Unicode MS" w:hAnsi="Arial" w:cs="Arial"/>
          <w:b/>
          <w:bCs/>
          <w:sz w:val="24"/>
          <w:szCs w:val="24"/>
          <w:lang w:val="es-ES"/>
        </w:rPr>
        <w:t>en relación con el presupuesto ejecutado</w:t>
      </w:r>
      <w:r w:rsidRPr="00B51B05">
        <w:rPr>
          <w:rFonts w:ascii="Arial" w:eastAsia="Arial Unicode MS" w:hAnsi="Arial" w:cs="Arial"/>
          <w:sz w:val="24"/>
          <w:szCs w:val="24"/>
          <w:lang w:val="es-ES"/>
        </w:rPr>
        <w:t xml:space="preserve"> </w:t>
      </w:r>
      <w:r w:rsidR="003C1BE1" w:rsidRPr="00B51B05">
        <w:rPr>
          <w:rFonts w:ascii="Arial" w:eastAsia="Arial Unicode MS" w:hAnsi="Arial" w:cs="Arial"/>
          <w:sz w:val="24"/>
          <w:szCs w:val="24"/>
        </w:rPr>
        <w:t>en términos absolutos</w:t>
      </w:r>
      <w:r w:rsidR="00FC0C04" w:rsidRPr="00B51B05">
        <w:rPr>
          <w:rFonts w:ascii="Arial" w:eastAsia="Arial Unicode MS" w:hAnsi="Arial" w:cs="Arial"/>
          <w:sz w:val="24"/>
          <w:szCs w:val="24"/>
          <w:lang w:val="es-ES"/>
        </w:rPr>
        <w:t>,</w:t>
      </w:r>
      <w:r w:rsidR="003C1BE1" w:rsidRPr="00B51B05">
        <w:rPr>
          <w:rFonts w:ascii="Arial" w:eastAsia="Arial Unicode MS" w:hAnsi="Arial" w:cs="Arial"/>
          <w:sz w:val="24"/>
          <w:szCs w:val="24"/>
        </w:rPr>
        <w:t xml:space="preserve"> la materia </w:t>
      </w:r>
      <w:r w:rsidR="001E70A6" w:rsidRPr="00B51B05">
        <w:rPr>
          <w:rFonts w:ascii="Arial" w:eastAsia="Arial Unicode MS" w:hAnsi="Arial" w:cs="Arial"/>
          <w:sz w:val="24"/>
          <w:szCs w:val="24"/>
          <w:lang w:val="es-CR"/>
        </w:rPr>
        <w:t>de Familia</w:t>
      </w:r>
      <w:r w:rsidR="003F7EB7" w:rsidRPr="00B51B05">
        <w:rPr>
          <w:rFonts w:ascii="Arial" w:eastAsia="Arial Unicode MS" w:hAnsi="Arial" w:cs="Arial"/>
          <w:sz w:val="24"/>
          <w:szCs w:val="24"/>
          <w:lang w:val="es-CR"/>
        </w:rPr>
        <w:t xml:space="preserve"> igualmente</w:t>
      </w:r>
      <w:r w:rsidRPr="00B51B05">
        <w:rPr>
          <w:rFonts w:ascii="Arial" w:eastAsia="Arial Unicode MS" w:hAnsi="Arial" w:cs="Arial"/>
          <w:sz w:val="24"/>
          <w:szCs w:val="24"/>
          <w:lang w:val="es-ES"/>
        </w:rPr>
        <w:t xml:space="preserve"> es la </w:t>
      </w:r>
      <w:r w:rsidR="003C1BE1" w:rsidRPr="00B51B05">
        <w:rPr>
          <w:rFonts w:ascii="Arial" w:eastAsia="Arial Unicode MS" w:hAnsi="Arial" w:cs="Arial"/>
          <w:sz w:val="24"/>
          <w:szCs w:val="24"/>
        </w:rPr>
        <w:t>de mayor aumento con ¢</w:t>
      </w:r>
      <w:r w:rsidR="001E70A6" w:rsidRPr="00B51B05">
        <w:rPr>
          <w:rFonts w:ascii="Arial" w:eastAsia="Arial Unicode MS" w:hAnsi="Arial" w:cs="Arial"/>
          <w:sz w:val="24"/>
          <w:szCs w:val="24"/>
          <w:lang w:val="es-ES"/>
        </w:rPr>
        <w:t>564.424.829</w:t>
      </w:r>
      <w:r w:rsidR="003C1BE1" w:rsidRPr="00B51B05">
        <w:rPr>
          <w:rFonts w:ascii="Arial" w:eastAsia="Arial Unicode MS" w:hAnsi="Arial" w:cs="Arial"/>
          <w:sz w:val="24"/>
          <w:szCs w:val="24"/>
        </w:rPr>
        <w:t xml:space="preserve">, seguida de la materia </w:t>
      </w:r>
      <w:r w:rsidRPr="00B51B05">
        <w:rPr>
          <w:rFonts w:ascii="Arial" w:eastAsia="Arial Unicode MS" w:hAnsi="Arial" w:cs="Arial"/>
          <w:sz w:val="24"/>
          <w:szCs w:val="24"/>
          <w:lang w:val="es-ES"/>
        </w:rPr>
        <w:t>C</w:t>
      </w:r>
      <w:r w:rsidR="003F7EB7" w:rsidRPr="00B51B05">
        <w:rPr>
          <w:rFonts w:ascii="Arial" w:eastAsia="Arial Unicode MS" w:hAnsi="Arial" w:cs="Arial"/>
          <w:sz w:val="24"/>
          <w:szCs w:val="24"/>
          <w:lang w:val="es-ES"/>
        </w:rPr>
        <w:t>ivil</w:t>
      </w:r>
      <w:r w:rsidRPr="00B51B05">
        <w:rPr>
          <w:rFonts w:ascii="Arial" w:eastAsia="Arial Unicode MS" w:hAnsi="Arial" w:cs="Arial"/>
          <w:sz w:val="24"/>
          <w:szCs w:val="24"/>
          <w:lang w:val="es-ES"/>
        </w:rPr>
        <w:t xml:space="preserve"> que </w:t>
      </w:r>
      <w:r w:rsidR="003C1BE1" w:rsidRPr="00B51B05">
        <w:rPr>
          <w:rFonts w:ascii="Arial" w:eastAsia="Arial Unicode MS" w:hAnsi="Arial" w:cs="Arial"/>
          <w:sz w:val="24"/>
          <w:szCs w:val="24"/>
        </w:rPr>
        <w:t>incrementa en ¢</w:t>
      </w:r>
      <w:r w:rsidR="001E70A6" w:rsidRPr="00B51B05">
        <w:rPr>
          <w:rFonts w:ascii="Arial" w:eastAsia="Arial Unicode MS" w:hAnsi="Arial" w:cs="Arial"/>
          <w:sz w:val="24"/>
          <w:szCs w:val="24"/>
          <w:lang w:val="es-ES"/>
        </w:rPr>
        <w:t>530.192.320</w:t>
      </w:r>
      <w:r w:rsidR="003C1BE1" w:rsidRPr="00B51B05">
        <w:rPr>
          <w:rFonts w:ascii="Arial" w:eastAsia="Arial Unicode MS" w:hAnsi="Arial" w:cs="Arial"/>
          <w:sz w:val="24"/>
          <w:szCs w:val="24"/>
        </w:rPr>
        <w:t xml:space="preserve"> (</w:t>
      </w:r>
      <w:r w:rsidR="001E70A6" w:rsidRPr="00B51B05">
        <w:rPr>
          <w:rFonts w:ascii="Arial" w:eastAsia="Arial Unicode MS" w:hAnsi="Arial" w:cs="Arial"/>
          <w:sz w:val="24"/>
          <w:szCs w:val="24"/>
          <w:lang w:val="es-ES"/>
        </w:rPr>
        <w:t>3.20</w:t>
      </w:r>
      <w:r w:rsidR="003C1BE1" w:rsidRPr="00B51B05">
        <w:rPr>
          <w:rFonts w:ascii="Arial" w:eastAsia="Arial Unicode MS" w:hAnsi="Arial" w:cs="Arial"/>
          <w:sz w:val="24"/>
          <w:szCs w:val="24"/>
        </w:rPr>
        <w:t xml:space="preserve">%) y la materia </w:t>
      </w:r>
      <w:r w:rsidR="001E70A6" w:rsidRPr="00B51B05">
        <w:rPr>
          <w:rFonts w:ascii="Arial" w:eastAsia="Arial Unicode MS" w:hAnsi="Arial" w:cs="Arial"/>
          <w:sz w:val="24"/>
          <w:szCs w:val="24"/>
          <w:lang w:val="es-ES"/>
        </w:rPr>
        <w:t>Penal</w:t>
      </w:r>
      <w:r w:rsidRPr="00B51B05">
        <w:rPr>
          <w:rFonts w:ascii="Arial" w:eastAsia="Arial Unicode MS" w:hAnsi="Arial" w:cs="Arial"/>
          <w:sz w:val="24"/>
          <w:szCs w:val="24"/>
          <w:lang w:val="es-ES"/>
        </w:rPr>
        <w:t xml:space="preserve"> </w:t>
      </w:r>
      <w:r w:rsidR="003C1BE1" w:rsidRPr="00B51B05">
        <w:rPr>
          <w:rFonts w:ascii="Arial" w:eastAsia="Arial Unicode MS" w:hAnsi="Arial" w:cs="Arial"/>
          <w:sz w:val="24"/>
          <w:szCs w:val="24"/>
        </w:rPr>
        <w:t>ocupa el tercer lugar al aumentar ¢</w:t>
      </w:r>
      <w:r w:rsidR="001E70A6" w:rsidRPr="00B51B05">
        <w:rPr>
          <w:rFonts w:ascii="Arial" w:eastAsia="Arial Unicode MS" w:hAnsi="Arial" w:cs="Arial"/>
          <w:sz w:val="24"/>
          <w:szCs w:val="24"/>
          <w:lang w:val="es-ES"/>
        </w:rPr>
        <w:t>314.164.162</w:t>
      </w:r>
      <w:r w:rsidR="003C1BE1" w:rsidRPr="00B51B05">
        <w:rPr>
          <w:rFonts w:ascii="Arial" w:eastAsia="Arial Unicode MS" w:hAnsi="Arial" w:cs="Arial"/>
          <w:sz w:val="24"/>
          <w:szCs w:val="24"/>
        </w:rPr>
        <w:t xml:space="preserve"> (</w:t>
      </w:r>
      <w:r w:rsidR="001E70A6" w:rsidRPr="00B51B05">
        <w:rPr>
          <w:rFonts w:ascii="Arial" w:eastAsia="Arial Unicode MS" w:hAnsi="Arial" w:cs="Arial"/>
          <w:sz w:val="24"/>
          <w:szCs w:val="24"/>
          <w:lang w:val="es-ES"/>
        </w:rPr>
        <w:t>0.62</w:t>
      </w:r>
      <w:r w:rsidR="003C1BE1" w:rsidRPr="00B51B05">
        <w:rPr>
          <w:rFonts w:ascii="Arial" w:eastAsia="Arial Unicode MS" w:hAnsi="Arial" w:cs="Arial"/>
          <w:sz w:val="24"/>
          <w:szCs w:val="24"/>
        </w:rPr>
        <w:t xml:space="preserve">%). </w:t>
      </w:r>
    </w:p>
    <w:p w14:paraId="703EDA1A" w14:textId="260887BC" w:rsidR="00BD63F8" w:rsidRPr="00B51B05" w:rsidRDefault="00BD63F8" w:rsidP="00F461D2">
      <w:pPr>
        <w:pStyle w:val="Ttulo"/>
        <w:tabs>
          <w:tab w:val="left" w:pos="426"/>
        </w:tabs>
        <w:ind w:left="142"/>
        <w:jc w:val="both"/>
        <w:rPr>
          <w:rFonts w:eastAsia="Arial Unicode MS" w:cs="Arial"/>
          <w:b w:val="0"/>
          <w:bCs w:val="0"/>
          <w:sz w:val="24"/>
          <w:szCs w:val="24"/>
        </w:rPr>
      </w:pPr>
    </w:p>
    <w:p w14:paraId="404FB5AD" w14:textId="77777777" w:rsidR="00FC0C04" w:rsidRPr="00B51B05" w:rsidRDefault="00FC0C04">
      <w:pPr>
        <w:rPr>
          <w:rFonts w:ascii="Arial" w:eastAsia="Arial Unicode MS" w:hAnsi="Arial" w:cs="Arial"/>
          <w:b/>
          <w:lang w:val="x-none"/>
        </w:rPr>
      </w:pPr>
      <w:r w:rsidRPr="00B51B05">
        <w:rPr>
          <w:rFonts w:ascii="Arial" w:eastAsia="Arial Unicode MS" w:hAnsi="Arial" w:cs="Arial"/>
          <w:b/>
        </w:rPr>
        <w:br w:type="page"/>
      </w:r>
    </w:p>
    <w:p w14:paraId="3B026C96" w14:textId="17B3CBE1" w:rsidR="003C1BE1" w:rsidRPr="004D740A" w:rsidRDefault="003C1BE1" w:rsidP="00B002AC">
      <w:pPr>
        <w:pStyle w:val="Textoindependiente"/>
        <w:spacing w:after="0"/>
        <w:ind w:left="142"/>
        <w:jc w:val="center"/>
        <w:rPr>
          <w:rFonts w:ascii="Arial" w:eastAsia="Arial Unicode MS" w:hAnsi="Arial" w:cs="Arial"/>
          <w:b/>
          <w:lang w:val="es-ES"/>
        </w:rPr>
      </w:pPr>
      <w:r w:rsidRPr="00B51B05">
        <w:rPr>
          <w:rFonts w:ascii="Arial" w:eastAsia="Arial Unicode MS" w:hAnsi="Arial" w:cs="Arial"/>
          <w:b/>
        </w:rPr>
        <w:lastRenderedPageBreak/>
        <w:t xml:space="preserve">Cuadro </w:t>
      </w:r>
      <w:r w:rsidR="00CD4350" w:rsidRPr="00B51B05">
        <w:rPr>
          <w:rFonts w:ascii="Arial" w:eastAsia="Arial Unicode MS" w:hAnsi="Arial" w:cs="Arial"/>
          <w:b/>
        </w:rPr>
        <w:t>1</w:t>
      </w:r>
      <w:r w:rsidR="00CD4350">
        <w:rPr>
          <w:rFonts w:ascii="Arial" w:eastAsia="Arial Unicode MS" w:hAnsi="Arial" w:cs="Arial"/>
          <w:b/>
          <w:lang w:val="es-ES"/>
        </w:rPr>
        <w:t>6</w:t>
      </w:r>
    </w:p>
    <w:p w14:paraId="670C9B6B" w14:textId="77777777" w:rsidR="003C1BE1" w:rsidRPr="00B51B05" w:rsidRDefault="003C1BE1" w:rsidP="00B002AC">
      <w:pPr>
        <w:pStyle w:val="Textoindependiente"/>
        <w:spacing w:after="0"/>
        <w:ind w:left="142"/>
        <w:jc w:val="center"/>
        <w:rPr>
          <w:rFonts w:ascii="Arial" w:eastAsia="Arial Unicode MS" w:hAnsi="Arial" w:cs="Arial"/>
          <w:b/>
        </w:rPr>
      </w:pPr>
      <w:r w:rsidRPr="00B51B05">
        <w:rPr>
          <w:rFonts w:ascii="Arial" w:eastAsia="Arial Unicode MS" w:hAnsi="Arial" w:cs="Arial"/>
          <w:b/>
        </w:rPr>
        <w:t>Estimación del Costo de la Justicia</w:t>
      </w:r>
    </w:p>
    <w:p w14:paraId="69B34B69" w14:textId="50BE4ECD" w:rsidR="003C1BE1" w:rsidRPr="00B51B05" w:rsidRDefault="003C1BE1" w:rsidP="00B002AC">
      <w:pPr>
        <w:pStyle w:val="Textoindependiente"/>
        <w:spacing w:after="0"/>
        <w:ind w:left="142"/>
        <w:jc w:val="center"/>
        <w:rPr>
          <w:rFonts w:ascii="Arial" w:eastAsia="Arial Unicode MS" w:hAnsi="Arial" w:cs="Arial"/>
          <w:b/>
        </w:rPr>
      </w:pPr>
      <w:r w:rsidRPr="00B51B05">
        <w:rPr>
          <w:rFonts w:ascii="Arial" w:eastAsia="Arial Unicode MS" w:hAnsi="Arial" w:cs="Arial"/>
          <w:b/>
        </w:rPr>
        <w:t>Variación Absoluta y Porcentual 20</w:t>
      </w:r>
      <w:r w:rsidR="000E534D" w:rsidRPr="00B51B05">
        <w:rPr>
          <w:rFonts w:ascii="Arial" w:eastAsia="Arial Unicode MS" w:hAnsi="Arial" w:cs="Arial"/>
          <w:b/>
          <w:lang w:val="es-CR"/>
        </w:rPr>
        <w:t>20</w:t>
      </w:r>
      <w:r w:rsidRPr="00B51B05">
        <w:rPr>
          <w:rFonts w:ascii="Arial" w:eastAsia="Arial Unicode MS" w:hAnsi="Arial" w:cs="Arial"/>
          <w:b/>
        </w:rPr>
        <w:t>-20</w:t>
      </w:r>
      <w:r w:rsidR="009D7752" w:rsidRPr="00B51B05">
        <w:rPr>
          <w:rFonts w:ascii="Arial" w:eastAsia="Arial Unicode MS" w:hAnsi="Arial" w:cs="Arial"/>
          <w:b/>
          <w:lang w:val="es-CR"/>
        </w:rPr>
        <w:t>2</w:t>
      </w:r>
      <w:r w:rsidR="000E534D" w:rsidRPr="00B51B05">
        <w:rPr>
          <w:rFonts w:ascii="Arial" w:eastAsia="Arial Unicode MS" w:hAnsi="Arial" w:cs="Arial"/>
          <w:b/>
          <w:lang w:val="es-CR"/>
        </w:rPr>
        <w:t>1</w:t>
      </w:r>
      <w:r w:rsidRPr="00B51B05">
        <w:rPr>
          <w:rFonts w:ascii="Arial" w:eastAsia="Arial Unicode MS" w:hAnsi="Arial" w:cs="Arial"/>
          <w:b/>
        </w:rPr>
        <w:t xml:space="preserve"> por Materia</w:t>
      </w:r>
    </w:p>
    <w:p w14:paraId="1E60D86F" w14:textId="2E7E2B63" w:rsidR="003C1BE1" w:rsidRPr="00B51B05" w:rsidRDefault="003C1BE1" w:rsidP="00B002AC">
      <w:pPr>
        <w:pStyle w:val="Textoindependiente"/>
        <w:spacing w:after="0"/>
        <w:ind w:left="142"/>
        <w:jc w:val="center"/>
        <w:rPr>
          <w:rFonts w:ascii="Arial" w:eastAsia="Arial Unicode MS" w:hAnsi="Arial" w:cs="Arial"/>
          <w:b/>
          <w:lang w:val="es-CR"/>
        </w:rPr>
      </w:pPr>
      <w:r w:rsidRPr="00B51B05">
        <w:rPr>
          <w:rFonts w:ascii="Arial" w:eastAsia="Arial Unicode MS" w:hAnsi="Arial" w:cs="Arial"/>
          <w:b/>
        </w:rPr>
        <w:t>del Programa Jurisdiccional, según Presupuesto Ejecutado 20</w:t>
      </w:r>
      <w:r w:rsidR="009D7752" w:rsidRPr="00B51B05">
        <w:rPr>
          <w:rFonts w:ascii="Arial" w:eastAsia="Arial Unicode MS" w:hAnsi="Arial" w:cs="Arial"/>
          <w:b/>
          <w:lang w:val="es-CR"/>
        </w:rPr>
        <w:t>2</w:t>
      </w:r>
      <w:r w:rsidR="000E534D" w:rsidRPr="00B51B05">
        <w:rPr>
          <w:rFonts w:ascii="Arial" w:eastAsia="Arial Unicode MS" w:hAnsi="Arial" w:cs="Arial"/>
          <w:b/>
          <w:lang w:val="es-CR"/>
        </w:rPr>
        <w:t>1</w:t>
      </w:r>
    </w:p>
    <w:p w14:paraId="105DEC9E" w14:textId="7E4B2C9B" w:rsidR="00292AD3" w:rsidRPr="00B51B05" w:rsidRDefault="00292AD3" w:rsidP="00B002AC">
      <w:pPr>
        <w:pStyle w:val="Textoindependiente"/>
        <w:spacing w:after="0"/>
        <w:ind w:left="142"/>
        <w:jc w:val="center"/>
        <w:rPr>
          <w:rFonts w:ascii="Arial" w:eastAsia="Arial Unicode MS" w:hAnsi="Arial" w:cs="Arial"/>
          <w:b/>
          <w:lang w:val="es-CR"/>
        </w:rPr>
      </w:pPr>
    </w:p>
    <w:tbl>
      <w:tblPr>
        <w:tblW w:w="8607" w:type="dxa"/>
        <w:jc w:val="center"/>
        <w:tblCellMar>
          <w:left w:w="70" w:type="dxa"/>
          <w:right w:w="70" w:type="dxa"/>
        </w:tblCellMar>
        <w:tblLook w:val="04A0" w:firstRow="1" w:lastRow="0" w:firstColumn="1" w:lastColumn="0" w:noHBand="0" w:noVBand="1"/>
      </w:tblPr>
      <w:tblGrid>
        <w:gridCol w:w="2329"/>
        <w:gridCol w:w="1871"/>
        <w:gridCol w:w="1788"/>
        <w:gridCol w:w="1372"/>
        <w:gridCol w:w="1247"/>
      </w:tblGrid>
      <w:tr w:rsidR="007D755D" w:rsidRPr="00B51B05" w14:paraId="4C615A7F" w14:textId="77777777" w:rsidTr="00B20752">
        <w:trPr>
          <w:trHeight w:val="490"/>
          <w:tblHeader/>
          <w:jc w:val="center"/>
        </w:trPr>
        <w:tc>
          <w:tcPr>
            <w:tcW w:w="2329" w:type="dxa"/>
            <w:tcBorders>
              <w:top w:val="nil"/>
              <w:left w:val="nil"/>
              <w:bottom w:val="nil"/>
              <w:right w:val="nil"/>
            </w:tcBorders>
            <w:shd w:val="clear" w:color="000000" w:fill="0070C0"/>
            <w:vAlign w:val="center"/>
            <w:hideMark/>
          </w:tcPr>
          <w:p w14:paraId="4FE567E4" w14:textId="77777777" w:rsidR="00292AD3" w:rsidRPr="00B51B05" w:rsidRDefault="00292AD3" w:rsidP="00292AD3">
            <w:pPr>
              <w:jc w:val="center"/>
              <w:rPr>
                <w:rFonts w:ascii="Arial" w:hAnsi="Arial" w:cs="Arial"/>
                <w:b/>
                <w:bCs/>
                <w:sz w:val="18"/>
                <w:szCs w:val="18"/>
                <w:lang w:eastAsia="es-CR"/>
              </w:rPr>
            </w:pPr>
            <w:r w:rsidRPr="00B51B05">
              <w:rPr>
                <w:rFonts w:ascii="Arial" w:hAnsi="Arial" w:cs="Arial"/>
                <w:b/>
                <w:bCs/>
                <w:sz w:val="18"/>
                <w:szCs w:val="18"/>
                <w:lang w:eastAsia="es-CR"/>
              </w:rPr>
              <w:t>Materia</w:t>
            </w:r>
          </w:p>
        </w:tc>
        <w:tc>
          <w:tcPr>
            <w:tcW w:w="1871" w:type="dxa"/>
            <w:tcBorders>
              <w:top w:val="nil"/>
              <w:left w:val="nil"/>
              <w:bottom w:val="nil"/>
              <w:right w:val="nil"/>
            </w:tcBorders>
            <w:shd w:val="clear" w:color="000000" w:fill="0070C0"/>
            <w:vAlign w:val="center"/>
            <w:hideMark/>
          </w:tcPr>
          <w:p w14:paraId="2ECF6D45" w14:textId="77777777" w:rsidR="00292AD3" w:rsidRPr="00B51B05" w:rsidRDefault="00292AD3" w:rsidP="00292AD3">
            <w:pPr>
              <w:jc w:val="center"/>
              <w:rPr>
                <w:rFonts w:ascii="Arial" w:hAnsi="Arial" w:cs="Arial"/>
                <w:b/>
                <w:bCs/>
                <w:sz w:val="18"/>
                <w:szCs w:val="18"/>
                <w:lang w:eastAsia="es-CR"/>
              </w:rPr>
            </w:pPr>
            <w:r w:rsidRPr="00B51B05">
              <w:rPr>
                <w:rFonts w:ascii="Arial" w:hAnsi="Arial" w:cs="Arial"/>
                <w:b/>
                <w:bCs/>
                <w:sz w:val="18"/>
                <w:szCs w:val="18"/>
                <w:lang w:eastAsia="es-CR"/>
              </w:rPr>
              <w:t>Costo Total        2020</w:t>
            </w:r>
          </w:p>
        </w:tc>
        <w:tc>
          <w:tcPr>
            <w:tcW w:w="1788" w:type="dxa"/>
            <w:tcBorders>
              <w:top w:val="nil"/>
              <w:left w:val="nil"/>
              <w:bottom w:val="nil"/>
              <w:right w:val="nil"/>
            </w:tcBorders>
            <w:shd w:val="clear" w:color="000000" w:fill="0070C0"/>
            <w:vAlign w:val="center"/>
            <w:hideMark/>
          </w:tcPr>
          <w:p w14:paraId="669FC8EE" w14:textId="77777777" w:rsidR="00292AD3" w:rsidRPr="00B51B05" w:rsidRDefault="00292AD3" w:rsidP="00292AD3">
            <w:pPr>
              <w:jc w:val="center"/>
              <w:rPr>
                <w:rFonts w:ascii="Arial" w:hAnsi="Arial" w:cs="Arial"/>
                <w:b/>
                <w:bCs/>
                <w:sz w:val="18"/>
                <w:szCs w:val="18"/>
                <w:lang w:eastAsia="es-CR"/>
              </w:rPr>
            </w:pPr>
            <w:r w:rsidRPr="00B51B05">
              <w:rPr>
                <w:rFonts w:ascii="Arial" w:hAnsi="Arial" w:cs="Arial"/>
                <w:b/>
                <w:bCs/>
                <w:sz w:val="18"/>
                <w:szCs w:val="18"/>
                <w:lang w:eastAsia="es-CR"/>
              </w:rPr>
              <w:t>Costo Total        2021</w:t>
            </w:r>
          </w:p>
        </w:tc>
        <w:tc>
          <w:tcPr>
            <w:tcW w:w="1372" w:type="dxa"/>
            <w:tcBorders>
              <w:top w:val="nil"/>
              <w:left w:val="nil"/>
              <w:bottom w:val="nil"/>
              <w:right w:val="nil"/>
            </w:tcBorders>
            <w:shd w:val="clear" w:color="000000" w:fill="0070C0"/>
            <w:vAlign w:val="center"/>
            <w:hideMark/>
          </w:tcPr>
          <w:p w14:paraId="1AEC3CA3" w14:textId="77777777" w:rsidR="00292AD3" w:rsidRPr="00B51B05" w:rsidRDefault="00292AD3" w:rsidP="00292AD3">
            <w:pPr>
              <w:jc w:val="center"/>
              <w:rPr>
                <w:rFonts w:ascii="Arial" w:hAnsi="Arial" w:cs="Arial"/>
                <w:b/>
                <w:bCs/>
                <w:sz w:val="18"/>
                <w:szCs w:val="18"/>
                <w:lang w:eastAsia="es-CR"/>
              </w:rPr>
            </w:pPr>
            <w:r w:rsidRPr="00B51B05">
              <w:rPr>
                <w:rFonts w:ascii="Arial" w:hAnsi="Arial" w:cs="Arial"/>
                <w:b/>
                <w:bCs/>
                <w:sz w:val="18"/>
                <w:szCs w:val="18"/>
                <w:lang w:eastAsia="es-CR"/>
              </w:rPr>
              <w:t>Variación   Absoluta</w:t>
            </w:r>
          </w:p>
        </w:tc>
        <w:tc>
          <w:tcPr>
            <w:tcW w:w="1247" w:type="dxa"/>
            <w:tcBorders>
              <w:top w:val="nil"/>
              <w:left w:val="nil"/>
              <w:bottom w:val="nil"/>
              <w:right w:val="nil"/>
            </w:tcBorders>
            <w:shd w:val="clear" w:color="000000" w:fill="0070C0"/>
            <w:vAlign w:val="center"/>
            <w:hideMark/>
          </w:tcPr>
          <w:p w14:paraId="73DEFB73" w14:textId="77777777" w:rsidR="00292AD3" w:rsidRPr="00B51B05" w:rsidRDefault="00292AD3" w:rsidP="00292AD3">
            <w:pPr>
              <w:jc w:val="center"/>
              <w:rPr>
                <w:rFonts w:ascii="Arial" w:hAnsi="Arial" w:cs="Arial"/>
                <w:b/>
                <w:bCs/>
                <w:sz w:val="18"/>
                <w:szCs w:val="18"/>
                <w:lang w:eastAsia="es-CR"/>
              </w:rPr>
            </w:pPr>
            <w:r w:rsidRPr="00B51B05">
              <w:rPr>
                <w:rFonts w:ascii="Arial" w:hAnsi="Arial" w:cs="Arial"/>
                <w:b/>
                <w:bCs/>
                <w:sz w:val="18"/>
                <w:szCs w:val="18"/>
                <w:lang w:eastAsia="es-CR"/>
              </w:rPr>
              <w:t>Porcentaje de Variación</w:t>
            </w:r>
          </w:p>
        </w:tc>
      </w:tr>
      <w:tr w:rsidR="007D755D" w:rsidRPr="00B51B05" w14:paraId="633A8BAE" w14:textId="77777777" w:rsidTr="00292AD3">
        <w:trPr>
          <w:trHeight w:val="245"/>
          <w:jc w:val="center"/>
        </w:trPr>
        <w:tc>
          <w:tcPr>
            <w:tcW w:w="2329" w:type="dxa"/>
            <w:tcBorders>
              <w:top w:val="nil"/>
              <w:left w:val="nil"/>
              <w:bottom w:val="nil"/>
              <w:right w:val="nil"/>
            </w:tcBorders>
            <w:shd w:val="clear" w:color="auto" w:fill="auto"/>
            <w:noWrap/>
            <w:vAlign w:val="bottom"/>
            <w:hideMark/>
          </w:tcPr>
          <w:p w14:paraId="4DD98D62" w14:textId="77777777" w:rsidR="00292AD3" w:rsidRPr="00B51B05" w:rsidRDefault="00292AD3" w:rsidP="00292AD3">
            <w:pPr>
              <w:rPr>
                <w:rFonts w:ascii="Arial" w:hAnsi="Arial" w:cs="Arial"/>
                <w:sz w:val="18"/>
                <w:szCs w:val="18"/>
                <w:lang w:eastAsia="es-CR"/>
              </w:rPr>
            </w:pPr>
            <w:r w:rsidRPr="00B51B05">
              <w:rPr>
                <w:rFonts w:ascii="Arial" w:hAnsi="Arial" w:cs="Arial"/>
                <w:sz w:val="18"/>
                <w:szCs w:val="18"/>
                <w:lang w:eastAsia="es-CR"/>
              </w:rPr>
              <w:t>Familia</w:t>
            </w:r>
          </w:p>
        </w:tc>
        <w:tc>
          <w:tcPr>
            <w:tcW w:w="1871" w:type="dxa"/>
            <w:tcBorders>
              <w:top w:val="nil"/>
              <w:left w:val="nil"/>
              <w:bottom w:val="nil"/>
              <w:right w:val="nil"/>
            </w:tcBorders>
            <w:shd w:val="clear" w:color="auto" w:fill="auto"/>
            <w:noWrap/>
            <w:vAlign w:val="bottom"/>
            <w:hideMark/>
          </w:tcPr>
          <w:p w14:paraId="2E11BAE0"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6 458 764 639</w:t>
            </w:r>
          </w:p>
        </w:tc>
        <w:tc>
          <w:tcPr>
            <w:tcW w:w="1788" w:type="dxa"/>
            <w:tcBorders>
              <w:top w:val="nil"/>
              <w:left w:val="nil"/>
              <w:bottom w:val="nil"/>
              <w:right w:val="nil"/>
            </w:tcBorders>
            <w:shd w:val="clear" w:color="auto" w:fill="auto"/>
            <w:noWrap/>
            <w:vAlign w:val="bottom"/>
            <w:hideMark/>
          </w:tcPr>
          <w:p w14:paraId="793AE7C8"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7 023 189 468</w:t>
            </w:r>
          </w:p>
        </w:tc>
        <w:tc>
          <w:tcPr>
            <w:tcW w:w="1372" w:type="dxa"/>
            <w:tcBorders>
              <w:top w:val="nil"/>
              <w:left w:val="nil"/>
              <w:bottom w:val="nil"/>
              <w:right w:val="nil"/>
            </w:tcBorders>
            <w:shd w:val="clear" w:color="auto" w:fill="auto"/>
            <w:noWrap/>
            <w:vAlign w:val="bottom"/>
            <w:hideMark/>
          </w:tcPr>
          <w:p w14:paraId="63DADDA3"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564 424 829</w:t>
            </w:r>
          </w:p>
        </w:tc>
        <w:tc>
          <w:tcPr>
            <w:tcW w:w="1247" w:type="dxa"/>
            <w:tcBorders>
              <w:top w:val="nil"/>
              <w:left w:val="nil"/>
              <w:bottom w:val="nil"/>
              <w:right w:val="nil"/>
            </w:tcBorders>
            <w:shd w:val="clear" w:color="auto" w:fill="auto"/>
            <w:noWrap/>
            <w:vAlign w:val="center"/>
            <w:hideMark/>
          </w:tcPr>
          <w:p w14:paraId="5E75AB54" w14:textId="77777777" w:rsidR="00292AD3" w:rsidRPr="00B51B05" w:rsidRDefault="00292AD3" w:rsidP="00292AD3">
            <w:pPr>
              <w:jc w:val="center"/>
              <w:rPr>
                <w:rFonts w:ascii="Arial" w:hAnsi="Arial" w:cs="Arial"/>
                <w:b/>
                <w:bCs/>
                <w:sz w:val="18"/>
                <w:szCs w:val="18"/>
                <w:lang w:eastAsia="es-CR"/>
              </w:rPr>
            </w:pPr>
            <w:r w:rsidRPr="00B51B05">
              <w:rPr>
                <w:rFonts w:ascii="Arial" w:hAnsi="Arial" w:cs="Arial"/>
                <w:b/>
                <w:bCs/>
                <w:sz w:val="18"/>
                <w:szCs w:val="18"/>
                <w:lang w:eastAsia="es-CR"/>
              </w:rPr>
              <w:t>8,74%</w:t>
            </w:r>
          </w:p>
        </w:tc>
      </w:tr>
      <w:tr w:rsidR="007D755D" w:rsidRPr="00B51B05" w14:paraId="60533090" w14:textId="77777777" w:rsidTr="00292AD3">
        <w:trPr>
          <w:trHeight w:val="245"/>
          <w:jc w:val="center"/>
        </w:trPr>
        <w:tc>
          <w:tcPr>
            <w:tcW w:w="2329" w:type="dxa"/>
            <w:tcBorders>
              <w:top w:val="nil"/>
              <w:left w:val="nil"/>
              <w:bottom w:val="nil"/>
              <w:right w:val="nil"/>
            </w:tcBorders>
            <w:shd w:val="clear" w:color="auto" w:fill="auto"/>
            <w:noWrap/>
            <w:vAlign w:val="bottom"/>
            <w:hideMark/>
          </w:tcPr>
          <w:p w14:paraId="580D8E11" w14:textId="77777777" w:rsidR="00292AD3" w:rsidRPr="00B51B05" w:rsidRDefault="00292AD3" w:rsidP="00292AD3">
            <w:pPr>
              <w:rPr>
                <w:rFonts w:ascii="Arial" w:hAnsi="Arial" w:cs="Arial"/>
                <w:sz w:val="18"/>
                <w:szCs w:val="18"/>
                <w:lang w:eastAsia="es-CR"/>
              </w:rPr>
            </w:pPr>
            <w:r w:rsidRPr="00B51B05">
              <w:rPr>
                <w:rFonts w:ascii="Arial" w:hAnsi="Arial" w:cs="Arial"/>
                <w:sz w:val="18"/>
                <w:szCs w:val="18"/>
                <w:lang w:eastAsia="es-CR"/>
              </w:rPr>
              <w:t>Civil</w:t>
            </w:r>
          </w:p>
        </w:tc>
        <w:tc>
          <w:tcPr>
            <w:tcW w:w="1871" w:type="dxa"/>
            <w:tcBorders>
              <w:top w:val="nil"/>
              <w:left w:val="nil"/>
              <w:bottom w:val="nil"/>
              <w:right w:val="nil"/>
            </w:tcBorders>
            <w:shd w:val="clear" w:color="auto" w:fill="auto"/>
            <w:noWrap/>
            <w:vAlign w:val="bottom"/>
            <w:hideMark/>
          </w:tcPr>
          <w:p w14:paraId="1B1005AF"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16 572 959 986</w:t>
            </w:r>
          </w:p>
        </w:tc>
        <w:tc>
          <w:tcPr>
            <w:tcW w:w="1788" w:type="dxa"/>
            <w:tcBorders>
              <w:top w:val="nil"/>
              <w:left w:val="nil"/>
              <w:bottom w:val="nil"/>
              <w:right w:val="nil"/>
            </w:tcBorders>
            <w:shd w:val="clear" w:color="auto" w:fill="auto"/>
            <w:noWrap/>
            <w:vAlign w:val="bottom"/>
            <w:hideMark/>
          </w:tcPr>
          <w:p w14:paraId="50B6C671"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17 103 152 306</w:t>
            </w:r>
          </w:p>
        </w:tc>
        <w:tc>
          <w:tcPr>
            <w:tcW w:w="1372" w:type="dxa"/>
            <w:tcBorders>
              <w:top w:val="nil"/>
              <w:left w:val="nil"/>
              <w:bottom w:val="nil"/>
              <w:right w:val="nil"/>
            </w:tcBorders>
            <w:shd w:val="clear" w:color="auto" w:fill="auto"/>
            <w:noWrap/>
            <w:vAlign w:val="bottom"/>
            <w:hideMark/>
          </w:tcPr>
          <w:p w14:paraId="0EE7BBEA"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530 192 320</w:t>
            </w:r>
          </w:p>
        </w:tc>
        <w:tc>
          <w:tcPr>
            <w:tcW w:w="1247" w:type="dxa"/>
            <w:tcBorders>
              <w:top w:val="nil"/>
              <w:left w:val="nil"/>
              <w:bottom w:val="nil"/>
              <w:right w:val="nil"/>
            </w:tcBorders>
            <w:shd w:val="clear" w:color="auto" w:fill="auto"/>
            <w:noWrap/>
            <w:vAlign w:val="center"/>
            <w:hideMark/>
          </w:tcPr>
          <w:p w14:paraId="6B20B1D5" w14:textId="77777777" w:rsidR="00292AD3" w:rsidRPr="00B51B05" w:rsidRDefault="00292AD3" w:rsidP="00292AD3">
            <w:pPr>
              <w:jc w:val="center"/>
              <w:rPr>
                <w:rFonts w:ascii="Arial" w:hAnsi="Arial" w:cs="Arial"/>
                <w:b/>
                <w:bCs/>
                <w:sz w:val="18"/>
                <w:szCs w:val="18"/>
                <w:lang w:eastAsia="es-CR"/>
              </w:rPr>
            </w:pPr>
            <w:r w:rsidRPr="00B51B05">
              <w:rPr>
                <w:rFonts w:ascii="Arial" w:hAnsi="Arial" w:cs="Arial"/>
                <w:b/>
                <w:bCs/>
                <w:sz w:val="18"/>
                <w:szCs w:val="18"/>
                <w:lang w:eastAsia="es-CR"/>
              </w:rPr>
              <w:t>3,20%</w:t>
            </w:r>
          </w:p>
        </w:tc>
      </w:tr>
      <w:tr w:rsidR="007D755D" w:rsidRPr="00B51B05" w14:paraId="568B386F" w14:textId="77777777" w:rsidTr="00292AD3">
        <w:trPr>
          <w:trHeight w:val="245"/>
          <w:jc w:val="center"/>
        </w:trPr>
        <w:tc>
          <w:tcPr>
            <w:tcW w:w="2329" w:type="dxa"/>
            <w:tcBorders>
              <w:top w:val="nil"/>
              <w:left w:val="nil"/>
              <w:bottom w:val="nil"/>
              <w:right w:val="nil"/>
            </w:tcBorders>
            <w:shd w:val="clear" w:color="auto" w:fill="auto"/>
            <w:noWrap/>
            <w:vAlign w:val="bottom"/>
            <w:hideMark/>
          </w:tcPr>
          <w:p w14:paraId="727AEBA3" w14:textId="77777777" w:rsidR="00292AD3" w:rsidRPr="00B51B05" w:rsidRDefault="00292AD3" w:rsidP="00292AD3">
            <w:pPr>
              <w:rPr>
                <w:rFonts w:ascii="Arial" w:hAnsi="Arial" w:cs="Arial"/>
                <w:sz w:val="18"/>
                <w:szCs w:val="18"/>
                <w:lang w:eastAsia="es-CR"/>
              </w:rPr>
            </w:pPr>
            <w:r w:rsidRPr="00B51B05">
              <w:rPr>
                <w:rFonts w:ascii="Arial" w:hAnsi="Arial" w:cs="Arial"/>
                <w:sz w:val="18"/>
                <w:szCs w:val="18"/>
                <w:lang w:eastAsia="es-CR"/>
              </w:rPr>
              <w:t xml:space="preserve">Penal  </w:t>
            </w:r>
          </w:p>
        </w:tc>
        <w:tc>
          <w:tcPr>
            <w:tcW w:w="1871" w:type="dxa"/>
            <w:tcBorders>
              <w:top w:val="nil"/>
              <w:left w:val="nil"/>
              <w:bottom w:val="nil"/>
              <w:right w:val="nil"/>
            </w:tcBorders>
            <w:shd w:val="clear" w:color="auto" w:fill="auto"/>
            <w:noWrap/>
            <w:vAlign w:val="bottom"/>
            <w:hideMark/>
          </w:tcPr>
          <w:p w14:paraId="70AEB88F"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50 430 466 585</w:t>
            </w:r>
          </w:p>
        </w:tc>
        <w:tc>
          <w:tcPr>
            <w:tcW w:w="1788" w:type="dxa"/>
            <w:tcBorders>
              <w:top w:val="nil"/>
              <w:left w:val="nil"/>
              <w:bottom w:val="nil"/>
              <w:right w:val="nil"/>
            </w:tcBorders>
            <w:shd w:val="clear" w:color="auto" w:fill="auto"/>
            <w:noWrap/>
            <w:vAlign w:val="bottom"/>
            <w:hideMark/>
          </w:tcPr>
          <w:p w14:paraId="79EB38F6"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50 744 630 747</w:t>
            </w:r>
          </w:p>
        </w:tc>
        <w:tc>
          <w:tcPr>
            <w:tcW w:w="1372" w:type="dxa"/>
            <w:tcBorders>
              <w:top w:val="nil"/>
              <w:left w:val="nil"/>
              <w:bottom w:val="nil"/>
              <w:right w:val="nil"/>
            </w:tcBorders>
            <w:shd w:val="clear" w:color="auto" w:fill="auto"/>
            <w:noWrap/>
            <w:vAlign w:val="bottom"/>
            <w:hideMark/>
          </w:tcPr>
          <w:p w14:paraId="4FF52EAD"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314 164 162</w:t>
            </w:r>
          </w:p>
        </w:tc>
        <w:tc>
          <w:tcPr>
            <w:tcW w:w="1247" w:type="dxa"/>
            <w:tcBorders>
              <w:top w:val="nil"/>
              <w:left w:val="nil"/>
              <w:bottom w:val="nil"/>
              <w:right w:val="nil"/>
            </w:tcBorders>
            <w:shd w:val="clear" w:color="auto" w:fill="auto"/>
            <w:noWrap/>
            <w:vAlign w:val="center"/>
            <w:hideMark/>
          </w:tcPr>
          <w:p w14:paraId="0C0C7FB0" w14:textId="77777777" w:rsidR="00292AD3" w:rsidRPr="00B51B05" w:rsidRDefault="00292AD3" w:rsidP="00292AD3">
            <w:pPr>
              <w:jc w:val="center"/>
              <w:rPr>
                <w:rFonts w:ascii="Arial" w:hAnsi="Arial" w:cs="Arial"/>
                <w:b/>
                <w:bCs/>
                <w:sz w:val="18"/>
                <w:szCs w:val="18"/>
                <w:lang w:eastAsia="es-CR"/>
              </w:rPr>
            </w:pPr>
            <w:r w:rsidRPr="00B51B05">
              <w:rPr>
                <w:rFonts w:ascii="Arial" w:hAnsi="Arial" w:cs="Arial"/>
                <w:b/>
                <w:bCs/>
                <w:sz w:val="18"/>
                <w:szCs w:val="18"/>
                <w:lang w:eastAsia="es-CR"/>
              </w:rPr>
              <w:t>0,62%</w:t>
            </w:r>
          </w:p>
        </w:tc>
      </w:tr>
      <w:tr w:rsidR="007D755D" w:rsidRPr="00B51B05" w14:paraId="73E97C95" w14:textId="77777777" w:rsidTr="00292AD3">
        <w:trPr>
          <w:trHeight w:val="245"/>
          <w:jc w:val="center"/>
        </w:trPr>
        <w:tc>
          <w:tcPr>
            <w:tcW w:w="2329" w:type="dxa"/>
            <w:tcBorders>
              <w:top w:val="nil"/>
              <w:left w:val="nil"/>
              <w:bottom w:val="nil"/>
              <w:right w:val="nil"/>
            </w:tcBorders>
            <w:shd w:val="clear" w:color="auto" w:fill="auto"/>
            <w:noWrap/>
            <w:vAlign w:val="bottom"/>
            <w:hideMark/>
          </w:tcPr>
          <w:p w14:paraId="3600EEB0" w14:textId="77777777" w:rsidR="00292AD3" w:rsidRPr="00B51B05" w:rsidRDefault="00292AD3" w:rsidP="00292AD3">
            <w:pPr>
              <w:rPr>
                <w:rFonts w:ascii="Arial" w:hAnsi="Arial" w:cs="Arial"/>
                <w:sz w:val="18"/>
                <w:szCs w:val="18"/>
                <w:lang w:eastAsia="es-CR"/>
              </w:rPr>
            </w:pPr>
            <w:r w:rsidRPr="00B51B05">
              <w:rPr>
                <w:rFonts w:ascii="Arial" w:hAnsi="Arial" w:cs="Arial"/>
                <w:sz w:val="18"/>
                <w:szCs w:val="18"/>
                <w:lang w:eastAsia="es-CR"/>
              </w:rPr>
              <w:t>Tránsito</w:t>
            </w:r>
          </w:p>
        </w:tc>
        <w:tc>
          <w:tcPr>
            <w:tcW w:w="1871" w:type="dxa"/>
            <w:tcBorders>
              <w:top w:val="nil"/>
              <w:left w:val="nil"/>
              <w:bottom w:val="nil"/>
              <w:right w:val="nil"/>
            </w:tcBorders>
            <w:shd w:val="clear" w:color="auto" w:fill="auto"/>
            <w:noWrap/>
            <w:vAlign w:val="bottom"/>
            <w:hideMark/>
          </w:tcPr>
          <w:p w14:paraId="5CD1B326"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7 589 529 983</w:t>
            </w:r>
          </w:p>
        </w:tc>
        <w:tc>
          <w:tcPr>
            <w:tcW w:w="1788" w:type="dxa"/>
            <w:tcBorders>
              <w:top w:val="nil"/>
              <w:left w:val="nil"/>
              <w:bottom w:val="nil"/>
              <w:right w:val="nil"/>
            </w:tcBorders>
            <w:shd w:val="clear" w:color="auto" w:fill="auto"/>
            <w:noWrap/>
            <w:vAlign w:val="bottom"/>
            <w:hideMark/>
          </w:tcPr>
          <w:p w14:paraId="73D29124"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7 771 737 327</w:t>
            </w:r>
          </w:p>
        </w:tc>
        <w:tc>
          <w:tcPr>
            <w:tcW w:w="1372" w:type="dxa"/>
            <w:tcBorders>
              <w:top w:val="nil"/>
              <w:left w:val="nil"/>
              <w:bottom w:val="nil"/>
              <w:right w:val="nil"/>
            </w:tcBorders>
            <w:shd w:val="clear" w:color="auto" w:fill="auto"/>
            <w:noWrap/>
            <w:vAlign w:val="bottom"/>
            <w:hideMark/>
          </w:tcPr>
          <w:p w14:paraId="70171832"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182 207 344</w:t>
            </w:r>
          </w:p>
        </w:tc>
        <w:tc>
          <w:tcPr>
            <w:tcW w:w="1247" w:type="dxa"/>
            <w:tcBorders>
              <w:top w:val="nil"/>
              <w:left w:val="nil"/>
              <w:bottom w:val="nil"/>
              <w:right w:val="nil"/>
            </w:tcBorders>
            <w:shd w:val="clear" w:color="auto" w:fill="auto"/>
            <w:noWrap/>
            <w:vAlign w:val="center"/>
            <w:hideMark/>
          </w:tcPr>
          <w:p w14:paraId="41083BC3" w14:textId="77777777" w:rsidR="00292AD3" w:rsidRPr="00B51B05" w:rsidRDefault="00292AD3" w:rsidP="00292AD3">
            <w:pPr>
              <w:jc w:val="center"/>
              <w:rPr>
                <w:rFonts w:ascii="Arial" w:hAnsi="Arial" w:cs="Arial"/>
                <w:b/>
                <w:bCs/>
                <w:sz w:val="18"/>
                <w:szCs w:val="18"/>
                <w:lang w:eastAsia="es-CR"/>
              </w:rPr>
            </w:pPr>
            <w:r w:rsidRPr="00B51B05">
              <w:rPr>
                <w:rFonts w:ascii="Arial" w:hAnsi="Arial" w:cs="Arial"/>
                <w:b/>
                <w:bCs/>
                <w:sz w:val="18"/>
                <w:szCs w:val="18"/>
                <w:lang w:eastAsia="es-CR"/>
              </w:rPr>
              <w:t>2,40%</w:t>
            </w:r>
          </w:p>
        </w:tc>
      </w:tr>
      <w:tr w:rsidR="007D755D" w:rsidRPr="00B51B05" w14:paraId="1A22B67A" w14:textId="77777777" w:rsidTr="00292AD3">
        <w:trPr>
          <w:trHeight w:val="245"/>
          <w:jc w:val="center"/>
        </w:trPr>
        <w:tc>
          <w:tcPr>
            <w:tcW w:w="2329" w:type="dxa"/>
            <w:tcBorders>
              <w:top w:val="nil"/>
              <w:left w:val="nil"/>
              <w:bottom w:val="nil"/>
              <w:right w:val="nil"/>
            </w:tcBorders>
            <w:shd w:val="clear" w:color="auto" w:fill="auto"/>
            <w:noWrap/>
            <w:vAlign w:val="bottom"/>
            <w:hideMark/>
          </w:tcPr>
          <w:p w14:paraId="5F5D4AAD" w14:textId="77777777" w:rsidR="00292AD3" w:rsidRPr="00B51B05" w:rsidRDefault="00292AD3" w:rsidP="00292AD3">
            <w:pPr>
              <w:rPr>
                <w:rFonts w:ascii="Arial" w:hAnsi="Arial" w:cs="Arial"/>
                <w:sz w:val="18"/>
                <w:szCs w:val="18"/>
                <w:lang w:eastAsia="es-CR"/>
              </w:rPr>
            </w:pPr>
            <w:r w:rsidRPr="00B51B05">
              <w:rPr>
                <w:rFonts w:ascii="Arial" w:hAnsi="Arial" w:cs="Arial"/>
                <w:sz w:val="18"/>
                <w:szCs w:val="18"/>
                <w:lang w:eastAsia="es-CR"/>
              </w:rPr>
              <w:t>Pensiones Alimenticias</w:t>
            </w:r>
          </w:p>
        </w:tc>
        <w:tc>
          <w:tcPr>
            <w:tcW w:w="1871" w:type="dxa"/>
            <w:tcBorders>
              <w:top w:val="nil"/>
              <w:left w:val="nil"/>
              <w:bottom w:val="nil"/>
              <w:right w:val="nil"/>
            </w:tcBorders>
            <w:shd w:val="clear" w:color="auto" w:fill="auto"/>
            <w:noWrap/>
            <w:vAlign w:val="bottom"/>
            <w:hideMark/>
          </w:tcPr>
          <w:p w14:paraId="1906B414"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10 768 516 380</w:t>
            </w:r>
          </w:p>
        </w:tc>
        <w:tc>
          <w:tcPr>
            <w:tcW w:w="1788" w:type="dxa"/>
            <w:tcBorders>
              <w:top w:val="nil"/>
              <w:left w:val="nil"/>
              <w:bottom w:val="nil"/>
              <w:right w:val="nil"/>
            </w:tcBorders>
            <w:shd w:val="clear" w:color="auto" w:fill="auto"/>
            <w:noWrap/>
            <w:vAlign w:val="bottom"/>
            <w:hideMark/>
          </w:tcPr>
          <w:p w14:paraId="313725F4"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10 881 151 271</w:t>
            </w:r>
          </w:p>
        </w:tc>
        <w:tc>
          <w:tcPr>
            <w:tcW w:w="1372" w:type="dxa"/>
            <w:tcBorders>
              <w:top w:val="nil"/>
              <w:left w:val="nil"/>
              <w:bottom w:val="nil"/>
              <w:right w:val="nil"/>
            </w:tcBorders>
            <w:shd w:val="clear" w:color="auto" w:fill="auto"/>
            <w:noWrap/>
            <w:vAlign w:val="bottom"/>
            <w:hideMark/>
          </w:tcPr>
          <w:p w14:paraId="2BB7CE72"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112 634 891</w:t>
            </w:r>
          </w:p>
        </w:tc>
        <w:tc>
          <w:tcPr>
            <w:tcW w:w="1247" w:type="dxa"/>
            <w:tcBorders>
              <w:top w:val="nil"/>
              <w:left w:val="nil"/>
              <w:bottom w:val="nil"/>
              <w:right w:val="nil"/>
            </w:tcBorders>
            <w:shd w:val="clear" w:color="auto" w:fill="auto"/>
            <w:noWrap/>
            <w:vAlign w:val="center"/>
            <w:hideMark/>
          </w:tcPr>
          <w:p w14:paraId="4577A5DC" w14:textId="77777777" w:rsidR="00292AD3" w:rsidRPr="00B51B05" w:rsidRDefault="00292AD3" w:rsidP="00292AD3">
            <w:pPr>
              <w:jc w:val="center"/>
              <w:rPr>
                <w:rFonts w:ascii="Arial" w:hAnsi="Arial" w:cs="Arial"/>
                <w:b/>
                <w:bCs/>
                <w:sz w:val="18"/>
                <w:szCs w:val="18"/>
                <w:lang w:eastAsia="es-CR"/>
              </w:rPr>
            </w:pPr>
            <w:r w:rsidRPr="00B51B05">
              <w:rPr>
                <w:rFonts w:ascii="Arial" w:hAnsi="Arial" w:cs="Arial"/>
                <w:b/>
                <w:bCs/>
                <w:sz w:val="18"/>
                <w:szCs w:val="18"/>
                <w:lang w:eastAsia="es-CR"/>
              </w:rPr>
              <w:t>1,05%</w:t>
            </w:r>
          </w:p>
        </w:tc>
      </w:tr>
      <w:tr w:rsidR="007D755D" w:rsidRPr="00B51B05" w14:paraId="317A63F5" w14:textId="77777777" w:rsidTr="00292AD3">
        <w:trPr>
          <w:trHeight w:val="245"/>
          <w:jc w:val="center"/>
        </w:trPr>
        <w:tc>
          <w:tcPr>
            <w:tcW w:w="2329" w:type="dxa"/>
            <w:tcBorders>
              <w:top w:val="nil"/>
              <w:left w:val="nil"/>
              <w:bottom w:val="nil"/>
              <w:right w:val="nil"/>
            </w:tcBorders>
            <w:shd w:val="clear" w:color="auto" w:fill="auto"/>
            <w:noWrap/>
            <w:vAlign w:val="bottom"/>
            <w:hideMark/>
          </w:tcPr>
          <w:p w14:paraId="40BF19B9" w14:textId="77777777" w:rsidR="00292AD3" w:rsidRPr="00B51B05" w:rsidRDefault="00292AD3" w:rsidP="00292AD3">
            <w:pPr>
              <w:rPr>
                <w:rFonts w:ascii="Arial" w:hAnsi="Arial" w:cs="Arial"/>
                <w:sz w:val="18"/>
                <w:szCs w:val="18"/>
                <w:lang w:eastAsia="es-CR"/>
              </w:rPr>
            </w:pPr>
            <w:r w:rsidRPr="00B51B05">
              <w:rPr>
                <w:rFonts w:ascii="Arial" w:hAnsi="Arial" w:cs="Arial"/>
                <w:sz w:val="18"/>
                <w:szCs w:val="18"/>
                <w:lang w:eastAsia="es-CR"/>
              </w:rPr>
              <w:t>Constitucional</w:t>
            </w:r>
          </w:p>
        </w:tc>
        <w:tc>
          <w:tcPr>
            <w:tcW w:w="1871" w:type="dxa"/>
            <w:tcBorders>
              <w:top w:val="nil"/>
              <w:left w:val="nil"/>
              <w:bottom w:val="nil"/>
              <w:right w:val="nil"/>
            </w:tcBorders>
            <w:shd w:val="clear" w:color="auto" w:fill="auto"/>
            <w:noWrap/>
            <w:vAlign w:val="bottom"/>
            <w:hideMark/>
          </w:tcPr>
          <w:p w14:paraId="7E4A98E8"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8 079 768 331</w:t>
            </w:r>
          </w:p>
        </w:tc>
        <w:tc>
          <w:tcPr>
            <w:tcW w:w="1788" w:type="dxa"/>
            <w:tcBorders>
              <w:top w:val="nil"/>
              <w:left w:val="nil"/>
              <w:bottom w:val="nil"/>
              <w:right w:val="nil"/>
            </w:tcBorders>
            <w:shd w:val="clear" w:color="auto" w:fill="auto"/>
            <w:noWrap/>
            <w:vAlign w:val="bottom"/>
            <w:hideMark/>
          </w:tcPr>
          <w:p w14:paraId="0ED90029"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8 139 426 208</w:t>
            </w:r>
          </w:p>
        </w:tc>
        <w:tc>
          <w:tcPr>
            <w:tcW w:w="1372" w:type="dxa"/>
            <w:tcBorders>
              <w:top w:val="nil"/>
              <w:left w:val="nil"/>
              <w:bottom w:val="nil"/>
              <w:right w:val="nil"/>
            </w:tcBorders>
            <w:shd w:val="clear" w:color="auto" w:fill="auto"/>
            <w:noWrap/>
            <w:vAlign w:val="bottom"/>
            <w:hideMark/>
          </w:tcPr>
          <w:p w14:paraId="35E7CC62"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59 657 878</w:t>
            </w:r>
          </w:p>
        </w:tc>
        <w:tc>
          <w:tcPr>
            <w:tcW w:w="1247" w:type="dxa"/>
            <w:tcBorders>
              <w:top w:val="nil"/>
              <w:left w:val="nil"/>
              <w:bottom w:val="nil"/>
              <w:right w:val="nil"/>
            </w:tcBorders>
            <w:shd w:val="clear" w:color="auto" w:fill="auto"/>
            <w:noWrap/>
            <w:vAlign w:val="center"/>
            <w:hideMark/>
          </w:tcPr>
          <w:p w14:paraId="18989AE1" w14:textId="77777777" w:rsidR="00292AD3" w:rsidRPr="00B51B05" w:rsidRDefault="00292AD3" w:rsidP="00292AD3">
            <w:pPr>
              <w:jc w:val="center"/>
              <w:rPr>
                <w:rFonts w:ascii="Arial" w:hAnsi="Arial" w:cs="Arial"/>
                <w:b/>
                <w:bCs/>
                <w:sz w:val="18"/>
                <w:szCs w:val="18"/>
                <w:lang w:eastAsia="es-CR"/>
              </w:rPr>
            </w:pPr>
            <w:r w:rsidRPr="00B51B05">
              <w:rPr>
                <w:rFonts w:ascii="Arial" w:hAnsi="Arial" w:cs="Arial"/>
                <w:b/>
                <w:bCs/>
                <w:sz w:val="18"/>
                <w:szCs w:val="18"/>
                <w:lang w:eastAsia="es-CR"/>
              </w:rPr>
              <w:t>0,74%</w:t>
            </w:r>
          </w:p>
        </w:tc>
      </w:tr>
      <w:tr w:rsidR="007D755D" w:rsidRPr="00B51B05" w14:paraId="73644076" w14:textId="77777777" w:rsidTr="00292AD3">
        <w:trPr>
          <w:trHeight w:val="245"/>
          <w:jc w:val="center"/>
        </w:trPr>
        <w:tc>
          <w:tcPr>
            <w:tcW w:w="2329" w:type="dxa"/>
            <w:tcBorders>
              <w:top w:val="nil"/>
              <w:left w:val="nil"/>
              <w:bottom w:val="nil"/>
              <w:right w:val="nil"/>
            </w:tcBorders>
            <w:shd w:val="clear" w:color="auto" w:fill="auto"/>
            <w:noWrap/>
            <w:vAlign w:val="bottom"/>
            <w:hideMark/>
          </w:tcPr>
          <w:p w14:paraId="3F598D03" w14:textId="77777777" w:rsidR="00292AD3" w:rsidRPr="00B51B05" w:rsidRDefault="00292AD3" w:rsidP="00292AD3">
            <w:pPr>
              <w:rPr>
                <w:rFonts w:ascii="Arial" w:hAnsi="Arial" w:cs="Arial"/>
                <w:sz w:val="18"/>
                <w:szCs w:val="18"/>
                <w:lang w:eastAsia="es-CR"/>
              </w:rPr>
            </w:pPr>
            <w:r w:rsidRPr="00B51B05">
              <w:rPr>
                <w:rFonts w:ascii="Arial" w:hAnsi="Arial" w:cs="Arial"/>
                <w:sz w:val="18"/>
                <w:szCs w:val="18"/>
                <w:lang w:eastAsia="es-CR"/>
              </w:rPr>
              <w:t>Contencioso</w:t>
            </w:r>
          </w:p>
        </w:tc>
        <w:tc>
          <w:tcPr>
            <w:tcW w:w="1871" w:type="dxa"/>
            <w:tcBorders>
              <w:top w:val="nil"/>
              <w:left w:val="nil"/>
              <w:bottom w:val="nil"/>
              <w:right w:val="nil"/>
            </w:tcBorders>
            <w:shd w:val="clear" w:color="auto" w:fill="auto"/>
            <w:noWrap/>
            <w:vAlign w:val="bottom"/>
            <w:hideMark/>
          </w:tcPr>
          <w:p w14:paraId="69839237"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8 360 654 917</w:t>
            </w:r>
          </w:p>
        </w:tc>
        <w:tc>
          <w:tcPr>
            <w:tcW w:w="1788" w:type="dxa"/>
            <w:tcBorders>
              <w:top w:val="nil"/>
              <w:left w:val="nil"/>
              <w:bottom w:val="nil"/>
              <w:right w:val="nil"/>
            </w:tcBorders>
            <w:shd w:val="clear" w:color="auto" w:fill="auto"/>
            <w:noWrap/>
            <w:vAlign w:val="bottom"/>
            <w:hideMark/>
          </w:tcPr>
          <w:p w14:paraId="778D37EC"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8 417 324 699</w:t>
            </w:r>
          </w:p>
        </w:tc>
        <w:tc>
          <w:tcPr>
            <w:tcW w:w="1372" w:type="dxa"/>
            <w:tcBorders>
              <w:top w:val="nil"/>
              <w:left w:val="nil"/>
              <w:bottom w:val="nil"/>
              <w:right w:val="nil"/>
            </w:tcBorders>
            <w:shd w:val="clear" w:color="auto" w:fill="auto"/>
            <w:noWrap/>
            <w:vAlign w:val="bottom"/>
            <w:hideMark/>
          </w:tcPr>
          <w:p w14:paraId="7FA740CE"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56 669 782</w:t>
            </w:r>
          </w:p>
        </w:tc>
        <w:tc>
          <w:tcPr>
            <w:tcW w:w="1247" w:type="dxa"/>
            <w:tcBorders>
              <w:top w:val="nil"/>
              <w:left w:val="nil"/>
              <w:bottom w:val="nil"/>
              <w:right w:val="nil"/>
            </w:tcBorders>
            <w:shd w:val="clear" w:color="auto" w:fill="auto"/>
            <w:noWrap/>
            <w:vAlign w:val="center"/>
            <w:hideMark/>
          </w:tcPr>
          <w:p w14:paraId="4E6E2A94" w14:textId="77777777" w:rsidR="00292AD3" w:rsidRPr="00B51B05" w:rsidRDefault="00292AD3" w:rsidP="00292AD3">
            <w:pPr>
              <w:jc w:val="center"/>
              <w:rPr>
                <w:rFonts w:ascii="Arial" w:hAnsi="Arial" w:cs="Arial"/>
                <w:b/>
                <w:bCs/>
                <w:sz w:val="18"/>
                <w:szCs w:val="18"/>
                <w:lang w:eastAsia="es-CR"/>
              </w:rPr>
            </w:pPr>
            <w:r w:rsidRPr="00B51B05">
              <w:rPr>
                <w:rFonts w:ascii="Arial" w:hAnsi="Arial" w:cs="Arial"/>
                <w:b/>
                <w:bCs/>
                <w:sz w:val="18"/>
                <w:szCs w:val="18"/>
                <w:lang w:eastAsia="es-CR"/>
              </w:rPr>
              <w:t>0,68%</w:t>
            </w:r>
          </w:p>
        </w:tc>
      </w:tr>
      <w:tr w:rsidR="007D755D" w:rsidRPr="00B51B05" w14:paraId="060F958B" w14:textId="77777777" w:rsidTr="00292AD3">
        <w:trPr>
          <w:trHeight w:val="245"/>
          <w:jc w:val="center"/>
        </w:trPr>
        <w:tc>
          <w:tcPr>
            <w:tcW w:w="2329" w:type="dxa"/>
            <w:tcBorders>
              <w:top w:val="nil"/>
              <w:left w:val="nil"/>
              <w:bottom w:val="nil"/>
              <w:right w:val="nil"/>
            </w:tcBorders>
            <w:shd w:val="clear" w:color="auto" w:fill="auto"/>
            <w:noWrap/>
            <w:vAlign w:val="bottom"/>
            <w:hideMark/>
          </w:tcPr>
          <w:p w14:paraId="6809E0C2" w14:textId="77777777" w:rsidR="00292AD3" w:rsidRPr="00B51B05" w:rsidRDefault="00292AD3" w:rsidP="00292AD3">
            <w:pPr>
              <w:rPr>
                <w:rFonts w:ascii="Arial" w:hAnsi="Arial" w:cs="Arial"/>
                <w:sz w:val="18"/>
                <w:szCs w:val="18"/>
                <w:lang w:eastAsia="es-CR"/>
              </w:rPr>
            </w:pPr>
            <w:r w:rsidRPr="00B51B05">
              <w:rPr>
                <w:rFonts w:ascii="Arial" w:hAnsi="Arial" w:cs="Arial"/>
                <w:sz w:val="18"/>
                <w:szCs w:val="18"/>
                <w:lang w:eastAsia="es-CR"/>
              </w:rPr>
              <w:t>Notarial</w:t>
            </w:r>
          </w:p>
        </w:tc>
        <w:tc>
          <w:tcPr>
            <w:tcW w:w="1871" w:type="dxa"/>
            <w:tcBorders>
              <w:top w:val="nil"/>
              <w:left w:val="nil"/>
              <w:bottom w:val="nil"/>
              <w:right w:val="nil"/>
            </w:tcBorders>
            <w:shd w:val="clear" w:color="auto" w:fill="auto"/>
            <w:noWrap/>
            <w:vAlign w:val="bottom"/>
            <w:hideMark/>
          </w:tcPr>
          <w:p w14:paraId="5E004FE9"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764 173 917</w:t>
            </w:r>
          </w:p>
        </w:tc>
        <w:tc>
          <w:tcPr>
            <w:tcW w:w="1788" w:type="dxa"/>
            <w:tcBorders>
              <w:top w:val="nil"/>
              <w:left w:val="nil"/>
              <w:bottom w:val="nil"/>
              <w:right w:val="nil"/>
            </w:tcBorders>
            <w:shd w:val="clear" w:color="auto" w:fill="auto"/>
            <w:noWrap/>
            <w:vAlign w:val="bottom"/>
            <w:hideMark/>
          </w:tcPr>
          <w:p w14:paraId="4D068AE4"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770 374 973</w:t>
            </w:r>
          </w:p>
        </w:tc>
        <w:tc>
          <w:tcPr>
            <w:tcW w:w="1372" w:type="dxa"/>
            <w:tcBorders>
              <w:top w:val="nil"/>
              <w:left w:val="nil"/>
              <w:bottom w:val="nil"/>
              <w:right w:val="nil"/>
            </w:tcBorders>
            <w:shd w:val="clear" w:color="auto" w:fill="auto"/>
            <w:noWrap/>
            <w:vAlign w:val="bottom"/>
            <w:hideMark/>
          </w:tcPr>
          <w:p w14:paraId="0F0B203A"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6 201 056</w:t>
            </w:r>
          </w:p>
        </w:tc>
        <w:tc>
          <w:tcPr>
            <w:tcW w:w="1247" w:type="dxa"/>
            <w:tcBorders>
              <w:top w:val="nil"/>
              <w:left w:val="nil"/>
              <w:bottom w:val="nil"/>
              <w:right w:val="nil"/>
            </w:tcBorders>
            <w:shd w:val="clear" w:color="auto" w:fill="auto"/>
            <w:noWrap/>
            <w:vAlign w:val="center"/>
            <w:hideMark/>
          </w:tcPr>
          <w:p w14:paraId="38E00AEA" w14:textId="77777777" w:rsidR="00292AD3" w:rsidRPr="00B51B05" w:rsidRDefault="00292AD3" w:rsidP="00292AD3">
            <w:pPr>
              <w:jc w:val="center"/>
              <w:rPr>
                <w:rFonts w:ascii="Arial" w:hAnsi="Arial" w:cs="Arial"/>
                <w:b/>
                <w:bCs/>
                <w:sz w:val="18"/>
                <w:szCs w:val="18"/>
                <w:lang w:eastAsia="es-CR"/>
              </w:rPr>
            </w:pPr>
            <w:r w:rsidRPr="00B51B05">
              <w:rPr>
                <w:rFonts w:ascii="Arial" w:hAnsi="Arial" w:cs="Arial"/>
                <w:b/>
                <w:bCs/>
                <w:sz w:val="18"/>
                <w:szCs w:val="18"/>
                <w:lang w:eastAsia="es-CR"/>
              </w:rPr>
              <w:t>0,81%</w:t>
            </w:r>
          </w:p>
        </w:tc>
      </w:tr>
      <w:tr w:rsidR="007D755D" w:rsidRPr="00B51B05" w14:paraId="43EC2B5B" w14:textId="77777777" w:rsidTr="00292AD3">
        <w:trPr>
          <w:trHeight w:val="245"/>
          <w:jc w:val="center"/>
        </w:trPr>
        <w:tc>
          <w:tcPr>
            <w:tcW w:w="2329" w:type="dxa"/>
            <w:tcBorders>
              <w:top w:val="nil"/>
              <w:left w:val="nil"/>
              <w:bottom w:val="nil"/>
              <w:right w:val="nil"/>
            </w:tcBorders>
            <w:shd w:val="clear" w:color="auto" w:fill="auto"/>
            <w:noWrap/>
            <w:vAlign w:val="bottom"/>
            <w:hideMark/>
          </w:tcPr>
          <w:p w14:paraId="1EE8A381" w14:textId="77777777" w:rsidR="00292AD3" w:rsidRPr="00B51B05" w:rsidRDefault="00292AD3" w:rsidP="00292AD3">
            <w:pPr>
              <w:rPr>
                <w:rFonts w:ascii="Arial" w:hAnsi="Arial" w:cs="Arial"/>
                <w:sz w:val="18"/>
                <w:szCs w:val="18"/>
                <w:lang w:eastAsia="es-CR"/>
              </w:rPr>
            </w:pPr>
            <w:r w:rsidRPr="00B51B05">
              <w:rPr>
                <w:rFonts w:ascii="Arial" w:hAnsi="Arial" w:cs="Arial"/>
                <w:sz w:val="18"/>
                <w:szCs w:val="18"/>
                <w:lang w:eastAsia="es-CR"/>
              </w:rPr>
              <w:t>Agraria</w:t>
            </w:r>
          </w:p>
        </w:tc>
        <w:tc>
          <w:tcPr>
            <w:tcW w:w="1871" w:type="dxa"/>
            <w:tcBorders>
              <w:top w:val="nil"/>
              <w:left w:val="nil"/>
              <w:bottom w:val="nil"/>
              <w:right w:val="nil"/>
            </w:tcBorders>
            <w:shd w:val="clear" w:color="auto" w:fill="auto"/>
            <w:noWrap/>
            <w:vAlign w:val="bottom"/>
            <w:hideMark/>
          </w:tcPr>
          <w:p w14:paraId="5DD55391"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3 944 549 027</w:t>
            </w:r>
          </w:p>
        </w:tc>
        <w:tc>
          <w:tcPr>
            <w:tcW w:w="1788" w:type="dxa"/>
            <w:tcBorders>
              <w:top w:val="nil"/>
              <w:left w:val="nil"/>
              <w:bottom w:val="nil"/>
              <w:right w:val="nil"/>
            </w:tcBorders>
            <w:shd w:val="clear" w:color="auto" w:fill="auto"/>
            <w:noWrap/>
            <w:vAlign w:val="bottom"/>
            <w:hideMark/>
          </w:tcPr>
          <w:p w14:paraId="5BF3DB5C"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3 912 633 065</w:t>
            </w:r>
          </w:p>
        </w:tc>
        <w:tc>
          <w:tcPr>
            <w:tcW w:w="1372" w:type="dxa"/>
            <w:tcBorders>
              <w:top w:val="nil"/>
              <w:left w:val="nil"/>
              <w:bottom w:val="nil"/>
              <w:right w:val="nil"/>
            </w:tcBorders>
            <w:shd w:val="clear" w:color="auto" w:fill="auto"/>
            <w:noWrap/>
            <w:vAlign w:val="bottom"/>
            <w:hideMark/>
          </w:tcPr>
          <w:p w14:paraId="353331AA"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-31 915 962</w:t>
            </w:r>
          </w:p>
        </w:tc>
        <w:tc>
          <w:tcPr>
            <w:tcW w:w="1247" w:type="dxa"/>
            <w:tcBorders>
              <w:top w:val="nil"/>
              <w:left w:val="nil"/>
              <w:bottom w:val="nil"/>
              <w:right w:val="nil"/>
            </w:tcBorders>
            <w:shd w:val="clear" w:color="auto" w:fill="auto"/>
            <w:noWrap/>
            <w:vAlign w:val="center"/>
            <w:hideMark/>
          </w:tcPr>
          <w:p w14:paraId="0805070D" w14:textId="77777777" w:rsidR="00292AD3" w:rsidRPr="00B51B05" w:rsidRDefault="00292AD3" w:rsidP="00292AD3">
            <w:pPr>
              <w:jc w:val="center"/>
              <w:rPr>
                <w:rFonts w:ascii="Arial" w:hAnsi="Arial" w:cs="Arial"/>
                <w:b/>
                <w:bCs/>
                <w:sz w:val="18"/>
                <w:szCs w:val="18"/>
                <w:lang w:eastAsia="es-CR"/>
              </w:rPr>
            </w:pPr>
            <w:r w:rsidRPr="00B51B05">
              <w:rPr>
                <w:rFonts w:ascii="Arial" w:hAnsi="Arial" w:cs="Arial"/>
                <w:b/>
                <w:bCs/>
                <w:sz w:val="18"/>
                <w:szCs w:val="18"/>
                <w:lang w:eastAsia="es-CR"/>
              </w:rPr>
              <w:t>-0,81%</w:t>
            </w:r>
          </w:p>
        </w:tc>
      </w:tr>
      <w:tr w:rsidR="007D755D" w:rsidRPr="00B51B05" w14:paraId="6909BA2D" w14:textId="77777777" w:rsidTr="00292AD3">
        <w:trPr>
          <w:trHeight w:val="245"/>
          <w:jc w:val="center"/>
        </w:trPr>
        <w:tc>
          <w:tcPr>
            <w:tcW w:w="2329" w:type="dxa"/>
            <w:tcBorders>
              <w:top w:val="nil"/>
              <w:left w:val="nil"/>
              <w:bottom w:val="nil"/>
              <w:right w:val="nil"/>
            </w:tcBorders>
            <w:shd w:val="clear" w:color="auto" w:fill="auto"/>
            <w:noWrap/>
            <w:vAlign w:val="bottom"/>
            <w:hideMark/>
          </w:tcPr>
          <w:p w14:paraId="56480D49" w14:textId="77777777" w:rsidR="00292AD3" w:rsidRPr="00B51B05" w:rsidRDefault="00292AD3" w:rsidP="00292AD3">
            <w:pPr>
              <w:rPr>
                <w:rFonts w:ascii="Arial" w:hAnsi="Arial" w:cs="Arial"/>
                <w:sz w:val="18"/>
                <w:szCs w:val="18"/>
                <w:lang w:eastAsia="es-CR"/>
              </w:rPr>
            </w:pPr>
            <w:r w:rsidRPr="00B51B05">
              <w:rPr>
                <w:rFonts w:ascii="Arial" w:hAnsi="Arial" w:cs="Arial"/>
                <w:sz w:val="18"/>
                <w:szCs w:val="18"/>
                <w:lang w:eastAsia="es-CR"/>
              </w:rPr>
              <w:t>Trabajo</w:t>
            </w:r>
          </w:p>
        </w:tc>
        <w:tc>
          <w:tcPr>
            <w:tcW w:w="1871" w:type="dxa"/>
            <w:tcBorders>
              <w:top w:val="nil"/>
              <w:left w:val="nil"/>
              <w:bottom w:val="nil"/>
              <w:right w:val="nil"/>
            </w:tcBorders>
            <w:shd w:val="clear" w:color="auto" w:fill="auto"/>
            <w:noWrap/>
            <w:vAlign w:val="bottom"/>
            <w:hideMark/>
          </w:tcPr>
          <w:p w14:paraId="25329172"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16 638 116 019</w:t>
            </w:r>
          </w:p>
        </w:tc>
        <w:tc>
          <w:tcPr>
            <w:tcW w:w="1788" w:type="dxa"/>
            <w:tcBorders>
              <w:top w:val="nil"/>
              <w:left w:val="nil"/>
              <w:bottom w:val="nil"/>
              <w:right w:val="nil"/>
            </w:tcBorders>
            <w:shd w:val="clear" w:color="auto" w:fill="auto"/>
            <w:noWrap/>
            <w:vAlign w:val="bottom"/>
            <w:hideMark/>
          </w:tcPr>
          <w:p w14:paraId="200299C8"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16 521 514 095</w:t>
            </w:r>
          </w:p>
        </w:tc>
        <w:tc>
          <w:tcPr>
            <w:tcW w:w="1372" w:type="dxa"/>
            <w:tcBorders>
              <w:top w:val="nil"/>
              <w:left w:val="nil"/>
              <w:bottom w:val="nil"/>
              <w:right w:val="nil"/>
            </w:tcBorders>
            <w:shd w:val="clear" w:color="auto" w:fill="auto"/>
            <w:noWrap/>
            <w:vAlign w:val="bottom"/>
            <w:hideMark/>
          </w:tcPr>
          <w:p w14:paraId="1ED25F8E"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-116 601 924</w:t>
            </w:r>
          </w:p>
        </w:tc>
        <w:tc>
          <w:tcPr>
            <w:tcW w:w="1247" w:type="dxa"/>
            <w:tcBorders>
              <w:top w:val="nil"/>
              <w:left w:val="nil"/>
              <w:bottom w:val="nil"/>
              <w:right w:val="nil"/>
            </w:tcBorders>
            <w:shd w:val="clear" w:color="auto" w:fill="auto"/>
            <w:noWrap/>
            <w:vAlign w:val="center"/>
            <w:hideMark/>
          </w:tcPr>
          <w:p w14:paraId="07A89285" w14:textId="77777777" w:rsidR="00292AD3" w:rsidRPr="00B51B05" w:rsidRDefault="00292AD3" w:rsidP="00292AD3">
            <w:pPr>
              <w:jc w:val="center"/>
              <w:rPr>
                <w:rFonts w:ascii="Arial" w:hAnsi="Arial" w:cs="Arial"/>
                <w:b/>
                <w:bCs/>
                <w:sz w:val="18"/>
                <w:szCs w:val="18"/>
                <w:lang w:eastAsia="es-CR"/>
              </w:rPr>
            </w:pPr>
            <w:r w:rsidRPr="00B51B05">
              <w:rPr>
                <w:rFonts w:ascii="Arial" w:hAnsi="Arial" w:cs="Arial"/>
                <w:b/>
                <w:bCs/>
                <w:sz w:val="18"/>
                <w:szCs w:val="18"/>
                <w:lang w:eastAsia="es-CR"/>
              </w:rPr>
              <w:t>-0,70%</w:t>
            </w:r>
          </w:p>
        </w:tc>
      </w:tr>
      <w:tr w:rsidR="007D755D" w:rsidRPr="00B51B05" w14:paraId="1D60DCBA" w14:textId="77777777" w:rsidTr="00292AD3">
        <w:trPr>
          <w:trHeight w:val="245"/>
          <w:jc w:val="center"/>
        </w:trPr>
        <w:tc>
          <w:tcPr>
            <w:tcW w:w="2329" w:type="dxa"/>
            <w:tcBorders>
              <w:top w:val="nil"/>
              <w:left w:val="nil"/>
              <w:bottom w:val="nil"/>
              <w:right w:val="nil"/>
            </w:tcBorders>
            <w:shd w:val="clear" w:color="auto" w:fill="auto"/>
            <w:noWrap/>
            <w:vAlign w:val="bottom"/>
            <w:hideMark/>
          </w:tcPr>
          <w:p w14:paraId="35384397" w14:textId="77777777" w:rsidR="00292AD3" w:rsidRPr="00B51B05" w:rsidRDefault="00292AD3" w:rsidP="00292AD3">
            <w:pPr>
              <w:rPr>
                <w:rFonts w:ascii="Arial" w:hAnsi="Arial" w:cs="Arial"/>
                <w:sz w:val="18"/>
                <w:szCs w:val="18"/>
                <w:lang w:eastAsia="es-CR"/>
              </w:rPr>
            </w:pPr>
            <w:r w:rsidRPr="00B51B05">
              <w:rPr>
                <w:rFonts w:ascii="Arial" w:hAnsi="Arial" w:cs="Arial"/>
                <w:sz w:val="18"/>
                <w:szCs w:val="18"/>
                <w:lang w:eastAsia="es-CR"/>
              </w:rPr>
              <w:t>Penal Juvenil</w:t>
            </w:r>
          </w:p>
        </w:tc>
        <w:tc>
          <w:tcPr>
            <w:tcW w:w="1871" w:type="dxa"/>
            <w:tcBorders>
              <w:top w:val="nil"/>
              <w:left w:val="nil"/>
              <w:bottom w:val="nil"/>
              <w:right w:val="nil"/>
            </w:tcBorders>
            <w:shd w:val="clear" w:color="auto" w:fill="auto"/>
            <w:noWrap/>
            <w:vAlign w:val="bottom"/>
            <w:hideMark/>
          </w:tcPr>
          <w:p w14:paraId="4A85B944"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3 888 185 515</w:t>
            </w:r>
          </w:p>
        </w:tc>
        <w:tc>
          <w:tcPr>
            <w:tcW w:w="1788" w:type="dxa"/>
            <w:tcBorders>
              <w:top w:val="nil"/>
              <w:left w:val="nil"/>
              <w:bottom w:val="nil"/>
              <w:right w:val="nil"/>
            </w:tcBorders>
            <w:shd w:val="clear" w:color="auto" w:fill="auto"/>
            <w:noWrap/>
            <w:vAlign w:val="bottom"/>
            <w:hideMark/>
          </w:tcPr>
          <w:p w14:paraId="07215580"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3 748 571 740</w:t>
            </w:r>
          </w:p>
        </w:tc>
        <w:tc>
          <w:tcPr>
            <w:tcW w:w="1372" w:type="dxa"/>
            <w:tcBorders>
              <w:top w:val="nil"/>
              <w:left w:val="nil"/>
              <w:bottom w:val="nil"/>
              <w:right w:val="nil"/>
            </w:tcBorders>
            <w:shd w:val="clear" w:color="auto" w:fill="auto"/>
            <w:noWrap/>
            <w:vAlign w:val="bottom"/>
            <w:hideMark/>
          </w:tcPr>
          <w:p w14:paraId="24D9C347"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-139 613 775</w:t>
            </w:r>
          </w:p>
        </w:tc>
        <w:tc>
          <w:tcPr>
            <w:tcW w:w="1247" w:type="dxa"/>
            <w:tcBorders>
              <w:top w:val="nil"/>
              <w:left w:val="nil"/>
              <w:bottom w:val="nil"/>
              <w:right w:val="nil"/>
            </w:tcBorders>
            <w:shd w:val="clear" w:color="auto" w:fill="auto"/>
            <w:noWrap/>
            <w:vAlign w:val="center"/>
            <w:hideMark/>
          </w:tcPr>
          <w:p w14:paraId="512541F9" w14:textId="77777777" w:rsidR="00292AD3" w:rsidRPr="00B51B05" w:rsidRDefault="00292AD3" w:rsidP="00292AD3">
            <w:pPr>
              <w:jc w:val="center"/>
              <w:rPr>
                <w:rFonts w:ascii="Arial" w:hAnsi="Arial" w:cs="Arial"/>
                <w:b/>
                <w:bCs/>
                <w:sz w:val="18"/>
                <w:szCs w:val="18"/>
                <w:lang w:eastAsia="es-CR"/>
              </w:rPr>
            </w:pPr>
            <w:r w:rsidRPr="00B51B05">
              <w:rPr>
                <w:rFonts w:ascii="Arial" w:hAnsi="Arial" w:cs="Arial"/>
                <w:b/>
                <w:bCs/>
                <w:sz w:val="18"/>
                <w:szCs w:val="18"/>
                <w:lang w:eastAsia="es-CR"/>
              </w:rPr>
              <w:t>-3,59%</w:t>
            </w:r>
          </w:p>
        </w:tc>
      </w:tr>
      <w:tr w:rsidR="007D755D" w:rsidRPr="00B51B05" w14:paraId="47DEEAD8" w14:textId="77777777" w:rsidTr="00292AD3">
        <w:trPr>
          <w:trHeight w:val="245"/>
          <w:jc w:val="center"/>
        </w:trPr>
        <w:tc>
          <w:tcPr>
            <w:tcW w:w="2329" w:type="dxa"/>
            <w:tcBorders>
              <w:top w:val="nil"/>
              <w:left w:val="nil"/>
              <w:bottom w:val="nil"/>
              <w:right w:val="nil"/>
            </w:tcBorders>
            <w:shd w:val="clear" w:color="auto" w:fill="auto"/>
            <w:noWrap/>
            <w:vAlign w:val="bottom"/>
            <w:hideMark/>
          </w:tcPr>
          <w:p w14:paraId="28009B4C" w14:textId="77777777" w:rsidR="00292AD3" w:rsidRPr="00B51B05" w:rsidRDefault="00292AD3" w:rsidP="00292AD3">
            <w:pPr>
              <w:rPr>
                <w:rFonts w:ascii="Arial" w:hAnsi="Arial" w:cs="Arial"/>
                <w:sz w:val="18"/>
                <w:szCs w:val="18"/>
                <w:lang w:eastAsia="es-CR"/>
              </w:rPr>
            </w:pPr>
            <w:r w:rsidRPr="00B51B05">
              <w:rPr>
                <w:rFonts w:ascii="Arial" w:hAnsi="Arial" w:cs="Arial"/>
                <w:sz w:val="18"/>
                <w:szCs w:val="18"/>
                <w:lang w:eastAsia="es-CR"/>
              </w:rPr>
              <w:t>Contravencional</w:t>
            </w:r>
          </w:p>
        </w:tc>
        <w:tc>
          <w:tcPr>
            <w:tcW w:w="1871" w:type="dxa"/>
            <w:tcBorders>
              <w:top w:val="nil"/>
              <w:left w:val="nil"/>
              <w:bottom w:val="nil"/>
              <w:right w:val="nil"/>
            </w:tcBorders>
            <w:shd w:val="clear" w:color="auto" w:fill="auto"/>
            <w:noWrap/>
            <w:vAlign w:val="bottom"/>
            <w:hideMark/>
          </w:tcPr>
          <w:p w14:paraId="3A527047"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7 417 078 520</w:t>
            </w:r>
          </w:p>
        </w:tc>
        <w:tc>
          <w:tcPr>
            <w:tcW w:w="1788" w:type="dxa"/>
            <w:tcBorders>
              <w:top w:val="nil"/>
              <w:left w:val="nil"/>
              <w:bottom w:val="nil"/>
              <w:right w:val="nil"/>
            </w:tcBorders>
            <w:shd w:val="clear" w:color="auto" w:fill="auto"/>
            <w:noWrap/>
            <w:vAlign w:val="bottom"/>
            <w:hideMark/>
          </w:tcPr>
          <w:p w14:paraId="07AA1A14"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7 089 706 046</w:t>
            </w:r>
          </w:p>
        </w:tc>
        <w:tc>
          <w:tcPr>
            <w:tcW w:w="1372" w:type="dxa"/>
            <w:tcBorders>
              <w:top w:val="nil"/>
              <w:left w:val="nil"/>
              <w:bottom w:val="nil"/>
              <w:right w:val="nil"/>
            </w:tcBorders>
            <w:shd w:val="clear" w:color="auto" w:fill="auto"/>
            <w:noWrap/>
            <w:vAlign w:val="bottom"/>
            <w:hideMark/>
          </w:tcPr>
          <w:p w14:paraId="23B73348"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-327 372 474</w:t>
            </w:r>
          </w:p>
        </w:tc>
        <w:tc>
          <w:tcPr>
            <w:tcW w:w="1247" w:type="dxa"/>
            <w:tcBorders>
              <w:top w:val="nil"/>
              <w:left w:val="nil"/>
              <w:bottom w:val="nil"/>
              <w:right w:val="nil"/>
            </w:tcBorders>
            <w:shd w:val="clear" w:color="auto" w:fill="auto"/>
            <w:noWrap/>
            <w:vAlign w:val="center"/>
            <w:hideMark/>
          </w:tcPr>
          <w:p w14:paraId="4637059B" w14:textId="77777777" w:rsidR="00292AD3" w:rsidRPr="00B51B05" w:rsidRDefault="00292AD3" w:rsidP="00292AD3">
            <w:pPr>
              <w:jc w:val="center"/>
              <w:rPr>
                <w:rFonts w:ascii="Arial" w:hAnsi="Arial" w:cs="Arial"/>
                <w:b/>
                <w:bCs/>
                <w:sz w:val="18"/>
                <w:szCs w:val="18"/>
                <w:lang w:eastAsia="es-CR"/>
              </w:rPr>
            </w:pPr>
            <w:r w:rsidRPr="00B51B05">
              <w:rPr>
                <w:rFonts w:ascii="Arial" w:hAnsi="Arial" w:cs="Arial"/>
                <w:b/>
                <w:bCs/>
                <w:sz w:val="18"/>
                <w:szCs w:val="18"/>
                <w:lang w:eastAsia="es-CR"/>
              </w:rPr>
              <w:t>-4,41%</w:t>
            </w:r>
          </w:p>
        </w:tc>
      </w:tr>
      <w:tr w:rsidR="007D755D" w:rsidRPr="00B51B05" w14:paraId="29AD6029" w14:textId="77777777" w:rsidTr="00292AD3">
        <w:trPr>
          <w:trHeight w:val="245"/>
          <w:jc w:val="center"/>
        </w:trPr>
        <w:tc>
          <w:tcPr>
            <w:tcW w:w="2329" w:type="dxa"/>
            <w:tcBorders>
              <w:top w:val="nil"/>
              <w:left w:val="nil"/>
              <w:bottom w:val="nil"/>
              <w:right w:val="nil"/>
            </w:tcBorders>
            <w:shd w:val="clear" w:color="auto" w:fill="auto"/>
            <w:noWrap/>
            <w:vAlign w:val="bottom"/>
            <w:hideMark/>
          </w:tcPr>
          <w:p w14:paraId="4DE42AA6" w14:textId="77777777" w:rsidR="00292AD3" w:rsidRPr="00B51B05" w:rsidRDefault="00292AD3" w:rsidP="00292AD3">
            <w:pPr>
              <w:rPr>
                <w:rFonts w:ascii="Arial" w:hAnsi="Arial" w:cs="Arial"/>
                <w:sz w:val="18"/>
                <w:szCs w:val="18"/>
                <w:lang w:eastAsia="es-CR"/>
              </w:rPr>
            </w:pPr>
            <w:r w:rsidRPr="00B51B05">
              <w:rPr>
                <w:rFonts w:ascii="Arial" w:hAnsi="Arial" w:cs="Arial"/>
                <w:sz w:val="18"/>
                <w:szCs w:val="18"/>
                <w:lang w:eastAsia="es-CR"/>
              </w:rPr>
              <w:t>Violencia Doméstica</w:t>
            </w:r>
          </w:p>
        </w:tc>
        <w:tc>
          <w:tcPr>
            <w:tcW w:w="1871" w:type="dxa"/>
            <w:tcBorders>
              <w:top w:val="nil"/>
              <w:left w:val="nil"/>
              <w:bottom w:val="nil"/>
              <w:right w:val="nil"/>
            </w:tcBorders>
            <w:shd w:val="clear" w:color="auto" w:fill="auto"/>
            <w:noWrap/>
            <w:vAlign w:val="bottom"/>
            <w:hideMark/>
          </w:tcPr>
          <w:p w14:paraId="4544F566"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10 120 638 798</w:t>
            </w:r>
          </w:p>
        </w:tc>
        <w:tc>
          <w:tcPr>
            <w:tcW w:w="1788" w:type="dxa"/>
            <w:tcBorders>
              <w:top w:val="nil"/>
              <w:left w:val="nil"/>
              <w:bottom w:val="nil"/>
              <w:right w:val="nil"/>
            </w:tcBorders>
            <w:shd w:val="clear" w:color="auto" w:fill="auto"/>
            <w:noWrap/>
            <w:vAlign w:val="bottom"/>
            <w:hideMark/>
          </w:tcPr>
          <w:p w14:paraId="018734C2"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9 695 866 990</w:t>
            </w:r>
          </w:p>
        </w:tc>
        <w:tc>
          <w:tcPr>
            <w:tcW w:w="1372" w:type="dxa"/>
            <w:tcBorders>
              <w:top w:val="nil"/>
              <w:left w:val="nil"/>
              <w:bottom w:val="nil"/>
              <w:right w:val="nil"/>
            </w:tcBorders>
            <w:shd w:val="clear" w:color="auto" w:fill="auto"/>
            <w:noWrap/>
            <w:vAlign w:val="bottom"/>
            <w:hideMark/>
          </w:tcPr>
          <w:p w14:paraId="3AFF9CC4"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-424 771 808</w:t>
            </w:r>
          </w:p>
        </w:tc>
        <w:tc>
          <w:tcPr>
            <w:tcW w:w="1247" w:type="dxa"/>
            <w:tcBorders>
              <w:top w:val="nil"/>
              <w:left w:val="nil"/>
              <w:bottom w:val="nil"/>
              <w:right w:val="nil"/>
            </w:tcBorders>
            <w:shd w:val="clear" w:color="auto" w:fill="auto"/>
            <w:noWrap/>
            <w:vAlign w:val="center"/>
            <w:hideMark/>
          </w:tcPr>
          <w:p w14:paraId="7B2DDE12" w14:textId="77777777" w:rsidR="00292AD3" w:rsidRPr="00B51B05" w:rsidRDefault="00292AD3" w:rsidP="00292AD3">
            <w:pPr>
              <w:jc w:val="center"/>
              <w:rPr>
                <w:rFonts w:ascii="Arial" w:hAnsi="Arial" w:cs="Arial"/>
                <w:b/>
                <w:bCs/>
                <w:sz w:val="18"/>
                <w:szCs w:val="18"/>
                <w:lang w:eastAsia="es-CR"/>
              </w:rPr>
            </w:pPr>
            <w:r w:rsidRPr="00B51B05">
              <w:rPr>
                <w:rFonts w:ascii="Arial" w:hAnsi="Arial" w:cs="Arial"/>
                <w:b/>
                <w:bCs/>
                <w:sz w:val="18"/>
                <w:szCs w:val="18"/>
                <w:lang w:eastAsia="es-CR"/>
              </w:rPr>
              <w:t>-4,20%</w:t>
            </w:r>
          </w:p>
        </w:tc>
      </w:tr>
      <w:tr w:rsidR="007D755D" w:rsidRPr="00B51B05" w14:paraId="48FC884F" w14:textId="77777777" w:rsidTr="00292AD3">
        <w:trPr>
          <w:trHeight w:val="245"/>
          <w:jc w:val="center"/>
        </w:trPr>
        <w:tc>
          <w:tcPr>
            <w:tcW w:w="2329" w:type="dxa"/>
            <w:tcBorders>
              <w:top w:val="nil"/>
              <w:left w:val="nil"/>
              <w:bottom w:val="nil"/>
              <w:right w:val="nil"/>
            </w:tcBorders>
            <w:shd w:val="clear" w:color="auto" w:fill="auto"/>
            <w:noWrap/>
            <w:vAlign w:val="bottom"/>
            <w:hideMark/>
          </w:tcPr>
          <w:p w14:paraId="7B4ED60A" w14:textId="77777777" w:rsidR="00292AD3" w:rsidRPr="00B51B05" w:rsidRDefault="00292AD3" w:rsidP="00292AD3">
            <w:pPr>
              <w:rPr>
                <w:rFonts w:ascii="Arial" w:hAnsi="Arial" w:cs="Arial"/>
                <w:sz w:val="18"/>
                <w:szCs w:val="18"/>
                <w:lang w:eastAsia="es-CR"/>
              </w:rPr>
            </w:pPr>
            <w:r w:rsidRPr="00B51B05">
              <w:rPr>
                <w:rFonts w:ascii="Arial" w:hAnsi="Arial" w:cs="Arial"/>
                <w:sz w:val="18"/>
                <w:szCs w:val="18"/>
                <w:lang w:eastAsia="es-CR"/>
              </w:rPr>
              <w:t>Cobro</w:t>
            </w:r>
          </w:p>
        </w:tc>
        <w:tc>
          <w:tcPr>
            <w:tcW w:w="1871" w:type="dxa"/>
            <w:tcBorders>
              <w:top w:val="nil"/>
              <w:left w:val="nil"/>
              <w:bottom w:val="nil"/>
              <w:right w:val="nil"/>
            </w:tcBorders>
            <w:shd w:val="clear" w:color="auto" w:fill="auto"/>
            <w:noWrap/>
            <w:vAlign w:val="bottom"/>
            <w:hideMark/>
          </w:tcPr>
          <w:p w14:paraId="1A7632F9"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12 439 613 926</w:t>
            </w:r>
          </w:p>
        </w:tc>
        <w:tc>
          <w:tcPr>
            <w:tcW w:w="1788" w:type="dxa"/>
            <w:tcBorders>
              <w:top w:val="nil"/>
              <w:left w:val="nil"/>
              <w:bottom w:val="nil"/>
              <w:right w:val="nil"/>
            </w:tcBorders>
            <w:shd w:val="clear" w:color="auto" w:fill="auto"/>
            <w:noWrap/>
            <w:vAlign w:val="bottom"/>
            <w:hideMark/>
          </w:tcPr>
          <w:p w14:paraId="438E3F51"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11 945 101 131</w:t>
            </w:r>
          </w:p>
        </w:tc>
        <w:tc>
          <w:tcPr>
            <w:tcW w:w="1372" w:type="dxa"/>
            <w:tcBorders>
              <w:top w:val="nil"/>
              <w:left w:val="nil"/>
              <w:bottom w:val="nil"/>
              <w:right w:val="nil"/>
            </w:tcBorders>
            <w:shd w:val="clear" w:color="auto" w:fill="auto"/>
            <w:noWrap/>
            <w:vAlign w:val="bottom"/>
            <w:hideMark/>
          </w:tcPr>
          <w:p w14:paraId="431FDD7E" w14:textId="77777777" w:rsidR="00292AD3" w:rsidRPr="00B51B05" w:rsidRDefault="00292AD3" w:rsidP="00292AD3">
            <w:pPr>
              <w:jc w:val="right"/>
              <w:rPr>
                <w:rFonts w:ascii="Arial" w:hAnsi="Arial" w:cs="Arial"/>
                <w:sz w:val="18"/>
                <w:szCs w:val="18"/>
                <w:lang w:eastAsia="es-CR"/>
              </w:rPr>
            </w:pPr>
            <w:r w:rsidRPr="00B51B05">
              <w:rPr>
                <w:rFonts w:ascii="Arial" w:hAnsi="Arial" w:cs="Arial"/>
                <w:sz w:val="18"/>
                <w:szCs w:val="18"/>
                <w:lang w:eastAsia="es-CR"/>
              </w:rPr>
              <w:t>-494 512 795</w:t>
            </w:r>
          </w:p>
        </w:tc>
        <w:tc>
          <w:tcPr>
            <w:tcW w:w="1247" w:type="dxa"/>
            <w:tcBorders>
              <w:top w:val="nil"/>
              <w:left w:val="nil"/>
              <w:bottom w:val="nil"/>
              <w:right w:val="nil"/>
            </w:tcBorders>
            <w:shd w:val="clear" w:color="auto" w:fill="auto"/>
            <w:noWrap/>
            <w:vAlign w:val="center"/>
            <w:hideMark/>
          </w:tcPr>
          <w:p w14:paraId="38810729" w14:textId="77777777" w:rsidR="00292AD3" w:rsidRPr="00B51B05" w:rsidRDefault="00292AD3" w:rsidP="00292AD3">
            <w:pPr>
              <w:jc w:val="center"/>
              <w:rPr>
                <w:rFonts w:ascii="Arial" w:hAnsi="Arial" w:cs="Arial"/>
                <w:b/>
                <w:bCs/>
                <w:sz w:val="18"/>
                <w:szCs w:val="18"/>
                <w:lang w:eastAsia="es-CR"/>
              </w:rPr>
            </w:pPr>
            <w:r w:rsidRPr="00B51B05">
              <w:rPr>
                <w:rFonts w:ascii="Arial" w:hAnsi="Arial" w:cs="Arial"/>
                <w:b/>
                <w:bCs/>
                <w:sz w:val="18"/>
                <w:szCs w:val="18"/>
                <w:lang w:eastAsia="es-CR"/>
              </w:rPr>
              <w:t>-3,98%</w:t>
            </w:r>
          </w:p>
        </w:tc>
      </w:tr>
      <w:tr w:rsidR="007D755D" w:rsidRPr="00B51B05" w14:paraId="3886F8AC" w14:textId="77777777" w:rsidTr="00292AD3">
        <w:trPr>
          <w:trHeight w:val="245"/>
          <w:jc w:val="center"/>
        </w:trPr>
        <w:tc>
          <w:tcPr>
            <w:tcW w:w="2329" w:type="dxa"/>
            <w:tcBorders>
              <w:top w:val="nil"/>
              <w:left w:val="nil"/>
              <w:bottom w:val="nil"/>
              <w:right w:val="nil"/>
            </w:tcBorders>
            <w:shd w:val="clear" w:color="000000" w:fill="E7E6E6"/>
            <w:noWrap/>
            <w:vAlign w:val="bottom"/>
            <w:hideMark/>
          </w:tcPr>
          <w:p w14:paraId="1B06256E" w14:textId="77777777" w:rsidR="00292AD3" w:rsidRPr="00B51B05" w:rsidRDefault="00292AD3" w:rsidP="00292AD3">
            <w:pPr>
              <w:rPr>
                <w:rFonts w:ascii="Arial" w:hAnsi="Arial" w:cs="Arial"/>
                <w:b/>
                <w:bCs/>
                <w:sz w:val="18"/>
                <w:szCs w:val="18"/>
                <w:lang w:eastAsia="es-CR"/>
              </w:rPr>
            </w:pPr>
            <w:r w:rsidRPr="00B51B05">
              <w:rPr>
                <w:rFonts w:ascii="Arial" w:hAnsi="Arial" w:cs="Arial"/>
                <w:b/>
                <w:bCs/>
                <w:sz w:val="18"/>
                <w:szCs w:val="18"/>
                <w:lang w:eastAsia="es-CR"/>
              </w:rPr>
              <w:t>Costo Total</w:t>
            </w:r>
          </w:p>
        </w:tc>
        <w:tc>
          <w:tcPr>
            <w:tcW w:w="1871" w:type="dxa"/>
            <w:tcBorders>
              <w:top w:val="nil"/>
              <w:left w:val="nil"/>
              <w:bottom w:val="nil"/>
              <w:right w:val="nil"/>
            </w:tcBorders>
            <w:shd w:val="clear" w:color="000000" w:fill="E7E6E6"/>
            <w:noWrap/>
            <w:vAlign w:val="bottom"/>
            <w:hideMark/>
          </w:tcPr>
          <w:p w14:paraId="55D6A18F" w14:textId="77777777" w:rsidR="00292AD3" w:rsidRPr="00B51B05" w:rsidRDefault="00292AD3" w:rsidP="00292AD3">
            <w:pPr>
              <w:jc w:val="right"/>
              <w:rPr>
                <w:rFonts w:ascii="Arial" w:hAnsi="Arial" w:cs="Arial"/>
                <w:b/>
                <w:bCs/>
                <w:sz w:val="18"/>
                <w:szCs w:val="18"/>
                <w:lang w:eastAsia="es-CR"/>
              </w:rPr>
            </w:pPr>
            <w:r w:rsidRPr="00B51B05">
              <w:rPr>
                <w:rFonts w:ascii="Arial" w:hAnsi="Arial" w:cs="Arial"/>
                <w:b/>
                <w:bCs/>
                <w:sz w:val="18"/>
                <w:szCs w:val="18"/>
                <w:lang w:eastAsia="es-CR"/>
              </w:rPr>
              <w:t>163 473 016 541</w:t>
            </w:r>
          </w:p>
        </w:tc>
        <w:tc>
          <w:tcPr>
            <w:tcW w:w="1788" w:type="dxa"/>
            <w:tcBorders>
              <w:top w:val="nil"/>
              <w:left w:val="nil"/>
              <w:bottom w:val="nil"/>
              <w:right w:val="nil"/>
            </w:tcBorders>
            <w:shd w:val="clear" w:color="000000" w:fill="E7E6E6"/>
            <w:noWrap/>
            <w:vAlign w:val="bottom"/>
            <w:hideMark/>
          </w:tcPr>
          <w:p w14:paraId="2600D86C" w14:textId="77777777" w:rsidR="00292AD3" w:rsidRPr="00B51B05" w:rsidRDefault="00292AD3" w:rsidP="00292AD3">
            <w:pPr>
              <w:jc w:val="right"/>
              <w:rPr>
                <w:rFonts w:ascii="Arial" w:hAnsi="Arial" w:cs="Arial"/>
                <w:b/>
                <w:bCs/>
                <w:sz w:val="18"/>
                <w:szCs w:val="18"/>
                <w:lang w:eastAsia="es-CR"/>
              </w:rPr>
            </w:pPr>
            <w:r w:rsidRPr="00B51B05">
              <w:rPr>
                <w:rFonts w:ascii="Arial" w:hAnsi="Arial" w:cs="Arial"/>
                <w:b/>
                <w:bCs/>
                <w:sz w:val="18"/>
                <w:szCs w:val="18"/>
                <w:lang w:eastAsia="es-CR"/>
              </w:rPr>
              <w:t>163 764 380 065</w:t>
            </w:r>
          </w:p>
        </w:tc>
        <w:tc>
          <w:tcPr>
            <w:tcW w:w="1372" w:type="dxa"/>
            <w:tcBorders>
              <w:top w:val="nil"/>
              <w:left w:val="nil"/>
              <w:bottom w:val="nil"/>
              <w:right w:val="nil"/>
            </w:tcBorders>
            <w:shd w:val="clear" w:color="000000" w:fill="E7E6E6"/>
            <w:noWrap/>
            <w:vAlign w:val="bottom"/>
            <w:hideMark/>
          </w:tcPr>
          <w:p w14:paraId="097B692D" w14:textId="77777777" w:rsidR="00292AD3" w:rsidRPr="00B51B05" w:rsidRDefault="00292AD3" w:rsidP="00292AD3">
            <w:pPr>
              <w:jc w:val="right"/>
              <w:rPr>
                <w:rFonts w:ascii="Arial" w:hAnsi="Arial" w:cs="Arial"/>
                <w:b/>
                <w:bCs/>
                <w:sz w:val="18"/>
                <w:szCs w:val="18"/>
                <w:lang w:eastAsia="es-CR"/>
              </w:rPr>
            </w:pPr>
            <w:r w:rsidRPr="00B51B05">
              <w:rPr>
                <w:rFonts w:ascii="Arial" w:hAnsi="Arial" w:cs="Arial"/>
                <w:b/>
                <w:bCs/>
                <w:sz w:val="18"/>
                <w:szCs w:val="18"/>
                <w:lang w:eastAsia="es-CR"/>
              </w:rPr>
              <w:t>291 363 523</w:t>
            </w:r>
          </w:p>
        </w:tc>
        <w:tc>
          <w:tcPr>
            <w:tcW w:w="1247" w:type="dxa"/>
            <w:tcBorders>
              <w:top w:val="nil"/>
              <w:left w:val="nil"/>
              <w:bottom w:val="nil"/>
              <w:right w:val="nil"/>
            </w:tcBorders>
            <w:shd w:val="clear" w:color="000000" w:fill="E7E6E6"/>
            <w:noWrap/>
            <w:vAlign w:val="center"/>
            <w:hideMark/>
          </w:tcPr>
          <w:p w14:paraId="5E7E90D4" w14:textId="77777777" w:rsidR="00292AD3" w:rsidRPr="00B51B05" w:rsidRDefault="00292AD3" w:rsidP="00292AD3">
            <w:pPr>
              <w:jc w:val="center"/>
              <w:rPr>
                <w:rFonts w:ascii="Arial" w:hAnsi="Arial" w:cs="Arial"/>
                <w:b/>
                <w:bCs/>
                <w:sz w:val="18"/>
                <w:szCs w:val="18"/>
                <w:lang w:eastAsia="es-CR"/>
              </w:rPr>
            </w:pPr>
            <w:r w:rsidRPr="00B51B05">
              <w:rPr>
                <w:rFonts w:ascii="Arial" w:hAnsi="Arial" w:cs="Arial"/>
                <w:b/>
                <w:bCs/>
                <w:sz w:val="18"/>
                <w:szCs w:val="18"/>
                <w:lang w:eastAsia="es-CR"/>
              </w:rPr>
              <w:t>0,18%</w:t>
            </w:r>
          </w:p>
        </w:tc>
      </w:tr>
    </w:tbl>
    <w:p w14:paraId="74247946" w14:textId="0EA9B51C" w:rsidR="00D705DF" w:rsidRPr="00B51B05" w:rsidRDefault="00423C8B" w:rsidP="00423C8B">
      <w:pPr>
        <w:tabs>
          <w:tab w:val="left" w:pos="709"/>
        </w:tabs>
        <w:ind w:right="-261"/>
        <w:rPr>
          <w:rFonts w:ascii="Arial" w:eastAsia="Arial Unicode MS" w:hAnsi="Arial" w:cs="Arial"/>
          <w:sz w:val="18"/>
          <w:szCs w:val="18"/>
        </w:rPr>
      </w:pPr>
      <w:r w:rsidRPr="00B51B05">
        <w:rPr>
          <w:rFonts w:ascii="Arial" w:eastAsia="Arial Unicode MS" w:hAnsi="Arial" w:cs="Arial"/>
          <w:sz w:val="18"/>
          <w:szCs w:val="18"/>
        </w:rPr>
        <w:t xml:space="preserve">          </w:t>
      </w:r>
      <w:r w:rsidR="00003839" w:rsidRPr="00B51B05">
        <w:rPr>
          <w:rFonts w:ascii="Arial" w:eastAsia="Arial Unicode MS" w:hAnsi="Arial" w:cs="Arial"/>
          <w:sz w:val="18"/>
          <w:szCs w:val="18"/>
        </w:rPr>
        <w:t xml:space="preserve"> </w:t>
      </w:r>
      <w:r w:rsidR="00D705DF" w:rsidRPr="00B51B05">
        <w:rPr>
          <w:rFonts w:ascii="Arial" w:eastAsia="Arial Unicode MS" w:hAnsi="Arial" w:cs="Arial"/>
          <w:sz w:val="18"/>
          <w:szCs w:val="18"/>
        </w:rPr>
        <w:t>Elaboración propia</w:t>
      </w:r>
    </w:p>
    <w:p w14:paraId="20CC34B8" w14:textId="77777777" w:rsidR="00BD63F8" w:rsidRPr="00B51B05" w:rsidRDefault="00BD63F8" w:rsidP="0048327F">
      <w:pPr>
        <w:pStyle w:val="Textoindependiente"/>
        <w:spacing w:after="0"/>
        <w:jc w:val="both"/>
        <w:rPr>
          <w:rFonts w:ascii="Arial" w:eastAsia="Arial Unicode MS" w:hAnsi="Arial" w:cs="Arial"/>
          <w:sz w:val="24"/>
          <w:szCs w:val="24"/>
          <w:lang w:val="es-ES"/>
        </w:rPr>
      </w:pPr>
    </w:p>
    <w:p w14:paraId="475CD467" w14:textId="77777777" w:rsidR="00AA51C7" w:rsidRPr="00B51B05" w:rsidRDefault="00AA51C7" w:rsidP="0048327F">
      <w:pPr>
        <w:pStyle w:val="Textoindependiente"/>
        <w:spacing w:after="0"/>
        <w:jc w:val="both"/>
        <w:rPr>
          <w:rFonts w:ascii="Arial" w:eastAsia="Arial Unicode MS" w:hAnsi="Arial" w:cs="Arial"/>
          <w:sz w:val="24"/>
          <w:szCs w:val="24"/>
          <w:lang w:val="es-ES"/>
        </w:rPr>
      </w:pPr>
    </w:p>
    <w:p w14:paraId="5A6A1EA5" w14:textId="2BDA888F" w:rsidR="003C1BE1" w:rsidRPr="00B51B05" w:rsidRDefault="009D7752" w:rsidP="0048327F">
      <w:pPr>
        <w:pStyle w:val="Textoindependiente"/>
        <w:spacing w:after="0"/>
        <w:jc w:val="both"/>
        <w:rPr>
          <w:rFonts w:ascii="Arial" w:eastAsia="Arial Unicode MS" w:hAnsi="Arial" w:cs="Arial"/>
          <w:sz w:val="24"/>
          <w:szCs w:val="24"/>
          <w:lang w:val="es-ES"/>
        </w:rPr>
      </w:pPr>
      <w:r w:rsidRPr="00B51B05">
        <w:rPr>
          <w:rFonts w:ascii="Arial" w:eastAsia="Arial Unicode MS" w:hAnsi="Arial" w:cs="Arial"/>
          <w:sz w:val="24"/>
          <w:szCs w:val="24"/>
          <w:lang w:val="es-ES"/>
        </w:rPr>
        <w:t>E</w:t>
      </w:r>
      <w:r w:rsidR="00E77D7D" w:rsidRPr="00B51B05">
        <w:rPr>
          <w:rFonts w:ascii="Arial" w:eastAsia="Arial Unicode MS" w:hAnsi="Arial" w:cs="Arial"/>
          <w:sz w:val="24"/>
          <w:szCs w:val="24"/>
          <w:lang w:val="es-ES"/>
        </w:rPr>
        <w:t xml:space="preserve">n el cuadro </w:t>
      </w:r>
      <w:r w:rsidR="00CD4350">
        <w:rPr>
          <w:rFonts w:ascii="Arial" w:eastAsia="Arial Unicode MS" w:hAnsi="Arial" w:cs="Arial"/>
          <w:sz w:val="24"/>
          <w:szCs w:val="24"/>
          <w:lang w:val="es-ES"/>
        </w:rPr>
        <w:t>anterior</w:t>
      </w:r>
      <w:r w:rsidR="00A645A2" w:rsidRPr="00B51B05">
        <w:rPr>
          <w:rFonts w:ascii="Arial" w:eastAsia="Arial Unicode MS" w:hAnsi="Arial" w:cs="Arial"/>
          <w:sz w:val="24"/>
          <w:szCs w:val="24"/>
          <w:lang w:val="es-ES"/>
        </w:rPr>
        <w:t xml:space="preserve"> </w:t>
      </w:r>
      <w:r w:rsidR="003C1BE1" w:rsidRPr="00B51B05">
        <w:rPr>
          <w:rFonts w:ascii="Arial" w:eastAsia="Arial Unicode MS" w:hAnsi="Arial" w:cs="Arial"/>
          <w:sz w:val="24"/>
          <w:szCs w:val="24"/>
        </w:rPr>
        <w:t xml:space="preserve">se puede </w:t>
      </w:r>
      <w:r w:rsidR="0018796D" w:rsidRPr="00B51B05">
        <w:rPr>
          <w:rFonts w:ascii="Arial" w:eastAsia="Arial Unicode MS" w:hAnsi="Arial" w:cs="Arial"/>
          <w:sz w:val="24"/>
          <w:szCs w:val="24"/>
          <w:lang w:val="es-CR"/>
        </w:rPr>
        <w:t>observar</w:t>
      </w:r>
      <w:r w:rsidR="008E7A0D" w:rsidRPr="00B51B05">
        <w:rPr>
          <w:rFonts w:ascii="Arial" w:eastAsia="Arial Unicode MS" w:hAnsi="Arial" w:cs="Arial"/>
          <w:sz w:val="24"/>
          <w:szCs w:val="24"/>
          <w:lang w:val="es-CR"/>
        </w:rPr>
        <w:t xml:space="preserve"> </w:t>
      </w:r>
      <w:r w:rsidR="00105433" w:rsidRPr="00B51B05">
        <w:rPr>
          <w:rFonts w:ascii="Arial" w:eastAsia="Arial Unicode MS" w:hAnsi="Arial" w:cs="Arial"/>
          <w:sz w:val="24"/>
          <w:szCs w:val="24"/>
        </w:rPr>
        <w:t>que,</w:t>
      </w:r>
      <w:r w:rsidR="00CD4350">
        <w:rPr>
          <w:rFonts w:ascii="Arial" w:eastAsia="Arial Unicode MS" w:hAnsi="Arial" w:cs="Arial"/>
          <w:sz w:val="24"/>
          <w:szCs w:val="24"/>
          <w:lang w:val="es-ES"/>
        </w:rPr>
        <w:t xml:space="preserve"> </w:t>
      </w:r>
      <w:r w:rsidR="00E77D7D" w:rsidRPr="00B51B05">
        <w:rPr>
          <w:rFonts w:ascii="Arial" w:eastAsia="Arial Unicode MS" w:hAnsi="Arial" w:cs="Arial"/>
          <w:sz w:val="24"/>
          <w:szCs w:val="24"/>
          <w:lang w:val="es-ES"/>
        </w:rPr>
        <w:t xml:space="preserve">de </w:t>
      </w:r>
      <w:r w:rsidR="00844206" w:rsidRPr="00B51B05">
        <w:rPr>
          <w:rFonts w:ascii="Arial" w:eastAsia="Arial Unicode MS" w:hAnsi="Arial" w:cs="Arial"/>
          <w:sz w:val="24"/>
          <w:szCs w:val="24"/>
          <w:lang w:val="es-ES"/>
        </w:rPr>
        <w:t>las catorce materias</w:t>
      </w:r>
      <w:r w:rsidR="00E77D7D" w:rsidRPr="00B51B05">
        <w:rPr>
          <w:rFonts w:ascii="Arial" w:eastAsia="Arial Unicode MS" w:hAnsi="Arial" w:cs="Arial"/>
          <w:sz w:val="24"/>
          <w:szCs w:val="24"/>
          <w:lang w:val="es-ES"/>
        </w:rPr>
        <w:t xml:space="preserve"> </w:t>
      </w:r>
      <w:r w:rsidR="003C1BE1" w:rsidRPr="00B51B05">
        <w:rPr>
          <w:rFonts w:ascii="Arial" w:eastAsia="Arial Unicode MS" w:hAnsi="Arial" w:cs="Arial"/>
          <w:sz w:val="24"/>
          <w:szCs w:val="24"/>
        </w:rPr>
        <w:t>del Programa Jurisdiccional</w:t>
      </w:r>
      <w:r w:rsidR="00E77D7D" w:rsidRPr="00B51B05">
        <w:rPr>
          <w:rFonts w:ascii="Arial" w:eastAsia="Arial Unicode MS" w:hAnsi="Arial" w:cs="Arial"/>
          <w:sz w:val="24"/>
          <w:szCs w:val="24"/>
          <w:lang w:val="es-ES"/>
        </w:rPr>
        <w:t xml:space="preserve">, </w:t>
      </w:r>
      <w:r w:rsidR="00271500" w:rsidRPr="00B51B05">
        <w:rPr>
          <w:rFonts w:ascii="Arial" w:eastAsia="Arial Unicode MS" w:hAnsi="Arial" w:cs="Arial"/>
          <w:sz w:val="24"/>
          <w:szCs w:val="24"/>
          <w:lang w:val="es-ES"/>
        </w:rPr>
        <w:t>ocho</w:t>
      </w:r>
      <w:r w:rsidR="00E77D7D" w:rsidRPr="00B51B05">
        <w:rPr>
          <w:rFonts w:ascii="Arial" w:eastAsia="Arial Unicode MS" w:hAnsi="Arial" w:cs="Arial"/>
          <w:sz w:val="24"/>
          <w:szCs w:val="24"/>
          <w:lang w:val="es-ES"/>
        </w:rPr>
        <w:t xml:space="preserve"> de ellas</w:t>
      </w:r>
      <w:r w:rsidR="003C1BE1" w:rsidRPr="00B51B05">
        <w:rPr>
          <w:rFonts w:ascii="Arial" w:eastAsia="Arial Unicode MS" w:hAnsi="Arial" w:cs="Arial"/>
          <w:sz w:val="24"/>
          <w:szCs w:val="24"/>
        </w:rPr>
        <w:t xml:space="preserve"> mantienen un comportamiento creciente, </w:t>
      </w:r>
      <w:r w:rsidR="00A645A2" w:rsidRPr="00B51B05">
        <w:rPr>
          <w:rFonts w:ascii="Arial" w:eastAsia="Arial Unicode MS" w:hAnsi="Arial" w:cs="Arial"/>
          <w:sz w:val="24"/>
          <w:szCs w:val="24"/>
          <w:lang w:val="es-CR"/>
        </w:rPr>
        <w:t>conducta</w:t>
      </w:r>
      <w:r w:rsidR="00271500" w:rsidRPr="00B51B05">
        <w:rPr>
          <w:rFonts w:ascii="Arial" w:eastAsia="Arial Unicode MS" w:hAnsi="Arial" w:cs="Arial"/>
          <w:sz w:val="24"/>
          <w:szCs w:val="24"/>
          <w:lang w:val="es-CR"/>
        </w:rPr>
        <w:t xml:space="preserve"> </w:t>
      </w:r>
      <w:r w:rsidR="00A645A2" w:rsidRPr="00B51B05">
        <w:rPr>
          <w:rFonts w:ascii="Arial" w:eastAsia="Arial Unicode MS" w:hAnsi="Arial" w:cs="Arial"/>
          <w:sz w:val="24"/>
          <w:szCs w:val="24"/>
          <w:lang w:val="es-CR"/>
        </w:rPr>
        <w:t>cont</w:t>
      </w:r>
      <w:r w:rsidR="00AA3270" w:rsidRPr="00B51B05">
        <w:rPr>
          <w:rFonts w:ascii="Arial" w:eastAsia="Arial Unicode MS" w:hAnsi="Arial" w:cs="Arial"/>
          <w:sz w:val="24"/>
          <w:szCs w:val="24"/>
          <w:lang w:val="es-CR"/>
        </w:rPr>
        <w:t>r</w:t>
      </w:r>
      <w:r w:rsidR="00A645A2" w:rsidRPr="00B51B05">
        <w:rPr>
          <w:rFonts w:ascii="Arial" w:eastAsia="Arial Unicode MS" w:hAnsi="Arial" w:cs="Arial"/>
          <w:sz w:val="24"/>
          <w:szCs w:val="24"/>
          <w:lang w:val="es-CR"/>
        </w:rPr>
        <w:t>ar</w:t>
      </w:r>
      <w:r w:rsidR="00AA3270" w:rsidRPr="00B51B05">
        <w:rPr>
          <w:rFonts w:ascii="Arial" w:eastAsia="Arial Unicode MS" w:hAnsi="Arial" w:cs="Arial"/>
          <w:sz w:val="24"/>
          <w:szCs w:val="24"/>
          <w:lang w:val="es-CR"/>
        </w:rPr>
        <w:t>i</w:t>
      </w:r>
      <w:r w:rsidR="00A645A2" w:rsidRPr="00B51B05">
        <w:rPr>
          <w:rFonts w:ascii="Arial" w:eastAsia="Arial Unicode MS" w:hAnsi="Arial" w:cs="Arial"/>
          <w:sz w:val="24"/>
          <w:szCs w:val="24"/>
          <w:lang w:val="es-CR"/>
        </w:rPr>
        <w:t>a</w:t>
      </w:r>
      <w:r w:rsidR="00271500" w:rsidRPr="00B51B05">
        <w:rPr>
          <w:rFonts w:ascii="Arial" w:eastAsia="Arial Unicode MS" w:hAnsi="Arial" w:cs="Arial"/>
          <w:sz w:val="24"/>
          <w:szCs w:val="24"/>
          <w:lang w:val="es-CR"/>
        </w:rPr>
        <w:t xml:space="preserve"> reflejan la materia Agraria, Trabajo, Penal Juvenil, Contravencional, Violencia Domestica y la </w:t>
      </w:r>
      <w:r w:rsidR="00723BCB" w:rsidRPr="00B51B05">
        <w:rPr>
          <w:rFonts w:ascii="Arial" w:eastAsia="Arial Unicode MS" w:hAnsi="Arial" w:cs="Arial"/>
          <w:sz w:val="24"/>
          <w:szCs w:val="24"/>
          <w:lang w:val="es-CR"/>
        </w:rPr>
        <w:t xml:space="preserve">Cobratoria </w:t>
      </w:r>
      <w:r w:rsidR="00E77D7D" w:rsidRPr="00B51B05">
        <w:rPr>
          <w:rFonts w:ascii="Arial" w:eastAsia="Arial Unicode MS" w:hAnsi="Arial" w:cs="Arial"/>
          <w:sz w:val="24"/>
          <w:szCs w:val="24"/>
          <w:lang w:val="es-ES"/>
        </w:rPr>
        <w:t xml:space="preserve">que para este </w:t>
      </w:r>
      <w:r w:rsidRPr="00B51B05">
        <w:rPr>
          <w:rFonts w:ascii="Arial" w:eastAsia="Arial Unicode MS" w:hAnsi="Arial" w:cs="Arial"/>
          <w:sz w:val="24"/>
          <w:szCs w:val="24"/>
          <w:lang w:val="es-ES"/>
        </w:rPr>
        <w:t xml:space="preserve">período </w:t>
      </w:r>
      <w:r w:rsidR="00271500" w:rsidRPr="00B51B05">
        <w:rPr>
          <w:rFonts w:ascii="Arial" w:eastAsia="Arial Unicode MS" w:hAnsi="Arial" w:cs="Arial"/>
          <w:sz w:val="24"/>
          <w:szCs w:val="24"/>
          <w:lang w:val="es-ES"/>
        </w:rPr>
        <w:t>muestran</w:t>
      </w:r>
      <w:r w:rsidR="00E77D7D" w:rsidRPr="00B51B05">
        <w:rPr>
          <w:rFonts w:ascii="Arial" w:eastAsia="Arial Unicode MS" w:hAnsi="Arial" w:cs="Arial"/>
          <w:sz w:val="24"/>
          <w:szCs w:val="24"/>
          <w:lang w:val="es-ES"/>
        </w:rPr>
        <w:t xml:space="preserve"> </w:t>
      </w:r>
      <w:r w:rsidR="00723BCB" w:rsidRPr="00B51B05">
        <w:rPr>
          <w:rFonts w:ascii="Arial" w:eastAsia="Arial Unicode MS" w:hAnsi="Arial" w:cs="Arial"/>
          <w:sz w:val="24"/>
          <w:szCs w:val="24"/>
          <w:lang w:val="es-ES"/>
        </w:rPr>
        <w:t xml:space="preserve">disminuciones </w:t>
      </w:r>
      <w:r w:rsidRPr="00B51B05">
        <w:rPr>
          <w:rFonts w:ascii="Arial" w:eastAsia="Arial Unicode MS" w:hAnsi="Arial" w:cs="Arial"/>
          <w:sz w:val="24"/>
          <w:szCs w:val="24"/>
          <w:lang w:val="es-ES"/>
        </w:rPr>
        <w:t>en comparación con el 20</w:t>
      </w:r>
      <w:r w:rsidR="00EA65F0" w:rsidRPr="00B51B05">
        <w:rPr>
          <w:rFonts w:ascii="Arial" w:eastAsia="Arial Unicode MS" w:hAnsi="Arial" w:cs="Arial"/>
          <w:sz w:val="24"/>
          <w:szCs w:val="24"/>
          <w:lang w:val="es-ES"/>
        </w:rPr>
        <w:t>20</w:t>
      </w:r>
      <w:r w:rsidRPr="00B51B05">
        <w:rPr>
          <w:rFonts w:ascii="Arial" w:eastAsia="Arial Unicode MS" w:hAnsi="Arial" w:cs="Arial"/>
          <w:sz w:val="24"/>
          <w:szCs w:val="24"/>
          <w:lang w:val="es-ES"/>
        </w:rPr>
        <w:t>.</w:t>
      </w:r>
    </w:p>
    <w:p w14:paraId="342678A8" w14:textId="77777777" w:rsidR="008C5F95" w:rsidRPr="00B51B05" w:rsidRDefault="008C5F95" w:rsidP="00E77C48">
      <w:pPr>
        <w:pStyle w:val="Textoindependiente"/>
        <w:spacing w:after="0"/>
        <w:ind w:left="142"/>
        <w:jc w:val="both"/>
        <w:rPr>
          <w:rFonts w:ascii="Arial" w:eastAsia="Arial Unicode MS" w:hAnsi="Arial" w:cs="Arial"/>
          <w:sz w:val="24"/>
          <w:szCs w:val="24"/>
          <w:lang w:val="es-ES"/>
        </w:rPr>
      </w:pPr>
    </w:p>
    <w:p w14:paraId="28509485" w14:textId="4E975E5D" w:rsidR="008B3441" w:rsidRPr="00B51B05" w:rsidRDefault="00C0326C" w:rsidP="008B3441">
      <w:pPr>
        <w:spacing w:before="120" w:after="120"/>
        <w:jc w:val="both"/>
        <w:rPr>
          <w:rFonts w:ascii="Arial" w:eastAsia="Arial Unicode MS" w:hAnsi="Arial" w:cs="Arial"/>
          <w:sz w:val="24"/>
          <w:szCs w:val="24"/>
          <w:lang w:val="es-ES"/>
        </w:rPr>
      </w:pPr>
      <w:r w:rsidRPr="00B51B05">
        <w:rPr>
          <w:rFonts w:ascii="Arial" w:eastAsia="Arial Unicode MS" w:hAnsi="Arial" w:cs="Arial"/>
          <w:sz w:val="24"/>
          <w:szCs w:val="24"/>
          <w:lang w:val="es-ES"/>
        </w:rPr>
        <w:t xml:space="preserve">En el caso concreto del programa 927 </w:t>
      </w:r>
      <w:r w:rsidR="003D370A" w:rsidRPr="00B51B05">
        <w:rPr>
          <w:rFonts w:ascii="Arial" w:eastAsia="Arial Unicode MS" w:hAnsi="Arial" w:cs="Arial"/>
          <w:sz w:val="24"/>
          <w:szCs w:val="24"/>
          <w:lang w:val="es-ES"/>
        </w:rPr>
        <w:t>“</w:t>
      </w:r>
      <w:r w:rsidRPr="00B51B05">
        <w:rPr>
          <w:rFonts w:ascii="Arial" w:eastAsia="Arial Unicode MS" w:hAnsi="Arial" w:cs="Arial"/>
          <w:sz w:val="24"/>
          <w:szCs w:val="24"/>
          <w:lang w:val="es-ES"/>
        </w:rPr>
        <w:t>Servicio Jurisdiccional</w:t>
      </w:r>
      <w:r w:rsidR="003D370A" w:rsidRPr="00B51B05">
        <w:rPr>
          <w:rFonts w:ascii="Arial" w:eastAsia="Arial Unicode MS" w:hAnsi="Arial" w:cs="Arial"/>
          <w:sz w:val="24"/>
          <w:szCs w:val="24"/>
          <w:lang w:val="es-ES"/>
        </w:rPr>
        <w:t>”, éste</w:t>
      </w:r>
      <w:r w:rsidR="008B3441" w:rsidRPr="00B51B05">
        <w:rPr>
          <w:rFonts w:ascii="Arial" w:eastAsia="Arial Unicode MS" w:hAnsi="Arial" w:cs="Arial"/>
          <w:sz w:val="24"/>
          <w:szCs w:val="24"/>
          <w:lang w:val="es-ES"/>
        </w:rPr>
        <w:t xml:space="preserve"> </w:t>
      </w:r>
      <w:r w:rsidR="003D370A" w:rsidRPr="00B51B05">
        <w:rPr>
          <w:rFonts w:ascii="Arial" w:eastAsia="Arial Unicode MS" w:hAnsi="Arial" w:cs="Arial"/>
          <w:sz w:val="24"/>
          <w:szCs w:val="24"/>
          <w:lang w:val="es-ES"/>
        </w:rPr>
        <w:t>ejecutó de menos en relación con el 20</w:t>
      </w:r>
      <w:r w:rsidR="00B002AC" w:rsidRPr="00B51B05">
        <w:rPr>
          <w:rFonts w:ascii="Arial" w:eastAsia="Arial Unicode MS" w:hAnsi="Arial" w:cs="Arial"/>
          <w:sz w:val="24"/>
          <w:szCs w:val="24"/>
          <w:lang w:val="es-ES"/>
        </w:rPr>
        <w:t>20</w:t>
      </w:r>
      <w:r w:rsidR="003D370A" w:rsidRPr="00B51B05">
        <w:rPr>
          <w:rFonts w:ascii="Arial" w:eastAsia="Arial Unicode MS" w:hAnsi="Arial" w:cs="Arial"/>
          <w:sz w:val="24"/>
          <w:szCs w:val="24"/>
          <w:lang w:val="es-ES"/>
        </w:rPr>
        <w:t xml:space="preserve"> en recurso humano un total de ¢</w:t>
      </w:r>
      <w:r w:rsidR="00B002AC" w:rsidRPr="00B51B05">
        <w:rPr>
          <w:rFonts w:ascii="Arial" w:eastAsia="Arial Unicode MS" w:hAnsi="Arial" w:cs="Arial"/>
          <w:sz w:val="24"/>
          <w:szCs w:val="24"/>
          <w:lang w:val="es-ES"/>
        </w:rPr>
        <w:t>457.417.258 (-0.31%) monto</w:t>
      </w:r>
      <w:r w:rsidR="00CC22DA" w:rsidRPr="00B51B05">
        <w:rPr>
          <w:rFonts w:ascii="Arial" w:eastAsia="Arial Unicode MS" w:hAnsi="Arial" w:cs="Arial"/>
          <w:sz w:val="24"/>
          <w:szCs w:val="24"/>
          <w:lang w:val="es-ES"/>
        </w:rPr>
        <w:t xml:space="preserve"> </w:t>
      </w:r>
      <w:r w:rsidR="00B002AC" w:rsidRPr="00B51B05">
        <w:rPr>
          <w:rFonts w:ascii="Arial" w:eastAsia="Arial Unicode MS" w:hAnsi="Arial" w:cs="Arial"/>
          <w:sz w:val="24"/>
          <w:szCs w:val="24"/>
          <w:lang w:val="es-ES"/>
        </w:rPr>
        <w:t>que se encuentra distribuido en las diferentes materias</w:t>
      </w:r>
      <w:r w:rsidR="003D370A" w:rsidRPr="00B51B05">
        <w:rPr>
          <w:rFonts w:ascii="Arial" w:eastAsia="Arial Unicode MS" w:hAnsi="Arial" w:cs="Arial"/>
          <w:sz w:val="24"/>
          <w:szCs w:val="24"/>
          <w:lang w:val="es-ES"/>
        </w:rPr>
        <w:t xml:space="preserve">. </w:t>
      </w:r>
    </w:p>
    <w:p w14:paraId="365E8783" w14:textId="77777777" w:rsidR="008711B3" w:rsidRPr="00B51B05" w:rsidRDefault="008711B3" w:rsidP="008B3441">
      <w:pPr>
        <w:pStyle w:val="Textoindependiente"/>
        <w:spacing w:after="0"/>
        <w:jc w:val="both"/>
        <w:rPr>
          <w:rFonts w:ascii="Arial" w:eastAsia="Arial Unicode MS" w:hAnsi="Arial" w:cs="Arial"/>
          <w:sz w:val="24"/>
          <w:szCs w:val="24"/>
          <w:lang w:val="es-ES"/>
        </w:rPr>
      </w:pPr>
    </w:p>
    <w:p w14:paraId="63817438" w14:textId="40E3F36C" w:rsidR="00931658" w:rsidRPr="00B51B05" w:rsidRDefault="008F2CE8" w:rsidP="008B3441">
      <w:pPr>
        <w:pStyle w:val="Textoindependiente"/>
        <w:spacing w:after="0"/>
        <w:jc w:val="both"/>
        <w:rPr>
          <w:rFonts w:ascii="Arial" w:eastAsia="Arial Unicode MS" w:hAnsi="Arial" w:cs="Arial"/>
          <w:sz w:val="24"/>
          <w:szCs w:val="24"/>
          <w:lang w:val="es-ES"/>
        </w:rPr>
      </w:pPr>
      <w:r w:rsidRPr="00B51B05">
        <w:rPr>
          <w:rFonts w:ascii="Arial" w:eastAsia="Arial Unicode MS" w:hAnsi="Arial" w:cs="Arial"/>
          <w:sz w:val="24"/>
          <w:szCs w:val="24"/>
          <w:lang w:val="es-ES"/>
        </w:rPr>
        <w:t>L</w:t>
      </w:r>
      <w:r w:rsidR="00A535C4" w:rsidRPr="00B51B05">
        <w:rPr>
          <w:rFonts w:ascii="Arial" w:eastAsia="Arial Unicode MS" w:hAnsi="Arial" w:cs="Arial"/>
          <w:sz w:val="24"/>
          <w:szCs w:val="24"/>
          <w:lang w:val="es-ES"/>
        </w:rPr>
        <w:t>os decrecimientos más significativos</w:t>
      </w:r>
      <w:r w:rsidR="008F46A3" w:rsidRPr="00B51B05">
        <w:rPr>
          <w:rFonts w:ascii="Arial" w:eastAsia="Arial Unicode MS" w:hAnsi="Arial" w:cs="Arial"/>
          <w:sz w:val="24"/>
          <w:szCs w:val="24"/>
          <w:lang w:val="es-ES"/>
        </w:rPr>
        <w:t xml:space="preserve"> en forma general</w:t>
      </w:r>
      <w:r w:rsidR="00A535C4" w:rsidRPr="00B51B05">
        <w:rPr>
          <w:rFonts w:ascii="Arial" w:eastAsia="Arial Unicode MS" w:hAnsi="Arial" w:cs="Arial"/>
          <w:sz w:val="24"/>
          <w:szCs w:val="24"/>
          <w:lang w:val="es-ES"/>
        </w:rPr>
        <w:t xml:space="preserve"> los </w:t>
      </w:r>
      <w:r w:rsidR="008F46A3" w:rsidRPr="00B51B05">
        <w:rPr>
          <w:rFonts w:ascii="Arial" w:eastAsia="Arial Unicode MS" w:hAnsi="Arial" w:cs="Arial"/>
          <w:sz w:val="24"/>
          <w:szCs w:val="24"/>
          <w:lang w:val="es-ES"/>
        </w:rPr>
        <w:t>ob</w:t>
      </w:r>
      <w:r w:rsidR="00A535C4" w:rsidRPr="00B51B05">
        <w:rPr>
          <w:rFonts w:ascii="Arial" w:eastAsia="Arial Unicode MS" w:hAnsi="Arial" w:cs="Arial"/>
          <w:sz w:val="24"/>
          <w:szCs w:val="24"/>
          <w:lang w:val="es-ES"/>
        </w:rPr>
        <w:t xml:space="preserve">tuvieron las materias: </w:t>
      </w:r>
      <w:r w:rsidR="000F01EF" w:rsidRPr="00B51B05">
        <w:rPr>
          <w:rFonts w:ascii="Arial" w:eastAsia="Arial Unicode MS" w:hAnsi="Arial" w:cs="Arial"/>
          <w:sz w:val="24"/>
          <w:szCs w:val="24"/>
          <w:lang w:val="es-ES"/>
        </w:rPr>
        <w:t>Violencia Domestica con</w:t>
      </w:r>
      <w:r w:rsidR="00A535C4" w:rsidRPr="00B51B05">
        <w:rPr>
          <w:rFonts w:ascii="Arial" w:eastAsia="Arial Unicode MS" w:hAnsi="Arial" w:cs="Arial"/>
          <w:sz w:val="24"/>
          <w:szCs w:val="24"/>
          <w:lang w:val="es-ES"/>
        </w:rPr>
        <w:t xml:space="preserve"> -¢</w:t>
      </w:r>
      <w:r w:rsidR="000F01EF" w:rsidRPr="00B51B05">
        <w:rPr>
          <w:rFonts w:ascii="Arial" w:eastAsia="Arial Unicode MS" w:hAnsi="Arial" w:cs="Arial"/>
          <w:sz w:val="24"/>
          <w:szCs w:val="24"/>
          <w:lang w:val="es-ES"/>
        </w:rPr>
        <w:t>481.783.340</w:t>
      </w:r>
      <w:r w:rsidR="00A535C4" w:rsidRPr="00B51B05">
        <w:rPr>
          <w:rFonts w:ascii="Arial" w:eastAsia="Arial Unicode MS" w:hAnsi="Arial" w:cs="Arial"/>
          <w:sz w:val="24"/>
          <w:szCs w:val="24"/>
          <w:lang w:val="es-ES"/>
        </w:rPr>
        <w:t xml:space="preserve">, Cobro con una disminución de </w:t>
      </w:r>
      <w:r w:rsidR="00180A2A" w:rsidRPr="00B51B05">
        <w:rPr>
          <w:rFonts w:ascii="Arial" w:eastAsia="Arial Unicode MS" w:hAnsi="Arial" w:cs="Arial"/>
          <w:sz w:val="24"/>
          <w:szCs w:val="24"/>
          <w:lang w:val="es-ES"/>
        </w:rPr>
        <w:t>-</w:t>
      </w:r>
      <w:r w:rsidR="00A535C4" w:rsidRPr="00B51B05">
        <w:rPr>
          <w:rFonts w:ascii="Arial" w:eastAsia="Arial Unicode MS" w:hAnsi="Arial" w:cs="Arial"/>
          <w:sz w:val="24"/>
          <w:szCs w:val="24"/>
          <w:lang w:val="es-ES"/>
        </w:rPr>
        <w:t>¢</w:t>
      </w:r>
      <w:r w:rsidR="000F01EF" w:rsidRPr="00B51B05">
        <w:rPr>
          <w:rFonts w:ascii="Arial" w:eastAsia="Arial Unicode MS" w:hAnsi="Arial" w:cs="Arial"/>
          <w:sz w:val="24"/>
          <w:szCs w:val="24"/>
          <w:lang w:val="es-ES"/>
        </w:rPr>
        <w:t>368.761.645</w:t>
      </w:r>
      <w:r w:rsidR="00A535C4" w:rsidRPr="00B51B05">
        <w:rPr>
          <w:rFonts w:ascii="Arial" w:eastAsia="Arial Unicode MS" w:hAnsi="Arial" w:cs="Arial"/>
          <w:sz w:val="24"/>
          <w:szCs w:val="24"/>
          <w:lang w:val="es-ES"/>
        </w:rPr>
        <w:t xml:space="preserve">, </w:t>
      </w:r>
      <w:r w:rsidR="000F01EF" w:rsidRPr="00B51B05">
        <w:rPr>
          <w:rFonts w:ascii="Arial" w:eastAsia="Arial Unicode MS" w:hAnsi="Arial" w:cs="Arial"/>
          <w:sz w:val="24"/>
          <w:szCs w:val="24"/>
          <w:lang w:val="es-ES"/>
        </w:rPr>
        <w:t>Contravencional</w:t>
      </w:r>
      <w:r w:rsidR="00A535C4" w:rsidRPr="00B51B05">
        <w:rPr>
          <w:rFonts w:ascii="Arial" w:eastAsia="Arial Unicode MS" w:hAnsi="Arial" w:cs="Arial"/>
          <w:sz w:val="24"/>
          <w:szCs w:val="24"/>
          <w:lang w:val="es-ES"/>
        </w:rPr>
        <w:t xml:space="preserve"> asciende a -¢</w:t>
      </w:r>
      <w:r w:rsidR="000F01EF" w:rsidRPr="00B51B05">
        <w:rPr>
          <w:rFonts w:ascii="Arial" w:eastAsia="Arial Unicode MS" w:hAnsi="Arial" w:cs="Arial"/>
          <w:sz w:val="24"/>
          <w:szCs w:val="24"/>
          <w:lang w:val="es-ES"/>
        </w:rPr>
        <w:t>329.774.860</w:t>
      </w:r>
      <w:r w:rsidR="00A535C4" w:rsidRPr="00B51B05">
        <w:rPr>
          <w:rFonts w:ascii="Arial" w:eastAsia="Arial Unicode MS" w:hAnsi="Arial" w:cs="Arial"/>
          <w:sz w:val="24"/>
          <w:szCs w:val="24"/>
          <w:lang w:val="es-ES"/>
        </w:rPr>
        <w:t xml:space="preserve"> y </w:t>
      </w:r>
      <w:r w:rsidR="000F01EF" w:rsidRPr="00B51B05">
        <w:rPr>
          <w:rFonts w:ascii="Arial" w:eastAsia="Arial Unicode MS" w:hAnsi="Arial" w:cs="Arial"/>
          <w:sz w:val="24"/>
          <w:szCs w:val="24"/>
          <w:lang w:val="es-ES"/>
        </w:rPr>
        <w:t>Penal Juvenil</w:t>
      </w:r>
      <w:r w:rsidR="00A535C4" w:rsidRPr="00B51B05">
        <w:rPr>
          <w:rFonts w:ascii="Arial" w:eastAsia="Arial Unicode MS" w:hAnsi="Arial" w:cs="Arial"/>
          <w:sz w:val="24"/>
          <w:szCs w:val="24"/>
          <w:lang w:val="es-ES"/>
        </w:rPr>
        <w:t xml:space="preserve"> con -¢</w:t>
      </w:r>
      <w:r w:rsidR="00267C61" w:rsidRPr="00B51B05">
        <w:rPr>
          <w:rFonts w:ascii="Arial" w:eastAsia="Arial Unicode MS" w:hAnsi="Arial" w:cs="Arial"/>
          <w:sz w:val="24"/>
          <w:szCs w:val="24"/>
          <w:lang w:val="es-ES"/>
        </w:rPr>
        <w:t>128.158.518</w:t>
      </w:r>
      <w:r w:rsidR="00180A2A" w:rsidRPr="00B51B05">
        <w:rPr>
          <w:rFonts w:ascii="Arial" w:eastAsia="Arial Unicode MS" w:hAnsi="Arial" w:cs="Arial"/>
          <w:sz w:val="24"/>
          <w:szCs w:val="24"/>
          <w:lang w:val="es-ES"/>
        </w:rPr>
        <w:t>.</w:t>
      </w:r>
    </w:p>
    <w:p w14:paraId="19C4013B" w14:textId="0F6FEB6F" w:rsidR="00267C61" w:rsidRPr="00B51B05" w:rsidRDefault="00267C61" w:rsidP="008B3441">
      <w:pPr>
        <w:pStyle w:val="Textoindependiente"/>
        <w:spacing w:after="0"/>
        <w:jc w:val="both"/>
        <w:rPr>
          <w:rFonts w:ascii="Arial" w:eastAsia="Arial Unicode MS" w:hAnsi="Arial" w:cs="Arial"/>
          <w:sz w:val="24"/>
          <w:szCs w:val="24"/>
          <w:lang w:val="es-ES"/>
        </w:rPr>
      </w:pPr>
    </w:p>
    <w:p w14:paraId="65AD18AD" w14:textId="03FE5399" w:rsidR="00267C61" w:rsidRPr="00B51B05" w:rsidRDefault="00B852AC" w:rsidP="00267C61">
      <w:pPr>
        <w:spacing w:before="120" w:after="120"/>
        <w:jc w:val="both"/>
        <w:rPr>
          <w:rFonts w:ascii="Arial" w:eastAsia="Arial Unicode MS" w:hAnsi="Arial" w:cs="Arial"/>
          <w:sz w:val="24"/>
          <w:szCs w:val="24"/>
          <w:lang w:val="es-ES"/>
        </w:rPr>
      </w:pPr>
      <w:r w:rsidRPr="00B51B05">
        <w:rPr>
          <w:rFonts w:ascii="Arial" w:eastAsia="Arial Unicode MS" w:hAnsi="Arial" w:cs="Arial"/>
          <w:sz w:val="24"/>
          <w:szCs w:val="24"/>
          <w:lang w:val="es-ES"/>
        </w:rPr>
        <w:t>S</w:t>
      </w:r>
      <w:r w:rsidR="00267C61" w:rsidRPr="00B51B05">
        <w:rPr>
          <w:rFonts w:ascii="Arial" w:eastAsia="Arial Unicode MS" w:hAnsi="Arial" w:cs="Arial"/>
          <w:sz w:val="24"/>
          <w:szCs w:val="24"/>
          <w:lang w:val="es-ES"/>
        </w:rPr>
        <w:t xml:space="preserve">e reitera lo indicado en el punto número </w:t>
      </w:r>
      <w:r w:rsidR="00733469" w:rsidRPr="00B51B05">
        <w:rPr>
          <w:rFonts w:ascii="Arial" w:eastAsia="Arial Unicode MS" w:hAnsi="Arial" w:cs="Arial"/>
          <w:sz w:val="24"/>
          <w:szCs w:val="24"/>
          <w:lang w:val="es-ES"/>
        </w:rPr>
        <w:t xml:space="preserve">2.3 </w:t>
      </w:r>
      <w:r w:rsidR="00267C61" w:rsidRPr="00B51B05">
        <w:rPr>
          <w:rFonts w:ascii="Arial" w:eastAsia="Arial Unicode MS" w:hAnsi="Arial" w:cs="Arial"/>
          <w:sz w:val="24"/>
          <w:szCs w:val="24"/>
          <w:lang w:val="es-ES"/>
        </w:rPr>
        <w:t>de este informe</w:t>
      </w:r>
      <w:r w:rsidR="00637F31" w:rsidRPr="00B51B05">
        <w:rPr>
          <w:rFonts w:ascii="Arial" w:eastAsia="Arial Unicode MS" w:hAnsi="Arial" w:cs="Arial"/>
          <w:sz w:val="24"/>
          <w:szCs w:val="24"/>
          <w:lang w:val="es-ES"/>
        </w:rPr>
        <w:t>,</w:t>
      </w:r>
      <w:r w:rsidR="00267C61" w:rsidRPr="00B51B05">
        <w:rPr>
          <w:rFonts w:ascii="Arial" w:eastAsia="Arial Unicode MS" w:hAnsi="Arial" w:cs="Arial"/>
          <w:sz w:val="24"/>
          <w:szCs w:val="24"/>
          <w:lang w:val="es-ES"/>
        </w:rPr>
        <w:t xml:space="preserve"> donde se expone que, para el 2021 se refleja una disminución en la ejecución del recuso humano con relación al 2020 de ¢2.390 millones</w:t>
      </w:r>
      <w:r w:rsidR="00267C61" w:rsidRPr="00B51B05">
        <w:rPr>
          <w:rFonts w:ascii="Arial" w:eastAsia="Arial Unicode MS" w:hAnsi="Arial" w:cs="Arial"/>
          <w:sz w:val="24"/>
          <w:szCs w:val="24"/>
        </w:rPr>
        <w:t xml:space="preserve"> originado principalmente por las disposiciones obligatorias temporales que acordó el Consejo Superior del Poder Judicial en sesión 39-2021, artículo LVIII,</w:t>
      </w:r>
      <w:r w:rsidR="00267C61" w:rsidRPr="00B51B05">
        <w:rPr>
          <w:rFonts w:ascii="Arial" w:eastAsia="Arial Unicode MS" w:hAnsi="Arial" w:cs="Arial"/>
          <w:sz w:val="24"/>
          <w:szCs w:val="24"/>
          <w:lang w:val="es-ES"/>
        </w:rPr>
        <w:t xml:space="preserve"> situación que se refleja en los diferentes escenarios de este informe. </w:t>
      </w:r>
    </w:p>
    <w:p w14:paraId="054BF9E6" w14:textId="77777777" w:rsidR="008A7BC7" w:rsidRPr="00B51B05" w:rsidRDefault="008A7BC7" w:rsidP="00267C61">
      <w:pPr>
        <w:spacing w:before="120" w:after="120"/>
        <w:jc w:val="both"/>
        <w:rPr>
          <w:rFonts w:ascii="Arial" w:eastAsia="Arial Unicode MS" w:hAnsi="Arial" w:cs="Arial"/>
          <w:sz w:val="24"/>
          <w:szCs w:val="24"/>
          <w:highlight w:val="yellow"/>
          <w:lang w:val="es-ES"/>
        </w:rPr>
      </w:pPr>
    </w:p>
    <w:p w14:paraId="1DC479C5" w14:textId="274A4B44" w:rsidR="008A7BC7" w:rsidRPr="00B51B05" w:rsidRDefault="008A7BC7" w:rsidP="00267C61">
      <w:pPr>
        <w:spacing w:before="120" w:after="120"/>
        <w:jc w:val="both"/>
        <w:rPr>
          <w:rFonts w:ascii="Arial" w:eastAsia="Arial Unicode MS" w:hAnsi="Arial" w:cs="Arial"/>
          <w:sz w:val="24"/>
          <w:szCs w:val="24"/>
          <w:lang w:val="es-ES"/>
        </w:rPr>
      </w:pPr>
      <w:r w:rsidRPr="00B51B05">
        <w:rPr>
          <w:rFonts w:ascii="Arial" w:eastAsia="Arial Unicode MS" w:hAnsi="Arial" w:cs="Arial"/>
          <w:sz w:val="24"/>
          <w:szCs w:val="24"/>
          <w:lang w:val="es-ES"/>
        </w:rPr>
        <w:lastRenderedPageBreak/>
        <w:t>Además de que hubo una menor asignación de recursos presupuestarios para el 2021 donde se redu</w:t>
      </w:r>
      <w:r w:rsidR="00CB79B8" w:rsidRPr="00B51B05">
        <w:rPr>
          <w:rFonts w:ascii="Arial" w:eastAsia="Arial Unicode MS" w:hAnsi="Arial" w:cs="Arial"/>
          <w:sz w:val="24"/>
          <w:szCs w:val="24"/>
          <w:lang w:val="es-ES"/>
        </w:rPr>
        <w:t xml:space="preserve">jeron los </w:t>
      </w:r>
      <w:r w:rsidRPr="00B51B05">
        <w:rPr>
          <w:rFonts w:ascii="Arial" w:eastAsia="Arial Unicode MS" w:hAnsi="Arial" w:cs="Arial"/>
          <w:sz w:val="24"/>
          <w:szCs w:val="24"/>
          <w:lang w:val="es-ES"/>
        </w:rPr>
        <w:t xml:space="preserve">recursos </w:t>
      </w:r>
      <w:r w:rsidR="00CB79B8" w:rsidRPr="00B51B05">
        <w:rPr>
          <w:rFonts w:ascii="Arial" w:eastAsia="Arial Unicode MS" w:hAnsi="Arial" w:cs="Arial"/>
          <w:sz w:val="24"/>
          <w:szCs w:val="24"/>
          <w:lang w:val="es-ES"/>
        </w:rPr>
        <w:t xml:space="preserve">asignados </w:t>
      </w:r>
      <w:r w:rsidRPr="00B51B05">
        <w:rPr>
          <w:rFonts w:ascii="Arial" w:eastAsia="Arial Unicode MS" w:hAnsi="Arial" w:cs="Arial"/>
          <w:sz w:val="24"/>
          <w:szCs w:val="24"/>
          <w:lang w:val="es-ES"/>
        </w:rPr>
        <w:t>en ¢3.947.036.</w:t>
      </w:r>
      <w:r w:rsidR="00871590" w:rsidRPr="00B51B05">
        <w:rPr>
          <w:rFonts w:ascii="Arial" w:eastAsia="Arial Unicode MS" w:hAnsi="Arial" w:cs="Arial"/>
          <w:sz w:val="24"/>
          <w:szCs w:val="24"/>
          <w:lang w:val="es-ES"/>
        </w:rPr>
        <w:t>267 millones</w:t>
      </w:r>
      <w:r w:rsidRPr="00B51B05">
        <w:rPr>
          <w:rFonts w:ascii="Arial" w:eastAsia="Arial Unicode MS" w:hAnsi="Arial" w:cs="Arial"/>
          <w:sz w:val="24"/>
          <w:szCs w:val="24"/>
          <w:lang w:val="es-ES"/>
        </w:rPr>
        <w:t xml:space="preserve"> </w:t>
      </w:r>
      <w:r w:rsidR="00CB79B8" w:rsidRPr="00B51B05">
        <w:rPr>
          <w:rFonts w:ascii="Arial" w:eastAsia="Arial Unicode MS" w:hAnsi="Arial" w:cs="Arial"/>
          <w:sz w:val="24"/>
          <w:szCs w:val="24"/>
          <w:lang w:val="es-ES"/>
        </w:rPr>
        <w:t>con relación al 2020.</w:t>
      </w:r>
    </w:p>
    <w:p w14:paraId="046CA94B" w14:textId="77777777" w:rsidR="008A7BC7" w:rsidRPr="00B51B05" w:rsidRDefault="008A7BC7" w:rsidP="00E84F07">
      <w:pPr>
        <w:pStyle w:val="Textoindependiente"/>
        <w:spacing w:after="0"/>
        <w:jc w:val="both"/>
        <w:rPr>
          <w:rFonts w:ascii="Arial" w:eastAsia="Arial Unicode MS" w:hAnsi="Arial" w:cs="Arial"/>
          <w:sz w:val="24"/>
          <w:szCs w:val="24"/>
          <w:lang w:val="es-ES"/>
        </w:rPr>
      </w:pPr>
    </w:p>
    <w:p w14:paraId="4BF4AAA0" w14:textId="3E672530" w:rsidR="00A535C4" w:rsidRPr="00B51B05" w:rsidRDefault="00CB79B8" w:rsidP="008D3238">
      <w:pPr>
        <w:pStyle w:val="Textoindependiente"/>
        <w:spacing w:after="0"/>
        <w:jc w:val="both"/>
        <w:rPr>
          <w:rFonts w:ascii="Arial" w:eastAsia="Arial Unicode MS" w:hAnsi="Arial" w:cs="Arial"/>
          <w:sz w:val="24"/>
          <w:szCs w:val="24"/>
          <w:lang w:val="es-ES"/>
        </w:rPr>
      </w:pPr>
      <w:r w:rsidRPr="00B51B05">
        <w:rPr>
          <w:rFonts w:ascii="Arial" w:eastAsia="Arial Unicode MS" w:hAnsi="Arial" w:cs="Arial"/>
          <w:sz w:val="24"/>
          <w:szCs w:val="24"/>
          <w:lang w:val="es-ES"/>
        </w:rPr>
        <w:t>Agregado</w:t>
      </w:r>
      <w:r w:rsidR="00E84F07" w:rsidRPr="00B51B05">
        <w:rPr>
          <w:rFonts w:ascii="Arial" w:eastAsia="Arial Unicode MS" w:hAnsi="Arial" w:cs="Arial"/>
          <w:sz w:val="24"/>
          <w:szCs w:val="24"/>
          <w:lang w:val="es-ES"/>
        </w:rPr>
        <w:t xml:space="preserve"> a esto, en el caso de la</w:t>
      </w:r>
      <w:r w:rsidR="00DC074E" w:rsidRPr="00B51B05">
        <w:rPr>
          <w:rFonts w:ascii="Arial" w:eastAsia="Arial Unicode MS" w:hAnsi="Arial" w:cs="Arial"/>
          <w:sz w:val="24"/>
          <w:szCs w:val="24"/>
          <w:lang w:val="es-ES"/>
        </w:rPr>
        <w:t>s</w:t>
      </w:r>
      <w:r w:rsidR="00E84F07" w:rsidRPr="00B51B05">
        <w:rPr>
          <w:rFonts w:ascii="Arial" w:eastAsia="Arial Unicode MS" w:hAnsi="Arial" w:cs="Arial"/>
          <w:sz w:val="24"/>
          <w:szCs w:val="24"/>
          <w:lang w:val="es-ES"/>
        </w:rPr>
        <w:t xml:space="preserve"> materias de</w:t>
      </w:r>
      <w:r w:rsidR="00DC074E" w:rsidRPr="00B51B05">
        <w:rPr>
          <w:rFonts w:ascii="Arial" w:eastAsia="Arial Unicode MS" w:hAnsi="Arial" w:cs="Arial"/>
          <w:sz w:val="24"/>
          <w:szCs w:val="24"/>
          <w:lang w:val="es-ES"/>
        </w:rPr>
        <w:t xml:space="preserve"> </w:t>
      </w:r>
      <w:r w:rsidR="00267C61" w:rsidRPr="00B51B05">
        <w:rPr>
          <w:rFonts w:ascii="Arial" w:eastAsia="Arial Unicode MS" w:hAnsi="Arial" w:cs="Arial"/>
          <w:sz w:val="24"/>
          <w:szCs w:val="24"/>
          <w:lang w:val="es-ES"/>
        </w:rPr>
        <w:t>Violencia Doméstica</w:t>
      </w:r>
      <w:r w:rsidR="00DC074E" w:rsidRPr="00B51B05">
        <w:rPr>
          <w:rFonts w:ascii="Arial" w:eastAsia="Arial Unicode MS" w:hAnsi="Arial" w:cs="Arial"/>
          <w:sz w:val="24"/>
          <w:szCs w:val="24"/>
          <w:lang w:val="es-ES"/>
        </w:rPr>
        <w:t xml:space="preserve">, </w:t>
      </w:r>
      <w:r w:rsidR="00267C61" w:rsidRPr="00B51B05">
        <w:rPr>
          <w:rFonts w:ascii="Arial" w:eastAsia="Arial Unicode MS" w:hAnsi="Arial" w:cs="Arial"/>
          <w:sz w:val="24"/>
          <w:szCs w:val="24"/>
          <w:lang w:val="es-ES"/>
        </w:rPr>
        <w:t>Cobro y Penal Juvenil</w:t>
      </w:r>
      <w:r w:rsidR="00DC074E" w:rsidRPr="00B51B05">
        <w:rPr>
          <w:rFonts w:ascii="Arial" w:eastAsia="Arial Unicode MS" w:hAnsi="Arial" w:cs="Arial"/>
          <w:sz w:val="24"/>
          <w:szCs w:val="24"/>
          <w:lang w:val="es-ES"/>
        </w:rPr>
        <w:t xml:space="preserve"> disminuyeron la cantidad de casos entrados en </w:t>
      </w:r>
      <w:r w:rsidR="00267C61" w:rsidRPr="00B51B05">
        <w:rPr>
          <w:rFonts w:ascii="Arial" w:eastAsia="Arial Unicode MS" w:hAnsi="Arial" w:cs="Arial"/>
          <w:sz w:val="24"/>
          <w:szCs w:val="24"/>
          <w:lang w:val="es-ES"/>
        </w:rPr>
        <w:t>1.163</w:t>
      </w:r>
      <w:r w:rsidR="00DC074E" w:rsidRPr="00B51B05">
        <w:rPr>
          <w:rFonts w:ascii="Arial" w:eastAsia="Arial Unicode MS" w:hAnsi="Arial" w:cs="Arial"/>
          <w:sz w:val="24"/>
          <w:szCs w:val="24"/>
          <w:lang w:val="es-ES"/>
        </w:rPr>
        <w:t xml:space="preserve">, </w:t>
      </w:r>
      <w:r w:rsidR="00037D88" w:rsidRPr="00B51B05">
        <w:rPr>
          <w:rFonts w:ascii="Arial" w:eastAsia="Arial Unicode MS" w:hAnsi="Arial" w:cs="Arial"/>
          <w:sz w:val="24"/>
          <w:szCs w:val="24"/>
          <w:lang w:val="es-ES"/>
        </w:rPr>
        <w:t>27.178</w:t>
      </w:r>
      <w:r w:rsidR="00DC074E" w:rsidRPr="00B51B05">
        <w:rPr>
          <w:rFonts w:ascii="Arial" w:eastAsia="Arial Unicode MS" w:hAnsi="Arial" w:cs="Arial"/>
          <w:sz w:val="24"/>
          <w:szCs w:val="24"/>
          <w:lang w:val="es-ES"/>
        </w:rPr>
        <w:t xml:space="preserve"> y </w:t>
      </w:r>
      <w:r w:rsidR="00037D88" w:rsidRPr="00B51B05">
        <w:rPr>
          <w:rFonts w:ascii="Arial" w:eastAsia="Arial Unicode MS" w:hAnsi="Arial" w:cs="Arial"/>
          <w:sz w:val="24"/>
          <w:szCs w:val="24"/>
          <w:lang w:val="es-ES"/>
        </w:rPr>
        <w:t>1.833</w:t>
      </w:r>
      <w:r w:rsidR="00DC074E" w:rsidRPr="00B51B05">
        <w:rPr>
          <w:rFonts w:ascii="Arial" w:eastAsia="Arial Unicode MS" w:hAnsi="Arial" w:cs="Arial"/>
          <w:sz w:val="24"/>
          <w:szCs w:val="24"/>
          <w:lang w:val="es-ES"/>
        </w:rPr>
        <w:t xml:space="preserve"> asuntos en su orden</w:t>
      </w:r>
      <w:r w:rsidR="00B42510" w:rsidRPr="00B51B05">
        <w:rPr>
          <w:rFonts w:ascii="Arial" w:eastAsia="Arial Unicode MS" w:hAnsi="Arial" w:cs="Arial"/>
          <w:sz w:val="24"/>
          <w:szCs w:val="24"/>
          <w:lang w:val="es-ES"/>
        </w:rPr>
        <w:t>,</w:t>
      </w:r>
      <w:r w:rsidR="00DC074E" w:rsidRPr="00B51B05">
        <w:rPr>
          <w:rFonts w:ascii="Arial" w:eastAsia="Arial Unicode MS" w:hAnsi="Arial" w:cs="Arial"/>
          <w:sz w:val="24"/>
          <w:szCs w:val="24"/>
          <w:lang w:val="es-ES"/>
        </w:rPr>
        <w:t xml:space="preserve"> situación que </w:t>
      </w:r>
      <w:r w:rsidR="00857B25" w:rsidRPr="00B51B05">
        <w:rPr>
          <w:rFonts w:ascii="Arial" w:eastAsia="Arial Unicode MS" w:hAnsi="Arial" w:cs="Arial"/>
          <w:sz w:val="24"/>
          <w:szCs w:val="24"/>
          <w:lang w:val="es-ES"/>
        </w:rPr>
        <w:t>incide en la estimación d</w:t>
      </w:r>
      <w:r w:rsidR="00DC074E" w:rsidRPr="00B51B05">
        <w:rPr>
          <w:rFonts w:ascii="Arial" w:eastAsia="Arial Unicode MS" w:hAnsi="Arial" w:cs="Arial"/>
          <w:sz w:val="24"/>
          <w:szCs w:val="24"/>
          <w:lang w:val="es-ES"/>
        </w:rPr>
        <w:t xml:space="preserve">el costo de la materia </w:t>
      </w:r>
      <w:r w:rsidR="00B42510" w:rsidRPr="00B51B05">
        <w:rPr>
          <w:rFonts w:ascii="Arial" w:eastAsia="Arial Unicode MS" w:hAnsi="Arial" w:cs="Arial"/>
          <w:sz w:val="24"/>
          <w:szCs w:val="24"/>
          <w:lang w:val="es-ES"/>
        </w:rPr>
        <w:t>conforme se explica</w:t>
      </w:r>
      <w:r w:rsidR="008B4D35" w:rsidRPr="00B51B05">
        <w:rPr>
          <w:rFonts w:ascii="Arial" w:eastAsia="Arial Unicode MS" w:hAnsi="Arial" w:cs="Arial"/>
          <w:sz w:val="24"/>
          <w:szCs w:val="24"/>
          <w:lang w:val="es-ES"/>
        </w:rPr>
        <w:t xml:space="preserve"> </w:t>
      </w:r>
      <w:r w:rsidR="00DC074E" w:rsidRPr="00B51B05">
        <w:rPr>
          <w:rFonts w:ascii="Arial" w:eastAsia="Arial Unicode MS" w:hAnsi="Arial" w:cs="Arial"/>
          <w:sz w:val="24"/>
          <w:szCs w:val="24"/>
          <w:lang w:val="es-ES"/>
        </w:rPr>
        <w:t>en</w:t>
      </w:r>
      <w:r w:rsidR="008D3238" w:rsidRPr="00B51B05">
        <w:rPr>
          <w:rFonts w:ascii="Arial" w:eastAsia="Arial Unicode MS" w:hAnsi="Arial" w:cs="Arial"/>
          <w:sz w:val="24"/>
          <w:szCs w:val="24"/>
          <w:lang w:val="es-ES"/>
        </w:rPr>
        <w:t xml:space="preserve"> el anexo 1 “Limitaciones para Elaborar el Informe”</w:t>
      </w:r>
      <w:r w:rsidR="007C70CB" w:rsidRPr="00B51B05">
        <w:rPr>
          <w:rFonts w:ascii="Arial" w:eastAsia="Arial Unicode MS" w:hAnsi="Arial" w:cs="Arial"/>
          <w:sz w:val="24"/>
          <w:szCs w:val="24"/>
          <w:lang w:val="es-ES"/>
        </w:rPr>
        <w:t>, siendo que</w:t>
      </w:r>
      <w:r w:rsidR="00DC074E" w:rsidRPr="00B51B05">
        <w:rPr>
          <w:rFonts w:ascii="Arial" w:eastAsia="Arial Unicode MS" w:hAnsi="Arial" w:cs="Arial"/>
          <w:sz w:val="24"/>
          <w:szCs w:val="24"/>
          <w:lang w:val="es-ES"/>
        </w:rPr>
        <w:t xml:space="preserve"> el </w:t>
      </w:r>
      <w:r w:rsidR="00037D88" w:rsidRPr="00B51B05">
        <w:rPr>
          <w:rFonts w:ascii="Arial" w:eastAsia="Arial Unicode MS" w:hAnsi="Arial" w:cs="Arial"/>
          <w:sz w:val="24"/>
          <w:szCs w:val="24"/>
          <w:lang w:val="es-ES"/>
        </w:rPr>
        <w:t>costo se imputa</w:t>
      </w:r>
      <w:r w:rsidR="00DC074E" w:rsidRPr="00B51B05">
        <w:rPr>
          <w:rFonts w:ascii="Arial" w:eastAsia="Arial Unicode MS" w:hAnsi="Arial" w:cs="Arial"/>
          <w:sz w:val="24"/>
          <w:szCs w:val="24"/>
          <w:lang w:val="es-ES"/>
        </w:rPr>
        <w:t xml:space="preserve"> proporcionalmente con base a la cantidad de casos entrados.</w:t>
      </w:r>
    </w:p>
    <w:p w14:paraId="0442A195" w14:textId="77777777" w:rsidR="003C1BE1" w:rsidRPr="00B51B05" w:rsidRDefault="003C1BE1" w:rsidP="00F461D2">
      <w:pPr>
        <w:pStyle w:val="Textoindependiente"/>
        <w:spacing w:after="0"/>
        <w:ind w:left="142"/>
        <w:jc w:val="both"/>
        <w:rPr>
          <w:rFonts w:ascii="Arial" w:eastAsia="Arial Unicode MS" w:hAnsi="Arial" w:cs="Arial"/>
          <w:sz w:val="24"/>
          <w:szCs w:val="24"/>
          <w:lang w:val="es-ES"/>
        </w:rPr>
      </w:pPr>
    </w:p>
    <w:p w14:paraId="0B3D825C" w14:textId="34EFBC9B" w:rsidR="00FA7199" w:rsidRPr="00B51B05" w:rsidRDefault="00AE0262" w:rsidP="002E3B35">
      <w:pPr>
        <w:pStyle w:val="Textoindependiente"/>
        <w:spacing w:after="0"/>
        <w:jc w:val="both"/>
        <w:rPr>
          <w:rFonts w:ascii="Arial" w:eastAsia="Arial Unicode MS" w:hAnsi="Arial" w:cs="Arial"/>
          <w:sz w:val="24"/>
          <w:szCs w:val="24"/>
          <w:lang w:val="es-ES"/>
        </w:rPr>
      </w:pPr>
      <w:r w:rsidRPr="00B51B05">
        <w:rPr>
          <w:rFonts w:ascii="Arial" w:eastAsia="Arial Unicode MS" w:hAnsi="Arial" w:cs="Arial"/>
          <w:sz w:val="24"/>
          <w:szCs w:val="24"/>
          <w:lang w:val="es-ES"/>
        </w:rPr>
        <w:t>Por su parte, e</w:t>
      </w:r>
      <w:r w:rsidR="006F6A79" w:rsidRPr="00B51B05">
        <w:rPr>
          <w:rFonts w:ascii="Arial" w:eastAsia="Arial Unicode MS" w:hAnsi="Arial" w:cs="Arial"/>
          <w:sz w:val="24"/>
          <w:szCs w:val="24"/>
          <w:lang w:val="es-ES"/>
        </w:rPr>
        <w:t xml:space="preserve">l efecto de la </w:t>
      </w:r>
      <w:r w:rsidR="00FA7199" w:rsidRPr="00B51B05">
        <w:rPr>
          <w:rFonts w:ascii="Arial" w:eastAsia="Arial Unicode MS" w:hAnsi="Arial" w:cs="Arial"/>
          <w:sz w:val="24"/>
          <w:szCs w:val="24"/>
          <w:lang w:val="es-ES"/>
        </w:rPr>
        <w:t>entrada en vigor del nuevo Código Procesal Civil</w:t>
      </w:r>
      <w:r w:rsidR="006F6A79" w:rsidRPr="00B51B05">
        <w:rPr>
          <w:rFonts w:ascii="Arial" w:eastAsia="Arial Unicode MS" w:hAnsi="Arial" w:cs="Arial"/>
          <w:sz w:val="24"/>
          <w:szCs w:val="24"/>
          <w:lang w:val="es-ES"/>
        </w:rPr>
        <w:t xml:space="preserve"> en el 2020</w:t>
      </w:r>
      <w:r w:rsidR="00FA7199" w:rsidRPr="00B51B05">
        <w:rPr>
          <w:rFonts w:ascii="Arial" w:eastAsia="Arial Unicode MS" w:hAnsi="Arial" w:cs="Arial"/>
          <w:sz w:val="24"/>
          <w:szCs w:val="24"/>
          <w:lang w:val="es-ES"/>
        </w:rPr>
        <w:t xml:space="preserve"> </w:t>
      </w:r>
      <w:r w:rsidR="006F6A79" w:rsidRPr="00B51B05">
        <w:rPr>
          <w:rFonts w:ascii="Arial" w:eastAsia="Arial Unicode MS" w:hAnsi="Arial" w:cs="Arial"/>
          <w:sz w:val="24"/>
          <w:szCs w:val="24"/>
          <w:lang w:val="es-ES"/>
        </w:rPr>
        <w:t xml:space="preserve">que impactó </w:t>
      </w:r>
      <w:r w:rsidR="002723FE" w:rsidRPr="00B51B05">
        <w:rPr>
          <w:rFonts w:ascii="Arial" w:eastAsia="Arial Unicode MS" w:hAnsi="Arial" w:cs="Arial"/>
          <w:sz w:val="24"/>
          <w:szCs w:val="24"/>
          <w:lang w:val="es-ES"/>
        </w:rPr>
        <w:t>a la</w:t>
      </w:r>
      <w:r w:rsidR="00FA7199" w:rsidRPr="00B51B05">
        <w:rPr>
          <w:rFonts w:ascii="Arial" w:eastAsia="Arial Unicode MS" w:hAnsi="Arial" w:cs="Arial"/>
          <w:sz w:val="24"/>
          <w:szCs w:val="24"/>
          <w:lang w:val="es-ES"/>
        </w:rPr>
        <w:t xml:space="preserve"> Sala Primera </w:t>
      </w:r>
      <w:r w:rsidR="006F6A79" w:rsidRPr="00B51B05">
        <w:rPr>
          <w:rFonts w:ascii="Arial" w:eastAsia="Arial Unicode MS" w:hAnsi="Arial" w:cs="Arial"/>
          <w:sz w:val="24"/>
          <w:szCs w:val="24"/>
          <w:lang w:val="es-ES"/>
        </w:rPr>
        <w:t xml:space="preserve">se </w:t>
      </w:r>
      <w:r w:rsidR="00FA7199" w:rsidRPr="00B51B05">
        <w:rPr>
          <w:rFonts w:ascii="Arial" w:eastAsia="Arial Unicode MS" w:hAnsi="Arial" w:cs="Arial"/>
          <w:sz w:val="24"/>
          <w:szCs w:val="24"/>
          <w:lang w:val="es-ES"/>
        </w:rPr>
        <w:t>normaliza</w:t>
      </w:r>
      <w:r w:rsidR="006F6A79" w:rsidRPr="00B51B05">
        <w:rPr>
          <w:rFonts w:ascii="Arial" w:eastAsia="Arial Unicode MS" w:hAnsi="Arial" w:cs="Arial"/>
          <w:sz w:val="24"/>
          <w:szCs w:val="24"/>
          <w:lang w:val="es-ES"/>
        </w:rPr>
        <w:t xml:space="preserve"> paulatinamente para el 2021, </w:t>
      </w:r>
      <w:r w:rsidRPr="00B51B05">
        <w:rPr>
          <w:rFonts w:ascii="Arial" w:eastAsia="Arial Unicode MS" w:hAnsi="Arial" w:cs="Arial"/>
          <w:sz w:val="24"/>
          <w:szCs w:val="24"/>
          <w:lang w:val="es-ES"/>
        </w:rPr>
        <w:t>y disminuye</w:t>
      </w:r>
      <w:r w:rsidR="006F6A79" w:rsidRPr="00B51B05">
        <w:rPr>
          <w:rFonts w:ascii="Arial" w:eastAsia="Arial Unicode MS" w:hAnsi="Arial" w:cs="Arial"/>
          <w:sz w:val="24"/>
          <w:szCs w:val="24"/>
          <w:lang w:val="es-ES"/>
        </w:rPr>
        <w:t xml:space="preserve"> </w:t>
      </w:r>
      <w:r w:rsidR="002723FE" w:rsidRPr="00B51B05">
        <w:rPr>
          <w:rFonts w:ascii="Arial" w:eastAsia="Arial Unicode MS" w:hAnsi="Arial" w:cs="Arial"/>
          <w:sz w:val="24"/>
          <w:szCs w:val="24"/>
          <w:lang w:val="es-ES"/>
        </w:rPr>
        <w:t xml:space="preserve">el </w:t>
      </w:r>
      <w:r w:rsidR="00FA7199" w:rsidRPr="00B51B05">
        <w:rPr>
          <w:rFonts w:ascii="Arial" w:eastAsia="Arial Unicode MS" w:hAnsi="Arial" w:cs="Arial"/>
          <w:sz w:val="24"/>
          <w:szCs w:val="24"/>
          <w:lang w:val="es-ES"/>
        </w:rPr>
        <w:t xml:space="preserve">ingreso de asuntos </w:t>
      </w:r>
      <w:r w:rsidR="006F6A79" w:rsidRPr="00B51B05">
        <w:rPr>
          <w:rFonts w:ascii="Arial" w:eastAsia="Arial Unicode MS" w:hAnsi="Arial" w:cs="Arial"/>
          <w:sz w:val="24"/>
          <w:szCs w:val="24"/>
          <w:lang w:val="es-ES"/>
        </w:rPr>
        <w:t>de</w:t>
      </w:r>
      <w:r w:rsidR="00FA7199" w:rsidRPr="00B51B05">
        <w:rPr>
          <w:rFonts w:ascii="Arial" w:eastAsia="Arial Unicode MS" w:hAnsi="Arial" w:cs="Arial"/>
          <w:sz w:val="24"/>
          <w:szCs w:val="24"/>
          <w:lang w:val="es-ES"/>
        </w:rPr>
        <w:t xml:space="preserve"> conflictos de competencias</w:t>
      </w:r>
      <w:r w:rsidR="002723FE" w:rsidRPr="00B51B05">
        <w:rPr>
          <w:rFonts w:ascii="Arial" w:eastAsia="Arial Unicode MS" w:hAnsi="Arial" w:cs="Arial"/>
          <w:sz w:val="24"/>
          <w:szCs w:val="24"/>
          <w:lang w:val="es-ES"/>
        </w:rPr>
        <w:t xml:space="preserve"> en materias </w:t>
      </w:r>
      <w:r w:rsidRPr="00B51B05">
        <w:rPr>
          <w:rFonts w:ascii="Arial" w:eastAsia="Arial Unicode MS" w:hAnsi="Arial" w:cs="Arial"/>
          <w:sz w:val="24"/>
          <w:szCs w:val="24"/>
          <w:lang w:val="es-ES"/>
        </w:rPr>
        <w:t xml:space="preserve">de </w:t>
      </w:r>
      <w:r w:rsidR="002723FE" w:rsidRPr="00B51B05">
        <w:rPr>
          <w:rFonts w:ascii="Arial" w:eastAsia="Arial Unicode MS" w:hAnsi="Arial" w:cs="Arial"/>
          <w:sz w:val="24"/>
          <w:szCs w:val="24"/>
          <w:lang w:val="es-ES"/>
        </w:rPr>
        <w:t>Cobro y la Contenciosa</w:t>
      </w:r>
      <w:r w:rsidR="00FA7199" w:rsidRPr="00B51B05">
        <w:rPr>
          <w:rFonts w:ascii="Arial" w:eastAsia="Arial Unicode MS" w:hAnsi="Arial" w:cs="Arial"/>
          <w:sz w:val="24"/>
          <w:szCs w:val="24"/>
          <w:lang w:val="es-ES"/>
        </w:rPr>
        <w:t>,</w:t>
      </w:r>
      <w:r w:rsidRPr="00B51B05">
        <w:rPr>
          <w:rFonts w:ascii="Arial" w:eastAsia="Arial Unicode MS" w:hAnsi="Arial" w:cs="Arial"/>
          <w:sz w:val="24"/>
          <w:szCs w:val="24"/>
          <w:lang w:val="es-ES"/>
        </w:rPr>
        <w:t xml:space="preserve"> </w:t>
      </w:r>
      <w:r w:rsidR="006F6A79" w:rsidRPr="00B51B05">
        <w:rPr>
          <w:rFonts w:ascii="Arial" w:eastAsia="Arial Unicode MS" w:hAnsi="Arial" w:cs="Arial"/>
          <w:sz w:val="24"/>
          <w:szCs w:val="24"/>
          <w:lang w:val="es-ES"/>
        </w:rPr>
        <w:t>que ocasionó para ese</w:t>
      </w:r>
      <w:r w:rsidR="008F2CE8" w:rsidRPr="00B51B05">
        <w:rPr>
          <w:rFonts w:ascii="Arial" w:eastAsia="Arial Unicode MS" w:hAnsi="Arial" w:cs="Arial"/>
          <w:sz w:val="24"/>
          <w:szCs w:val="24"/>
          <w:lang w:val="es-ES"/>
        </w:rPr>
        <w:t xml:space="preserve"> año</w:t>
      </w:r>
      <w:r w:rsidR="00FA7199" w:rsidRPr="00B51B05">
        <w:rPr>
          <w:rFonts w:ascii="Arial" w:eastAsia="Arial Unicode MS" w:hAnsi="Arial" w:cs="Arial"/>
          <w:sz w:val="24"/>
          <w:szCs w:val="24"/>
          <w:lang w:val="es-ES"/>
        </w:rPr>
        <w:t xml:space="preserve"> el incremento en la entrada de asuntos en materia Civil, como consecuencia del nuevo procedimiento. </w:t>
      </w:r>
    </w:p>
    <w:p w14:paraId="51BEC3DC" w14:textId="77777777" w:rsidR="00FA7199" w:rsidRPr="00B51B05" w:rsidRDefault="00FA7199" w:rsidP="002E3B35">
      <w:pPr>
        <w:pStyle w:val="Textoindependiente"/>
        <w:spacing w:after="0"/>
        <w:jc w:val="both"/>
        <w:rPr>
          <w:rFonts w:ascii="Arial" w:eastAsia="Arial Unicode MS" w:hAnsi="Arial" w:cs="Arial"/>
          <w:sz w:val="24"/>
          <w:szCs w:val="24"/>
          <w:lang w:val="es-ES"/>
        </w:rPr>
      </w:pPr>
    </w:p>
    <w:p w14:paraId="1E6CB0DB" w14:textId="66B8A0A3" w:rsidR="00FA7199" w:rsidRPr="00B51B05" w:rsidRDefault="00AE0262" w:rsidP="002E3B35">
      <w:pPr>
        <w:pStyle w:val="Textoindependiente"/>
        <w:spacing w:after="0"/>
        <w:jc w:val="both"/>
        <w:rPr>
          <w:rFonts w:ascii="Arial" w:eastAsia="Arial Unicode MS" w:hAnsi="Arial" w:cs="Arial"/>
          <w:sz w:val="24"/>
          <w:szCs w:val="24"/>
          <w:lang w:val="es-ES"/>
        </w:rPr>
      </w:pPr>
      <w:r w:rsidRPr="00B51B05">
        <w:rPr>
          <w:rFonts w:ascii="Arial" w:eastAsia="Arial Unicode MS" w:hAnsi="Arial" w:cs="Arial"/>
          <w:sz w:val="24"/>
          <w:szCs w:val="24"/>
          <w:lang w:val="es-ES"/>
        </w:rPr>
        <w:t xml:space="preserve">Para el 2021 </w:t>
      </w:r>
      <w:r w:rsidR="00FA7199" w:rsidRPr="00B51B05">
        <w:rPr>
          <w:rFonts w:ascii="Arial" w:eastAsia="Arial Unicode MS" w:hAnsi="Arial" w:cs="Arial"/>
          <w:sz w:val="24"/>
          <w:szCs w:val="24"/>
          <w:lang w:val="es-ES"/>
        </w:rPr>
        <w:t>la materia Contenciosa</w:t>
      </w:r>
      <w:r w:rsidR="00292AD3" w:rsidRPr="00B51B05">
        <w:rPr>
          <w:rFonts w:ascii="Arial" w:eastAsia="Arial Unicode MS" w:hAnsi="Arial" w:cs="Arial"/>
          <w:sz w:val="24"/>
          <w:szCs w:val="24"/>
          <w:lang w:val="es-ES"/>
        </w:rPr>
        <w:t xml:space="preserve"> en la Sala</w:t>
      </w:r>
      <w:r w:rsidR="00FA7199" w:rsidRPr="00B51B05">
        <w:rPr>
          <w:rFonts w:ascii="Arial" w:eastAsia="Arial Unicode MS" w:hAnsi="Arial" w:cs="Arial"/>
          <w:sz w:val="24"/>
          <w:szCs w:val="24"/>
          <w:lang w:val="es-ES"/>
        </w:rPr>
        <w:t xml:space="preserve"> </w:t>
      </w:r>
      <w:r w:rsidR="007C49A1" w:rsidRPr="00B51B05">
        <w:rPr>
          <w:rFonts w:ascii="Arial" w:eastAsia="Arial Unicode MS" w:hAnsi="Arial" w:cs="Arial"/>
          <w:sz w:val="24"/>
          <w:szCs w:val="24"/>
          <w:lang w:val="es-ES"/>
        </w:rPr>
        <w:t>disminuye su entrada general de asuntos en 182</w:t>
      </w:r>
      <w:r w:rsidR="00FA7199" w:rsidRPr="00B51B05">
        <w:rPr>
          <w:rFonts w:ascii="Arial" w:eastAsia="Arial Unicode MS" w:hAnsi="Arial" w:cs="Arial"/>
          <w:sz w:val="24"/>
          <w:szCs w:val="24"/>
          <w:lang w:val="es-ES"/>
        </w:rPr>
        <w:t>,</w:t>
      </w:r>
      <w:r w:rsidR="007C49A1" w:rsidRPr="00B51B05">
        <w:rPr>
          <w:rFonts w:ascii="Arial" w:eastAsia="Arial Unicode MS" w:hAnsi="Arial" w:cs="Arial"/>
          <w:sz w:val="24"/>
          <w:szCs w:val="24"/>
          <w:lang w:val="es-ES"/>
        </w:rPr>
        <w:t xml:space="preserve"> y pasa de atender 219 asuntos de </w:t>
      </w:r>
      <w:r w:rsidR="00373984" w:rsidRPr="00B51B05">
        <w:rPr>
          <w:rFonts w:ascii="Arial" w:eastAsia="Arial Unicode MS" w:hAnsi="Arial" w:cs="Arial"/>
          <w:sz w:val="24"/>
          <w:szCs w:val="24"/>
          <w:lang w:val="es-ES"/>
        </w:rPr>
        <w:t xml:space="preserve">Cobro </w:t>
      </w:r>
      <w:r w:rsidR="007C49A1" w:rsidRPr="00B51B05">
        <w:rPr>
          <w:rFonts w:ascii="Arial" w:eastAsia="Arial Unicode MS" w:hAnsi="Arial" w:cs="Arial"/>
          <w:sz w:val="24"/>
          <w:szCs w:val="24"/>
          <w:lang w:val="es-ES"/>
        </w:rPr>
        <w:t>a 104</w:t>
      </w:r>
      <w:r w:rsidR="008F2CE8" w:rsidRPr="00B51B05">
        <w:rPr>
          <w:rFonts w:ascii="Arial" w:eastAsia="Arial Unicode MS" w:hAnsi="Arial" w:cs="Arial"/>
          <w:sz w:val="24"/>
          <w:szCs w:val="24"/>
          <w:lang w:val="es-ES"/>
        </w:rPr>
        <w:t xml:space="preserve">, disminuyendo el peso en la materia de Cobro en un </w:t>
      </w:r>
      <w:r w:rsidR="007C49A1" w:rsidRPr="00B51B05">
        <w:rPr>
          <w:rFonts w:ascii="Arial" w:eastAsia="Arial Unicode MS" w:hAnsi="Arial" w:cs="Arial"/>
          <w:sz w:val="24"/>
          <w:szCs w:val="24"/>
          <w:lang w:val="es-ES"/>
        </w:rPr>
        <w:t>-3.98</w:t>
      </w:r>
      <w:r w:rsidR="008F2CE8" w:rsidRPr="00B51B05">
        <w:rPr>
          <w:rFonts w:ascii="Arial" w:eastAsia="Arial Unicode MS" w:hAnsi="Arial" w:cs="Arial"/>
          <w:sz w:val="24"/>
          <w:szCs w:val="24"/>
          <w:lang w:val="es-ES"/>
        </w:rPr>
        <w:t xml:space="preserve">% con relación a su </w:t>
      </w:r>
      <w:r w:rsidR="00373984" w:rsidRPr="00B51B05">
        <w:rPr>
          <w:rFonts w:ascii="Arial" w:eastAsia="Arial Unicode MS" w:hAnsi="Arial" w:cs="Arial"/>
          <w:sz w:val="24"/>
          <w:szCs w:val="24"/>
          <w:lang w:val="es-ES"/>
        </w:rPr>
        <w:t>homólogo</w:t>
      </w:r>
      <w:r w:rsidR="00FA7199" w:rsidRPr="00B51B05">
        <w:rPr>
          <w:rFonts w:ascii="Arial" w:eastAsia="Arial Unicode MS" w:hAnsi="Arial" w:cs="Arial"/>
          <w:sz w:val="24"/>
          <w:szCs w:val="24"/>
          <w:lang w:val="es-ES"/>
        </w:rPr>
        <w:t>.</w:t>
      </w:r>
    </w:p>
    <w:p w14:paraId="4194233C" w14:textId="6B18942E" w:rsidR="00422690" w:rsidRPr="00B51B05" w:rsidRDefault="00422690" w:rsidP="002E3B35">
      <w:pPr>
        <w:pStyle w:val="Textoindependiente"/>
        <w:spacing w:after="0"/>
        <w:jc w:val="both"/>
        <w:rPr>
          <w:rFonts w:ascii="Arial" w:eastAsia="Arial Unicode MS" w:hAnsi="Arial" w:cs="Arial"/>
          <w:sz w:val="24"/>
          <w:szCs w:val="24"/>
          <w:lang w:val="es-ES"/>
        </w:rPr>
      </w:pPr>
    </w:p>
    <w:p w14:paraId="28F98B51" w14:textId="7AE5E3EB" w:rsidR="00422690" w:rsidRPr="00B51B05" w:rsidRDefault="00422690" w:rsidP="002E3B35">
      <w:pPr>
        <w:pStyle w:val="Textoindependiente"/>
        <w:spacing w:after="0"/>
        <w:jc w:val="both"/>
        <w:rPr>
          <w:rFonts w:ascii="Arial" w:eastAsia="Arial Unicode MS" w:hAnsi="Arial" w:cs="Arial"/>
          <w:sz w:val="24"/>
          <w:szCs w:val="24"/>
          <w:lang w:val="es-ES"/>
        </w:rPr>
      </w:pPr>
      <w:r w:rsidRPr="00B51B05">
        <w:rPr>
          <w:rFonts w:ascii="Arial" w:eastAsia="Arial Unicode MS" w:hAnsi="Arial" w:cs="Arial"/>
          <w:sz w:val="24"/>
          <w:szCs w:val="24"/>
          <w:lang w:val="es-ES"/>
        </w:rPr>
        <w:t>Para el caso de la materia de Trabajo, para el 2021 el peso de la materia Laboral en la Sala Segunda disminuyó por menor cantidad de asuntos al pasar de atender 2.745 a 2</w:t>
      </w:r>
      <w:r w:rsidR="00373984" w:rsidRPr="00B51B05">
        <w:rPr>
          <w:rFonts w:ascii="Arial" w:eastAsia="Arial Unicode MS" w:hAnsi="Arial" w:cs="Arial"/>
          <w:sz w:val="24"/>
          <w:szCs w:val="24"/>
          <w:lang w:val="es-ES"/>
        </w:rPr>
        <w:t>.</w:t>
      </w:r>
      <w:r w:rsidRPr="00B51B05">
        <w:rPr>
          <w:rFonts w:ascii="Arial" w:eastAsia="Arial Unicode MS" w:hAnsi="Arial" w:cs="Arial"/>
          <w:sz w:val="24"/>
          <w:szCs w:val="24"/>
          <w:lang w:val="es-ES"/>
        </w:rPr>
        <w:t>446 lo que disminuye el peso de esa materia en ¢</w:t>
      </w:r>
      <w:r w:rsidR="00FF7B3E" w:rsidRPr="00B51B05">
        <w:rPr>
          <w:rFonts w:ascii="Arial" w:eastAsia="Arial Unicode MS" w:hAnsi="Arial" w:cs="Arial"/>
          <w:sz w:val="24"/>
          <w:szCs w:val="24"/>
          <w:lang w:val="es-ES"/>
        </w:rPr>
        <w:t>127.888.</w:t>
      </w:r>
      <w:r w:rsidR="00105433" w:rsidRPr="00B51B05">
        <w:rPr>
          <w:rFonts w:ascii="Arial" w:eastAsia="Arial Unicode MS" w:hAnsi="Arial" w:cs="Arial"/>
          <w:sz w:val="24"/>
          <w:szCs w:val="24"/>
          <w:lang w:val="es-ES"/>
        </w:rPr>
        <w:t>991 quedando</w:t>
      </w:r>
      <w:r w:rsidRPr="00B51B05">
        <w:rPr>
          <w:rFonts w:ascii="Arial" w:eastAsia="Arial Unicode MS" w:hAnsi="Arial" w:cs="Arial"/>
          <w:sz w:val="24"/>
          <w:szCs w:val="24"/>
          <w:lang w:val="es-ES"/>
        </w:rPr>
        <w:t xml:space="preserve"> repartido en las otras materias que conoce esta Sala principalmente la de </w:t>
      </w:r>
      <w:r w:rsidR="00373984" w:rsidRPr="00B51B05">
        <w:rPr>
          <w:rFonts w:ascii="Arial" w:eastAsia="Arial Unicode MS" w:hAnsi="Arial" w:cs="Arial"/>
          <w:sz w:val="24"/>
          <w:szCs w:val="24"/>
          <w:lang w:val="es-ES"/>
        </w:rPr>
        <w:t xml:space="preserve">Familia </w:t>
      </w:r>
      <w:r w:rsidRPr="00B51B05">
        <w:rPr>
          <w:rFonts w:ascii="Arial" w:eastAsia="Arial Unicode MS" w:hAnsi="Arial" w:cs="Arial"/>
          <w:sz w:val="24"/>
          <w:szCs w:val="24"/>
          <w:lang w:val="es-ES"/>
        </w:rPr>
        <w:t>que incrementó su entrada en 6.147 asuntos.</w:t>
      </w:r>
    </w:p>
    <w:p w14:paraId="78DF6DEB" w14:textId="2E88C2F1" w:rsidR="007C49A1" w:rsidRPr="00B51B05" w:rsidRDefault="007C49A1" w:rsidP="002E3B35">
      <w:pPr>
        <w:pStyle w:val="Textoindependiente"/>
        <w:spacing w:after="0"/>
        <w:jc w:val="both"/>
        <w:rPr>
          <w:rFonts w:ascii="Arial" w:eastAsia="Arial Unicode MS" w:hAnsi="Arial" w:cs="Arial"/>
          <w:sz w:val="24"/>
          <w:szCs w:val="24"/>
          <w:lang w:val="es-ES"/>
        </w:rPr>
      </w:pPr>
    </w:p>
    <w:p w14:paraId="18B0A0DE" w14:textId="62528E80" w:rsidR="005F02DF" w:rsidRPr="00B51B05" w:rsidRDefault="00E77D7D" w:rsidP="00896F64">
      <w:pPr>
        <w:pStyle w:val="Textoindependiente"/>
        <w:spacing w:after="0"/>
        <w:jc w:val="both"/>
        <w:rPr>
          <w:rFonts w:ascii="Arial" w:eastAsia="Arial Unicode MS" w:hAnsi="Arial" w:cs="Arial"/>
          <w:sz w:val="24"/>
          <w:szCs w:val="24"/>
          <w:lang w:val="es-CR"/>
        </w:rPr>
      </w:pPr>
      <w:r w:rsidRPr="00B51B05">
        <w:rPr>
          <w:rFonts w:ascii="Arial" w:eastAsia="Arial Unicode MS" w:hAnsi="Arial" w:cs="Arial"/>
          <w:sz w:val="24"/>
          <w:szCs w:val="24"/>
          <w:lang w:val="es-ES"/>
        </w:rPr>
        <w:t>Por último</w:t>
      </w:r>
      <w:r w:rsidR="003C1BE1" w:rsidRPr="00B51B05">
        <w:rPr>
          <w:rFonts w:ascii="Arial" w:eastAsia="Arial Unicode MS" w:hAnsi="Arial" w:cs="Arial"/>
          <w:sz w:val="24"/>
          <w:szCs w:val="24"/>
        </w:rPr>
        <w:t>, se puede apreciar en el siguiente</w:t>
      </w:r>
      <w:r w:rsidRPr="00B51B05">
        <w:rPr>
          <w:rFonts w:ascii="Arial" w:eastAsia="Arial Unicode MS" w:hAnsi="Arial" w:cs="Arial"/>
          <w:sz w:val="24"/>
          <w:szCs w:val="24"/>
          <w:lang w:val="es-ES"/>
        </w:rPr>
        <w:t xml:space="preserve"> </w:t>
      </w:r>
      <w:r w:rsidR="003C1BE1" w:rsidRPr="00B51B05">
        <w:rPr>
          <w:rFonts w:ascii="Arial" w:eastAsia="Arial Unicode MS" w:hAnsi="Arial" w:cs="Arial"/>
          <w:sz w:val="24"/>
          <w:szCs w:val="24"/>
        </w:rPr>
        <w:t xml:space="preserve">cuadro </w:t>
      </w:r>
      <w:r w:rsidR="008E7A0D" w:rsidRPr="00B51B05">
        <w:rPr>
          <w:rFonts w:ascii="Arial" w:eastAsia="Arial Unicode MS" w:hAnsi="Arial" w:cs="Arial"/>
          <w:sz w:val="24"/>
          <w:szCs w:val="24"/>
        </w:rPr>
        <w:t>que</w:t>
      </w:r>
      <w:r w:rsidR="00472853" w:rsidRPr="00B51B05">
        <w:rPr>
          <w:rFonts w:ascii="Arial" w:eastAsia="Arial Unicode MS" w:hAnsi="Arial" w:cs="Arial"/>
          <w:sz w:val="24"/>
          <w:szCs w:val="24"/>
        </w:rPr>
        <w:t xml:space="preserve"> en general</w:t>
      </w:r>
      <w:r w:rsidR="008E7A0D" w:rsidRPr="00B51B05">
        <w:rPr>
          <w:rFonts w:ascii="Arial" w:eastAsia="Arial Unicode MS" w:hAnsi="Arial" w:cs="Arial"/>
          <w:sz w:val="24"/>
          <w:szCs w:val="24"/>
        </w:rPr>
        <w:t xml:space="preserve"> </w:t>
      </w:r>
      <w:r w:rsidR="003C1BE1" w:rsidRPr="00B51B05">
        <w:rPr>
          <w:rFonts w:ascii="Arial" w:eastAsia="Arial Unicode MS" w:hAnsi="Arial" w:cs="Arial"/>
          <w:sz w:val="24"/>
          <w:szCs w:val="24"/>
        </w:rPr>
        <w:t>el gasto variable tiene un comportamiento creciente al pasar de ¢</w:t>
      </w:r>
      <w:r w:rsidR="00DC074E" w:rsidRPr="00B51B05">
        <w:rPr>
          <w:rFonts w:ascii="Arial" w:eastAsia="Arial Unicode MS" w:hAnsi="Arial" w:cs="Arial"/>
          <w:sz w:val="24"/>
          <w:szCs w:val="24"/>
          <w:lang w:val="es-ES"/>
        </w:rPr>
        <w:t>15.380.929.784</w:t>
      </w:r>
      <w:r w:rsidR="003C1BE1" w:rsidRPr="00B51B05">
        <w:rPr>
          <w:rFonts w:ascii="Arial" w:eastAsia="Arial Unicode MS" w:hAnsi="Arial" w:cs="Arial"/>
          <w:sz w:val="24"/>
          <w:szCs w:val="24"/>
        </w:rPr>
        <w:t xml:space="preserve"> para el 20</w:t>
      </w:r>
      <w:r w:rsidR="00DC074E" w:rsidRPr="00B51B05">
        <w:rPr>
          <w:rFonts w:ascii="Arial" w:eastAsia="Arial Unicode MS" w:hAnsi="Arial" w:cs="Arial"/>
          <w:sz w:val="24"/>
          <w:szCs w:val="24"/>
        </w:rPr>
        <w:t>20</w:t>
      </w:r>
      <w:r w:rsidR="004A2159" w:rsidRPr="00B51B05">
        <w:rPr>
          <w:rFonts w:ascii="Arial" w:eastAsia="Arial Unicode MS" w:hAnsi="Arial" w:cs="Arial"/>
          <w:sz w:val="24"/>
          <w:szCs w:val="24"/>
          <w:lang w:val="es-ES"/>
        </w:rPr>
        <w:t xml:space="preserve"> a </w:t>
      </w:r>
      <w:r w:rsidR="00197431" w:rsidRPr="00B51B05">
        <w:rPr>
          <w:rFonts w:ascii="Arial" w:eastAsia="Arial Unicode MS" w:hAnsi="Arial" w:cs="Arial"/>
          <w:sz w:val="24"/>
          <w:szCs w:val="24"/>
        </w:rPr>
        <w:t>¢</w:t>
      </w:r>
      <w:r w:rsidR="004A2159" w:rsidRPr="00B51B05">
        <w:rPr>
          <w:rFonts w:ascii="Arial" w:eastAsia="Arial Unicode MS" w:hAnsi="Arial" w:cs="Arial"/>
          <w:sz w:val="24"/>
          <w:szCs w:val="24"/>
          <w:lang w:val="es-ES"/>
        </w:rPr>
        <w:t>16.129.710.566 en el 2021</w:t>
      </w:r>
      <w:r w:rsidR="003C1BE1" w:rsidRPr="00B51B05">
        <w:rPr>
          <w:rFonts w:ascii="Arial" w:eastAsia="Arial Unicode MS" w:hAnsi="Arial" w:cs="Arial"/>
          <w:sz w:val="24"/>
          <w:szCs w:val="24"/>
        </w:rPr>
        <w:t>, incrementando en ¢</w:t>
      </w:r>
      <w:r w:rsidR="004A2159" w:rsidRPr="00B51B05">
        <w:rPr>
          <w:rFonts w:ascii="Arial" w:eastAsia="Arial Unicode MS" w:hAnsi="Arial" w:cs="Arial"/>
          <w:sz w:val="24"/>
          <w:szCs w:val="24"/>
          <w:lang w:val="es-ES"/>
        </w:rPr>
        <w:t>748.780.782</w:t>
      </w:r>
      <w:r w:rsidR="003C1BE1" w:rsidRPr="00B51B05">
        <w:rPr>
          <w:rFonts w:ascii="Arial" w:eastAsia="Arial Unicode MS" w:hAnsi="Arial" w:cs="Arial"/>
          <w:sz w:val="24"/>
          <w:szCs w:val="24"/>
        </w:rPr>
        <w:t>.</w:t>
      </w:r>
    </w:p>
    <w:p w14:paraId="7AF160CA" w14:textId="77777777" w:rsidR="005F02DF" w:rsidRPr="00B51B05" w:rsidRDefault="005F02DF" w:rsidP="00896F64">
      <w:pPr>
        <w:pStyle w:val="Textoindependiente"/>
        <w:spacing w:after="0"/>
        <w:jc w:val="both"/>
        <w:rPr>
          <w:rFonts w:ascii="Arial" w:eastAsia="Arial Unicode MS" w:hAnsi="Arial" w:cs="Arial"/>
          <w:sz w:val="24"/>
          <w:szCs w:val="24"/>
        </w:rPr>
      </w:pPr>
    </w:p>
    <w:p w14:paraId="16518FFE" w14:textId="0E41B5CB" w:rsidR="00423C8B" w:rsidRPr="00B51B05" w:rsidRDefault="00423C8B">
      <w:pPr>
        <w:rPr>
          <w:rFonts w:ascii="Arial" w:eastAsia="Arial Unicode MS" w:hAnsi="Arial" w:cs="Arial"/>
          <w:sz w:val="24"/>
          <w:szCs w:val="24"/>
          <w:lang w:val="x-none"/>
        </w:rPr>
      </w:pPr>
    </w:p>
    <w:p w14:paraId="0DA992D0" w14:textId="77777777" w:rsidR="003E4AF6" w:rsidRPr="00B51B05" w:rsidRDefault="003E4AF6">
      <w:pPr>
        <w:rPr>
          <w:rFonts w:ascii="Arial" w:eastAsia="Arial Unicode MS" w:hAnsi="Arial" w:cs="Arial"/>
          <w:b/>
          <w:sz w:val="24"/>
          <w:szCs w:val="24"/>
          <w:lang w:val="x-none"/>
        </w:rPr>
      </w:pPr>
      <w:r w:rsidRPr="00B51B05">
        <w:rPr>
          <w:rFonts w:ascii="Arial" w:eastAsia="Arial Unicode MS" w:hAnsi="Arial" w:cs="Arial"/>
          <w:b/>
          <w:sz w:val="24"/>
          <w:szCs w:val="24"/>
        </w:rPr>
        <w:br w:type="page"/>
      </w:r>
    </w:p>
    <w:p w14:paraId="520DB181" w14:textId="71C14050" w:rsidR="003C1BE1" w:rsidRPr="00B51B05" w:rsidRDefault="003C1BE1" w:rsidP="00F461D2">
      <w:pPr>
        <w:pStyle w:val="Textoindependiente"/>
        <w:spacing w:after="0"/>
        <w:ind w:left="708"/>
        <w:jc w:val="center"/>
        <w:rPr>
          <w:rFonts w:ascii="Arial" w:eastAsia="Arial Unicode MS" w:hAnsi="Arial" w:cs="Arial"/>
          <w:b/>
          <w:sz w:val="24"/>
          <w:szCs w:val="24"/>
          <w:lang w:val="es-ES"/>
        </w:rPr>
      </w:pPr>
      <w:r w:rsidRPr="00B51B05">
        <w:rPr>
          <w:rFonts w:ascii="Arial" w:eastAsia="Arial Unicode MS" w:hAnsi="Arial" w:cs="Arial"/>
          <w:b/>
          <w:sz w:val="24"/>
          <w:szCs w:val="24"/>
        </w:rPr>
        <w:lastRenderedPageBreak/>
        <w:t xml:space="preserve">Cuadro </w:t>
      </w:r>
      <w:r w:rsidR="00CD4350" w:rsidRPr="00B51B05">
        <w:rPr>
          <w:rFonts w:ascii="Arial" w:eastAsia="Arial Unicode MS" w:hAnsi="Arial" w:cs="Arial"/>
          <w:b/>
          <w:sz w:val="24"/>
          <w:szCs w:val="24"/>
        </w:rPr>
        <w:t>1</w:t>
      </w:r>
      <w:r w:rsidR="00CD4350">
        <w:rPr>
          <w:rFonts w:ascii="Arial" w:eastAsia="Arial Unicode MS" w:hAnsi="Arial" w:cs="Arial"/>
          <w:b/>
          <w:sz w:val="24"/>
          <w:szCs w:val="24"/>
          <w:lang w:val="es-ES"/>
        </w:rPr>
        <w:t>7</w:t>
      </w:r>
    </w:p>
    <w:p w14:paraId="725F7E79" w14:textId="77777777" w:rsidR="003C1BE1" w:rsidRPr="00B51B05" w:rsidRDefault="003C1BE1" w:rsidP="00F461D2">
      <w:pPr>
        <w:pStyle w:val="Textoindependiente"/>
        <w:spacing w:after="0"/>
        <w:ind w:left="708"/>
        <w:jc w:val="center"/>
        <w:rPr>
          <w:rFonts w:ascii="Arial" w:eastAsia="Arial Unicode MS" w:hAnsi="Arial" w:cs="Arial"/>
          <w:b/>
          <w:sz w:val="24"/>
          <w:szCs w:val="24"/>
        </w:rPr>
      </w:pPr>
      <w:r w:rsidRPr="00B51B05">
        <w:rPr>
          <w:rFonts w:ascii="Arial" w:eastAsia="Arial Unicode MS" w:hAnsi="Arial" w:cs="Arial"/>
          <w:b/>
          <w:sz w:val="24"/>
          <w:szCs w:val="24"/>
        </w:rPr>
        <w:t>Estimación del Costo Total del Re</w:t>
      </w:r>
      <w:r w:rsidR="00550C9C" w:rsidRPr="00B51B05">
        <w:rPr>
          <w:rFonts w:ascii="Arial" w:eastAsia="Arial Unicode MS" w:hAnsi="Arial" w:cs="Arial"/>
          <w:b/>
          <w:sz w:val="24"/>
          <w:szCs w:val="24"/>
          <w:lang w:val="es-CR"/>
        </w:rPr>
        <w:t>curso</w:t>
      </w:r>
      <w:r w:rsidRPr="00B51B05">
        <w:rPr>
          <w:rFonts w:ascii="Arial" w:eastAsia="Arial Unicode MS" w:hAnsi="Arial" w:cs="Arial"/>
          <w:b/>
          <w:sz w:val="24"/>
          <w:szCs w:val="24"/>
        </w:rPr>
        <w:t xml:space="preserve"> Humano y Gasto Variable</w:t>
      </w:r>
    </w:p>
    <w:p w14:paraId="5483D547" w14:textId="5172A7A0" w:rsidR="003C1BE1" w:rsidRPr="00B51B05" w:rsidRDefault="003C1BE1" w:rsidP="00A8107B">
      <w:pPr>
        <w:pStyle w:val="Textoindependiente"/>
        <w:spacing w:after="0"/>
        <w:ind w:left="708"/>
        <w:jc w:val="center"/>
        <w:rPr>
          <w:rFonts w:ascii="Arial" w:eastAsia="Arial Unicode MS" w:hAnsi="Arial" w:cs="Arial"/>
          <w:b/>
          <w:sz w:val="24"/>
          <w:szCs w:val="24"/>
          <w:lang w:val="es-CR"/>
        </w:rPr>
      </w:pPr>
      <w:r w:rsidRPr="00B51B05">
        <w:rPr>
          <w:rFonts w:ascii="Arial" w:eastAsia="Arial Unicode MS" w:hAnsi="Arial" w:cs="Arial"/>
          <w:b/>
          <w:sz w:val="24"/>
          <w:szCs w:val="24"/>
        </w:rPr>
        <w:t>Según Materia, comparativo 20</w:t>
      </w:r>
      <w:r w:rsidR="00423C8B" w:rsidRPr="00B51B05">
        <w:rPr>
          <w:rFonts w:ascii="Arial" w:eastAsia="Arial Unicode MS" w:hAnsi="Arial" w:cs="Arial"/>
          <w:b/>
          <w:sz w:val="24"/>
          <w:szCs w:val="24"/>
          <w:lang w:val="es-CR"/>
        </w:rPr>
        <w:t>20</w:t>
      </w:r>
      <w:r w:rsidRPr="00B51B05">
        <w:rPr>
          <w:rFonts w:ascii="Arial" w:eastAsia="Arial Unicode MS" w:hAnsi="Arial" w:cs="Arial"/>
          <w:b/>
          <w:sz w:val="24"/>
          <w:szCs w:val="24"/>
        </w:rPr>
        <w:t>-20</w:t>
      </w:r>
      <w:r w:rsidR="00DC074E" w:rsidRPr="00B51B05">
        <w:rPr>
          <w:rFonts w:ascii="Arial" w:eastAsia="Arial Unicode MS" w:hAnsi="Arial" w:cs="Arial"/>
          <w:b/>
          <w:sz w:val="24"/>
          <w:szCs w:val="24"/>
          <w:lang w:val="es-CR"/>
        </w:rPr>
        <w:t>2</w:t>
      </w:r>
      <w:r w:rsidR="00423C8B" w:rsidRPr="00B51B05">
        <w:rPr>
          <w:rFonts w:ascii="Arial" w:eastAsia="Arial Unicode MS" w:hAnsi="Arial" w:cs="Arial"/>
          <w:b/>
          <w:sz w:val="24"/>
          <w:szCs w:val="24"/>
          <w:lang w:val="es-CR"/>
        </w:rPr>
        <w:t>1</w:t>
      </w:r>
    </w:p>
    <w:p w14:paraId="31910D29" w14:textId="24B2BC88" w:rsidR="00423C8B" w:rsidRPr="00B51B05" w:rsidRDefault="00423C8B" w:rsidP="00A8107B">
      <w:pPr>
        <w:pStyle w:val="Textoindependiente"/>
        <w:spacing w:after="0"/>
        <w:ind w:left="708"/>
        <w:jc w:val="center"/>
        <w:rPr>
          <w:rFonts w:ascii="Arial" w:eastAsia="Arial Unicode MS" w:hAnsi="Arial" w:cs="Arial"/>
          <w:b/>
          <w:sz w:val="24"/>
          <w:szCs w:val="24"/>
          <w:lang w:val="es-CR"/>
        </w:rPr>
      </w:pPr>
    </w:p>
    <w:tbl>
      <w:tblPr>
        <w:tblW w:w="10218" w:type="dxa"/>
        <w:tblCellMar>
          <w:left w:w="70" w:type="dxa"/>
          <w:right w:w="70" w:type="dxa"/>
        </w:tblCellMar>
        <w:tblLook w:val="04A0" w:firstRow="1" w:lastRow="0" w:firstColumn="1" w:lastColumn="0" w:noHBand="0" w:noVBand="1"/>
      </w:tblPr>
      <w:tblGrid>
        <w:gridCol w:w="1792"/>
        <w:gridCol w:w="1593"/>
        <w:gridCol w:w="1605"/>
        <w:gridCol w:w="1094"/>
        <w:gridCol w:w="1535"/>
        <w:gridCol w:w="1498"/>
        <w:gridCol w:w="1101"/>
      </w:tblGrid>
      <w:tr w:rsidR="007D755D" w:rsidRPr="00B51B05" w14:paraId="3AE9CDAA" w14:textId="77777777" w:rsidTr="00CB3BDB">
        <w:trPr>
          <w:trHeight w:val="311"/>
          <w:tblHeader/>
        </w:trPr>
        <w:tc>
          <w:tcPr>
            <w:tcW w:w="1792" w:type="dxa"/>
            <w:vMerge w:val="restart"/>
            <w:tcBorders>
              <w:top w:val="nil"/>
              <w:left w:val="nil"/>
              <w:bottom w:val="nil"/>
              <w:right w:val="nil"/>
            </w:tcBorders>
            <w:shd w:val="clear" w:color="000000" w:fill="4472C4"/>
            <w:noWrap/>
            <w:vAlign w:val="center"/>
            <w:hideMark/>
          </w:tcPr>
          <w:p w14:paraId="74A79286"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Materia</w:t>
            </w:r>
          </w:p>
        </w:tc>
        <w:tc>
          <w:tcPr>
            <w:tcW w:w="4292" w:type="dxa"/>
            <w:gridSpan w:val="3"/>
            <w:tcBorders>
              <w:top w:val="nil"/>
              <w:left w:val="nil"/>
              <w:bottom w:val="single" w:sz="4" w:space="0" w:color="auto"/>
              <w:right w:val="single" w:sz="4" w:space="0" w:color="51647D"/>
            </w:tcBorders>
            <w:shd w:val="clear" w:color="000000" w:fill="4472C4"/>
            <w:noWrap/>
            <w:vAlign w:val="center"/>
            <w:hideMark/>
          </w:tcPr>
          <w:p w14:paraId="5BAD12D1"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Recurso Humano</w:t>
            </w:r>
          </w:p>
        </w:tc>
        <w:tc>
          <w:tcPr>
            <w:tcW w:w="4134" w:type="dxa"/>
            <w:gridSpan w:val="3"/>
            <w:tcBorders>
              <w:top w:val="nil"/>
              <w:left w:val="nil"/>
              <w:bottom w:val="single" w:sz="4" w:space="0" w:color="auto"/>
              <w:right w:val="nil"/>
            </w:tcBorders>
            <w:shd w:val="clear" w:color="000000" w:fill="4472C4"/>
            <w:noWrap/>
            <w:vAlign w:val="center"/>
            <w:hideMark/>
          </w:tcPr>
          <w:p w14:paraId="19B7CABF"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Gasto Variable</w:t>
            </w:r>
          </w:p>
        </w:tc>
      </w:tr>
      <w:tr w:rsidR="007D755D" w:rsidRPr="00B51B05" w14:paraId="5632F1DD" w14:textId="77777777" w:rsidTr="00CB3BDB">
        <w:trPr>
          <w:trHeight w:val="551"/>
          <w:tblHeader/>
        </w:trPr>
        <w:tc>
          <w:tcPr>
            <w:tcW w:w="1792" w:type="dxa"/>
            <w:vMerge/>
            <w:tcBorders>
              <w:top w:val="nil"/>
              <w:left w:val="nil"/>
              <w:bottom w:val="nil"/>
              <w:right w:val="nil"/>
            </w:tcBorders>
            <w:vAlign w:val="center"/>
            <w:hideMark/>
          </w:tcPr>
          <w:p w14:paraId="3683C927" w14:textId="77777777" w:rsidR="00423C8B" w:rsidRPr="00B51B05" w:rsidRDefault="00423C8B" w:rsidP="00423C8B">
            <w:pPr>
              <w:rPr>
                <w:rFonts w:ascii="Arial" w:hAnsi="Arial" w:cs="Arial"/>
                <w:b/>
                <w:bCs/>
                <w:sz w:val="18"/>
                <w:szCs w:val="18"/>
                <w:lang w:eastAsia="es-CR"/>
              </w:rPr>
            </w:pPr>
          </w:p>
        </w:tc>
        <w:tc>
          <w:tcPr>
            <w:tcW w:w="1593" w:type="dxa"/>
            <w:tcBorders>
              <w:top w:val="nil"/>
              <w:left w:val="nil"/>
              <w:bottom w:val="single" w:sz="8" w:space="0" w:color="FFFFFF"/>
              <w:right w:val="nil"/>
            </w:tcBorders>
            <w:shd w:val="clear" w:color="000000" w:fill="4472C4"/>
            <w:vAlign w:val="center"/>
            <w:hideMark/>
          </w:tcPr>
          <w:p w14:paraId="78C8A133"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2020</w:t>
            </w:r>
          </w:p>
        </w:tc>
        <w:tc>
          <w:tcPr>
            <w:tcW w:w="1605" w:type="dxa"/>
            <w:tcBorders>
              <w:top w:val="nil"/>
              <w:left w:val="nil"/>
              <w:bottom w:val="single" w:sz="8" w:space="0" w:color="FFFFFF"/>
              <w:right w:val="nil"/>
            </w:tcBorders>
            <w:shd w:val="clear" w:color="000000" w:fill="4472C4"/>
            <w:vAlign w:val="center"/>
            <w:hideMark/>
          </w:tcPr>
          <w:p w14:paraId="43DD1F08"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2021</w:t>
            </w:r>
          </w:p>
        </w:tc>
        <w:tc>
          <w:tcPr>
            <w:tcW w:w="1093" w:type="dxa"/>
            <w:tcBorders>
              <w:top w:val="nil"/>
              <w:left w:val="nil"/>
              <w:bottom w:val="single" w:sz="8" w:space="0" w:color="FFFFFF"/>
              <w:right w:val="single" w:sz="4" w:space="0" w:color="51647D"/>
            </w:tcBorders>
            <w:shd w:val="clear" w:color="000000" w:fill="4472C4"/>
            <w:vAlign w:val="center"/>
            <w:hideMark/>
          </w:tcPr>
          <w:p w14:paraId="14FC5957"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 de Variación</w:t>
            </w:r>
          </w:p>
        </w:tc>
        <w:tc>
          <w:tcPr>
            <w:tcW w:w="1535" w:type="dxa"/>
            <w:tcBorders>
              <w:top w:val="nil"/>
              <w:left w:val="nil"/>
              <w:bottom w:val="nil"/>
              <w:right w:val="nil"/>
            </w:tcBorders>
            <w:shd w:val="clear" w:color="000000" w:fill="4472C4"/>
            <w:vAlign w:val="center"/>
            <w:hideMark/>
          </w:tcPr>
          <w:p w14:paraId="2FFC1382"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2020</w:t>
            </w:r>
          </w:p>
        </w:tc>
        <w:tc>
          <w:tcPr>
            <w:tcW w:w="1498" w:type="dxa"/>
            <w:tcBorders>
              <w:top w:val="nil"/>
              <w:left w:val="nil"/>
              <w:bottom w:val="nil"/>
              <w:right w:val="nil"/>
            </w:tcBorders>
            <w:shd w:val="clear" w:color="000000" w:fill="4472C4"/>
            <w:vAlign w:val="center"/>
            <w:hideMark/>
          </w:tcPr>
          <w:p w14:paraId="74851ED7"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2021</w:t>
            </w:r>
          </w:p>
        </w:tc>
        <w:tc>
          <w:tcPr>
            <w:tcW w:w="1099" w:type="dxa"/>
            <w:tcBorders>
              <w:top w:val="nil"/>
              <w:left w:val="nil"/>
              <w:bottom w:val="nil"/>
              <w:right w:val="nil"/>
            </w:tcBorders>
            <w:shd w:val="clear" w:color="000000" w:fill="4472C4"/>
            <w:vAlign w:val="center"/>
            <w:hideMark/>
          </w:tcPr>
          <w:p w14:paraId="31FD1C49"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 de Variación</w:t>
            </w:r>
          </w:p>
        </w:tc>
      </w:tr>
      <w:tr w:rsidR="007D755D" w:rsidRPr="00B51B05" w14:paraId="0091BB66" w14:textId="77777777" w:rsidTr="00CB3BDB">
        <w:trPr>
          <w:trHeight w:val="238"/>
        </w:trPr>
        <w:tc>
          <w:tcPr>
            <w:tcW w:w="1792" w:type="dxa"/>
            <w:tcBorders>
              <w:top w:val="nil"/>
              <w:left w:val="nil"/>
              <w:bottom w:val="nil"/>
              <w:right w:val="nil"/>
            </w:tcBorders>
            <w:shd w:val="clear" w:color="auto" w:fill="auto"/>
            <w:noWrap/>
            <w:vAlign w:val="center"/>
            <w:hideMark/>
          </w:tcPr>
          <w:p w14:paraId="7B7580DA" w14:textId="77777777" w:rsidR="00423C8B" w:rsidRPr="00B51B05" w:rsidRDefault="00423C8B" w:rsidP="00423C8B">
            <w:pPr>
              <w:rPr>
                <w:rFonts w:ascii="Arial" w:hAnsi="Arial" w:cs="Arial"/>
                <w:sz w:val="18"/>
                <w:szCs w:val="18"/>
                <w:lang w:eastAsia="es-CR"/>
              </w:rPr>
            </w:pPr>
            <w:r w:rsidRPr="00B51B05">
              <w:rPr>
                <w:rFonts w:ascii="Arial" w:hAnsi="Arial" w:cs="Arial"/>
                <w:sz w:val="18"/>
                <w:szCs w:val="18"/>
                <w:lang w:eastAsia="es-CR"/>
              </w:rPr>
              <w:t>Civil</w:t>
            </w:r>
          </w:p>
        </w:tc>
        <w:tc>
          <w:tcPr>
            <w:tcW w:w="1593" w:type="dxa"/>
            <w:tcBorders>
              <w:top w:val="nil"/>
              <w:left w:val="nil"/>
              <w:bottom w:val="nil"/>
              <w:right w:val="nil"/>
            </w:tcBorders>
            <w:shd w:val="clear" w:color="auto" w:fill="auto"/>
            <w:noWrap/>
            <w:vAlign w:val="center"/>
            <w:hideMark/>
          </w:tcPr>
          <w:p w14:paraId="65DD15AB"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¢14 475 378 752</w:t>
            </w:r>
          </w:p>
        </w:tc>
        <w:tc>
          <w:tcPr>
            <w:tcW w:w="1605" w:type="dxa"/>
            <w:tcBorders>
              <w:top w:val="nil"/>
              <w:left w:val="nil"/>
              <w:bottom w:val="nil"/>
              <w:right w:val="nil"/>
            </w:tcBorders>
            <w:shd w:val="clear" w:color="auto" w:fill="auto"/>
            <w:noWrap/>
            <w:vAlign w:val="center"/>
            <w:hideMark/>
          </w:tcPr>
          <w:p w14:paraId="6D951F4E"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¢14 796 511 967</w:t>
            </w:r>
          </w:p>
        </w:tc>
        <w:tc>
          <w:tcPr>
            <w:tcW w:w="1093" w:type="dxa"/>
            <w:tcBorders>
              <w:top w:val="nil"/>
              <w:left w:val="nil"/>
              <w:bottom w:val="nil"/>
              <w:right w:val="single" w:sz="4" w:space="0" w:color="51647D"/>
            </w:tcBorders>
            <w:shd w:val="clear" w:color="auto" w:fill="auto"/>
            <w:noWrap/>
            <w:vAlign w:val="center"/>
            <w:hideMark/>
          </w:tcPr>
          <w:p w14:paraId="0CDED98B"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2,2%</w:t>
            </w:r>
          </w:p>
        </w:tc>
        <w:tc>
          <w:tcPr>
            <w:tcW w:w="1535" w:type="dxa"/>
            <w:tcBorders>
              <w:top w:val="nil"/>
              <w:left w:val="nil"/>
              <w:bottom w:val="nil"/>
              <w:right w:val="nil"/>
            </w:tcBorders>
            <w:shd w:val="clear" w:color="auto" w:fill="auto"/>
            <w:noWrap/>
            <w:vAlign w:val="center"/>
            <w:hideMark/>
          </w:tcPr>
          <w:p w14:paraId="5C4C53AE"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¢2 097 581 234</w:t>
            </w:r>
          </w:p>
        </w:tc>
        <w:tc>
          <w:tcPr>
            <w:tcW w:w="1498" w:type="dxa"/>
            <w:tcBorders>
              <w:top w:val="nil"/>
              <w:left w:val="nil"/>
              <w:bottom w:val="nil"/>
              <w:right w:val="nil"/>
            </w:tcBorders>
            <w:shd w:val="clear" w:color="auto" w:fill="auto"/>
            <w:noWrap/>
            <w:vAlign w:val="center"/>
            <w:hideMark/>
          </w:tcPr>
          <w:p w14:paraId="77331E2A"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¢2 306 640 339</w:t>
            </w:r>
          </w:p>
        </w:tc>
        <w:tc>
          <w:tcPr>
            <w:tcW w:w="1099" w:type="dxa"/>
            <w:tcBorders>
              <w:top w:val="nil"/>
              <w:left w:val="nil"/>
              <w:bottom w:val="nil"/>
              <w:right w:val="nil"/>
            </w:tcBorders>
            <w:shd w:val="clear" w:color="auto" w:fill="auto"/>
            <w:noWrap/>
            <w:vAlign w:val="center"/>
            <w:hideMark/>
          </w:tcPr>
          <w:p w14:paraId="7F1916EF"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10,0%</w:t>
            </w:r>
          </w:p>
        </w:tc>
      </w:tr>
      <w:tr w:rsidR="007D755D" w:rsidRPr="00B51B05" w14:paraId="0C5B9D50" w14:textId="77777777" w:rsidTr="00CB3BDB">
        <w:trPr>
          <w:trHeight w:val="238"/>
        </w:trPr>
        <w:tc>
          <w:tcPr>
            <w:tcW w:w="1792" w:type="dxa"/>
            <w:tcBorders>
              <w:top w:val="nil"/>
              <w:left w:val="nil"/>
              <w:bottom w:val="nil"/>
              <w:right w:val="nil"/>
            </w:tcBorders>
            <w:shd w:val="clear" w:color="auto" w:fill="auto"/>
            <w:noWrap/>
            <w:vAlign w:val="center"/>
            <w:hideMark/>
          </w:tcPr>
          <w:p w14:paraId="71CEF32C" w14:textId="77777777" w:rsidR="00423C8B" w:rsidRPr="00B51B05" w:rsidRDefault="00423C8B" w:rsidP="00423C8B">
            <w:pPr>
              <w:rPr>
                <w:rFonts w:ascii="Arial" w:hAnsi="Arial" w:cs="Arial"/>
                <w:sz w:val="18"/>
                <w:szCs w:val="18"/>
                <w:lang w:eastAsia="es-CR"/>
              </w:rPr>
            </w:pPr>
            <w:r w:rsidRPr="00B51B05">
              <w:rPr>
                <w:rFonts w:ascii="Arial" w:hAnsi="Arial" w:cs="Arial"/>
                <w:sz w:val="18"/>
                <w:szCs w:val="18"/>
                <w:lang w:eastAsia="es-CR"/>
              </w:rPr>
              <w:t>Cobro</w:t>
            </w:r>
          </w:p>
        </w:tc>
        <w:tc>
          <w:tcPr>
            <w:tcW w:w="1593" w:type="dxa"/>
            <w:tcBorders>
              <w:top w:val="nil"/>
              <w:left w:val="nil"/>
              <w:bottom w:val="nil"/>
              <w:right w:val="nil"/>
            </w:tcBorders>
            <w:shd w:val="clear" w:color="auto" w:fill="auto"/>
            <w:noWrap/>
            <w:vAlign w:val="center"/>
            <w:hideMark/>
          </w:tcPr>
          <w:p w14:paraId="2B53C4E4"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¢11 155 273 293</w:t>
            </w:r>
          </w:p>
        </w:tc>
        <w:tc>
          <w:tcPr>
            <w:tcW w:w="1605" w:type="dxa"/>
            <w:tcBorders>
              <w:top w:val="nil"/>
              <w:left w:val="nil"/>
              <w:bottom w:val="nil"/>
              <w:right w:val="nil"/>
            </w:tcBorders>
            <w:shd w:val="clear" w:color="auto" w:fill="auto"/>
            <w:noWrap/>
            <w:vAlign w:val="center"/>
            <w:hideMark/>
          </w:tcPr>
          <w:p w14:paraId="47B51F0B"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¢10 786 511 648</w:t>
            </w:r>
          </w:p>
        </w:tc>
        <w:tc>
          <w:tcPr>
            <w:tcW w:w="1093" w:type="dxa"/>
            <w:tcBorders>
              <w:top w:val="nil"/>
              <w:left w:val="nil"/>
              <w:bottom w:val="nil"/>
              <w:right w:val="single" w:sz="4" w:space="0" w:color="51647D"/>
            </w:tcBorders>
            <w:shd w:val="clear" w:color="auto" w:fill="auto"/>
            <w:noWrap/>
            <w:vAlign w:val="center"/>
            <w:hideMark/>
          </w:tcPr>
          <w:p w14:paraId="0A74B607"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-3,3%</w:t>
            </w:r>
          </w:p>
        </w:tc>
        <w:tc>
          <w:tcPr>
            <w:tcW w:w="1535" w:type="dxa"/>
            <w:tcBorders>
              <w:top w:val="nil"/>
              <w:left w:val="nil"/>
              <w:bottom w:val="nil"/>
              <w:right w:val="nil"/>
            </w:tcBorders>
            <w:shd w:val="clear" w:color="auto" w:fill="auto"/>
            <w:noWrap/>
            <w:vAlign w:val="center"/>
            <w:hideMark/>
          </w:tcPr>
          <w:p w14:paraId="3A77D388"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¢1 284 340 633</w:t>
            </w:r>
          </w:p>
        </w:tc>
        <w:tc>
          <w:tcPr>
            <w:tcW w:w="1498" w:type="dxa"/>
            <w:tcBorders>
              <w:top w:val="nil"/>
              <w:left w:val="nil"/>
              <w:bottom w:val="nil"/>
              <w:right w:val="nil"/>
            </w:tcBorders>
            <w:shd w:val="clear" w:color="auto" w:fill="auto"/>
            <w:noWrap/>
            <w:vAlign w:val="center"/>
            <w:hideMark/>
          </w:tcPr>
          <w:p w14:paraId="21FAC999"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¢1 158 589 483</w:t>
            </w:r>
          </w:p>
        </w:tc>
        <w:tc>
          <w:tcPr>
            <w:tcW w:w="1099" w:type="dxa"/>
            <w:tcBorders>
              <w:top w:val="nil"/>
              <w:left w:val="nil"/>
              <w:bottom w:val="nil"/>
              <w:right w:val="nil"/>
            </w:tcBorders>
            <w:shd w:val="clear" w:color="auto" w:fill="auto"/>
            <w:noWrap/>
            <w:vAlign w:val="center"/>
            <w:hideMark/>
          </w:tcPr>
          <w:p w14:paraId="2D14A71C"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-9,8%</w:t>
            </w:r>
          </w:p>
        </w:tc>
      </w:tr>
      <w:tr w:rsidR="007D755D" w:rsidRPr="00B51B05" w14:paraId="6EB680BA" w14:textId="77777777" w:rsidTr="00CB3BDB">
        <w:trPr>
          <w:trHeight w:val="238"/>
        </w:trPr>
        <w:tc>
          <w:tcPr>
            <w:tcW w:w="1792" w:type="dxa"/>
            <w:tcBorders>
              <w:top w:val="nil"/>
              <w:left w:val="nil"/>
              <w:bottom w:val="nil"/>
              <w:right w:val="nil"/>
            </w:tcBorders>
            <w:shd w:val="clear" w:color="auto" w:fill="auto"/>
            <w:noWrap/>
            <w:vAlign w:val="bottom"/>
            <w:hideMark/>
          </w:tcPr>
          <w:p w14:paraId="31AECC1F" w14:textId="77777777" w:rsidR="00423C8B" w:rsidRPr="00B51B05" w:rsidRDefault="00423C8B" w:rsidP="00423C8B">
            <w:pPr>
              <w:rPr>
                <w:rFonts w:ascii="Arial" w:hAnsi="Arial" w:cs="Arial"/>
                <w:sz w:val="18"/>
                <w:szCs w:val="18"/>
                <w:lang w:eastAsia="es-CR"/>
              </w:rPr>
            </w:pPr>
            <w:r w:rsidRPr="00B51B05">
              <w:rPr>
                <w:rFonts w:ascii="Arial" w:hAnsi="Arial" w:cs="Arial"/>
                <w:sz w:val="18"/>
                <w:szCs w:val="18"/>
                <w:lang w:eastAsia="es-CR"/>
              </w:rPr>
              <w:t>Contencioso</w:t>
            </w:r>
          </w:p>
        </w:tc>
        <w:tc>
          <w:tcPr>
            <w:tcW w:w="1593" w:type="dxa"/>
            <w:tcBorders>
              <w:top w:val="nil"/>
              <w:left w:val="nil"/>
              <w:bottom w:val="nil"/>
              <w:right w:val="nil"/>
            </w:tcBorders>
            <w:shd w:val="clear" w:color="auto" w:fill="auto"/>
            <w:noWrap/>
            <w:vAlign w:val="center"/>
            <w:hideMark/>
          </w:tcPr>
          <w:p w14:paraId="19D994BC"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¢7 962 764 136</w:t>
            </w:r>
          </w:p>
        </w:tc>
        <w:tc>
          <w:tcPr>
            <w:tcW w:w="1605" w:type="dxa"/>
            <w:tcBorders>
              <w:top w:val="nil"/>
              <w:left w:val="nil"/>
              <w:bottom w:val="nil"/>
              <w:right w:val="nil"/>
            </w:tcBorders>
            <w:shd w:val="clear" w:color="auto" w:fill="auto"/>
            <w:noWrap/>
            <w:vAlign w:val="center"/>
            <w:hideMark/>
          </w:tcPr>
          <w:p w14:paraId="4B2BB11C"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¢8 023 428 778</w:t>
            </w:r>
          </w:p>
        </w:tc>
        <w:tc>
          <w:tcPr>
            <w:tcW w:w="1093" w:type="dxa"/>
            <w:tcBorders>
              <w:top w:val="nil"/>
              <w:left w:val="nil"/>
              <w:bottom w:val="nil"/>
              <w:right w:val="single" w:sz="4" w:space="0" w:color="51647D"/>
            </w:tcBorders>
            <w:shd w:val="clear" w:color="auto" w:fill="auto"/>
            <w:noWrap/>
            <w:vAlign w:val="center"/>
            <w:hideMark/>
          </w:tcPr>
          <w:p w14:paraId="66365D94"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0,8%</w:t>
            </w:r>
          </w:p>
        </w:tc>
        <w:tc>
          <w:tcPr>
            <w:tcW w:w="1535" w:type="dxa"/>
            <w:tcBorders>
              <w:top w:val="nil"/>
              <w:left w:val="nil"/>
              <w:bottom w:val="nil"/>
              <w:right w:val="nil"/>
            </w:tcBorders>
            <w:shd w:val="clear" w:color="auto" w:fill="auto"/>
            <w:noWrap/>
            <w:vAlign w:val="center"/>
            <w:hideMark/>
          </w:tcPr>
          <w:p w14:paraId="4EB0F1DF"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¢397 890 781</w:t>
            </w:r>
          </w:p>
        </w:tc>
        <w:tc>
          <w:tcPr>
            <w:tcW w:w="1498" w:type="dxa"/>
            <w:tcBorders>
              <w:top w:val="nil"/>
              <w:left w:val="nil"/>
              <w:bottom w:val="nil"/>
              <w:right w:val="nil"/>
            </w:tcBorders>
            <w:shd w:val="clear" w:color="auto" w:fill="auto"/>
            <w:noWrap/>
            <w:vAlign w:val="center"/>
            <w:hideMark/>
          </w:tcPr>
          <w:p w14:paraId="753BE28F"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¢393 895 921</w:t>
            </w:r>
          </w:p>
        </w:tc>
        <w:tc>
          <w:tcPr>
            <w:tcW w:w="1099" w:type="dxa"/>
            <w:tcBorders>
              <w:top w:val="nil"/>
              <w:left w:val="nil"/>
              <w:bottom w:val="nil"/>
              <w:right w:val="nil"/>
            </w:tcBorders>
            <w:shd w:val="clear" w:color="auto" w:fill="auto"/>
            <w:noWrap/>
            <w:vAlign w:val="center"/>
            <w:hideMark/>
          </w:tcPr>
          <w:p w14:paraId="156F6D08"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-1,0%</w:t>
            </w:r>
          </w:p>
        </w:tc>
      </w:tr>
      <w:tr w:rsidR="007D755D" w:rsidRPr="00B51B05" w14:paraId="67E89949" w14:textId="77777777" w:rsidTr="00CB3BDB">
        <w:trPr>
          <w:trHeight w:val="238"/>
        </w:trPr>
        <w:tc>
          <w:tcPr>
            <w:tcW w:w="1792" w:type="dxa"/>
            <w:tcBorders>
              <w:top w:val="nil"/>
              <w:left w:val="nil"/>
              <w:bottom w:val="nil"/>
              <w:right w:val="nil"/>
            </w:tcBorders>
            <w:shd w:val="clear" w:color="auto" w:fill="auto"/>
            <w:noWrap/>
            <w:vAlign w:val="center"/>
            <w:hideMark/>
          </w:tcPr>
          <w:p w14:paraId="6A7561F1" w14:textId="77777777" w:rsidR="00423C8B" w:rsidRPr="00B51B05" w:rsidRDefault="00423C8B" w:rsidP="00423C8B">
            <w:pPr>
              <w:rPr>
                <w:rFonts w:ascii="Arial" w:hAnsi="Arial" w:cs="Arial"/>
                <w:sz w:val="18"/>
                <w:szCs w:val="18"/>
                <w:lang w:eastAsia="es-CR"/>
              </w:rPr>
            </w:pPr>
            <w:r w:rsidRPr="00B51B05">
              <w:rPr>
                <w:rFonts w:ascii="Arial" w:hAnsi="Arial" w:cs="Arial"/>
                <w:sz w:val="18"/>
                <w:szCs w:val="18"/>
                <w:lang w:eastAsia="es-CR"/>
              </w:rPr>
              <w:t>Familia</w:t>
            </w:r>
          </w:p>
        </w:tc>
        <w:tc>
          <w:tcPr>
            <w:tcW w:w="1593" w:type="dxa"/>
            <w:tcBorders>
              <w:top w:val="nil"/>
              <w:left w:val="nil"/>
              <w:bottom w:val="nil"/>
              <w:right w:val="nil"/>
            </w:tcBorders>
            <w:shd w:val="clear" w:color="auto" w:fill="auto"/>
            <w:noWrap/>
            <w:vAlign w:val="center"/>
            <w:hideMark/>
          </w:tcPr>
          <w:p w14:paraId="343B5CDA"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¢5 922 499 642</w:t>
            </w:r>
          </w:p>
        </w:tc>
        <w:tc>
          <w:tcPr>
            <w:tcW w:w="1605" w:type="dxa"/>
            <w:tcBorders>
              <w:top w:val="nil"/>
              <w:left w:val="nil"/>
              <w:bottom w:val="nil"/>
              <w:right w:val="nil"/>
            </w:tcBorders>
            <w:shd w:val="clear" w:color="auto" w:fill="auto"/>
            <w:noWrap/>
            <w:vAlign w:val="center"/>
            <w:hideMark/>
          </w:tcPr>
          <w:p w14:paraId="6465EC29"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¢6 437 525 334</w:t>
            </w:r>
          </w:p>
        </w:tc>
        <w:tc>
          <w:tcPr>
            <w:tcW w:w="1093" w:type="dxa"/>
            <w:tcBorders>
              <w:top w:val="nil"/>
              <w:left w:val="nil"/>
              <w:bottom w:val="nil"/>
              <w:right w:val="single" w:sz="4" w:space="0" w:color="51647D"/>
            </w:tcBorders>
            <w:shd w:val="clear" w:color="auto" w:fill="auto"/>
            <w:noWrap/>
            <w:vAlign w:val="center"/>
            <w:hideMark/>
          </w:tcPr>
          <w:p w14:paraId="3521E059"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8,7%</w:t>
            </w:r>
          </w:p>
        </w:tc>
        <w:tc>
          <w:tcPr>
            <w:tcW w:w="1535" w:type="dxa"/>
            <w:tcBorders>
              <w:top w:val="nil"/>
              <w:left w:val="nil"/>
              <w:bottom w:val="nil"/>
              <w:right w:val="nil"/>
            </w:tcBorders>
            <w:shd w:val="clear" w:color="auto" w:fill="auto"/>
            <w:noWrap/>
            <w:vAlign w:val="center"/>
            <w:hideMark/>
          </w:tcPr>
          <w:p w14:paraId="6FA88F0B"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¢536 264 997</w:t>
            </w:r>
          </w:p>
        </w:tc>
        <w:tc>
          <w:tcPr>
            <w:tcW w:w="1498" w:type="dxa"/>
            <w:tcBorders>
              <w:top w:val="nil"/>
              <w:left w:val="nil"/>
              <w:bottom w:val="nil"/>
              <w:right w:val="nil"/>
            </w:tcBorders>
            <w:shd w:val="clear" w:color="auto" w:fill="auto"/>
            <w:noWrap/>
            <w:vAlign w:val="center"/>
            <w:hideMark/>
          </w:tcPr>
          <w:p w14:paraId="30849B99"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¢585 664 133</w:t>
            </w:r>
          </w:p>
        </w:tc>
        <w:tc>
          <w:tcPr>
            <w:tcW w:w="1099" w:type="dxa"/>
            <w:tcBorders>
              <w:top w:val="nil"/>
              <w:left w:val="nil"/>
              <w:bottom w:val="nil"/>
              <w:right w:val="nil"/>
            </w:tcBorders>
            <w:shd w:val="clear" w:color="auto" w:fill="auto"/>
            <w:noWrap/>
            <w:vAlign w:val="center"/>
            <w:hideMark/>
          </w:tcPr>
          <w:p w14:paraId="6A520722"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9,2%</w:t>
            </w:r>
          </w:p>
        </w:tc>
      </w:tr>
      <w:tr w:rsidR="007D755D" w:rsidRPr="00B51B05" w14:paraId="1CA14DCC" w14:textId="77777777" w:rsidTr="00CB3BDB">
        <w:trPr>
          <w:trHeight w:val="238"/>
        </w:trPr>
        <w:tc>
          <w:tcPr>
            <w:tcW w:w="1792" w:type="dxa"/>
            <w:tcBorders>
              <w:top w:val="nil"/>
              <w:left w:val="nil"/>
              <w:bottom w:val="nil"/>
              <w:right w:val="nil"/>
            </w:tcBorders>
            <w:shd w:val="clear" w:color="auto" w:fill="auto"/>
            <w:noWrap/>
            <w:vAlign w:val="center"/>
            <w:hideMark/>
          </w:tcPr>
          <w:p w14:paraId="614D81F9" w14:textId="77777777" w:rsidR="00423C8B" w:rsidRPr="00B51B05" w:rsidRDefault="00423C8B" w:rsidP="00423C8B">
            <w:pPr>
              <w:rPr>
                <w:rFonts w:ascii="Arial" w:hAnsi="Arial" w:cs="Arial"/>
                <w:sz w:val="18"/>
                <w:szCs w:val="18"/>
                <w:lang w:eastAsia="es-CR"/>
              </w:rPr>
            </w:pPr>
            <w:r w:rsidRPr="00B51B05">
              <w:rPr>
                <w:rFonts w:ascii="Arial" w:hAnsi="Arial" w:cs="Arial"/>
                <w:sz w:val="18"/>
                <w:szCs w:val="18"/>
                <w:lang w:eastAsia="es-CR"/>
              </w:rPr>
              <w:t>Agraria</w:t>
            </w:r>
          </w:p>
        </w:tc>
        <w:tc>
          <w:tcPr>
            <w:tcW w:w="1593" w:type="dxa"/>
            <w:tcBorders>
              <w:top w:val="nil"/>
              <w:left w:val="nil"/>
              <w:bottom w:val="nil"/>
              <w:right w:val="nil"/>
            </w:tcBorders>
            <w:shd w:val="clear" w:color="auto" w:fill="auto"/>
            <w:noWrap/>
            <w:vAlign w:val="center"/>
            <w:hideMark/>
          </w:tcPr>
          <w:p w14:paraId="75802258"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¢3 638 513 259</w:t>
            </w:r>
          </w:p>
        </w:tc>
        <w:tc>
          <w:tcPr>
            <w:tcW w:w="1605" w:type="dxa"/>
            <w:tcBorders>
              <w:top w:val="nil"/>
              <w:left w:val="nil"/>
              <w:bottom w:val="nil"/>
              <w:right w:val="nil"/>
            </w:tcBorders>
            <w:shd w:val="clear" w:color="auto" w:fill="auto"/>
            <w:noWrap/>
            <w:vAlign w:val="center"/>
            <w:hideMark/>
          </w:tcPr>
          <w:p w14:paraId="4FB27198"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¢3 587 547 182</w:t>
            </w:r>
          </w:p>
        </w:tc>
        <w:tc>
          <w:tcPr>
            <w:tcW w:w="1093" w:type="dxa"/>
            <w:tcBorders>
              <w:top w:val="nil"/>
              <w:left w:val="nil"/>
              <w:bottom w:val="nil"/>
              <w:right w:val="single" w:sz="4" w:space="0" w:color="51647D"/>
            </w:tcBorders>
            <w:shd w:val="clear" w:color="auto" w:fill="auto"/>
            <w:noWrap/>
            <w:vAlign w:val="center"/>
            <w:hideMark/>
          </w:tcPr>
          <w:p w14:paraId="0BBCB627"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-1,4%</w:t>
            </w:r>
          </w:p>
        </w:tc>
        <w:tc>
          <w:tcPr>
            <w:tcW w:w="1535" w:type="dxa"/>
            <w:tcBorders>
              <w:top w:val="nil"/>
              <w:left w:val="nil"/>
              <w:bottom w:val="nil"/>
              <w:right w:val="nil"/>
            </w:tcBorders>
            <w:shd w:val="clear" w:color="auto" w:fill="auto"/>
            <w:noWrap/>
            <w:vAlign w:val="center"/>
            <w:hideMark/>
          </w:tcPr>
          <w:p w14:paraId="61A4B927"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¢306 035 768</w:t>
            </w:r>
          </w:p>
        </w:tc>
        <w:tc>
          <w:tcPr>
            <w:tcW w:w="1498" w:type="dxa"/>
            <w:tcBorders>
              <w:top w:val="nil"/>
              <w:left w:val="nil"/>
              <w:bottom w:val="nil"/>
              <w:right w:val="nil"/>
            </w:tcBorders>
            <w:shd w:val="clear" w:color="auto" w:fill="auto"/>
            <w:noWrap/>
            <w:vAlign w:val="center"/>
            <w:hideMark/>
          </w:tcPr>
          <w:p w14:paraId="075FF5D9"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¢325 085 883</w:t>
            </w:r>
          </w:p>
        </w:tc>
        <w:tc>
          <w:tcPr>
            <w:tcW w:w="1099" w:type="dxa"/>
            <w:tcBorders>
              <w:top w:val="nil"/>
              <w:left w:val="nil"/>
              <w:bottom w:val="nil"/>
              <w:right w:val="nil"/>
            </w:tcBorders>
            <w:shd w:val="clear" w:color="auto" w:fill="auto"/>
            <w:noWrap/>
            <w:vAlign w:val="center"/>
            <w:hideMark/>
          </w:tcPr>
          <w:p w14:paraId="07672FCC"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6,2%</w:t>
            </w:r>
          </w:p>
        </w:tc>
      </w:tr>
      <w:tr w:rsidR="007D755D" w:rsidRPr="00B51B05" w14:paraId="232DE227" w14:textId="77777777" w:rsidTr="00CB3BDB">
        <w:trPr>
          <w:trHeight w:val="238"/>
        </w:trPr>
        <w:tc>
          <w:tcPr>
            <w:tcW w:w="1792" w:type="dxa"/>
            <w:tcBorders>
              <w:top w:val="nil"/>
              <w:left w:val="nil"/>
              <w:bottom w:val="nil"/>
              <w:right w:val="nil"/>
            </w:tcBorders>
            <w:shd w:val="clear" w:color="auto" w:fill="auto"/>
            <w:noWrap/>
            <w:vAlign w:val="center"/>
            <w:hideMark/>
          </w:tcPr>
          <w:p w14:paraId="733256C9" w14:textId="77777777" w:rsidR="00423C8B" w:rsidRPr="00B51B05" w:rsidRDefault="00423C8B" w:rsidP="00423C8B">
            <w:pPr>
              <w:rPr>
                <w:rFonts w:ascii="Arial" w:hAnsi="Arial" w:cs="Arial"/>
                <w:sz w:val="18"/>
                <w:szCs w:val="18"/>
                <w:lang w:eastAsia="es-CR"/>
              </w:rPr>
            </w:pPr>
            <w:r w:rsidRPr="00B51B05">
              <w:rPr>
                <w:rFonts w:ascii="Arial" w:hAnsi="Arial" w:cs="Arial"/>
                <w:sz w:val="18"/>
                <w:szCs w:val="18"/>
                <w:lang w:eastAsia="es-CR"/>
              </w:rPr>
              <w:t>Trabajo</w:t>
            </w:r>
          </w:p>
        </w:tc>
        <w:tc>
          <w:tcPr>
            <w:tcW w:w="1593" w:type="dxa"/>
            <w:tcBorders>
              <w:top w:val="nil"/>
              <w:left w:val="nil"/>
              <w:bottom w:val="nil"/>
              <w:right w:val="nil"/>
            </w:tcBorders>
            <w:shd w:val="clear" w:color="auto" w:fill="auto"/>
            <w:noWrap/>
            <w:vAlign w:val="center"/>
            <w:hideMark/>
          </w:tcPr>
          <w:p w14:paraId="6D384864"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¢14 499 947 075</w:t>
            </w:r>
          </w:p>
        </w:tc>
        <w:tc>
          <w:tcPr>
            <w:tcW w:w="1605" w:type="dxa"/>
            <w:tcBorders>
              <w:top w:val="nil"/>
              <w:left w:val="nil"/>
              <w:bottom w:val="nil"/>
              <w:right w:val="nil"/>
            </w:tcBorders>
            <w:shd w:val="clear" w:color="auto" w:fill="auto"/>
            <w:noWrap/>
            <w:vAlign w:val="center"/>
            <w:hideMark/>
          </w:tcPr>
          <w:p w14:paraId="233E0969"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¢14 385 199 929</w:t>
            </w:r>
          </w:p>
        </w:tc>
        <w:tc>
          <w:tcPr>
            <w:tcW w:w="1093" w:type="dxa"/>
            <w:tcBorders>
              <w:top w:val="nil"/>
              <w:left w:val="nil"/>
              <w:bottom w:val="nil"/>
              <w:right w:val="single" w:sz="4" w:space="0" w:color="51647D"/>
            </w:tcBorders>
            <w:shd w:val="clear" w:color="auto" w:fill="auto"/>
            <w:noWrap/>
            <w:vAlign w:val="center"/>
            <w:hideMark/>
          </w:tcPr>
          <w:p w14:paraId="1DFBB5F9"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-0,8%</w:t>
            </w:r>
          </w:p>
        </w:tc>
        <w:tc>
          <w:tcPr>
            <w:tcW w:w="1535" w:type="dxa"/>
            <w:tcBorders>
              <w:top w:val="nil"/>
              <w:left w:val="nil"/>
              <w:bottom w:val="nil"/>
              <w:right w:val="nil"/>
            </w:tcBorders>
            <w:shd w:val="clear" w:color="auto" w:fill="auto"/>
            <w:noWrap/>
            <w:vAlign w:val="center"/>
            <w:hideMark/>
          </w:tcPr>
          <w:p w14:paraId="5C80C71B"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¢2 138 168 944</w:t>
            </w:r>
          </w:p>
        </w:tc>
        <w:tc>
          <w:tcPr>
            <w:tcW w:w="1498" w:type="dxa"/>
            <w:tcBorders>
              <w:top w:val="nil"/>
              <w:left w:val="nil"/>
              <w:bottom w:val="nil"/>
              <w:right w:val="nil"/>
            </w:tcBorders>
            <w:shd w:val="clear" w:color="auto" w:fill="auto"/>
            <w:noWrap/>
            <w:vAlign w:val="center"/>
            <w:hideMark/>
          </w:tcPr>
          <w:p w14:paraId="536332BF"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¢2 136 314 166</w:t>
            </w:r>
          </w:p>
        </w:tc>
        <w:tc>
          <w:tcPr>
            <w:tcW w:w="1099" w:type="dxa"/>
            <w:tcBorders>
              <w:top w:val="nil"/>
              <w:left w:val="nil"/>
              <w:bottom w:val="nil"/>
              <w:right w:val="nil"/>
            </w:tcBorders>
            <w:shd w:val="clear" w:color="auto" w:fill="auto"/>
            <w:noWrap/>
            <w:vAlign w:val="center"/>
            <w:hideMark/>
          </w:tcPr>
          <w:p w14:paraId="1F9E9E5C"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-0,1%</w:t>
            </w:r>
          </w:p>
        </w:tc>
      </w:tr>
      <w:tr w:rsidR="007D755D" w:rsidRPr="00B51B05" w14:paraId="0DB06CF8" w14:textId="77777777" w:rsidTr="00CB3BDB">
        <w:trPr>
          <w:trHeight w:val="238"/>
        </w:trPr>
        <w:tc>
          <w:tcPr>
            <w:tcW w:w="1792" w:type="dxa"/>
            <w:tcBorders>
              <w:top w:val="nil"/>
              <w:left w:val="nil"/>
              <w:bottom w:val="nil"/>
              <w:right w:val="nil"/>
            </w:tcBorders>
            <w:shd w:val="clear" w:color="auto" w:fill="auto"/>
            <w:noWrap/>
            <w:vAlign w:val="center"/>
            <w:hideMark/>
          </w:tcPr>
          <w:p w14:paraId="3249A485" w14:textId="77777777" w:rsidR="00423C8B" w:rsidRPr="00B51B05" w:rsidRDefault="00423C8B" w:rsidP="00423C8B">
            <w:pPr>
              <w:rPr>
                <w:rFonts w:ascii="Arial" w:hAnsi="Arial" w:cs="Arial"/>
                <w:sz w:val="18"/>
                <w:szCs w:val="18"/>
                <w:lang w:eastAsia="es-CR"/>
              </w:rPr>
            </w:pPr>
            <w:r w:rsidRPr="00B51B05">
              <w:rPr>
                <w:rFonts w:ascii="Arial" w:hAnsi="Arial" w:cs="Arial"/>
                <w:sz w:val="18"/>
                <w:szCs w:val="18"/>
                <w:lang w:eastAsia="es-CR"/>
              </w:rPr>
              <w:t xml:space="preserve">Penal  </w:t>
            </w:r>
          </w:p>
        </w:tc>
        <w:tc>
          <w:tcPr>
            <w:tcW w:w="1593" w:type="dxa"/>
            <w:tcBorders>
              <w:top w:val="nil"/>
              <w:left w:val="nil"/>
              <w:bottom w:val="nil"/>
              <w:right w:val="nil"/>
            </w:tcBorders>
            <w:shd w:val="clear" w:color="auto" w:fill="auto"/>
            <w:noWrap/>
            <w:vAlign w:val="center"/>
            <w:hideMark/>
          </w:tcPr>
          <w:p w14:paraId="4E395E8D"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¢47 609 962 936</w:t>
            </w:r>
          </w:p>
        </w:tc>
        <w:tc>
          <w:tcPr>
            <w:tcW w:w="1605" w:type="dxa"/>
            <w:tcBorders>
              <w:top w:val="nil"/>
              <w:left w:val="nil"/>
              <w:bottom w:val="nil"/>
              <w:right w:val="nil"/>
            </w:tcBorders>
            <w:shd w:val="clear" w:color="auto" w:fill="auto"/>
            <w:noWrap/>
            <w:vAlign w:val="center"/>
            <w:hideMark/>
          </w:tcPr>
          <w:p w14:paraId="09ED3811"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¢47 740 663 390</w:t>
            </w:r>
          </w:p>
        </w:tc>
        <w:tc>
          <w:tcPr>
            <w:tcW w:w="1093" w:type="dxa"/>
            <w:tcBorders>
              <w:top w:val="nil"/>
              <w:left w:val="nil"/>
              <w:bottom w:val="nil"/>
              <w:right w:val="single" w:sz="4" w:space="0" w:color="51647D"/>
            </w:tcBorders>
            <w:shd w:val="clear" w:color="auto" w:fill="auto"/>
            <w:noWrap/>
            <w:vAlign w:val="center"/>
            <w:hideMark/>
          </w:tcPr>
          <w:p w14:paraId="6C8CACC7"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0,3%</w:t>
            </w:r>
          </w:p>
        </w:tc>
        <w:tc>
          <w:tcPr>
            <w:tcW w:w="1535" w:type="dxa"/>
            <w:tcBorders>
              <w:top w:val="nil"/>
              <w:left w:val="nil"/>
              <w:bottom w:val="nil"/>
              <w:right w:val="nil"/>
            </w:tcBorders>
            <w:shd w:val="clear" w:color="auto" w:fill="auto"/>
            <w:noWrap/>
            <w:vAlign w:val="center"/>
            <w:hideMark/>
          </w:tcPr>
          <w:p w14:paraId="6BCD4EDE"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¢2 820 503 649</w:t>
            </w:r>
          </w:p>
        </w:tc>
        <w:tc>
          <w:tcPr>
            <w:tcW w:w="1498" w:type="dxa"/>
            <w:tcBorders>
              <w:top w:val="nil"/>
              <w:left w:val="nil"/>
              <w:bottom w:val="nil"/>
              <w:right w:val="nil"/>
            </w:tcBorders>
            <w:shd w:val="clear" w:color="auto" w:fill="auto"/>
            <w:noWrap/>
            <w:vAlign w:val="center"/>
            <w:hideMark/>
          </w:tcPr>
          <w:p w14:paraId="3E578F2A"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¢3 003 967 357</w:t>
            </w:r>
          </w:p>
        </w:tc>
        <w:tc>
          <w:tcPr>
            <w:tcW w:w="1099" w:type="dxa"/>
            <w:tcBorders>
              <w:top w:val="nil"/>
              <w:left w:val="nil"/>
              <w:bottom w:val="nil"/>
              <w:right w:val="nil"/>
            </w:tcBorders>
            <w:shd w:val="clear" w:color="auto" w:fill="auto"/>
            <w:noWrap/>
            <w:vAlign w:val="center"/>
            <w:hideMark/>
          </w:tcPr>
          <w:p w14:paraId="401C031E"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6,5%</w:t>
            </w:r>
          </w:p>
        </w:tc>
      </w:tr>
      <w:tr w:rsidR="007D755D" w:rsidRPr="00B51B05" w14:paraId="287D7357" w14:textId="77777777" w:rsidTr="00CB3BDB">
        <w:trPr>
          <w:trHeight w:val="238"/>
        </w:trPr>
        <w:tc>
          <w:tcPr>
            <w:tcW w:w="1792" w:type="dxa"/>
            <w:tcBorders>
              <w:top w:val="nil"/>
              <w:left w:val="nil"/>
              <w:bottom w:val="nil"/>
              <w:right w:val="nil"/>
            </w:tcBorders>
            <w:shd w:val="clear" w:color="auto" w:fill="auto"/>
            <w:noWrap/>
            <w:vAlign w:val="center"/>
            <w:hideMark/>
          </w:tcPr>
          <w:p w14:paraId="44511C1E" w14:textId="77777777" w:rsidR="00423C8B" w:rsidRPr="00B51B05" w:rsidRDefault="00423C8B" w:rsidP="00423C8B">
            <w:pPr>
              <w:rPr>
                <w:rFonts w:ascii="Arial" w:hAnsi="Arial" w:cs="Arial"/>
                <w:sz w:val="18"/>
                <w:szCs w:val="18"/>
                <w:lang w:eastAsia="es-CR"/>
              </w:rPr>
            </w:pPr>
            <w:r w:rsidRPr="00B51B05">
              <w:rPr>
                <w:rFonts w:ascii="Arial" w:hAnsi="Arial" w:cs="Arial"/>
                <w:sz w:val="18"/>
                <w:szCs w:val="18"/>
                <w:lang w:eastAsia="es-CR"/>
              </w:rPr>
              <w:t>Contravencional</w:t>
            </w:r>
          </w:p>
        </w:tc>
        <w:tc>
          <w:tcPr>
            <w:tcW w:w="1593" w:type="dxa"/>
            <w:tcBorders>
              <w:top w:val="nil"/>
              <w:left w:val="nil"/>
              <w:bottom w:val="nil"/>
              <w:right w:val="nil"/>
            </w:tcBorders>
            <w:shd w:val="clear" w:color="auto" w:fill="auto"/>
            <w:noWrap/>
            <w:vAlign w:val="center"/>
            <w:hideMark/>
          </w:tcPr>
          <w:p w14:paraId="76B08350"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¢6 354 905 467</w:t>
            </w:r>
          </w:p>
        </w:tc>
        <w:tc>
          <w:tcPr>
            <w:tcW w:w="1605" w:type="dxa"/>
            <w:tcBorders>
              <w:top w:val="nil"/>
              <w:left w:val="nil"/>
              <w:bottom w:val="nil"/>
              <w:right w:val="nil"/>
            </w:tcBorders>
            <w:shd w:val="clear" w:color="auto" w:fill="auto"/>
            <w:noWrap/>
            <w:vAlign w:val="center"/>
            <w:hideMark/>
          </w:tcPr>
          <w:p w14:paraId="6CAA7AC9"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¢6 025 130 607</w:t>
            </w:r>
          </w:p>
        </w:tc>
        <w:tc>
          <w:tcPr>
            <w:tcW w:w="1093" w:type="dxa"/>
            <w:tcBorders>
              <w:top w:val="nil"/>
              <w:left w:val="nil"/>
              <w:bottom w:val="nil"/>
              <w:right w:val="single" w:sz="4" w:space="0" w:color="51647D"/>
            </w:tcBorders>
            <w:shd w:val="clear" w:color="auto" w:fill="auto"/>
            <w:noWrap/>
            <w:vAlign w:val="center"/>
            <w:hideMark/>
          </w:tcPr>
          <w:p w14:paraId="6335726B"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-5,2%</w:t>
            </w:r>
          </w:p>
        </w:tc>
        <w:tc>
          <w:tcPr>
            <w:tcW w:w="1535" w:type="dxa"/>
            <w:tcBorders>
              <w:top w:val="nil"/>
              <w:left w:val="nil"/>
              <w:bottom w:val="nil"/>
              <w:right w:val="nil"/>
            </w:tcBorders>
            <w:shd w:val="clear" w:color="auto" w:fill="auto"/>
            <w:noWrap/>
            <w:vAlign w:val="center"/>
            <w:hideMark/>
          </w:tcPr>
          <w:p w14:paraId="14736763"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¢1 062 173 054</w:t>
            </w:r>
          </w:p>
        </w:tc>
        <w:tc>
          <w:tcPr>
            <w:tcW w:w="1498" w:type="dxa"/>
            <w:tcBorders>
              <w:top w:val="nil"/>
              <w:left w:val="nil"/>
              <w:bottom w:val="nil"/>
              <w:right w:val="nil"/>
            </w:tcBorders>
            <w:shd w:val="clear" w:color="auto" w:fill="auto"/>
            <w:noWrap/>
            <w:vAlign w:val="center"/>
            <w:hideMark/>
          </w:tcPr>
          <w:p w14:paraId="2A5205C0"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¢1 064 575 439</w:t>
            </w:r>
          </w:p>
        </w:tc>
        <w:tc>
          <w:tcPr>
            <w:tcW w:w="1099" w:type="dxa"/>
            <w:tcBorders>
              <w:top w:val="nil"/>
              <w:left w:val="nil"/>
              <w:bottom w:val="nil"/>
              <w:right w:val="nil"/>
            </w:tcBorders>
            <w:shd w:val="clear" w:color="auto" w:fill="auto"/>
            <w:noWrap/>
            <w:vAlign w:val="center"/>
            <w:hideMark/>
          </w:tcPr>
          <w:p w14:paraId="27B366DA"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0,2%</w:t>
            </w:r>
          </w:p>
        </w:tc>
      </w:tr>
      <w:tr w:rsidR="007D755D" w:rsidRPr="00B51B05" w14:paraId="4504373D" w14:textId="77777777" w:rsidTr="00CB3BDB">
        <w:trPr>
          <w:trHeight w:val="238"/>
        </w:trPr>
        <w:tc>
          <w:tcPr>
            <w:tcW w:w="1792" w:type="dxa"/>
            <w:tcBorders>
              <w:top w:val="nil"/>
              <w:left w:val="nil"/>
              <w:bottom w:val="nil"/>
              <w:right w:val="nil"/>
            </w:tcBorders>
            <w:shd w:val="clear" w:color="auto" w:fill="auto"/>
            <w:noWrap/>
            <w:vAlign w:val="center"/>
            <w:hideMark/>
          </w:tcPr>
          <w:p w14:paraId="6FBEA8A5" w14:textId="77777777" w:rsidR="00423C8B" w:rsidRPr="00B51B05" w:rsidRDefault="00423C8B" w:rsidP="00423C8B">
            <w:pPr>
              <w:rPr>
                <w:rFonts w:ascii="Arial" w:hAnsi="Arial" w:cs="Arial"/>
                <w:sz w:val="18"/>
                <w:szCs w:val="18"/>
                <w:lang w:eastAsia="es-CR"/>
              </w:rPr>
            </w:pPr>
            <w:r w:rsidRPr="00B51B05">
              <w:rPr>
                <w:rFonts w:ascii="Arial" w:hAnsi="Arial" w:cs="Arial"/>
                <w:sz w:val="18"/>
                <w:szCs w:val="18"/>
                <w:lang w:eastAsia="es-CR"/>
              </w:rPr>
              <w:t>Tránsito</w:t>
            </w:r>
          </w:p>
        </w:tc>
        <w:tc>
          <w:tcPr>
            <w:tcW w:w="1593" w:type="dxa"/>
            <w:tcBorders>
              <w:top w:val="nil"/>
              <w:left w:val="nil"/>
              <w:bottom w:val="nil"/>
              <w:right w:val="nil"/>
            </w:tcBorders>
            <w:shd w:val="clear" w:color="auto" w:fill="auto"/>
            <w:noWrap/>
            <w:vAlign w:val="center"/>
            <w:hideMark/>
          </w:tcPr>
          <w:p w14:paraId="0058AC32"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¢6 507 939 746</w:t>
            </w:r>
          </w:p>
        </w:tc>
        <w:tc>
          <w:tcPr>
            <w:tcW w:w="1605" w:type="dxa"/>
            <w:tcBorders>
              <w:top w:val="nil"/>
              <w:left w:val="nil"/>
              <w:bottom w:val="nil"/>
              <w:right w:val="nil"/>
            </w:tcBorders>
            <w:shd w:val="clear" w:color="auto" w:fill="auto"/>
            <w:noWrap/>
            <w:vAlign w:val="center"/>
            <w:hideMark/>
          </w:tcPr>
          <w:p w14:paraId="64D29D27"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¢6 552 341 435</w:t>
            </w:r>
          </w:p>
        </w:tc>
        <w:tc>
          <w:tcPr>
            <w:tcW w:w="1093" w:type="dxa"/>
            <w:tcBorders>
              <w:top w:val="nil"/>
              <w:left w:val="nil"/>
              <w:bottom w:val="nil"/>
              <w:right w:val="single" w:sz="4" w:space="0" w:color="51647D"/>
            </w:tcBorders>
            <w:shd w:val="clear" w:color="auto" w:fill="auto"/>
            <w:noWrap/>
            <w:vAlign w:val="center"/>
            <w:hideMark/>
          </w:tcPr>
          <w:p w14:paraId="7EE3DAB3"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0,7%</w:t>
            </w:r>
          </w:p>
        </w:tc>
        <w:tc>
          <w:tcPr>
            <w:tcW w:w="1535" w:type="dxa"/>
            <w:tcBorders>
              <w:top w:val="nil"/>
              <w:left w:val="nil"/>
              <w:bottom w:val="nil"/>
              <w:right w:val="nil"/>
            </w:tcBorders>
            <w:shd w:val="clear" w:color="auto" w:fill="auto"/>
            <w:noWrap/>
            <w:vAlign w:val="center"/>
            <w:hideMark/>
          </w:tcPr>
          <w:p w14:paraId="064A0515"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¢1 081 590 237</w:t>
            </w:r>
          </w:p>
        </w:tc>
        <w:tc>
          <w:tcPr>
            <w:tcW w:w="1498" w:type="dxa"/>
            <w:tcBorders>
              <w:top w:val="nil"/>
              <w:left w:val="nil"/>
              <w:bottom w:val="nil"/>
              <w:right w:val="nil"/>
            </w:tcBorders>
            <w:shd w:val="clear" w:color="auto" w:fill="auto"/>
            <w:noWrap/>
            <w:vAlign w:val="center"/>
            <w:hideMark/>
          </w:tcPr>
          <w:p w14:paraId="60B1BA70"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¢1 219 395 892</w:t>
            </w:r>
          </w:p>
        </w:tc>
        <w:tc>
          <w:tcPr>
            <w:tcW w:w="1099" w:type="dxa"/>
            <w:tcBorders>
              <w:top w:val="nil"/>
              <w:left w:val="nil"/>
              <w:bottom w:val="nil"/>
              <w:right w:val="nil"/>
            </w:tcBorders>
            <w:shd w:val="clear" w:color="auto" w:fill="auto"/>
            <w:noWrap/>
            <w:vAlign w:val="center"/>
            <w:hideMark/>
          </w:tcPr>
          <w:p w14:paraId="1D4A434A"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12,7%</w:t>
            </w:r>
          </w:p>
        </w:tc>
      </w:tr>
      <w:tr w:rsidR="007D755D" w:rsidRPr="00B51B05" w14:paraId="5C07CC73" w14:textId="77777777" w:rsidTr="00CB3BDB">
        <w:trPr>
          <w:trHeight w:val="238"/>
        </w:trPr>
        <w:tc>
          <w:tcPr>
            <w:tcW w:w="1792" w:type="dxa"/>
            <w:tcBorders>
              <w:top w:val="nil"/>
              <w:left w:val="nil"/>
              <w:bottom w:val="nil"/>
              <w:right w:val="nil"/>
            </w:tcBorders>
            <w:shd w:val="clear" w:color="auto" w:fill="auto"/>
            <w:noWrap/>
            <w:vAlign w:val="bottom"/>
            <w:hideMark/>
          </w:tcPr>
          <w:p w14:paraId="4DC7F254" w14:textId="77777777" w:rsidR="00423C8B" w:rsidRPr="00B51B05" w:rsidRDefault="00423C8B" w:rsidP="00423C8B">
            <w:pPr>
              <w:rPr>
                <w:rFonts w:ascii="Arial" w:hAnsi="Arial" w:cs="Arial"/>
                <w:sz w:val="18"/>
                <w:szCs w:val="18"/>
                <w:lang w:eastAsia="es-CR"/>
              </w:rPr>
            </w:pPr>
            <w:r w:rsidRPr="00B51B05">
              <w:rPr>
                <w:rFonts w:ascii="Arial" w:hAnsi="Arial" w:cs="Arial"/>
                <w:sz w:val="18"/>
                <w:szCs w:val="18"/>
                <w:lang w:eastAsia="es-CR"/>
              </w:rPr>
              <w:t>Pensiones Alimenticias</w:t>
            </w:r>
          </w:p>
        </w:tc>
        <w:tc>
          <w:tcPr>
            <w:tcW w:w="1593" w:type="dxa"/>
            <w:tcBorders>
              <w:top w:val="nil"/>
              <w:left w:val="nil"/>
              <w:bottom w:val="nil"/>
              <w:right w:val="nil"/>
            </w:tcBorders>
            <w:shd w:val="clear" w:color="auto" w:fill="auto"/>
            <w:noWrap/>
            <w:vAlign w:val="center"/>
            <w:hideMark/>
          </w:tcPr>
          <w:p w14:paraId="0AA8722F"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¢9 594 929 215</w:t>
            </w:r>
          </w:p>
        </w:tc>
        <w:tc>
          <w:tcPr>
            <w:tcW w:w="1605" w:type="dxa"/>
            <w:tcBorders>
              <w:top w:val="nil"/>
              <w:left w:val="nil"/>
              <w:bottom w:val="nil"/>
              <w:right w:val="nil"/>
            </w:tcBorders>
            <w:shd w:val="clear" w:color="auto" w:fill="auto"/>
            <w:noWrap/>
            <w:vAlign w:val="center"/>
            <w:hideMark/>
          </w:tcPr>
          <w:p w14:paraId="7B313D9A"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¢9 595 934 489</w:t>
            </w:r>
          </w:p>
        </w:tc>
        <w:tc>
          <w:tcPr>
            <w:tcW w:w="1093" w:type="dxa"/>
            <w:tcBorders>
              <w:top w:val="nil"/>
              <w:left w:val="nil"/>
              <w:bottom w:val="nil"/>
              <w:right w:val="single" w:sz="4" w:space="0" w:color="51647D"/>
            </w:tcBorders>
            <w:shd w:val="clear" w:color="auto" w:fill="auto"/>
            <w:noWrap/>
            <w:vAlign w:val="center"/>
            <w:hideMark/>
          </w:tcPr>
          <w:p w14:paraId="2B15368E"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0,0%</w:t>
            </w:r>
          </w:p>
        </w:tc>
        <w:tc>
          <w:tcPr>
            <w:tcW w:w="1535" w:type="dxa"/>
            <w:tcBorders>
              <w:top w:val="nil"/>
              <w:left w:val="nil"/>
              <w:bottom w:val="nil"/>
              <w:right w:val="nil"/>
            </w:tcBorders>
            <w:shd w:val="clear" w:color="auto" w:fill="auto"/>
            <w:noWrap/>
            <w:vAlign w:val="center"/>
            <w:hideMark/>
          </w:tcPr>
          <w:p w14:paraId="67DAB7EE"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¢1 173 587 165</w:t>
            </w:r>
          </w:p>
        </w:tc>
        <w:tc>
          <w:tcPr>
            <w:tcW w:w="1498" w:type="dxa"/>
            <w:tcBorders>
              <w:top w:val="nil"/>
              <w:left w:val="nil"/>
              <w:bottom w:val="nil"/>
              <w:right w:val="nil"/>
            </w:tcBorders>
            <w:shd w:val="clear" w:color="auto" w:fill="auto"/>
            <w:noWrap/>
            <w:vAlign w:val="center"/>
            <w:hideMark/>
          </w:tcPr>
          <w:p w14:paraId="4CCF1734"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¢1 285 216 782</w:t>
            </w:r>
          </w:p>
        </w:tc>
        <w:tc>
          <w:tcPr>
            <w:tcW w:w="1099" w:type="dxa"/>
            <w:tcBorders>
              <w:top w:val="nil"/>
              <w:left w:val="nil"/>
              <w:bottom w:val="nil"/>
              <w:right w:val="nil"/>
            </w:tcBorders>
            <w:shd w:val="clear" w:color="auto" w:fill="auto"/>
            <w:noWrap/>
            <w:vAlign w:val="center"/>
            <w:hideMark/>
          </w:tcPr>
          <w:p w14:paraId="3FB9F564"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9,5%</w:t>
            </w:r>
          </w:p>
        </w:tc>
      </w:tr>
      <w:tr w:rsidR="007D755D" w:rsidRPr="00B51B05" w14:paraId="53940160" w14:textId="77777777" w:rsidTr="00CB3BDB">
        <w:trPr>
          <w:trHeight w:val="238"/>
        </w:trPr>
        <w:tc>
          <w:tcPr>
            <w:tcW w:w="1792" w:type="dxa"/>
            <w:tcBorders>
              <w:top w:val="nil"/>
              <w:left w:val="nil"/>
              <w:bottom w:val="nil"/>
              <w:right w:val="nil"/>
            </w:tcBorders>
            <w:shd w:val="clear" w:color="auto" w:fill="auto"/>
            <w:noWrap/>
            <w:vAlign w:val="bottom"/>
            <w:hideMark/>
          </w:tcPr>
          <w:p w14:paraId="323B50CA" w14:textId="77777777" w:rsidR="00423C8B" w:rsidRPr="00B51B05" w:rsidRDefault="00423C8B" w:rsidP="00423C8B">
            <w:pPr>
              <w:rPr>
                <w:rFonts w:ascii="Arial" w:hAnsi="Arial" w:cs="Arial"/>
                <w:sz w:val="18"/>
                <w:szCs w:val="18"/>
                <w:lang w:eastAsia="es-CR"/>
              </w:rPr>
            </w:pPr>
            <w:r w:rsidRPr="00B51B05">
              <w:rPr>
                <w:rFonts w:ascii="Arial" w:hAnsi="Arial" w:cs="Arial"/>
                <w:sz w:val="18"/>
                <w:szCs w:val="18"/>
                <w:lang w:eastAsia="es-CR"/>
              </w:rPr>
              <w:t>Penal Juvenil</w:t>
            </w:r>
          </w:p>
        </w:tc>
        <w:tc>
          <w:tcPr>
            <w:tcW w:w="1593" w:type="dxa"/>
            <w:tcBorders>
              <w:top w:val="nil"/>
              <w:left w:val="nil"/>
              <w:bottom w:val="nil"/>
              <w:right w:val="nil"/>
            </w:tcBorders>
            <w:shd w:val="clear" w:color="auto" w:fill="auto"/>
            <w:noWrap/>
            <w:vAlign w:val="center"/>
            <w:hideMark/>
          </w:tcPr>
          <w:p w14:paraId="28971646"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¢3 618 486 168</w:t>
            </w:r>
          </w:p>
        </w:tc>
        <w:tc>
          <w:tcPr>
            <w:tcW w:w="1605" w:type="dxa"/>
            <w:tcBorders>
              <w:top w:val="nil"/>
              <w:left w:val="nil"/>
              <w:bottom w:val="nil"/>
              <w:right w:val="nil"/>
            </w:tcBorders>
            <w:shd w:val="clear" w:color="auto" w:fill="auto"/>
            <w:noWrap/>
            <w:vAlign w:val="center"/>
            <w:hideMark/>
          </w:tcPr>
          <w:p w14:paraId="473E3A72"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¢3 490 327 648</w:t>
            </w:r>
          </w:p>
        </w:tc>
        <w:tc>
          <w:tcPr>
            <w:tcW w:w="1093" w:type="dxa"/>
            <w:tcBorders>
              <w:top w:val="nil"/>
              <w:left w:val="nil"/>
              <w:bottom w:val="nil"/>
              <w:right w:val="single" w:sz="4" w:space="0" w:color="51647D"/>
            </w:tcBorders>
            <w:shd w:val="clear" w:color="auto" w:fill="auto"/>
            <w:noWrap/>
            <w:vAlign w:val="center"/>
            <w:hideMark/>
          </w:tcPr>
          <w:p w14:paraId="3954F80A"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-3,5%</w:t>
            </w:r>
          </w:p>
        </w:tc>
        <w:tc>
          <w:tcPr>
            <w:tcW w:w="1535" w:type="dxa"/>
            <w:tcBorders>
              <w:top w:val="nil"/>
              <w:left w:val="nil"/>
              <w:bottom w:val="nil"/>
              <w:right w:val="nil"/>
            </w:tcBorders>
            <w:shd w:val="clear" w:color="auto" w:fill="auto"/>
            <w:noWrap/>
            <w:vAlign w:val="center"/>
            <w:hideMark/>
          </w:tcPr>
          <w:p w14:paraId="0BBC5C32"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¢269 699 348</w:t>
            </w:r>
          </w:p>
        </w:tc>
        <w:tc>
          <w:tcPr>
            <w:tcW w:w="1498" w:type="dxa"/>
            <w:tcBorders>
              <w:top w:val="nil"/>
              <w:left w:val="nil"/>
              <w:bottom w:val="nil"/>
              <w:right w:val="nil"/>
            </w:tcBorders>
            <w:shd w:val="clear" w:color="auto" w:fill="auto"/>
            <w:noWrap/>
            <w:vAlign w:val="center"/>
            <w:hideMark/>
          </w:tcPr>
          <w:p w14:paraId="5429A55B"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¢258 244 092</w:t>
            </w:r>
          </w:p>
        </w:tc>
        <w:tc>
          <w:tcPr>
            <w:tcW w:w="1099" w:type="dxa"/>
            <w:tcBorders>
              <w:top w:val="nil"/>
              <w:left w:val="nil"/>
              <w:bottom w:val="nil"/>
              <w:right w:val="nil"/>
            </w:tcBorders>
            <w:shd w:val="clear" w:color="auto" w:fill="auto"/>
            <w:noWrap/>
            <w:vAlign w:val="center"/>
            <w:hideMark/>
          </w:tcPr>
          <w:p w14:paraId="5CB980EE"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-4,2%</w:t>
            </w:r>
          </w:p>
        </w:tc>
      </w:tr>
      <w:tr w:rsidR="007D755D" w:rsidRPr="00B51B05" w14:paraId="0E2CF4A0" w14:textId="77777777" w:rsidTr="00CB3BDB">
        <w:trPr>
          <w:trHeight w:val="238"/>
        </w:trPr>
        <w:tc>
          <w:tcPr>
            <w:tcW w:w="1792" w:type="dxa"/>
            <w:tcBorders>
              <w:top w:val="nil"/>
              <w:left w:val="nil"/>
              <w:bottom w:val="nil"/>
              <w:right w:val="nil"/>
            </w:tcBorders>
            <w:shd w:val="clear" w:color="auto" w:fill="auto"/>
            <w:noWrap/>
            <w:vAlign w:val="bottom"/>
            <w:hideMark/>
          </w:tcPr>
          <w:p w14:paraId="7005B4B0" w14:textId="77777777" w:rsidR="00423C8B" w:rsidRPr="00B51B05" w:rsidRDefault="00423C8B" w:rsidP="00423C8B">
            <w:pPr>
              <w:rPr>
                <w:rFonts w:ascii="Arial" w:hAnsi="Arial" w:cs="Arial"/>
                <w:sz w:val="18"/>
                <w:szCs w:val="18"/>
                <w:lang w:eastAsia="es-CR"/>
              </w:rPr>
            </w:pPr>
            <w:r w:rsidRPr="00B51B05">
              <w:rPr>
                <w:rFonts w:ascii="Arial" w:hAnsi="Arial" w:cs="Arial"/>
                <w:sz w:val="18"/>
                <w:szCs w:val="18"/>
                <w:lang w:eastAsia="es-CR"/>
              </w:rPr>
              <w:t>Violencia Doméstica</w:t>
            </w:r>
          </w:p>
        </w:tc>
        <w:tc>
          <w:tcPr>
            <w:tcW w:w="1593" w:type="dxa"/>
            <w:tcBorders>
              <w:top w:val="nil"/>
              <w:left w:val="nil"/>
              <w:bottom w:val="nil"/>
              <w:right w:val="nil"/>
            </w:tcBorders>
            <w:shd w:val="clear" w:color="auto" w:fill="auto"/>
            <w:noWrap/>
            <w:vAlign w:val="center"/>
            <w:hideMark/>
          </w:tcPr>
          <w:p w14:paraId="25F1A499"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¢9 037 868 318</w:t>
            </w:r>
          </w:p>
        </w:tc>
        <w:tc>
          <w:tcPr>
            <w:tcW w:w="1605" w:type="dxa"/>
            <w:tcBorders>
              <w:top w:val="nil"/>
              <w:left w:val="nil"/>
              <w:bottom w:val="nil"/>
              <w:right w:val="nil"/>
            </w:tcBorders>
            <w:shd w:val="clear" w:color="auto" w:fill="auto"/>
            <w:noWrap/>
            <w:vAlign w:val="center"/>
            <w:hideMark/>
          </w:tcPr>
          <w:p w14:paraId="42444159"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¢8 556 084 977</w:t>
            </w:r>
          </w:p>
        </w:tc>
        <w:tc>
          <w:tcPr>
            <w:tcW w:w="1093" w:type="dxa"/>
            <w:tcBorders>
              <w:top w:val="nil"/>
              <w:left w:val="nil"/>
              <w:bottom w:val="nil"/>
              <w:right w:val="single" w:sz="4" w:space="0" w:color="51647D"/>
            </w:tcBorders>
            <w:shd w:val="clear" w:color="auto" w:fill="auto"/>
            <w:noWrap/>
            <w:vAlign w:val="center"/>
            <w:hideMark/>
          </w:tcPr>
          <w:p w14:paraId="4F8BBCE9"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-5,3%</w:t>
            </w:r>
          </w:p>
        </w:tc>
        <w:tc>
          <w:tcPr>
            <w:tcW w:w="1535" w:type="dxa"/>
            <w:tcBorders>
              <w:top w:val="nil"/>
              <w:left w:val="nil"/>
              <w:bottom w:val="nil"/>
              <w:right w:val="nil"/>
            </w:tcBorders>
            <w:shd w:val="clear" w:color="auto" w:fill="auto"/>
            <w:noWrap/>
            <w:vAlign w:val="center"/>
            <w:hideMark/>
          </w:tcPr>
          <w:p w14:paraId="3EDB1EB8"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¢1 082 770 480</w:t>
            </w:r>
          </w:p>
        </w:tc>
        <w:tc>
          <w:tcPr>
            <w:tcW w:w="1498" w:type="dxa"/>
            <w:tcBorders>
              <w:top w:val="nil"/>
              <w:left w:val="nil"/>
              <w:bottom w:val="nil"/>
              <w:right w:val="nil"/>
            </w:tcBorders>
            <w:shd w:val="clear" w:color="auto" w:fill="auto"/>
            <w:noWrap/>
            <w:vAlign w:val="center"/>
            <w:hideMark/>
          </w:tcPr>
          <w:p w14:paraId="77365E25"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¢1 139 782 013</w:t>
            </w:r>
          </w:p>
        </w:tc>
        <w:tc>
          <w:tcPr>
            <w:tcW w:w="1099" w:type="dxa"/>
            <w:tcBorders>
              <w:top w:val="nil"/>
              <w:left w:val="nil"/>
              <w:bottom w:val="nil"/>
              <w:right w:val="nil"/>
            </w:tcBorders>
            <w:shd w:val="clear" w:color="auto" w:fill="auto"/>
            <w:noWrap/>
            <w:vAlign w:val="center"/>
            <w:hideMark/>
          </w:tcPr>
          <w:p w14:paraId="7BC6A175"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5,3%</w:t>
            </w:r>
          </w:p>
        </w:tc>
      </w:tr>
      <w:tr w:rsidR="007D755D" w:rsidRPr="00B51B05" w14:paraId="5A17A662" w14:textId="77777777" w:rsidTr="00CB3BDB">
        <w:trPr>
          <w:trHeight w:val="238"/>
        </w:trPr>
        <w:tc>
          <w:tcPr>
            <w:tcW w:w="1792" w:type="dxa"/>
            <w:tcBorders>
              <w:top w:val="nil"/>
              <w:left w:val="nil"/>
              <w:bottom w:val="nil"/>
              <w:right w:val="nil"/>
            </w:tcBorders>
            <w:shd w:val="clear" w:color="auto" w:fill="auto"/>
            <w:noWrap/>
            <w:vAlign w:val="bottom"/>
            <w:hideMark/>
          </w:tcPr>
          <w:p w14:paraId="6DB15FFC" w14:textId="77777777" w:rsidR="00423C8B" w:rsidRPr="00B51B05" w:rsidRDefault="00423C8B" w:rsidP="00423C8B">
            <w:pPr>
              <w:rPr>
                <w:rFonts w:ascii="Arial" w:hAnsi="Arial" w:cs="Arial"/>
                <w:sz w:val="18"/>
                <w:szCs w:val="18"/>
                <w:lang w:eastAsia="es-CR"/>
              </w:rPr>
            </w:pPr>
            <w:r w:rsidRPr="00B51B05">
              <w:rPr>
                <w:rFonts w:ascii="Arial" w:hAnsi="Arial" w:cs="Arial"/>
                <w:sz w:val="18"/>
                <w:szCs w:val="18"/>
                <w:lang w:eastAsia="es-CR"/>
              </w:rPr>
              <w:t>Notarial</w:t>
            </w:r>
          </w:p>
        </w:tc>
        <w:tc>
          <w:tcPr>
            <w:tcW w:w="1593" w:type="dxa"/>
            <w:tcBorders>
              <w:top w:val="nil"/>
              <w:left w:val="nil"/>
              <w:bottom w:val="nil"/>
              <w:right w:val="nil"/>
            </w:tcBorders>
            <w:shd w:val="clear" w:color="auto" w:fill="auto"/>
            <w:noWrap/>
            <w:vAlign w:val="center"/>
            <w:hideMark/>
          </w:tcPr>
          <w:p w14:paraId="48BC39C9"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¢723 867 188</w:t>
            </w:r>
          </w:p>
        </w:tc>
        <w:tc>
          <w:tcPr>
            <w:tcW w:w="1605" w:type="dxa"/>
            <w:tcBorders>
              <w:top w:val="nil"/>
              <w:left w:val="nil"/>
              <w:bottom w:val="nil"/>
              <w:right w:val="nil"/>
            </w:tcBorders>
            <w:shd w:val="clear" w:color="auto" w:fill="auto"/>
            <w:noWrap/>
            <w:vAlign w:val="center"/>
            <w:hideMark/>
          </w:tcPr>
          <w:p w14:paraId="7801BBF1"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¢731 899 131</w:t>
            </w:r>
          </w:p>
        </w:tc>
        <w:tc>
          <w:tcPr>
            <w:tcW w:w="1093" w:type="dxa"/>
            <w:tcBorders>
              <w:top w:val="nil"/>
              <w:left w:val="nil"/>
              <w:bottom w:val="nil"/>
              <w:right w:val="single" w:sz="4" w:space="0" w:color="51647D"/>
            </w:tcBorders>
            <w:shd w:val="clear" w:color="auto" w:fill="auto"/>
            <w:noWrap/>
            <w:vAlign w:val="center"/>
            <w:hideMark/>
          </w:tcPr>
          <w:p w14:paraId="75940A47"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1,1%</w:t>
            </w:r>
          </w:p>
        </w:tc>
        <w:tc>
          <w:tcPr>
            <w:tcW w:w="1535" w:type="dxa"/>
            <w:tcBorders>
              <w:top w:val="nil"/>
              <w:left w:val="nil"/>
              <w:bottom w:val="nil"/>
              <w:right w:val="nil"/>
            </w:tcBorders>
            <w:shd w:val="clear" w:color="auto" w:fill="auto"/>
            <w:noWrap/>
            <w:vAlign w:val="center"/>
            <w:hideMark/>
          </w:tcPr>
          <w:p w14:paraId="4B5B3E34"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¢40 306 728</w:t>
            </w:r>
          </w:p>
        </w:tc>
        <w:tc>
          <w:tcPr>
            <w:tcW w:w="1498" w:type="dxa"/>
            <w:tcBorders>
              <w:top w:val="nil"/>
              <w:left w:val="nil"/>
              <w:bottom w:val="nil"/>
              <w:right w:val="nil"/>
            </w:tcBorders>
            <w:shd w:val="clear" w:color="auto" w:fill="auto"/>
            <w:noWrap/>
            <w:vAlign w:val="center"/>
            <w:hideMark/>
          </w:tcPr>
          <w:p w14:paraId="066E26D6"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¢38 475 842</w:t>
            </w:r>
          </w:p>
        </w:tc>
        <w:tc>
          <w:tcPr>
            <w:tcW w:w="1099" w:type="dxa"/>
            <w:tcBorders>
              <w:top w:val="nil"/>
              <w:left w:val="nil"/>
              <w:bottom w:val="nil"/>
              <w:right w:val="nil"/>
            </w:tcBorders>
            <w:shd w:val="clear" w:color="auto" w:fill="auto"/>
            <w:noWrap/>
            <w:vAlign w:val="center"/>
            <w:hideMark/>
          </w:tcPr>
          <w:p w14:paraId="4AD4A054"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-4,5%</w:t>
            </w:r>
          </w:p>
        </w:tc>
      </w:tr>
      <w:tr w:rsidR="007D755D" w:rsidRPr="00B51B05" w14:paraId="27FF1E2A" w14:textId="77777777" w:rsidTr="00CB3BDB">
        <w:trPr>
          <w:trHeight w:val="238"/>
        </w:trPr>
        <w:tc>
          <w:tcPr>
            <w:tcW w:w="1792" w:type="dxa"/>
            <w:tcBorders>
              <w:top w:val="nil"/>
              <w:left w:val="nil"/>
              <w:bottom w:val="nil"/>
              <w:right w:val="nil"/>
            </w:tcBorders>
            <w:shd w:val="clear" w:color="auto" w:fill="auto"/>
            <w:noWrap/>
            <w:vAlign w:val="bottom"/>
            <w:hideMark/>
          </w:tcPr>
          <w:p w14:paraId="5856DEB5" w14:textId="77777777" w:rsidR="00423C8B" w:rsidRPr="00B51B05" w:rsidRDefault="00423C8B" w:rsidP="00423C8B">
            <w:pPr>
              <w:rPr>
                <w:rFonts w:ascii="Arial" w:hAnsi="Arial" w:cs="Arial"/>
                <w:sz w:val="18"/>
                <w:szCs w:val="18"/>
                <w:lang w:eastAsia="es-CR"/>
              </w:rPr>
            </w:pPr>
            <w:r w:rsidRPr="00B51B05">
              <w:rPr>
                <w:rFonts w:ascii="Arial" w:hAnsi="Arial" w:cs="Arial"/>
                <w:sz w:val="18"/>
                <w:szCs w:val="18"/>
                <w:lang w:eastAsia="es-CR"/>
              </w:rPr>
              <w:t>Constitucional</w:t>
            </w:r>
          </w:p>
        </w:tc>
        <w:tc>
          <w:tcPr>
            <w:tcW w:w="1593" w:type="dxa"/>
            <w:tcBorders>
              <w:top w:val="nil"/>
              <w:left w:val="nil"/>
              <w:bottom w:val="nil"/>
              <w:right w:val="nil"/>
            </w:tcBorders>
            <w:shd w:val="clear" w:color="auto" w:fill="auto"/>
            <w:noWrap/>
            <w:vAlign w:val="center"/>
            <w:hideMark/>
          </w:tcPr>
          <w:p w14:paraId="17AAAF2E"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¢6 989 751 564</w:t>
            </w:r>
          </w:p>
        </w:tc>
        <w:tc>
          <w:tcPr>
            <w:tcW w:w="1605" w:type="dxa"/>
            <w:tcBorders>
              <w:top w:val="nil"/>
              <w:left w:val="nil"/>
              <w:bottom w:val="nil"/>
              <w:right w:val="nil"/>
            </w:tcBorders>
            <w:shd w:val="clear" w:color="auto" w:fill="auto"/>
            <w:noWrap/>
            <w:vAlign w:val="center"/>
            <w:hideMark/>
          </w:tcPr>
          <w:p w14:paraId="0A0F40FF"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¢6 925 562 982</w:t>
            </w:r>
          </w:p>
        </w:tc>
        <w:tc>
          <w:tcPr>
            <w:tcW w:w="1093" w:type="dxa"/>
            <w:tcBorders>
              <w:top w:val="nil"/>
              <w:left w:val="nil"/>
              <w:bottom w:val="nil"/>
              <w:right w:val="single" w:sz="4" w:space="0" w:color="51647D"/>
            </w:tcBorders>
            <w:shd w:val="clear" w:color="auto" w:fill="auto"/>
            <w:noWrap/>
            <w:vAlign w:val="center"/>
            <w:hideMark/>
          </w:tcPr>
          <w:p w14:paraId="063D1C7B"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-0,9%</w:t>
            </w:r>
          </w:p>
        </w:tc>
        <w:tc>
          <w:tcPr>
            <w:tcW w:w="1535" w:type="dxa"/>
            <w:tcBorders>
              <w:top w:val="nil"/>
              <w:left w:val="nil"/>
              <w:bottom w:val="nil"/>
              <w:right w:val="nil"/>
            </w:tcBorders>
            <w:shd w:val="clear" w:color="auto" w:fill="auto"/>
            <w:noWrap/>
            <w:vAlign w:val="center"/>
            <w:hideMark/>
          </w:tcPr>
          <w:p w14:paraId="717A43BE"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¢1 090 016 766</w:t>
            </w:r>
          </w:p>
        </w:tc>
        <w:tc>
          <w:tcPr>
            <w:tcW w:w="1498" w:type="dxa"/>
            <w:tcBorders>
              <w:top w:val="nil"/>
              <w:left w:val="nil"/>
              <w:bottom w:val="nil"/>
              <w:right w:val="nil"/>
            </w:tcBorders>
            <w:shd w:val="clear" w:color="auto" w:fill="auto"/>
            <w:noWrap/>
            <w:vAlign w:val="center"/>
            <w:hideMark/>
          </w:tcPr>
          <w:p w14:paraId="7A85BE8A" w14:textId="77777777" w:rsidR="00423C8B" w:rsidRPr="00B51B05" w:rsidRDefault="00423C8B" w:rsidP="00423C8B">
            <w:pPr>
              <w:jc w:val="right"/>
              <w:rPr>
                <w:rFonts w:ascii="Arial" w:hAnsi="Arial" w:cs="Arial"/>
                <w:sz w:val="18"/>
                <w:szCs w:val="18"/>
                <w:lang w:eastAsia="es-CR"/>
              </w:rPr>
            </w:pPr>
            <w:r w:rsidRPr="00B51B05">
              <w:rPr>
                <w:rFonts w:ascii="Arial" w:hAnsi="Arial" w:cs="Arial"/>
                <w:sz w:val="18"/>
                <w:szCs w:val="18"/>
                <w:lang w:eastAsia="es-CR"/>
              </w:rPr>
              <w:t>¢1 213 863 226</w:t>
            </w:r>
          </w:p>
        </w:tc>
        <w:tc>
          <w:tcPr>
            <w:tcW w:w="1099" w:type="dxa"/>
            <w:tcBorders>
              <w:top w:val="nil"/>
              <w:left w:val="nil"/>
              <w:bottom w:val="nil"/>
              <w:right w:val="nil"/>
            </w:tcBorders>
            <w:shd w:val="clear" w:color="auto" w:fill="auto"/>
            <w:noWrap/>
            <w:vAlign w:val="center"/>
            <w:hideMark/>
          </w:tcPr>
          <w:p w14:paraId="77EBB156"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11,4%</w:t>
            </w:r>
          </w:p>
        </w:tc>
      </w:tr>
      <w:tr w:rsidR="007D755D" w:rsidRPr="00B51B05" w14:paraId="14AFC9D5" w14:textId="77777777" w:rsidTr="00CB3BDB">
        <w:trPr>
          <w:trHeight w:val="238"/>
        </w:trPr>
        <w:tc>
          <w:tcPr>
            <w:tcW w:w="1792" w:type="dxa"/>
            <w:tcBorders>
              <w:top w:val="nil"/>
              <w:left w:val="nil"/>
              <w:bottom w:val="nil"/>
              <w:right w:val="nil"/>
            </w:tcBorders>
            <w:shd w:val="clear" w:color="000000" w:fill="E7E6E6"/>
            <w:noWrap/>
            <w:vAlign w:val="bottom"/>
            <w:hideMark/>
          </w:tcPr>
          <w:p w14:paraId="0134F6B8"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Costo Total</w:t>
            </w:r>
          </w:p>
        </w:tc>
        <w:tc>
          <w:tcPr>
            <w:tcW w:w="1593" w:type="dxa"/>
            <w:tcBorders>
              <w:top w:val="nil"/>
              <w:left w:val="nil"/>
              <w:bottom w:val="nil"/>
              <w:right w:val="nil"/>
            </w:tcBorders>
            <w:shd w:val="clear" w:color="000000" w:fill="E7E6E6"/>
            <w:noWrap/>
            <w:vAlign w:val="bottom"/>
            <w:hideMark/>
          </w:tcPr>
          <w:p w14:paraId="67E9B2EE" w14:textId="77777777" w:rsidR="00423C8B" w:rsidRPr="00B51B05" w:rsidRDefault="00423C8B" w:rsidP="00423C8B">
            <w:pPr>
              <w:jc w:val="right"/>
              <w:rPr>
                <w:rFonts w:ascii="Arial" w:hAnsi="Arial" w:cs="Arial"/>
                <w:b/>
                <w:bCs/>
                <w:sz w:val="18"/>
                <w:szCs w:val="18"/>
                <w:lang w:eastAsia="es-CR"/>
              </w:rPr>
            </w:pPr>
            <w:r w:rsidRPr="00B51B05">
              <w:rPr>
                <w:rFonts w:ascii="Arial" w:hAnsi="Arial" w:cs="Arial"/>
                <w:b/>
                <w:bCs/>
                <w:sz w:val="18"/>
                <w:szCs w:val="18"/>
                <w:lang w:eastAsia="es-CR"/>
              </w:rPr>
              <w:t>¢148 092 086 757</w:t>
            </w:r>
          </w:p>
        </w:tc>
        <w:tc>
          <w:tcPr>
            <w:tcW w:w="1605" w:type="dxa"/>
            <w:tcBorders>
              <w:top w:val="nil"/>
              <w:left w:val="nil"/>
              <w:bottom w:val="nil"/>
              <w:right w:val="nil"/>
            </w:tcBorders>
            <w:shd w:val="clear" w:color="000000" w:fill="E7E6E6"/>
            <w:noWrap/>
            <w:vAlign w:val="bottom"/>
            <w:hideMark/>
          </w:tcPr>
          <w:p w14:paraId="0B82363F" w14:textId="77777777" w:rsidR="00423C8B" w:rsidRPr="00B51B05" w:rsidRDefault="00423C8B" w:rsidP="00423C8B">
            <w:pPr>
              <w:jc w:val="right"/>
              <w:rPr>
                <w:rFonts w:ascii="Arial" w:hAnsi="Arial" w:cs="Arial"/>
                <w:b/>
                <w:bCs/>
                <w:sz w:val="18"/>
                <w:szCs w:val="18"/>
                <w:lang w:eastAsia="es-CR"/>
              </w:rPr>
            </w:pPr>
            <w:r w:rsidRPr="00B51B05">
              <w:rPr>
                <w:rFonts w:ascii="Arial" w:hAnsi="Arial" w:cs="Arial"/>
                <w:b/>
                <w:bCs/>
                <w:sz w:val="18"/>
                <w:szCs w:val="18"/>
                <w:lang w:eastAsia="es-CR"/>
              </w:rPr>
              <w:t>¢147 634 669 499</w:t>
            </w:r>
          </w:p>
        </w:tc>
        <w:tc>
          <w:tcPr>
            <w:tcW w:w="1093" w:type="dxa"/>
            <w:tcBorders>
              <w:top w:val="nil"/>
              <w:left w:val="nil"/>
              <w:bottom w:val="nil"/>
              <w:right w:val="single" w:sz="4" w:space="0" w:color="51647D"/>
            </w:tcBorders>
            <w:shd w:val="clear" w:color="000000" w:fill="E7E6E6"/>
            <w:noWrap/>
            <w:vAlign w:val="center"/>
            <w:hideMark/>
          </w:tcPr>
          <w:p w14:paraId="1D67CF67"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-0,3%</w:t>
            </w:r>
          </w:p>
        </w:tc>
        <w:tc>
          <w:tcPr>
            <w:tcW w:w="1535" w:type="dxa"/>
            <w:tcBorders>
              <w:top w:val="nil"/>
              <w:left w:val="nil"/>
              <w:bottom w:val="nil"/>
              <w:right w:val="nil"/>
            </w:tcBorders>
            <w:shd w:val="clear" w:color="000000" w:fill="E7E6E6"/>
            <w:noWrap/>
            <w:vAlign w:val="bottom"/>
            <w:hideMark/>
          </w:tcPr>
          <w:p w14:paraId="328C64F5" w14:textId="77777777" w:rsidR="00423C8B" w:rsidRPr="00B51B05" w:rsidRDefault="00423C8B" w:rsidP="00423C8B">
            <w:pPr>
              <w:jc w:val="right"/>
              <w:rPr>
                <w:rFonts w:ascii="Arial" w:hAnsi="Arial" w:cs="Arial"/>
                <w:b/>
                <w:bCs/>
                <w:sz w:val="18"/>
                <w:szCs w:val="18"/>
                <w:lang w:eastAsia="es-CR"/>
              </w:rPr>
            </w:pPr>
            <w:r w:rsidRPr="00B51B05">
              <w:rPr>
                <w:rFonts w:ascii="Arial" w:hAnsi="Arial" w:cs="Arial"/>
                <w:b/>
                <w:bCs/>
                <w:sz w:val="18"/>
                <w:szCs w:val="18"/>
                <w:lang w:eastAsia="es-CR"/>
              </w:rPr>
              <w:t>¢15 380 929 784</w:t>
            </w:r>
          </w:p>
        </w:tc>
        <w:tc>
          <w:tcPr>
            <w:tcW w:w="1498" w:type="dxa"/>
            <w:tcBorders>
              <w:top w:val="nil"/>
              <w:left w:val="nil"/>
              <w:bottom w:val="nil"/>
              <w:right w:val="nil"/>
            </w:tcBorders>
            <w:shd w:val="clear" w:color="000000" w:fill="E7E6E6"/>
            <w:noWrap/>
            <w:vAlign w:val="bottom"/>
            <w:hideMark/>
          </w:tcPr>
          <w:p w14:paraId="4F09C9DE" w14:textId="77777777" w:rsidR="00423C8B" w:rsidRPr="00B51B05" w:rsidRDefault="00423C8B" w:rsidP="00423C8B">
            <w:pPr>
              <w:jc w:val="right"/>
              <w:rPr>
                <w:rFonts w:ascii="Arial" w:hAnsi="Arial" w:cs="Arial"/>
                <w:b/>
                <w:bCs/>
                <w:sz w:val="18"/>
                <w:szCs w:val="18"/>
                <w:lang w:eastAsia="es-CR"/>
              </w:rPr>
            </w:pPr>
            <w:r w:rsidRPr="00B51B05">
              <w:rPr>
                <w:rFonts w:ascii="Arial" w:hAnsi="Arial" w:cs="Arial"/>
                <w:b/>
                <w:bCs/>
                <w:sz w:val="18"/>
                <w:szCs w:val="18"/>
                <w:lang w:eastAsia="es-CR"/>
              </w:rPr>
              <w:t>¢16 129 710 566</w:t>
            </w:r>
          </w:p>
        </w:tc>
        <w:tc>
          <w:tcPr>
            <w:tcW w:w="1099" w:type="dxa"/>
            <w:tcBorders>
              <w:top w:val="nil"/>
              <w:left w:val="nil"/>
              <w:bottom w:val="nil"/>
              <w:right w:val="nil"/>
            </w:tcBorders>
            <w:shd w:val="clear" w:color="000000" w:fill="E7E6E6"/>
            <w:noWrap/>
            <w:vAlign w:val="center"/>
            <w:hideMark/>
          </w:tcPr>
          <w:p w14:paraId="459232B3" w14:textId="77777777" w:rsidR="00423C8B" w:rsidRPr="00B51B05" w:rsidRDefault="00423C8B" w:rsidP="00423C8B">
            <w:pPr>
              <w:jc w:val="center"/>
              <w:rPr>
                <w:rFonts w:ascii="Arial" w:hAnsi="Arial" w:cs="Arial"/>
                <w:b/>
                <w:bCs/>
                <w:sz w:val="18"/>
                <w:szCs w:val="18"/>
                <w:lang w:eastAsia="es-CR"/>
              </w:rPr>
            </w:pPr>
            <w:r w:rsidRPr="00B51B05">
              <w:rPr>
                <w:rFonts w:ascii="Arial" w:hAnsi="Arial" w:cs="Arial"/>
                <w:b/>
                <w:bCs/>
                <w:sz w:val="18"/>
                <w:szCs w:val="18"/>
                <w:lang w:eastAsia="es-CR"/>
              </w:rPr>
              <w:t>4,9%</w:t>
            </w:r>
          </w:p>
        </w:tc>
      </w:tr>
    </w:tbl>
    <w:p w14:paraId="692C4C30" w14:textId="6D0EBE4C" w:rsidR="00D705DF" w:rsidRPr="00B51B05" w:rsidRDefault="00D705DF" w:rsidP="00423C8B">
      <w:pPr>
        <w:rPr>
          <w:rFonts w:ascii="Arial" w:eastAsia="Arial Unicode MS" w:hAnsi="Arial" w:cs="Arial"/>
          <w:sz w:val="18"/>
          <w:szCs w:val="18"/>
        </w:rPr>
      </w:pPr>
      <w:r w:rsidRPr="00B51B05">
        <w:rPr>
          <w:rFonts w:ascii="Arial" w:eastAsia="Arial Unicode MS" w:hAnsi="Arial" w:cs="Arial"/>
          <w:sz w:val="18"/>
          <w:szCs w:val="18"/>
        </w:rPr>
        <w:t>Elaboración propia</w:t>
      </w:r>
    </w:p>
    <w:p w14:paraId="6373AE2B" w14:textId="146FF6CD" w:rsidR="003E4B2C" w:rsidRPr="00B51B05" w:rsidRDefault="003E4B2C" w:rsidP="008B698D">
      <w:pPr>
        <w:pStyle w:val="Textoindependiente"/>
        <w:spacing w:after="0"/>
        <w:jc w:val="center"/>
        <w:rPr>
          <w:rFonts w:ascii="Arial" w:hAnsi="Arial" w:cs="Arial"/>
        </w:rPr>
      </w:pPr>
    </w:p>
    <w:p w14:paraId="265BC441" w14:textId="77777777" w:rsidR="004954C2" w:rsidRPr="00B51B05" w:rsidRDefault="004954C2" w:rsidP="008B698D">
      <w:pPr>
        <w:pStyle w:val="Textoindependiente"/>
        <w:spacing w:after="0"/>
        <w:jc w:val="center"/>
        <w:rPr>
          <w:rFonts w:ascii="Arial" w:hAnsi="Arial" w:cs="Arial"/>
        </w:rPr>
      </w:pPr>
    </w:p>
    <w:p w14:paraId="20695C90" w14:textId="77777777" w:rsidR="003C1BE1" w:rsidRPr="00B51B05" w:rsidRDefault="003C1BE1" w:rsidP="269E73E7">
      <w:pPr>
        <w:pStyle w:val="Ttulo2"/>
        <w:rPr>
          <w:rFonts w:cs="Arial"/>
          <w:i w:val="0"/>
          <w:iCs w:val="0"/>
          <w:sz w:val="40"/>
          <w:szCs w:val="40"/>
        </w:rPr>
      </w:pPr>
      <w:bookmarkStart w:id="66" w:name="_Toc485994702"/>
      <w:bookmarkStart w:id="67" w:name="_Toc485995049"/>
      <w:bookmarkStart w:id="68" w:name="_Toc106884610"/>
      <w:r w:rsidRPr="00105433">
        <w:rPr>
          <w:rFonts w:cs="Arial"/>
          <w:i w:val="0"/>
          <w:iCs w:val="0"/>
        </w:rPr>
        <w:t>6</w:t>
      </w:r>
      <w:r w:rsidRPr="00B51B05">
        <w:rPr>
          <w:rFonts w:cs="Arial"/>
          <w:i w:val="0"/>
          <w:iCs w:val="0"/>
          <w:sz w:val="40"/>
          <w:szCs w:val="40"/>
        </w:rPr>
        <w:t xml:space="preserve">.  </w:t>
      </w:r>
      <w:bookmarkStart w:id="69" w:name="_Hlk75441558"/>
      <w:r w:rsidRPr="00105433">
        <w:rPr>
          <w:rFonts w:cs="Arial"/>
          <w:i w:val="0"/>
          <w:iCs w:val="0"/>
        </w:rPr>
        <w:t>ANÁLISIS SEGÚN GÉNERO</w:t>
      </w:r>
      <w:bookmarkEnd w:id="66"/>
      <w:bookmarkEnd w:id="67"/>
      <w:bookmarkEnd w:id="68"/>
    </w:p>
    <w:p w14:paraId="0510CAA5" w14:textId="77777777" w:rsidR="007C5874" w:rsidRPr="00B51B05" w:rsidRDefault="007C5874" w:rsidP="007C5874">
      <w:pPr>
        <w:rPr>
          <w:rFonts w:ascii="Arial" w:eastAsia="Arial Unicode MS" w:hAnsi="Arial" w:cs="Arial"/>
          <w:lang w:val="es-ES"/>
        </w:rPr>
      </w:pPr>
    </w:p>
    <w:p w14:paraId="703AD69C" w14:textId="576F0E20" w:rsidR="007C5874" w:rsidRPr="00B51B05" w:rsidRDefault="007F085E" w:rsidP="007C5874">
      <w:pPr>
        <w:pStyle w:val="NormalWeb"/>
        <w:jc w:val="both"/>
        <w:rPr>
          <w:rFonts w:ascii="Arial" w:cs="Arial"/>
          <w:color w:val="auto"/>
          <w:lang w:val="es-CR"/>
        </w:rPr>
      </w:pPr>
      <w:r w:rsidRPr="00B51B05">
        <w:rPr>
          <w:rFonts w:ascii="Arial" w:cs="Arial"/>
          <w:color w:val="auto"/>
        </w:rPr>
        <w:t xml:space="preserve">En el </w:t>
      </w:r>
      <w:r w:rsidR="007C5874" w:rsidRPr="00B51B05">
        <w:rPr>
          <w:rFonts w:ascii="Arial" w:cs="Arial"/>
          <w:color w:val="auto"/>
          <w:lang w:val="es-CR"/>
        </w:rPr>
        <w:t>2005</w:t>
      </w:r>
      <w:r w:rsidRPr="00B51B05">
        <w:rPr>
          <w:rFonts w:ascii="Arial" w:cs="Arial"/>
          <w:color w:val="auto"/>
          <w:lang w:val="es-CR"/>
        </w:rPr>
        <w:t xml:space="preserve"> la Corte Plena aprobó </w:t>
      </w:r>
      <w:r w:rsidRPr="00B51B05">
        <w:rPr>
          <w:rFonts w:ascii="Arial" w:cs="Arial"/>
          <w:color w:val="auto"/>
        </w:rPr>
        <w:t>“</w:t>
      </w:r>
      <w:r w:rsidRPr="00B51B05">
        <w:rPr>
          <w:rFonts w:ascii="Arial" w:cs="Arial"/>
          <w:color w:val="auto"/>
          <w:lang w:val="es-CR"/>
        </w:rPr>
        <w:t xml:space="preserve">La Política de Igualdad de Género” </w:t>
      </w:r>
      <w:r w:rsidR="007C5874" w:rsidRPr="00B51B05">
        <w:rPr>
          <w:rFonts w:ascii="Arial" w:cs="Arial"/>
          <w:color w:val="auto"/>
          <w:lang w:val="es-CR"/>
        </w:rPr>
        <w:t xml:space="preserve">, en sesión número 34-05, artículo XIV, previamente, la Corte conformó, en 2001 la Comisión de Género-órgano a cargo del impulso y seguimiento de este marco normativo interno- y en 2003 inició funciones la Secretaría Técnica de Género órgano técnico-asesor y ejecutor de los acuerdos de la Comisión y de los órganos decisores en todo lo concerniente a esta materia la que, en el 2016, por acuerdo del Consejo Superior en sesión 85 Artículo LIX, pasó a llamarse “Secretaría Técnica de Género y Acceso a la Justicia”. </w:t>
      </w:r>
    </w:p>
    <w:p w14:paraId="1C480121" w14:textId="77777777" w:rsidR="007C5874" w:rsidRPr="00B51B05" w:rsidRDefault="007C5874" w:rsidP="007C5874">
      <w:pPr>
        <w:jc w:val="both"/>
        <w:rPr>
          <w:rFonts w:ascii="Arial" w:eastAsia="Arial Unicode MS" w:hAnsi="Arial" w:cs="Arial"/>
          <w:sz w:val="24"/>
          <w:szCs w:val="24"/>
        </w:rPr>
      </w:pPr>
    </w:p>
    <w:p w14:paraId="2F33B3E6" w14:textId="023C7F9B" w:rsidR="007C5874" w:rsidRPr="00B51B05" w:rsidRDefault="00E5405F" w:rsidP="007C5874">
      <w:pPr>
        <w:pStyle w:val="NormalWeb"/>
        <w:jc w:val="both"/>
        <w:rPr>
          <w:rFonts w:ascii="Arial" w:cs="Arial"/>
          <w:color w:val="auto"/>
        </w:rPr>
      </w:pPr>
      <w:r w:rsidRPr="00B51B05">
        <w:rPr>
          <w:rFonts w:ascii="Arial" w:cs="Arial"/>
          <w:color w:val="auto"/>
        </w:rPr>
        <w:t>A</w:t>
      </w:r>
      <w:r w:rsidR="007C5874" w:rsidRPr="00B51B05">
        <w:rPr>
          <w:rFonts w:ascii="Arial" w:cs="Arial"/>
          <w:color w:val="auto"/>
        </w:rPr>
        <w:t xml:space="preserve"> fin de garantizar la igualdad de oportunidades y la no discriminación,</w:t>
      </w:r>
      <w:r w:rsidRPr="00B51B05">
        <w:rPr>
          <w:rFonts w:ascii="Arial" w:cs="Arial"/>
          <w:color w:val="auto"/>
        </w:rPr>
        <w:t xml:space="preserve"> y con el fin de dar seguimiento a aprobado por Corte Plena, en este apartado </w:t>
      </w:r>
      <w:r w:rsidR="007C5874" w:rsidRPr="00B51B05">
        <w:rPr>
          <w:rFonts w:ascii="Arial" w:cs="Arial"/>
          <w:color w:val="auto"/>
        </w:rPr>
        <w:t xml:space="preserve">se presentan los esfuerzos institucionales identificados para garantizar un acceso igualitario a la justicia para todas las personas, particularmente para las mujeres con sus diversas características y necesidades, al reconocer el Poder Judicial la discriminación y violencia históricas a las que han estado expuestas. Es importante indicar que esta Política implica numerosas acciones y programas que se han consolidado dentro del quehacer institucional, por lo que se mantienen en el tiempo, sobre todo aquellas con especial énfasis en violencia de pareja e intrafamiliar, atención a víctimas de violencia de pareja en el marco de la Ley de penalización de la violencia contra las mujeres, los delitos sexuales, el acoso sexual </w:t>
      </w:r>
      <w:r w:rsidR="007C5874" w:rsidRPr="00B51B05">
        <w:rPr>
          <w:rFonts w:ascii="Arial" w:cs="Arial"/>
          <w:color w:val="auto"/>
        </w:rPr>
        <w:lastRenderedPageBreak/>
        <w:t xml:space="preserve">callejero y el hostigamiento sexual en el empleo y la docencia y los procesos de Pensión Alimentaria.  </w:t>
      </w:r>
    </w:p>
    <w:p w14:paraId="6D894941" w14:textId="77777777" w:rsidR="007C5874" w:rsidRPr="00B51B05" w:rsidRDefault="007C5874" w:rsidP="007C5874">
      <w:pPr>
        <w:autoSpaceDE w:val="0"/>
        <w:autoSpaceDN w:val="0"/>
        <w:adjustRightInd w:val="0"/>
        <w:jc w:val="both"/>
        <w:rPr>
          <w:rFonts w:ascii="Arial" w:eastAsia="Arial Unicode MS" w:hAnsi="Arial" w:cs="Arial"/>
          <w:sz w:val="24"/>
          <w:szCs w:val="24"/>
        </w:rPr>
      </w:pPr>
    </w:p>
    <w:p w14:paraId="46CC467D" w14:textId="0B9D90FE" w:rsidR="007C5874" w:rsidRPr="00B51B05" w:rsidRDefault="001F5508" w:rsidP="007C5874">
      <w:pPr>
        <w:jc w:val="both"/>
        <w:rPr>
          <w:rFonts w:ascii="Arial" w:hAnsi="Arial" w:cs="Arial"/>
          <w:sz w:val="24"/>
          <w:szCs w:val="24"/>
        </w:rPr>
      </w:pPr>
      <w:r w:rsidRPr="00B51B05">
        <w:rPr>
          <w:rFonts w:ascii="Arial" w:hAnsi="Arial" w:cs="Arial"/>
          <w:sz w:val="24"/>
          <w:szCs w:val="24"/>
        </w:rPr>
        <w:t>Por su parte, a fin d</w:t>
      </w:r>
      <w:r w:rsidR="007C5874" w:rsidRPr="00B51B05">
        <w:rPr>
          <w:rFonts w:ascii="Arial" w:hAnsi="Arial" w:cs="Arial"/>
          <w:sz w:val="24"/>
          <w:szCs w:val="24"/>
        </w:rPr>
        <w:t>e visualizar el quehacer, acciones y esfuerzos realizados por la institución para disminuir las brechas de género y avanzar hacia la igualdad entre hombres y mujeres, tanto a nivel interno como de los servicios que</w:t>
      </w:r>
      <w:r w:rsidRPr="00B51B05">
        <w:rPr>
          <w:rFonts w:ascii="Arial" w:hAnsi="Arial" w:cs="Arial"/>
          <w:sz w:val="24"/>
          <w:szCs w:val="24"/>
        </w:rPr>
        <w:t xml:space="preserve"> se brindan</w:t>
      </w:r>
      <w:r w:rsidR="007C5874" w:rsidRPr="00B51B05">
        <w:rPr>
          <w:rFonts w:ascii="Arial" w:hAnsi="Arial" w:cs="Arial"/>
          <w:sz w:val="24"/>
          <w:szCs w:val="24"/>
        </w:rPr>
        <w:t xml:space="preserve">, se </w:t>
      </w:r>
      <w:r w:rsidRPr="00B51B05">
        <w:rPr>
          <w:rFonts w:ascii="Arial" w:hAnsi="Arial" w:cs="Arial"/>
          <w:sz w:val="24"/>
          <w:szCs w:val="24"/>
        </w:rPr>
        <w:t xml:space="preserve">unen </w:t>
      </w:r>
      <w:r w:rsidR="007C5874" w:rsidRPr="00B51B05">
        <w:rPr>
          <w:rFonts w:ascii="Arial" w:hAnsi="Arial" w:cs="Arial"/>
          <w:sz w:val="24"/>
          <w:szCs w:val="24"/>
        </w:rPr>
        <w:t xml:space="preserve">las oficinas, programas y personal que aportan con su trabajo al logro de esa meta. </w:t>
      </w:r>
      <w:r w:rsidRPr="00B51B05">
        <w:rPr>
          <w:rFonts w:ascii="Arial" w:hAnsi="Arial" w:cs="Arial"/>
          <w:sz w:val="24"/>
          <w:szCs w:val="24"/>
        </w:rPr>
        <w:t>Para el 2021 como en</w:t>
      </w:r>
      <w:r w:rsidR="008A7649" w:rsidRPr="00B51B05">
        <w:rPr>
          <w:rFonts w:ascii="Arial" w:hAnsi="Arial" w:cs="Arial"/>
          <w:sz w:val="24"/>
          <w:szCs w:val="24"/>
        </w:rPr>
        <w:t xml:space="preserve"> ediciones</w:t>
      </w:r>
      <w:r w:rsidRPr="00B51B05">
        <w:rPr>
          <w:rFonts w:ascii="Arial" w:hAnsi="Arial" w:cs="Arial"/>
          <w:sz w:val="24"/>
          <w:szCs w:val="24"/>
        </w:rPr>
        <w:t xml:space="preserve"> anteriores </w:t>
      </w:r>
      <w:r w:rsidR="007C5874" w:rsidRPr="00B51B05">
        <w:rPr>
          <w:rFonts w:ascii="Arial" w:hAnsi="Arial" w:cs="Arial"/>
          <w:sz w:val="24"/>
          <w:szCs w:val="24"/>
        </w:rPr>
        <w:t>las variables consideradas fueron identificadas y coordinadas con la Secretaría Técnica de Género y Acceso a la Justicia.</w:t>
      </w:r>
    </w:p>
    <w:p w14:paraId="25B8F743" w14:textId="77777777" w:rsidR="007C5874" w:rsidRPr="00B51B05" w:rsidRDefault="007C5874" w:rsidP="007C5874">
      <w:pPr>
        <w:jc w:val="both"/>
        <w:rPr>
          <w:rFonts w:ascii="Arial" w:hAnsi="Arial" w:cs="Arial"/>
          <w:sz w:val="24"/>
          <w:szCs w:val="24"/>
        </w:rPr>
      </w:pPr>
    </w:p>
    <w:p w14:paraId="43F2949D" w14:textId="613E1C4A" w:rsidR="007C5874" w:rsidRPr="00B51B05" w:rsidRDefault="007C5874" w:rsidP="008B698D">
      <w:pPr>
        <w:pStyle w:val="NormalWeb"/>
        <w:jc w:val="both"/>
        <w:rPr>
          <w:rFonts w:ascii="Arial" w:cs="Arial"/>
          <w:color w:val="auto"/>
        </w:rPr>
      </w:pPr>
      <w:r w:rsidRPr="00B51B05">
        <w:rPr>
          <w:rFonts w:ascii="Arial" w:cs="Arial"/>
          <w:color w:val="auto"/>
        </w:rPr>
        <w:t xml:space="preserve">Del total del presupuesto </w:t>
      </w:r>
      <w:r w:rsidR="003A2E5F" w:rsidRPr="00B51B05">
        <w:rPr>
          <w:rFonts w:ascii="Arial" w:cs="Arial"/>
          <w:color w:val="auto"/>
        </w:rPr>
        <w:t>actual d</w:t>
      </w:r>
      <w:r w:rsidRPr="00B51B05">
        <w:rPr>
          <w:rFonts w:ascii="Arial" w:cs="Arial"/>
          <w:color w:val="auto"/>
        </w:rPr>
        <w:t>el Poder Judicial en el 202</w:t>
      </w:r>
      <w:r w:rsidR="008A7649" w:rsidRPr="00B51B05">
        <w:rPr>
          <w:rFonts w:ascii="Arial" w:cs="Arial"/>
          <w:color w:val="auto"/>
        </w:rPr>
        <w:t>1</w:t>
      </w:r>
      <w:r w:rsidRPr="00B51B05">
        <w:rPr>
          <w:rFonts w:ascii="Arial" w:cs="Arial"/>
          <w:color w:val="auto"/>
        </w:rPr>
        <w:t xml:space="preserve"> (¢</w:t>
      </w:r>
      <w:r w:rsidR="00072DFB" w:rsidRPr="00B51B05">
        <w:rPr>
          <w:rFonts w:ascii="Arial" w:cs="Arial"/>
          <w:color w:val="auto"/>
        </w:rPr>
        <w:t>461.945.145.688</w:t>
      </w:r>
      <w:r w:rsidRPr="00B51B05">
        <w:rPr>
          <w:rFonts w:ascii="Arial" w:cs="Arial"/>
          <w:color w:val="auto"/>
        </w:rPr>
        <w:t>), el 1</w:t>
      </w:r>
      <w:r w:rsidR="008B698D" w:rsidRPr="00B51B05">
        <w:rPr>
          <w:rFonts w:ascii="Arial" w:cs="Arial"/>
          <w:color w:val="auto"/>
        </w:rPr>
        <w:t>5</w:t>
      </w:r>
      <w:r w:rsidRPr="00B51B05">
        <w:rPr>
          <w:rFonts w:ascii="Arial" w:cs="Arial"/>
          <w:color w:val="auto"/>
        </w:rPr>
        <w:t>.</w:t>
      </w:r>
      <w:r w:rsidR="00115F25" w:rsidRPr="00B51B05">
        <w:rPr>
          <w:rFonts w:ascii="Arial" w:cs="Arial"/>
          <w:color w:val="auto"/>
        </w:rPr>
        <w:t>59</w:t>
      </w:r>
      <w:r w:rsidRPr="00B51B05">
        <w:rPr>
          <w:rFonts w:ascii="Arial" w:cs="Arial"/>
          <w:color w:val="auto"/>
        </w:rPr>
        <w:t xml:space="preserve">% se destinó a la atención y mejora de los servicios institucionales, necesarios para garantizar el acceso a la justicia considerando las necesidades y condiciones particulares de las poblaciones identificadas como prioritarias y particularmente para las mujeres. </w:t>
      </w:r>
    </w:p>
    <w:p w14:paraId="4C3C2B9E" w14:textId="77777777" w:rsidR="00442512" w:rsidRPr="00B51B05" w:rsidRDefault="00442512" w:rsidP="008B698D">
      <w:pPr>
        <w:pStyle w:val="NormalWeb"/>
        <w:jc w:val="both"/>
        <w:rPr>
          <w:rFonts w:ascii="Arial" w:cs="Arial"/>
          <w:color w:val="auto"/>
        </w:rPr>
      </w:pPr>
    </w:p>
    <w:p w14:paraId="586F2002" w14:textId="77777777" w:rsidR="00857B25" w:rsidRPr="00B51B05" w:rsidRDefault="00857B25" w:rsidP="009C52F3">
      <w:pPr>
        <w:jc w:val="both"/>
        <w:rPr>
          <w:rFonts w:ascii="Arial" w:hAnsi="Arial" w:cs="Arial"/>
          <w:sz w:val="24"/>
          <w:szCs w:val="24"/>
        </w:rPr>
      </w:pPr>
    </w:p>
    <w:p w14:paraId="08D3417B" w14:textId="7A8CB76B" w:rsidR="001C718F" w:rsidRPr="00B51B05" w:rsidRDefault="009C52F3" w:rsidP="001C718F">
      <w:pPr>
        <w:pStyle w:val="xmsonormal"/>
        <w:jc w:val="both"/>
        <w:rPr>
          <w:rFonts w:ascii="Arial" w:eastAsia="Arial Unicode MS" w:hAnsi="Arial" w:cs="Arial"/>
          <w:sz w:val="24"/>
          <w:szCs w:val="24"/>
          <w:u w:color="000000"/>
          <w:lang w:val="es-ES" w:eastAsia="es-ES"/>
        </w:rPr>
      </w:pPr>
      <w:r w:rsidRPr="00B51B05">
        <w:rPr>
          <w:rFonts w:ascii="Arial" w:eastAsia="Arial Unicode MS" w:hAnsi="Arial" w:cs="Arial"/>
          <w:sz w:val="24"/>
          <w:szCs w:val="24"/>
          <w:u w:color="000000"/>
          <w:lang w:val="es-ES" w:eastAsia="es-ES"/>
        </w:rPr>
        <w:t>Para el 202</w:t>
      </w:r>
      <w:r w:rsidR="001C718F" w:rsidRPr="00B51B05">
        <w:rPr>
          <w:rFonts w:ascii="Arial" w:eastAsia="Arial Unicode MS" w:hAnsi="Arial" w:cs="Arial"/>
          <w:sz w:val="24"/>
          <w:szCs w:val="24"/>
          <w:u w:color="000000"/>
          <w:lang w:val="es-ES" w:eastAsia="es-ES"/>
        </w:rPr>
        <w:t>1</w:t>
      </w:r>
      <w:r w:rsidRPr="00B51B05">
        <w:rPr>
          <w:rFonts w:ascii="Arial" w:eastAsia="Arial Unicode MS" w:hAnsi="Arial" w:cs="Arial"/>
          <w:sz w:val="24"/>
          <w:szCs w:val="24"/>
          <w:u w:color="000000"/>
          <w:lang w:val="es-ES" w:eastAsia="es-ES"/>
        </w:rPr>
        <w:t>, el Poder Judicial invirtió un total de ¢</w:t>
      </w:r>
      <w:r w:rsidR="00115F25" w:rsidRPr="00B51B05">
        <w:rPr>
          <w:rFonts w:ascii="Arial" w:eastAsia="Arial Unicode MS" w:hAnsi="Arial" w:cs="Arial"/>
          <w:sz w:val="24"/>
          <w:szCs w:val="24"/>
          <w:u w:color="000000"/>
          <w:lang w:val="es-ES" w:eastAsia="es-ES"/>
        </w:rPr>
        <w:t>72.033.339.607</w:t>
      </w:r>
      <w:r w:rsidR="001C718F" w:rsidRPr="00B51B05">
        <w:rPr>
          <w:rFonts w:ascii="Arial" w:eastAsia="Arial Unicode MS" w:hAnsi="Arial" w:cs="Arial"/>
          <w:sz w:val="24"/>
          <w:szCs w:val="24"/>
          <w:u w:color="000000"/>
          <w:lang w:val="es-ES" w:eastAsia="es-ES"/>
        </w:rPr>
        <w:t xml:space="preserve"> decreciendo e</w:t>
      </w:r>
      <w:r w:rsidR="00292AD3" w:rsidRPr="00B51B05">
        <w:rPr>
          <w:rFonts w:ascii="Arial" w:eastAsia="Arial Unicode MS" w:hAnsi="Arial" w:cs="Arial"/>
          <w:sz w:val="24"/>
          <w:szCs w:val="24"/>
          <w:u w:color="000000"/>
          <w:lang w:val="es-ES" w:eastAsia="es-ES"/>
        </w:rPr>
        <w:t>n</w:t>
      </w:r>
      <w:r w:rsidR="001C718F" w:rsidRPr="00B51B05">
        <w:rPr>
          <w:rFonts w:ascii="Arial" w:eastAsia="Arial Unicode MS" w:hAnsi="Arial" w:cs="Arial"/>
          <w:sz w:val="24"/>
          <w:szCs w:val="24"/>
          <w:u w:color="000000"/>
          <w:lang w:val="es-ES" w:eastAsia="es-ES"/>
        </w:rPr>
        <w:t xml:space="preserve"> un -2.</w:t>
      </w:r>
      <w:r w:rsidR="00C843DE" w:rsidRPr="00B51B05">
        <w:rPr>
          <w:rFonts w:ascii="Arial" w:eastAsia="Arial Unicode MS" w:hAnsi="Arial" w:cs="Arial"/>
          <w:sz w:val="24"/>
          <w:szCs w:val="24"/>
          <w:u w:color="000000"/>
          <w:lang w:val="es-ES" w:eastAsia="es-ES"/>
        </w:rPr>
        <w:t>05</w:t>
      </w:r>
      <w:r w:rsidRPr="00B51B05">
        <w:rPr>
          <w:rFonts w:ascii="Arial" w:eastAsia="Arial Unicode MS" w:hAnsi="Arial" w:cs="Arial"/>
          <w:sz w:val="24"/>
          <w:szCs w:val="24"/>
          <w:u w:color="000000"/>
          <w:lang w:val="es-ES" w:eastAsia="es-ES"/>
        </w:rPr>
        <w:t>% con relación a</w:t>
      </w:r>
      <w:r w:rsidR="001C718F" w:rsidRPr="00B51B05">
        <w:rPr>
          <w:rFonts w:ascii="Arial" w:eastAsia="Arial Unicode MS" w:hAnsi="Arial" w:cs="Arial"/>
          <w:sz w:val="24"/>
          <w:szCs w:val="24"/>
          <w:u w:color="000000"/>
          <w:lang w:val="es-ES" w:eastAsia="es-ES"/>
        </w:rPr>
        <w:t xml:space="preserve"> </w:t>
      </w:r>
      <w:r w:rsidRPr="00B51B05">
        <w:rPr>
          <w:rFonts w:ascii="Arial" w:eastAsia="Arial Unicode MS" w:hAnsi="Arial" w:cs="Arial"/>
          <w:sz w:val="24"/>
          <w:szCs w:val="24"/>
          <w:u w:color="000000"/>
          <w:lang w:val="es-ES" w:eastAsia="es-ES"/>
        </w:rPr>
        <w:t>l</w:t>
      </w:r>
      <w:r w:rsidR="001C718F" w:rsidRPr="00B51B05">
        <w:rPr>
          <w:rFonts w:ascii="Arial" w:eastAsia="Arial Unicode MS" w:hAnsi="Arial" w:cs="Arial"/>
          <w:sz w:val="24"/>
          <w:szCs w:val="24"/>
          <w:u w:color="000000"/>
          <w:lang w:val="es-ES" w:eastAsia="es-ES"/>
        </w:rPr>
        <w:t>a inversión del</w:t>
      </w:r>
      <w:r w:rsidRPr="00B51B05">
        <w:rPr>
          <w:rFonts w:ascii="Arial" w:eastAsia="Arial Unicode MS" w:hAnsi="Arial" w:cs="Arial"/>
          <w:sz w:val="24"/>
          <w:szCs w:val="24"/>
          <w:u w:color="000000"/>
          <w:lang w:val="es-ES" w:eastAsia="es-ES"/>
        </w:rPr>
        <w:t xml:space="preserve"> 20</w:t>
      </w:r>
      <w:r w:rsidR="001C718F" w:rsidRPr="00B51B05">
        <w:rPr>
          <w:rFonts w:ascii="Arial" w:eastAsia="Arial Unicode MS" w:hAnsi="Arial" w:cs="Arial"/>
          <w:sz w:val="24"/>
          <w:szCs w:val="24"/>
          <w:u w:color="000000"/>
          <w:lang w:val="es-ES" w:eastAsia="es-ES"/>
        </w:rPr>
        <w:t xml:space="preserve">20, dentro de los factores que incidieron en este decrecimiento están: </w:t>
      </w:r>
      <w:r w:rsidR="00CD6320" w:rsidRPr="00B51B05">
        <w:rPr>
          <w:rFonts w:ascii="Arial" w:eastAsia="Arial Unicode MS" w:hAnsi="Arial" w:cs="Arial"/>
          <w:sz w:val="24"/>
          <w:szCs w:val="24"/>
          <w:u w:color="000000"/>
          <w:lang w:val="es-ES" w:eastAsia="es-ES"/>
        </w:rPr>
        <w:t xml:space="preserve">la </w:t>
      </w:r>
      <w:r w:rsidR="001C718F" w:rsidRPr="00B51B05">
        <w:rPr>
          <w:rFonts w:ascii="Arial" w:eastAsia="Arial Unicode MS" w:hAnsi="Arial" w:cs="Arial"/>
          <w:sz w:val="24"/>
          <w:szCs w:val="24"/>
          <w:u w:color="000000"/>
          <w:lang w:val="es-ES" w:eastAsia="es-ES"/>
        </w:rPr>
        <w:t>disminución en la cantidad de personal destacado en la atención de Delitos Sexuales al pasar de 25 a 22</w:t>
      </w:r>
      <w:r w:rsidR="006628DE" w:rsidRPr="00B51B05">
        <w:rPr>
          <w:rFonts w:ascii="Arial" w:eastAsia="Arial Unicode MS" w:hAnsi="Arial" w:cs="Arial"/>
          <w:sz w:val="24"/>
          <w:szCs w:val="24"/>
          <w:u w:color="000000"/>
          <w:lang w:val="es-ES" w:eastAsia="es-ES"/>
        </w:rPr>
        <w:t xml:space="preserve"> plazas</w:t>
      </w:r>
      <w:r w:rsidR="001C718F" w:rsidRPr="00B51B05">
        <w:rPr>
          <w:rFonts w:ascii="Arial" w:eastAsia="Arial Unicode MS" w:hAnsi="Arial" w:cs="Arial"/>
          <w:sz w:val="24"/>
          <w:szCs w:val="24"/>
          <w:u w:color="000000"/>
          <w:lang w:val="es-ES" w:eastAsia="es-ES"/>
        </w:rPr>
        <w:t xml:space="preserve">, disminución de </w:t>
      </w:r>
      <w:r w:rsidR="00BE622A">
        <w:rPr>
          <w:rFonts w:ascii="Arial" w:eastAsia="Arial Unicode MS" w:hAnsi="Arial" w:cs="Arial"/>
          <w:sz w:val="24"/>
          <w:szCs w:val="24"/>
          <w:u w:color="000000"/>
          <w:lang w:val="es-ES" w:eastAsia="es-ES"/>
        </w:rPr>
        <w:t>7</w:t>
      </w:r>
      <w:r w:rsidR="00BE622A" w:rsidRPr="00B51B05">
        <w:rPr>
          <w:rFonts w:ascii="Arial" w:eastAsia="Arial Unicode MS" w:hAnsi="Arial" w:cs="Arial"/>
          <w:sz w:val="24"/>
          <w:szCs w:val="24"/>
          <w:u w:color="000000"/>
          <w:lang w:val="es-ES" w:eastAsia="es-ES"/>
        </w:rPr>
        <w:t xml:space="preserve"> </w:t>
      </w:r>
      <w:r w:rsidR="001C718F" w:rsidRPr="00B51B05">
        <w:rPr>
          <w:rFonts w:ascii="Arial" w:eastAsia="Arial Unicode MS" w:hAnsi="Arial" w:cs="Arial"/>
          <w:sz w:val="24"/>
          <w:szCs w:val="24"/>
          <w:u w:color="000000"/>
          <w:lang w:val="es-ES" w:eastAsia="es-ES"/>
        </w:rPr>
        <w:t xml:space="preserve">plazas en el costo de PISAV,  adicionalmente, </w:t>
      </w:r>
      <w:r w:rsidR="006628DE" w:rsidRPr="00B51B05">
        <w:rPr>
          <w:rFonts w:ascii="Arial" w:eastAsia="Arial Unicode MS" w:hAnsi="Arial" w:cs="Arial"/>
          <w:sz w:val="24"/>
          <w:szCs w:val="24"/>
          <w:u w:color="000000"/>
          <w:lang w:val="es-ES" w:eastAsia="es-ES"/>
        </w:rPr>
        <w:t xml:space="preserve"> como ya se ha indicado </w:t>
      </w:r>
      <w:r w:rsidR="00292AD3" w:rsidRPr="00B51B05">
        <w:rPr>
          <w:rFonts w:ascii="Arial" w:eastAsia="Arial Unicode MS" w:hAnsi="Arial" w:cs="Arial"/>
          <w:sz w:val="24"/>
          <w:szCs w:val="24"/>
          <w:u w:color="000000"/>
          <w:lang w:val="es-ES" w:eastAsia="es-ES"/>
        </w:rPr>
        <w:t>a lo largo del informe</w:t>
      </w:r>
      <w:r w:rsidR="006628DE" w:rsidRPr="00B51B05">
        <w:rPr>
          <w:rFonts w:ascii="Arial" w:eastAsia="Arial Unicode MS" w:hAnsi="Arial" w:cs="Arial"/>
          <w:sz w:val="24"/>
          <w:szCs w:val="24"/>
          <w:u w:color="000000"/>
          <w:lang w:val="es-ES" w:eastAsia="es-ES"/>
        </w:rPr>
        <w:t xml:space="preserve"> por la restricciones aprobadas </w:t>
      </w:r>
      <w:r w:rsidR="001C718F" w:rsidRPr="00B51B05">
        <w:rPr>
          <w:rFonts w:ascii="Arial" w:eastAsia="Arial Unicode MS" w:hAnsi="Arial" w:cs="Arial"/>
          <w:sz w:val="24"/>
          <w:szCs w:val="24"/>
          <w:u w:color="000000"/>
          <w:lang w:val="es-ES" w:eastAsia="es-ES"/>
        </w:rPr>
        <w:t>el</w:t>
      </w:r>
      <w:r w:rsidR="006628DE" w:rsidRPr="00B51B05">
        <w:rPr>
          <w:rFonts w:ascii="Arial" w:eastAsia="Arial Unicode MS" w:hAnsi="Arial" w:cs="Arial"/>
          <w:sz w:val="24"/>
          <w:szCs w:val="24"/>
          <w:u w:color="000000"/>
          <w:lang w:val="es-ES" w:eastAsia="es-ES"/>
        </w:rPr>
        <w:t xml:space="preserve"> costo de</w:t>
      </w:r>
      <w:r w:rsidR="001C718F" w:rsidRPr="00B51B05">
        <w:rPr>
          <w:rFonts w:ascii="Arial" w:eastAsia="Arial Unicode MS" w:hAnsi="Arial" w:cs="Arial"/>
          <w:sz w:val="24"/>
          <w:szCs w:val="24"/>
          <w:u w:color="000000"/>
          <w:lang w:val="es-ES" w:eastAsia="es-ES"/>
        </w:rPr>
        <w:t xml:space="preserve"> recurso humano </w:t>
      </w:r>
      <w:r w:rsidR="006628DE" w:rsidRPr="00B51B05">
        <w:rPr>
          <w:rFonts w:ascii="Arial" w:eastAsia="Arial Unicode MS" w:hAnsi="Arial" w:cs="Arial"/>
          <w:sz w:val="24"/>
          <w:szCs w:val="24"/>
          <w:u w:color="000000"/>
          <w:lang w:val="es-ES" w:eastAsia="es-ES"/>
        </w:rPr>
        <w:t>disminuyó</w:t>
      </w:r>
      <w:r w:rsidR="00195D08" w:rsidRPr="00B51B05">
        <w:rPr>
          <w:rFonts w:ascii="Arial" w:eastAsia="Arial Unicode MS" w:hAnsi="Arial" w:cs="Arial"/>
          <w:sz w:val="24"/>
          <w:szCs w:val="24"/>
          <w:u w:color="000000"/>
          <w:lang w:val="es-ES" w:eastAsia="es-ES"/>
        </w:rPr>
        <w:t xml:space="preserve"> y la menor asignación de recursos para el 2021</w:t>
      </w:r>
      <w:r w:rsidR="00292AD3" w:rsidRPr="00B51B05">
        <w:rPr>
          <w:rFonts w:ascii="Arial" w:eastAsia="Arial Unicode MS" w:hAnsi="Arial" w:cs="Arial"/>
          <w:sz w:val="24"/>
          <w:szCs w:val="24"/>
          <w:u w:color="000000"/>
          <w:lang w:val="es-ES" w:eastAsia="es-ES"/>
        </w:rPr>
        <w:t>,</w:t>
      </w:r>
      <w:r w:rsidR="006628DE" w:rsidRPr="00B51B05">
        <w:rPr>
          <w:rFonts w:ascii="Arial" w:eastAsia="Arial Unicode MS" w:hAnsi="Arial" w:cs="Arial"/>
          <w:sz w:val="24"/>
          <w:szCs w:val="24"/>
          <w:u w:color="000000"/>
          <w:lang w:val="es-ES" w:eastAsia="es-ES"/>
        </w:rPr>
        <w:t xml:space="preserve"> </w:t>
      </w:r>
      <w:r w:rsidR="001C718F" w:rsidRPr="00B51B05">
        <w:rPr>
          <w:rFonts w:ascii="Arial" w:eastAsia="Arial Unicode MS" w:hAnsi="Arial" w:cs="Arial"/>
          <w:sz w:val="24"/>
          <w:szCs w:val="24"/>
          <w:u w:color="000000"/>
          <w:lang w:val="es-ES" w:eastAsia="es-ES"/>
        </w:rPr>
        <w:t>lo</w:t>
      </w:r>
      <w:r w:rsidR="00292AD3" w:rsidRPr="00B51B05">
        <w:rPr>
          <w:rFonts w:ascii="Arial" w:eastAsia="Arial Unicode MS" w:hAnsi="Arial" w:cs="Arial"/>
          <w:sz w:val="24"/>
          <w:szCs w:val="24"/>
          <w:u w:color="000000"/>
          <w:lang w:val="es-ES" w:eastAsia="es-ES"/>
        </w:rPr>
        <w:t xml:space="preserve"> que</w:t>
      </w:r>
      <w:r w:rsidR="001C718F" w:rsidRPr="00B51B05">
        <w:rPr>
          <w:rFonts w:ascii="Arial" w:eastAsia="Arial Unicode MS" w:hAnsi="Arial" w:cs="Arial"/>
          <w:sz w:val="24"/>
          <w:szCs w:val="24"/>
          <w:u w:color="000000"/>
          <w:lang w:val="es-ES" w:eastAsia="es-ES"/>
        </w:rPr>
        <w:t xml:space="preserve"> </w:t>
      </w:r>
      <w:r w:rsidR="006628DE" w:rsidRPr="00B51B05">
        <w:rPr>
          <w:rFonts w:ascii="Arial" w:eastAsia="Arial Unicode MS" w:hAnsi="Arial" w:cs="Arial"/>
          <w:sz w:val="24"/>
          <w:szCs w:val="24"/>
          <w:u w:color="000000"/>
          <w:lang w:val="es-ES" w:eastAsia="es-ES"/>
        </w:rPr>
        <w:t>incidió en el</w:t>
      </w:r>
      <w:r w:rsidR="001C718F" w:rsidRPr="00B51B05">
        <w:rPr>
          <w:rFonts w:ascii="Arial" w:eastAsia="Arial Unicode MS" w:hAnsi="Arial" w:cs="Arial"/>
          <w:sz w:val="24"/>
          <w:szCs w:val="24"/>
          <w:u w:color="000000"/>
          <w:lang w:val="es-ES" w:eastAsia="es-ES"/>
        </w:rPr>
        <w:t xml:space="preserve"> costos de las variables a</w:t>
      </w:r>
      <w:r w:rsidR="002E7923" w:rsidRPr="00B51B05">
        <w:rPr>
          <w:rFonts w:ascii="Arial" w:eastAsia="Arial Unicode MS" w:hAnsi="Arial" w:cs="Arial"/>
          <w:sz w:val="24"/>
          <w:szCs w:val="24"/>
          <w:u w:color="000000"/>
          <w:lang w:val="es-ES" w:eastAsia="es-ES"/>
        </w:rPr>
        <w:t>quí</w:t>
      </w:r>
      <w:r w:rsidR="001C718F" w:rsidRPr="00B51B05">
        <w:rPr>
          <w:rFonts w:ascii="Arial" w:eastAsia="Arial Unicode MS" w:hAnsi="Arial" w:cs="Arial"/>
          <w:sz w:val="24"/>
          <w:szCs w:val="24"/>
          <w:u w:color="000000"/>
          <w:lang w:val="es-ES" w:eastAsia="es-ES"/>
        </w:rPr>
        <w:t xml:space="preserve"> incluidas.  </w:t>
      </w:r>
    </w:p>
    <w:p w14:paraId="3B7C0536" w14:textId="7D26D504" w:rsidR="00857B25" w:rsidRPr="00B51B05" w:rsidRDefault="00857B25" w:rsidP="007C5874">
      <w:pPr>
        <w:pStyle w:val="NormalWeb"/>
        <w:jc w:val="both"/>
        <w:rPr>
          <w:rFonts w:ascii="Arial" w:cs="Arial"/>
          <w:color w:val="auto"/>
        </w:rPr>
      </w:pPr>
    </w:p>
    <w:p w14:paraId="67D12493" w14:textId="77777777" w:rsidR="00292AD3" w:rsidRPr="00B51B05" w:rsidRDefault="00292AD3" w:rsidP="00292AD3">
      <w:pPr>
        <w:pStyle w:val="xmsonormal"/>
        <w:jc w:val="both"/>
        <w:rPr>
          <w:rFonts w:ascii="Arial" w:eastAsia="Arial Unicode MS" w:hAnsi="Arial" w:cs="Arial"/>
          <w:sz w:val="24"/>
          <w:szCs w:val="24"/>
          <w:u w:color="000000"/>
          <w:lang w:val="es-ES" w:eastAsia="es-ES"/>
        </w:rPr>
      </w:pPr>
    </w:p>
    <w:p w14:paraId="4BEFC332" w14:textId="1451DA79" w:rsidR="004954C2" w:rsidRPr="00B51B05" w:rsidRDefault="004954C2" w:rsidP="00292AD3">
      <w:pPr>
        <w:pStyle w:val="xmsonormal"/>
        <w:jc w:val="both"/>
        <w:rPr>
          <w:rFonts w:ascii="Arial" w:eastAsia="Arial Unicode MS" w:hAnsi="Arial" w:cs="Arial"/>
          <w:sz w:val="24"/>
          <w:szCs w:val="24"/>
          <w:u w:color="000000"/>
          <w:lang w:val="es-ES" w:eastAsia="es-ES"/>
        </w:rPr>
      </w:pPr>
      <w:r w:rsidRPr="00B51B05">
        <w:rPr>
          <w:rFonts w:ascii="Arial" w:eastAsia="Arial Unicode MS" w:hAnsi="Arial" w:cs="Arial"/>
          <w:sz w:val="24"/>
          <w:szCs w:val="24"/>
          <w:u w:color="000000"/>
          <w:lang w:val="es-ES" w:eastAsia="es-ES"/>
        </w:rPr>
        <w:t xml:space="preserve">Por último, es importante indicar que el Poder Judicial invierte recursos en Cámaras de Gesell y Salas de Lactancia, según estimaciones remitidas por la Dirección Ejecutiva el costo considerado es de ¢501.473.761 y </w:t>
      </w:r>
      <w:r w:rsidR="00E1148B" w:rsidRPr="00B51B05">
        <w:rPr>
          <w:rFonts w:ascii="Arial" w:eastAsia="Arial Unicode MS" w:hAnsi="Arial" w:cs="Arial"/>
          <w:sz w:val="24"/>
          <w:szCs w:val="24"/>
          <w:u w:color="000000"/>
          <w:lang w:val="es-ES" w:eastAsia="es-ES"/>
        </w:rPr>
        <w:t>¢</w:t>
      </w:r>
      <w:r w:rsidRPr="00B51B05">
        <w:rPr>
          <w:rFonts w:ascii="Arial" w:eastAsia="Arial Unicode MS" w:hAnsi="Arial" w:cs="Arial"/>
          <w:sz w:val="24"/>
          <w:szCs w:val="24"/>
          <w:u w:color="000000"/>
          <w:lang w:val="es-ES" w:eastAsia="es-ES"/>
        </w:rPr>
        <w:t xml:space="preserve">506.922.530 en su orden, incluye costo </w:t>
      </w:r>
      <w:r w:rsidR="009E5DD9" w:rsidRPr="00B51B05">
        <w:rPr>
          <w:rFonts w:ascii="Arial" w:eastAsia="Arial Unicode MS" w:hAnsi="Arial" w:cs="Arial"/>
          <w:sz w:val="24"/>
          <w:szCs w:val="24"/>
          <w:u w:color="000000"/>
          <w:lang w:val="es-ES" w:eastAsia="es-ES"/>
        </w:rPr>
        <w:t xml:space="preserve">de </w:t>
      </w:r>
      <w:r w:rsidRPr="00B51B05">
        <w:rPr>
          <w:rFonts w:ascii="Arial" w:eastAsia="Arial Unicode MS" w:hAnsi="Arial" w:cs="Arial"/>
          <w:sz w:val="24"/>
          <w:szCs w:val="24"/>
          <w:u w:color="000000"/>
          <w:lang w:val="es-ES" w:eastAsia="es-ES"/>
        </w:rPr>
        <w:t xml:space="preserve">remodelaciones y </w:t>
      </w:r>
      <w:r w:rsidR="00AA06FE" w:rsidRPr="00B51B05">
        <w:rPr>
          <w:rFonts w:ascii="Arial" w:eastAsia="Arial Unicode MS" w:hAnsi="Arial" w:cs="Arial"/>
          <w:sz w:val="24"/>
          <w:szCs w:val="24"/>
          <w:u w:color="000000"/>
          <w:lang w:val="es-ES" w:eastAsia="es-ES"/>
        </w:rPr>
        <w:t xml:space="preserve">costo </w:t>
      </w:r>
      <w:r w:rsidRPr="00B51B05">
        <w:rPr>
          <w:rFonts w:ascii="Arial" w:eastAsia="Arial Unicode MS" w:hAnsi="Arial" w:cs="Arial"/>
          <w:sz w:val="24"/>
          <w:szCs w:val="24"/>
          <w:u w:color="000000"/>
          <w:lang w:val="es-ES" w:eastAsia="es-ES"/>
        </w:rPr>
        <w:t xml:space="preserve">de equipo y mobiliario. </w:t>
      </w:r>
    </w:p>
    <w:p w14:paraId="68F97FF9" w14:textId="7EFAD25B" w:rsidR="004413B0" w:rsidRPr="00B51B05" w:rsidRDefault="004413B0" w:rsidP="007C5874">
      <w:pPr>
        <w:pStyle w:val="NormalWeb"/>
        <w:jc w:val="both"/>
        <w:rPr>
          <w:rFonts w:ascii="Arial" w:cs="Arial"/>
          <w:color w:val="auto"/>
        </w:rPr>
      </w:pPr>
    </w:p>
    <w:p w14:paraId="7764EEAC" w14:textId="77777777" w:rsidR="00292AD3" w:rsidRPr="00B51B05" w:rsidRDefault="00292AD3" w:rsidP="007C5874">
      <w:pPr>
        <w:pStyle w:val="NormalWeb"/>
        <w:jc w:val="both"/>
        <w:rPr>
          <w:rFonts w:ascii="Arial" w:cs="Arial"/>
          <w:color w:val="auto"/>
        </w:rPr>
      </w:pPr>
    </w:p>
    <w:p w14:paraId="1FE0C2E8" w14:textId="10307C01" w:rsidR="007C5874" w:rsidRPr="00B51B05" w:rsidRDefault="006628DE" w:rsidP="007C5874">
      <w:pPr>
        <w:pStyle w:val="NormalWeb"/>
        <w:jc w:val="both"/>
        <w:rPr>
          <w:rFonts w:ascii="Arial" w:cs="Arial"/>
          <w:color w:val="auto"/>
        </w:rPr>
      </w:pPr>
      <w:r w:rsidRPr="00B51B05">
        <w:rPr>
          <w:rFonts w:ascii="Arial" w:cs="Arial"/>
          <w:color w:val="auto"/>
        </w:rPr>
        <w:t>En la siguiente tabla pres</w:t>
      </w:r>
      <w:r w:rsidR="007C5874" w:rsidRPr="00B51B05">
        <w:rPr>
          <w:rFonts w:ascii="Arial" w:cs="Arial"/>
          <w:color w:val="auto"/>
        </w:rPr>
        <w:t xml:space="preserve">enta la inversión realizada en el último quinquenio por esta materia para el cumplimiento de la Política de </w:t>
      </w:r>
      <w:r w:rsidR="00E7234C" w:rsidRPr="00B51B05">
        <w:rPr>
          <w:rFonts w:ascii="Arial" w:cs="Arial"/>
          <w:color w:val="auto"/>
        </w:rPr>
        <w:t xml:space="preserve">Igualdad </w:t>
      </w:r>
      <w:r w:rsidR="007C5874" w:rsidRPr="00B51B05">
        <w:rPr>
          <w:rFonts w:ascii="Arial" w:cs="Arial"/>
          <w:color w:val="auto"/>
        </w:rPr>
        <w:t xml:space="preserve">de </w:t>
      </w:r>
      <w:r w:rsidR="00E7234C" w:rsidRPr="00B51B05">
        <w:rPr>
          <w:rFonts w:ascii="Arial" w:cs="Arial"/>
          <w:color w:val="auto"/>
        </w:rPr>
        <w:t>Género</w:t>
      </w:r>
      <w:r w:rsidR="007C5874" w:rsidRPr="00B51B05">
        <w:rPr>
          <w:rFonts w:ascii="Arial" w:cs="Arial"/>
          <w:color w:val="auto"/>
        </w:rPr>
        <w:t xml:space="preserve">: </w:t>
      </w:r>
    </w:p>
    <w:p w14:paraId="3639F1C3" w14:textId="77777777" w:rsidR="00FF7B3E" w:rsidRPr="00B51B05" w:rsidRDefault="00FF7B3E" w:rsidP="007C5874">
      <w:pPr>
        <w:pStyle w:val="NormalWeb"/>
        <w:jc w:val="both"/>
        <w:rPr>
          <w:rFonts w:ascii="Arial" w:cs="Arial"/>
          <w:color w:val="auto"/>
        </w:rPr>
      </w:pPr>
    </w:p>
    <w:p w14:paraId="2E3B731E" w14:textId="5D7516F5" w:rsidR="004413B0" w:rsidRPr="00B51B05" w:rsidRDefault="004413B0" w:rsidP="007C5874">
      <w:pPr>
        <w:pStyle w:val="NormalWeb"/>
        <w:jc w:val="both"/>
        <w:rPr>
          <w:rFonts w:ascii="Arial" w:cs="Arial"/>
          <w:color w:val="auto"/>
        </w:rPr>
      </w:pPr>
    </w:p>
    <w:p w14:paraId="6FFEA2FF" w14:textId="77777777" w:rsidR="00292AD3" w:rsidRPr="00B51B05" w:rsidRDefault="00292AD3" w:rsidP="007C5874">
      <w:pPr>
        <w:pStyle w:val="NormalWeb"/>
        <w:jc w:val="both"/>
        <w:rPr>
          <w:rFonts w:ascii="Arial" w:cs="Arial"/>
          <w:color w:val="auto"/>
        </w:rPr>
      </w:pPr>
    </w:p>
    <w:tbl>
      <w:tblPr>
        <w:tblW w:w="9672" w:type="dxa"/>
        <w:tblCellMar>
          <w:left w:w="70" w:type="dxa"/>
          <w:right w:w="70" w:type="dxa"/>
        </w:tblCellMar>
        <w:tblLook w:val="04A0" w:firstRow="1" w:lastRow="0" w:firstColumn="1" w:lastColumn="0" w:noHBand="0" w:noVBand="1"/>
      </w:tblPr>
      <w:tblGrid>
        <w:gridCol w:w="2406"/>
        <w:gridCol w:w="1451"/>
        <w:gridCol w:w="1451"/>
        <w:gridCol w:w="1510"/>
        <w:gridCol w:w="1451"/>
        <w:gridCol w:w="1403"/>
      </w:tblGrid>
      <w:tr w:rsidR="007D755D" w:rsidRPr="00B51B05" w14:paraId="1BC99F9B" w14:textId="77777777" w:rsidTr="00D94503">
        <w:trPr>
          <w:trHeight w:val="258"/>
        </w:trPr>
        <w:tc>
          <w:tcPr>
            <w:tcW w:w="2406" w:type="dxa"/>
            <w:tcBorders>
              <w:top w:val="single" w:sz="4" w:space="0" w:color="8ABBD5"/>
              <w:left w:val="single" w:sz="4" w:space="0" w:color="8ABBD5"/>
              <w:bottom w:val="single" w:sz="4" w:space="0" w:color="8ABBD5"/>
              <w:right w:val="nil"/>
            </w:tcBorders>
            <w:shd w:val="clear" w:color="418AB3" w:fill="418AB3"/>
            <w:noWrap/>
            <w:vAlign w:val="bottom"/>
            <w:hideMark/>
          </w:tcPr>
          <w:p w14:paraId="605CD094" w14:textId="77777777" w:rsidR="004413B0" w:rsidRPr="00B51B05" w:rsidRDefault="004413B0" w:rsidP="004413B0">
            <w:pPr>
              <w:jc w:val="center"/>
              <w:rPr>
                <w:rFonts w:ascii="Arial" w:hAnsi="Arial" w:cs="Arial"/>
                <w:b/>
                <w:bCs/>
                <w:sz w:val="18"/>
                <w:szCs w:val="18"/>
                <w:lang w:eastAsia="es-CR"/>
              </w:rPr>
            </w:pPr>
            <w:r w:rsidRPr="00B51B05">
              <w:rPr>
                <w:rFonts w:ascii="Arial" w:hAnsi="Arial" w:cs="Arial"/>
                <w:b/>
                <w:bCs/>
                <w:sz w:val="18"/>
                <w:szCs w:val="18"/>
                <w:lang w:eastAsia="es-CR"/>
              </w:rPr>
              <w:t>Año</w:t>
            </w:r>
          </w:p>
        </w:tc>
        <w:tc>
          <w:tcPr>
            <w:tcW w:w="1451" w:type="dxa"/>
            <w:tcBorders>
              <w:top w:val="single" w:sz="4" w:space="0" w:color="8ABBD5"/>
              <w:left w:val="nil"/>
              <w:bottom w:val="single" w:sz="4" w:space="0" w:color="8ABBD5"/>
              <w:right w:val="nil"/>
            </w:tcBorders>
            <w:shd w:val="clear" w:color="418AB3" w:fill="418AB3"/>
            <w:noWrap/>
            <w:vAlign w:val="bottom"/>
            <w:hideMark/>
          </w:tcPr>
          <w:p w14:paraId="63BAB38D" w14:textId="77777777" w:rsidR="004413B0" w:rsidRPr="00B51B05" w:rsidRDefault="004413B0" w:rsidP="004413B0">
            <w:pPr>
              <w:jc w:val="center"/>
              <w:rPr>
                <w:rFonts w:ascii="Arial" w:hAnsi="Arial" w:cs="Arial"/>
                <w:b/>
                <w:bCs/>
                <w:sz w:val="18"/>
                <w:szCs w:val="18"/>
                <w:lang w:eastAsia="es-CR"/>
              </w:rPr>
            </w:pPr>
            <w:r w:rsidRPr="00B51B05">
              <w:rPr>
                <w:rFonts w:ascii="Arial" w:hAnsi="Arial" w:cs="Arial"/>
                <w:b/>
                <w:bCs/>
                <w:sz w:val="18"/>
                <w:szCs w:val="18"/>
                <w:lang w:eastAsia="es-CR"/>
              </w:rPr>
              <w:t>2017</w:t>
            </w:r>
          </w:p>
        </w:tc>
        <w:tc>
          <w:tcPr>
            <w:tcW w:w="1451" w:type="dxa"/>
            <w:tcBorders>
              <w:top w:val="single" w:sz="4" w:space="0" w:color="8ABBD5"/>
              <w:left w:val="nil"/>
              <w:bottom w:val="single" w:sz="4" w:space="0" w:color="8ABBD5"/>
              <w:right w:val="nil"/>
            </w:tcBorders>
            <w:shd w:val="clear" w:color="418AB3" w:fill="418AB3"/>
            <w:noWrap/>
            <w:vAlign w:val="bottom"/>
            <w:hideMark/>
          </w:tcPr>
          <w:p w14:paraId="0C8716BF" w14:textId="77777777" w:rsidR="004413B0" w:rsidRPr="00B51B05" w:rsidRDefault="004413B0" w:rsidP="004413B0">
            <w:pPr>
              <w:jc w:val="center"/>
              <w:rPr>
                <w:rFonts w:ascii="Arial" w:hAnsi="Arial" w:cs="Arial"/>
                <w:b/>
                <w:bCs/>
                <w:sz w:val="18"/>
                <w:szCs w:val="18"/>
                <w:lang w:eastAsia="es-CR"/>
              </w:rPr>
            </w:pPr>
            <w:r w:rsidRPr="00B51B05">
              <w:rPr>
                <w:rFonts w:ascii="Arial" w:hAnsi="Arial" w:cs="Arial"/>
                <w:b/>
                <w:bCs/>
                <w:sz w:val="18"/>
                <w:szCs w:val="18"/>
                <w:lang w:eastAsia="es-CR"/>
              </w:rPr>
              <w:t>2018</w:t>
            </w:r>
          </w:p>
        </w:tc>
        <w:tc>
          <w:tcPr>
            <w:tcW w:w="1510" w:type="dxa"/>
            <w:tcBorders>
              <w:top w:val="single" w:sz="4" w:space="0" w:color="8ABBD5"/>
              <w:left w:val="nil"/>
              <w:bottom w:val="single" w:sz="4" w:space="0" w:color="8ABBD5"/>
              <w:right w:val="nil"/>
            </w:tcBorders>
            <w:shd w:val="clear" w:color="418AB3" w:fill="418AB3"/>
            <w:noWrap/>
            <w:vAlign w:val="bottom"/>
            <w:hideMark/>
          </w:tcPr>
          <w:p w14:paraId="35804DCB" w14:textId="77777777" w:rsidR="004413B0" w:rsidRPr="00B51B05" w:rsidRDefault="004413B0" w:rsidP="004413B0">
            <w:pPr>
              <w:jc w:val="center"/>
              <w:rPr>
                <w:rFonts w:ascii="Arial" w:hAnsi="Arial" w:cs="Arial"/>
                <w:b/>
                <w:bCs/>
                <w:sz w:val="18"/>
                <w:szCs w:val="18"/>
                <w:lang w:eastAsia="es-CR"/>
              </w:rPr>
            </w:pPr>
            <w:r w:rsidRPr="00B51B05">
              <w:rPr>
                <w:rFonts w:ascii="Arial" w:hAnsi="Arial" w:cs="Arial"/>
                <w:b/>
                <w:bCs/>
                <w:sz w:val="18"/>
                <w:szCs w:val="18"/>
                <w:lang w:eastAsia="es-CR"/>
              </w:rPr>
              <w:t>2019</w:t>
            </w:r>
          </w:p>
        </w:tc>
        <w:tc>
          <w:tcPr>
            <w:tcW w:w="1451" w:type="dxa"/>
            <w:tcBorders>
              <w:top w:val="single" w:sz="4" w:space="0" w:color="8ABBD5"/>
              <w:left w:val="nil"/>
              <w:bottom w:val="single" w:sz="4" w:space="0" w:color="8ABBD5"/>
              <w:right w:val="nil"/>
            </w:tcBorders>
            <w:shd w:val="clear" w:color="418AB3" w:fill="418AB3"/>
            <w:noWrap/>
            <w:vAlign w:val="bottom"/>
            <w:hideMark/>
          </w:tcPr>
          <w:p w14:paraId="16352543" w14:textId="77777777" w:rsidR="004413B0" w:rsidRPr="00B51B05" w:rsidRDefault="004413B0" w:rsidP="004413B0">
            <w:pPr>
              <w:jc w:val="center"/>
              <w:rPr>
                <w:rFonts w:ascii="Arial" w:hAnsi="Arial" w:cs="Arial"/>
                <w:b/>
                <w:bCs/>
                <w:sz w:val="18"/>
                <w:szCs w:val="18"/>
                <w:lang w:eastAsia="es-CR"/>
              </w:rPr>
            </w:pPr>
            <w:r w:rsidRPr="00B51B05">
              <w:rPr>
                <w:rFonts w:ascii="Arial" w:hAnsi="Arial" w:cs="Arial"/>
                <w:b/>
                <w:bCs/>
                <w:sz w:val="18"/>
                <w:szCs w:val="18"/>
                <w:lang w:eastAsia="es-CR"/>
              </w:rPr>
              <w:t>2020</w:t>
            </w:r>
          </w:p>
        </w:tc>
        <w:tc>
          <w:tcPr>
            <w:tcW w:w="1403" w:type="dxa"/>
            <w:tcBorders>
              <w:top w:val="single" w:sz="4" w:space="0" w:color="8ABBD5"/>
              <w:left w:val="nil"/>
              <w:bottom w:val="single" w:sz="4" w:space="0" w:color="8ABBD5"/>
              <w:right w:val="single" w:sz="4" w:space="0" w:color="8ABBD5"/>
            </w:tcBorders>
            <w:shd w:val="clear" w:color="418AB3" w:fill="418AB3"/>
            <w:noWrap/>
            <w:vAlign w:val="bottom"/>
            <w:hideMark/>
          </w:tcPr>
          <w:p w14:paraId="0FE33DE1" w14:textId="77777777" w:rsidR="004413B0" w:rsidRPr="00B51B05" w:rsidRDefault="004413B0" w:rsidP="004413B0">
            <w:pPr>
              <w:jc w:val="center"/>
              <w:rPr>
                <w:rFonts w:ascii="Arial" w:hAnsi="Arial" w:cs="Arial"/>
                <w:b/>
                <w:bCs/>
                <w:sz w:val="18"/>
                <w:szCs w:val="18"/>
                <w:lang w:eastAsia="es-CR"/>
              </w:rPr>
            </w:pPr>
            <w:r w:rsidRPr="00B51B05">
              <w:rPr>
                <w:rFonts w:ascii="Arial" w:hAnsi="Arial" w:cs="Arial"/>
                <w:b/>
                <w:bCs/>
                <w:sz w:val="18"/>
                <w:szCs w:val="18"/>
                <w:lang w:eastAsia="es-CR"/>
              </w:rPr>
              <w:t>2021</w:t>
            </w:r>
          </w:p>
        </w:tc>
      </w:tr>
      <w:tr w:rsidR="007D755D" w:rsidRPr="00B51B05" w14:paraId="5204FB3A" w14:textId="77777777" w:rsidTr="00B06AE7">
        <w:trPr>
          <w:trHeight w:val="302"/>
        </w:trPr>
        <w:tc>
          <w:tcPr>
            <w:tcW w:w="2406" w:type="dxa"/>
            <w:tcBorders>
              <w:top w:val="single" w:sz="4" w:space="0" w:color="8ABBD5"/>
              <w:left w:val="single" w:sz="4" w:space="0" w:color="8ABBD5"/>
              <w:bottom w:val="single" w:sz="4" w:space="0" w:color="8ABBD5"/>
              <w:right w:val="nil"/>
            </w:tcBorders>
            <w:shd w:val="clear" w:color="D8E9F1" w:fill="D8E9F1"/>
            <w:vAlign w:val="center"/>
            <w:hideMark/>
          </w:tcPr>
          <w:p w14:paraId="20FCBFFF" w14:textId="77777777" w:rsidR="004413B0" w:rsidRPr="00B51B05" w:rsidRDefault="004413B0" w:rsidP="004413B0">
            <w:pPr>
              <w:jc w:val="right"/>
              <w:rPr>
                <w:rFonts w:ascii="Arial" w:hAnsi="Arial" w:cs="Arial"/>
                <w:sz w:val="18"/>
                <w:szCs w:val="18"/>
                <w:lang w:eastAsia="es-CR"/>
              </w:rPr>
            </w:pPr>
            <w:r w:rsidRPr="00B51B05">
              <w:rPr>
                <w:rFonts w:ascii="Arial" w:hAnsi="Arial" w:cs="Arial"/>
                <w:sz w:val="18"/>
                <w:szCs w:val="18"/>
                <w:lang w:eastAsia="es-CR"/>
              </w:rPr>
              <w:t>Inversión en Materia Género Sensitiva</w:t>
            </w:r>
          </w:p>
        </w:tc>
        <w:tc>
          <w:tcPr>
            <w:tcW w:w="1451" w:type="dxa"/>
            <w:tcBorders>
              <w:top w:val="single" w:sz="4" w:space="0" w:color="8ABBD5"/>
              <w:left w:val="nil"/>
              <w:bottom w:val="single" w:sz="4" w:space="0" w:color="8ABBD5"/>
              <w:right w:val="nil"/>
            </w:tcBorders>
            <w:shd w:val="clear" w:color="D8E9F1" w:fill="D8E9F1"/>
            <w:noWrap/>
            <w:vAlign w:val="center"/>
            <w:hideMark/>
          </w:tcPr>
          <w:p w14:paraId="1B5E6671" w14:textId="77777777" w:rsidR="004413B0" w:rsidRPr="00B51B05" w:rsidRDefault="004413B0" w:rsidP="004413B0">
            <w:pPr>
              <w:jc w:val="right"/>
              <w:rPr>
                <w:rFonts w:ascii="Arial" w:hAnsi="Arial" w:cs="Arial"/>
                <w:sz w:val="18"/>
                <w:szCs w:val="18"/>
                <w:lang w:eastAsia="es-CR"/>
              </w:rPr>
            </w:pPr>
            <w:r w:rsidRPr="00B51B05">
              <w:rPr>
                <w:rFonts w:ascii="Arial" w:hAnsi="Arial" w:cs="Arial"/>
                <w:sz w:val="18"/>
                <w:szCs w:val="18"/>
                <w:lang w:eastAsia="es-CR"/>
              </w:rPr>
              <w:t>61 708 859 235</w:t>
            </w:r>
          </w:p>
        </w:tc>
        <w:tc>
          <w:tcPr>
            <w:tcW w:w="1451" w:type="dxa"/>
            <w:tcBorders>
              <w:top w:val="single" w:sz="4" w:space="0" w:color="8ABBD5"/>
              <w:left w:val="nil"/>
              <w:bottom w:val="single" w:sz="4" w:space="0" w:color="8ABBD5"/>
              <w:right w:val="nil"/>
            </w:tcBorders>
            <w:shd w:val="clear" w:color="D8E9F1" w:fill="D8E9F1"/>
            <w:noWrap/>
            <w:vAlign w:val="center"/>
            <w:hideMark/>
          </w:tcPr>
          <w:p w14:paraId="0F8CB780" w14:textId="77777777" w:rsidR="004413B0" w:rsidRPr="00B51B05" w:rsidRDefault="004413B0" w:rsidP="004413B0">
            <w:pPr>
              <w:jc w:val="right"/>
              <w:rPr>
                <w:rFonts w:ascii="Arial" w:hAnsi="Arial" w:cs="Arial"/>
                <w:sz w:val="18"/>
                <w:szCs w:val="18"/>
                <w:lang w:eastAsia="es-CR"/>
              </w:rPr>
            </w:pPr>
            <w:r w:rsidRPr="00B51B05">
              <w:rPr>
                <w:rFonts w:ascii="Arial" w:hAnsi="Arial" w:cs="Arial"/>
                <w:sz w:val="18"/>
                <w:szCs w:val="18"/>
                <w:lang w:eastAsia="es-CR"/>
              </w:rPr>
              <w:t>61 828 970 110</w:t>
            </w:r>
          </w:p>
        </w:tc>
        <w:tc>
          <w:tcPr>
            <w:tcW w:w="1510" w:type="dxa"/>
            <w:tcBorders>
              <w:top w:val="single" w:sz="4" w:space="0" w:color="8ABBD5"/>
              <w:left w:val="nil"/>
              <w:bottom w:val="single" w:sz="4" w:space="0" w:color="8ABBD5"/>
              <w:right w:val="nil"/>
            </w:tcBorders>
            <w:shd w:val="clear" w:color="D8E9F1" w:fill="D8E9F1"/>
            <w:noWrap/>
            <w:vAlign w:val="center"/>
            <w:hideMark/>
          </w:tcPr>
          <w:p w14:paraId="246850B1" w14:textId="77777777" w:rsidR="004413B0" w:rsidRPr="00B51B05" w:rsidRDefault="004413B0" w:rsidP="004413B0">
            <w:pPr>
              <w:jc w:val="right"/>
              <w:rPr>
                <w:rFonts w:ascii="Arial" w:hAnsi="Arial" w:cs="Arial"/>
                <w:sz w:val="18"/>
                <w:szCs w:val="18"/>
                <w:lang w:eastAsia="es-CR"/>
              </w:rPr>
            </w:pPr>
            <w:r w:rsidRPr="00B51B05">
              <w:rPr>
                <w:rFonts w:ascii="Arial" w:hAnsi="Arial" w:cs="Arial"/>
                <w:sz w:val="18"/>
                <w:szCs w:val="18"/>
                <w:lang w:eastAsia="es-CR"/>
              </w:rPr>
              <w:t>67 455 518 736</w:t>
            </w:r>
          </w:p>
        </w:tc>
        <w:tc>
          <w:tcPr>
            <w:tcW w:w="1451" w:type="dxa"/>
            <w:tcBorders>
              <w:top w:val="single" w:sz="4" w:space="0" w:color="8ABBD5"/>
              <w:left w:val="nil"/>
              <w:bottom w:val="single" w:sz="4" w:space="0" w:color="8ABBD5"/>
              <w:right w:val="nil"/>
            </w:tcBorders>
            <w:shd w:val="clear" w:color="D8E9F1" w:fill="D8E9F1"/>
            <w:noWrap/>
            <w:vAlign w:val="center"/>
            <w:hideMark/>
          </w:tcPr>
          <w:p w14:paraId="50EC49B3" w14:textId="77777777" w:rsidR="004413B0" w:rsidRPr="00B51B05" w:rsidRDefault="004413B0" w:rsidP="004413B0">
            <w:pPr>
              <w:jc w:val="right"/>
              <w:rPr>
                <w:rFonts w:ascii="Arial" w:hAnsi="Arial" w:cs="Arial"/>
                <w:sz w:val="18"/>
                <w:szCs w:val="18"/>
                <w:lang w:eastAsia="es-CR"/>
              </w:rPr>
            </w:pPr>
            <w:r w:rsidRPr="00B51B05">
              <w:rPr>
                <w:rFonts w:ascii="Arial" w:hAnsi="Arial" w:cs="Arial"/>
                <w:sz w:val="18"/>
                <w:szCs w:val="18"/>
                <w:lang w:eastAsia="es-CR"/>
              </w:rPr>
              <w:t>73 537 347 786</w:t>
            </w:r>
          </w:p>
        </w:tc>
        <w:tc>
          <w:tcPr>
            <w:tcW w:w="1403" w:type="dxa"/>
            <w:tcBorders>
              <w:top w:val="single" w:sz="4" w:space="0" w:color="8ABBD5"/>
              <w:left w:val="nil"/>
              <w:bottom w:val="single" w:sz="4" w:space="0" w:color="8ABBD5"/>
              <w:right w:val="single" w:sz="4" w:space="0" w:color="8ABBD5"/>
            </w:tcBorders>
            <w:shd w:val="clear" w:color="D8E9F1" w:fill="D8E9F1"/>
            <w:noWrap/>
            <w:vAlign w:val="center"/>
            <w:hideMark/>
          </w:tcPr>
          <w:p w14:paraId="13D44919" w14:textId="56D766D9" w:rsidR="004413B0" w:rsidRPr="00B51B05" w:rsidRDefault="004413B0" w:rsidP="004413B0">
            <w:pPr>
              <w:jc w:val="right"/>
              <w:rPr>
                <w:rFonts w:ascii="Arial" w:hAnsi="Arial" w:cs="Arial"/>
                <w:sz w:val="18"/>
                <w:szCs w:val="18"/>
                <w:lang w:eastAsia="es-CR"/>
              </w:rPr>
            </w:pPr>
            <w:r w:rsidRPr="00B51B05">
              <w:rPr>
                <w:rFonts w:ascii="Arial" w:hAnsi="Arial" w:cs="Arial"/>
                <w:sz w:val="18"/>
                <w:szCs w:val="18"/>
                <w:lang w:eastAsia="es-CR"/>
              </w:rPr>
              <w:t>7</w:t>
            </w:r>
            <w:r w:rsidR="00E1148B" w:rsidRPr="00B51B05">
              <w:rPr>
                <w:rFonts w:ascii="Arial" w:hAnsi="Arial" w:cs="Arial"/>
                <w:sz w:val="18"/>
                <w:szCs w:val="18"/>
                <w:lang w:eastAsia="es-CR"/>
              </w:rPr>
              <w:t>2 033 339 607</w:t>
            </w:r>
          </w:p>
        </w:tc>
      </w:tr>
      <w:tr w:rsidR="007D755D" w:rsidRPr="00B51B05" w14:paraId="487A8464" w14:textId="77777777" w:rsidTr="00B06AE7">
        <w:trPr>
          <w:trHeight w:val="258"/>
        </w:trPr>
        <w:tc>
          <w:tcPr>
            <w:tcW w:w="2406" w:type="dxa"/>
            <w:tcBorders>
              <w:top w:val="single" w:sz="4" w:space="0" w:color="8ABBD5"/>
              <w:left w:val="single" w:sz="4" w:space="0" w:color="8ABBD5"/>
              <w:bottom w:val="single" w:sz="4" w:space="0" w:color="8ABBD5"/>
              <w:right w:val="nil"/>
            </w:tcBorders>
            <w:shd w:val="clear" w:color="auto" w:fill="auto"/>
            <w:noWrap/>
            <w:vAlign w:val="center"/>
            <w:hideMark/>
          </w:tcPr>
          <w:p w14:paraId="2426D449" w14:textId="77777777" w:rsidR="004413B0" w:rsidRPr="00B51B05" w:rsidRDefault="004413B0" w:rsidP="004413B0">
            <w:pPr>
              <w:jc w:val="right"/>
              <w:rPr>
                <w:rFonts w:ascii="Arial" w:hAnsi="Arial" w:cs="Arial"/>
                <w:sz w:val="18"/>
                <w:szCs w:val="18"/>
                <w:lang w:eastAsia="es-CR"/>
              </w:rPr>
            </w:pPr>
            <w:r w:rsidRPr="00B51B05">
              <w:rPr>
                <w:rFonts w:ascii="Arial" w:hAnsi="Arial" w:cs="Arial"/>
                <w:sz w:val="18"/>
                <w:szCs w:val="18"/>
                <w:lang w:eastAsia="es-CR"/>
              </w:rPr>
              <w:t>Variación</w:t>
            </w:r>
          </w:p>
        </w:tc>
        <w:tc>
          <w:tcPr>
            <w:tcW w:w="1451" w:type="dxa"/>
            <w:tcBorders>
              <w:top w:val="single" w:sz="4" w:space="0" w:color="8ABBD5"/>
              <w:left w:val="nil"/>
              <w:bottom w:val="single" w:sz="4" w:space="0" w:color="8ABBD5"/>
              <w:right w:val="nil"/>
            </w:tcBorders>
            <w:shd w:val="clear" w:color="000000" w:fill="C7C7C7"/>
            <w:vAlign w:val="center"/>
            <w:hideMark/>
          </w:tcPr>
          <w:p w14:paraId="00AAC3CC" w14:textId="77777777" w:rsidR="004413B0" w:rsidRPr="00B51B05" w:rsidRDefault="004413B0" w:rsidP="004413B0">
            <w:pPr>
              <w:jc w:val="center"/>
              <w:rPr>
                <w:rFonts w:ascii="Arial" w:hAnsi="Arial" w:cs="Arial"/>
                <w:b/>
                <w:bCs/>
                <w:sz w:val="18"/>
                <w:szCs w:val="18"/>
                <w:lang w:eastAsia="es-CR"/>
              </w:rPr>
            </w:pPr>
            <w:r w:rsidRPr="00B51B05">
              <w:rPr>
                <w:rFonts w:ascii="Arial" w:hAnsi="Arial" w:cs="Arial"/>
                <w:b/>
                <w:bCs/>
                <w:sz w:val="18"/>
                <w:szCs w:val="18"/>
                <w:lang w:eastAsia="es-CR"/>
              </w:rPr>
              <w:t>14,97%</w:t>
            </w:r>
          </w:p>
        </w:tc>
        <w:tc>
          <w:tcPr>
            <w:tcW w:w="1451" w:type="dxa"/>
            <w:tcBorders>
              <w:top w:val="single" w:sz="4" w:space="0" w:color="8ABBD5"/>
              <w:left w:val="nil"/>
              <w:bottom w:val="single" w:sz="4" w:space="0" w:color="8ABBD5"/>
              <w:right w:val="nil"/>
            </w:tcBorders>
            <w:shd w:val="clear" w:color="000000" w:fill="C7C7C7"/>
            <w:vAlign w:val="center"/>
            <w:hideMark/>
          </w:tcPr>
          <w:p w14:paraId="32262354" w14:textId="77777777" w:rsidR="004413B0" w:rsidRPr="00B51B05" w:rsidRDefault="004413B0" w:rsidP="004413B0">
            <w:pPr>
              <w:jc w:val="center"/>
              <w:rPr>
                <w:rFonts w:ascii="Arial" w:hAnsi="Arial" w:cs="Arial"/>
                <w:b/>
                <w:bCs/>
                <w:sz w:val="18"/>
                <w:szCs w:val="18"/>
                <w:lang w:eastAsia="es-CR"/>
              </w:rPr>
            </w:pPr>
            <w:r w:rsidRPr="00B51B05">
              <w:rPr>
                <w:rFonts w:ascii="Arial" w:hAnsi="Arial" w:cs="Arial"/>
                <w:b/>
                <w:bCs/>
                <w:sz w:val="18"/>
                <w:szCs w:val="18"/>
                <w:lang w:eastAsia="es-CR"/>
              </w:rPr>
              <w:t>0,19%</w:t>
            </w:r>
          </w:p>
        </w:tc>
        <w:tc>
          <w:tcPr>
            <w:tcW w:w="1510" w:type="dxa"/>
            <w:tcBorders>
              <w:top w:val="single" w:sz="4" w:space="0" w:color="8ABBD5"/>
              <w:left w:val="nil"/>
              <w:bottom w:val="single" w:sz="4" w:space="0" w:color="8ABBD5"/>
              <w:right w:val="nil"/>
            </w:tcBorders>
            <w:shd w:val="clear" w:color="000000" w:fill="C7C7C7"/>
            <w:vAlign w:val="center"/>
            <w:hideMark/>
          </w:tcPr>
          <w:p w14:paraId="7C262C86" w14:textId="77777777" w:rsidR="004413B0" w:rsidRPr="00B51B05" w:rsidRDefault="004413B0" w:rsidP="004413B0">
            <w:pPr>
              <w:jc w:val="center"/>
              <w:rPr>
                <w:rFonts w:ascii="Arial" w:hAnsi="Arial" w:cs="Arial"/>
                <w:b/>
                <w:bCs/>
                <w:sz w:val="18"/>
                <w:szCs w:val="18"/>
                <w:lang w:eastAsia="es-CR"/>
              </w:rPr>
            </w:pPr>
            <w:r w:rsidRPr="00B51B05">
              <w:rPr>
                <w:rFonts w:ascii="Arial" w:hAnsi="Arial" w:cs="Arial"/>
                <w:b/>
                <w:bCs/>
                <w:sz w:val="18"/>
                <w:szCs w:val="18"/>
                <w:lang w:eastAsia="es-CR"/>
              </w:rPr>
              <w:t>9,10%</w:t>
            </w:r>
          </w:p>
        </w:tc>
        <w:tc>
          <w:tcPr>
            <w:tcW w:w="1451" w:type="dxa"/>
            <w:tcBorders>
              <w:top w:val="single" w:sz="4" w:space="0" w:color="8ABBD5"/>
              <w:left w:val="nil"/>
              <w:bottom w:val="single" w:sz="4" w:space="0" w:color="8ABBD5"/>
              <w:right w:val="nil"/>
            </w:tcBorders>
            <w:shd w:val="clear" w:color="000000" w:fill="C7C7C7"/>
            <w:vAlign w:val="center"/>
            <w:hideMark/>
          </w:tcPr>
          <w:p w14:paraId="5F87024F" w14:textId="77777777" w:rsidR="004413B0" w:rsidRPr="00B51B05" w:rsidRDefault="004413B0" w:rsidP="004413B0">
            <w:pPr>
              <w:jc w:val="center"/>
              <w:rPr>
                <w:rFonts w:ascii="Arial" w:hAnsi="Arial" w:cs="Arial"/>
                <w:b/>
                <w:bCs/>
                <w:sz w:val="18"/>
                <w:szCs w:val="18"/>
                <w:lang w:eastAsia="es-CR"/>
              </w:rPr>
            </w:pPr>
            <w:r w:rsidRPr="00B51B05">
              <w:rPr>
                <w:rFonts w:ascii="Arial" w:hAnsi="Arial" w:cs="Arial"/>
                <w:b/>
                <w:bCs/>
                <w:sz w:val="18"/>
                <w:szCs w:val="18"/>
                <w:lang w:eastAsia="es-CR"/>
              </w:rPr>
              <w:t>9,02%</w:t>
            </w:r>
          </w:p>
        </w:tc>
        <w:tc>
          <w:tcPr>
            <w:tcW w:w="1403" w:type="dxa"/>
            <w:tcBorders>
              <w:top w:val="single" w:sz="4" w:space="0" w:color="8ABBD5"/>
              <w:left w:val="nil"/>
              <w:bottom w:val="single" w:sz="4" w:space="0" w:color="8ABBD5"/>
              <w:right w:val="single" w:sz="4" w:space="0" w:color="8ABBD5"/>
            </w:tcBorders>
            <w:shd w:val="clear" w:color="000000" w:fill="C7C7C7"/>
            <w:vAlign w:val="center"/>
            <w:hideMark/>
          </w:tcPr>
          <w:p w14:paraId="5970690A" w14:textId="2091864C" w:rsidR="004413B0" w:rsidRPr="00B51B05" w:rsidRDefault="004413B0" w:rsidP="004413B0">
            <w:pPr>
              <w:jc w:val="center"/>
              <w:rPr>
                <w:rFonts w:ascii="Arial" w:hAnsi="Arial" w:cs="Arial"/>
                <w:b/>
                <w:bCs/>
                <w:sz w:val="18"/>
                <w:szCs w:val="18"/>
                <w:lang w:eastAsia="es-CR"/>
              </w:rPr>
            </w:pPr>
            <w:r w:rsidRPr="00B51B05">
              <w:rPr>
                <w:rFonts w:ascii="Arial" w:hAnsi="Arial" w:cs="Arial"/>
                <w:b/>
                <w:bCs/>
                <w:sz w:val="18"/>
                <w:szCs w:val="18"/>
                <w:lang w:eastAsia="es-CR"/>
              </w:rPr>
              <w:t>-2,</w:t>
            </w:r>
            <w:r w:rsidR="00BD129A" w:rsidRPr="00B51B05">
              <w:rPr>
                <w:rFonts w:ascii="Arial" w:hAnsi="Arial" w:cs="Arial"/>
                <w:b/>
                <w:bCs/>
                <w:sz w:val="18"/>
                <w:szCs w:val="18"/>
                <w:lang w:eastAsia="es-CR"/>
              </w:rPr>
              <w:t>05</w:t>
            </w:r>
            <w:r w:rsidRPr="00B51B05">
              <w:rPr>
                <w:rFonts w:ascii="Arial" w:hAnsi="Arial" w:cs="Arial"/>
                <w:b/>
                <w:bCs/>
                <w:sz w:val="18"/>
                <w:szCs w:val="18"/>
                <w:lang w:eastAsia="es-CR"/>
              </w:rPr>
              <w:t>%</w:t>
            </w:r>
          </w:p>
        </w:tc>
      </w:tr>
    </w:tbl>
    <w:p w14:paraId="7E0C8A81" w14:textId="422A7F02" w:rsidR="004413B0" w:rsidRPr="00B51B05" w:rsidRDefault="004413B0" w:rsidP="007C5874">
      <w:pPr>
        <w:pStyle w:val="NormalWeb"/>
        <w:jc w:val="both"/>
        <w:rPr>
          <w:rFonts w:ascii="Arial" w:cs="Arial"/>
          <w:color w:val="auto"/>
        </w:rPr>
      </w:pPr>
    </w:p>
    <w:p w14:paraId="07DB3131" w14:textId="77777777" w:rsidR="00292AD3" w:rsidRPr="00B51B05" w:rsidRDefault="00292AD3" w:rsidP="008B698D">
      <w:pPr>
        <w:jc w:val="both"/>
        <w:rPr>
          <w:rFonts w:ascii="Arial" w:eastAsia="Arial Unicode MS" w:hAnsi="Arial" w:cs="Arial"/>
          <w:sz w:val="24"/>
          <w:szCs w:val="24"/>
          <w:lang w:val="x-none"/>
        </w:rPr>
      </w:pPr>
    </w:p>
    <w:p w14:paraId="7A7B7FC6" w14:textId="77777777" w:rsidR="00105433" w:rsidRDefault="00105433" w:rsidP="008B698D">
      <w:pPr>
        <w:jc w:val="both"/>
        <w:rPr>
          <w:rFonts w:ascii="Arial" w:eastAsia="Arial Unicode MS" w:hAnsi="Arial" w:cs="Arial"/>
          <w:sz w:val="24"/>
          <w:szCs w:val="24"/>
          <w:lang w:val="x-none"/>
        </w:rPr>
      </w:pPr>
    </w:p>
    <w:p w14:paraId="6564593C" w14:textId="77777777" w:rsidR="00105433" w:rsidRDefault="00105433" w:rsidP="008B698D">
      <w:pPr>
        <w:jc w:val="both"/>
        <w:rPr>
          <w:rFonts w:ascii="Arial" w:eastAsia="Arial Unicode MS" w:hAnsi="Arial" w:cs="Arial"/>
          <w:sz w:val="24"/>
          <w:szCs w:val="24"/>
          <w:lang w:val="x-none"/>
        </w:rPr>
      </w:pPr>
    </w:p>
    <w:p w14:paraId="16947097" w14:textId="6EE1BEDF" w:rsidR="00FF7B3E" w:rsidRPr="00B51B05" w:rsidRDefault="003C1BE1" w:rsidP="008B698D">
      <w:pPr>
        <w:jc w:val="both"/>
        <w:rPr>
          <w:rFonts w:ascii="Arial" w:eastAsia="Arial Unicode MS" w:hAnsi="Arial" w:cs="Arial"/>
          <w:sz w:val="24"/>
          <w:szCs w:val="24"/>
          <w:lang w:val="x-none"/>
        </w:rPr>
      </w:pPr>
      <w:r w:rsidRPr="00B51B05">
        <w:rPr>
          <w:rFonts w:ascii="Arial" w:eastAsia="Arial Unicode MS" w:hAnsi="Arial" w:cs="Arial"/>
          <w:sz w:val="24"/>
          <w:szCs w:val="24"/>
          <w:lang w:val="x-none"/>
        </w:rPr>
        <w:lastRenderedPageBreak/>
        <w:t>La inversión realizada en el último quinquenio en la materia género sensitiva es la siguiente:</w:t>
      </w:r>
    </w:p>
    <w:p w14:paraId="22A5E20C" w14:textId="53807F2E" w:rsidR="00FF7B3E" w:rsidRPr="00B51B05" w:rsidRDefault="00FF7B3E" w:rsidP="008B698D">
      <w:pPr>
        <w:jc w:val="both"/>
        <w:rPr>
          <w:rFonts w:ascii="Arial" w:eastAsia="Arial Unicode MS" w:hAnsi="Arial" w:cs="Arial"/>
          <w:sz w:val="24"/>
          <w:szCs w:val="24"/>
          <w:lang w:val="x-none"/>
        </w:rPr>
      </w:pPr>
    </w:p>
    <w:p w14:paraId="4CB2A6F8" w14:textId="7AC4D3FD" w:rsidR="003C1BE1" w:rsidRDefault="003C1BE1" w:rsidP="00CB3BDB">
      <w:pPr>
        <w:jc w:val="center"/>
        <w:rPr>
          <w:rFonts w:ascii="Arial" w:eastAsia="Arial Unicode MS" w:hAnsi="Arial" w:cs="Arial"/>
          <w:b/>
          <w:bCs/>
          <w:sz w:val="24"/>
          <w:szCs w:val="24"/>
        </w:rPr>
      </w:pPr>
      <w:r w:rsidRPr="00B51B05">
        <w:rPr>
          <w:rFonts w:ascii="Arial" w:eastAsia="Arial Unicode MS" w:hAnsi="Arial" w:cs="Arial"/>
          <w:b/>
          <w:bCs/>
          <w:sz w:val="24"/>
          <w:szCs w:val="24"/>
          <w:lang w:val="x-none"/>
        </w:rPr>
        <w:t xml:space="preserve">Gráfico </w:t>
      </w:r>
      <w:r w:rsidR="00AB363B">
        <w:rPr>
          <w:rFonts w:ascii="Arial" w:eastAsia="Arial Unicode MS" w:hAnsi="Arial" w:cs="Arial"/>
          <w:b/>
          <w:bCs/>
          <w:sz w:val="24"/>
          <w:szCs w:val="24"/>
        </w:rPr>
        <w:t>9</w:t>
      </w:r>
    </w:p>
    <w:p w14:paraId="6C058F9D" w14:textId="77777777" w:rsidR="00105433" w:rsidRPr="00B51B05" w:rsidRDefault="00105433" w:rsidP="00CB3BDB">
      <w:pPr>
        <w:jc w:val="center"/>
        <w:rPr>
          <w:rFonts w:ascii="Arial" w:eastAsia="Arial Unicode MS" w:hAnsi="Arial" w:cs="Arial"/>
          <w:b/>
          <w:bCs/>
          <w:sz w:val="24"/>
          <w:szCs w:val="24"/>
        </w:rPr>
      </w:pPr>
    </w:p>
    <w:p w14:paraId="78648059" w14:textId="60F0EB7E" w:rsidR="002A0491" w:rsidRPr="00B51B05" w:rsidRDefault="0094459E" w:rsidP="00CB3BDB">
      <w:pPr>
        <w:ind w:left="708"/>
        <w:rPr>
          <w:rFonts w:ascii="Arial" w:eastAsia="Arial Unicode MS" w:hAnsi="Arial" w:cs="Arial"/>
          <w:b/>
          <w:bCs/>
          <w:sz w:val="24"/>
          <w:szCs w:val="24"/>
        </w:rPr>
      </w:pPr>
      <w:r w:rsidRPr="00B51B05">
        <w:rPr>
          <w:noProof/>
        </w:rPr>
        <w:drawing>
          <wp:inline distT="0" distB="0" distL="0" distR="0" wp14:anchorId="15871E23" wp14:editId="1FD88497">
            <wp:extent cx="5429250" cy="2428875"/>
            <wp:effectExtent l="0" t="0" r="0" b="9525"/>
            <wp:docPr id="24" name="Gráfico 24">
              <a:extLst xmlns:a="http://schemas.openxmlformats.org/drawingml/2006/main">
                <a:ext uri="{FF2B5EF4-FFF2-40B4-BE49-F238E27FC236}">
                  <a16:creationId xmlns:a16="http://schemas.microsoft.com/office/drawing/2014/main" id="{6785CDAF-27E7-4840-9B9A-89EEF80885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241812A" w14:textId="78142358" w:rsidR="002A0491" w:rsidRPr="00B51B05" w:rsidRDefault="00FF7B3E" w:rsidP="002A0491">
      <w:pPr>
        <w:ind w:left="142"/>
        <w:jc w:val="center"/>
        <w:rPr>
          <w:rFonts w:ascii="Arial" w:eastAsia="Arial Unicode MS" w:hAnsi="Arial" w:cs="Arial"/>
          <w:b/>
          <w:bCs/>
          <w:sz w:val="24"/>
          <w:szCs w:val="24"/>
        </w:rPr>
      </w:pPr>
      <w:r w:rsidRPr="00B51B05">
        <w:rPr>
          <w:rFonts w:ascii="Arial" w:hAnsi="Arial" w:cs="Arial"/>
          <w:noProof/>
        </w:rPr>
        <w:t xml:space="preserve"> </w:t>
      </w:r>
    </w:p>
    <w:p w14:paraId="34D3B6CA" w14:textId="77777777" w:rsidR="001C30F4" w:rsidRPr="00B51B05" w:rsidRDefault="001C30F4" w:rsidP="00CB3BDB">
      <w:pPr>
        <w:tabs>
          <w:tab w:val="left" w:pos="5387"/>
        </w:tabs>
        <w:ind w:left="168" w:right="301"/>
        <w:rPr>
          <w:rFonts w:ascii="Arial" w:eastAsia="Arial Unicode MS" w:hAnsi="Arial" w:cs="Arial"/>
          <w:b/>
          <w:bCs/>
          <w:sz w:val="24"/>
          <w:szCs w:val="24"/>
          <w:lang w:val="es-ES"/>
        </w:rPr>
      </w:pPr>
    </w:p>
    <w:p w14:paraId="580BF7E0" w14:textId="05E03F14" w:rsidR="00292AD3" w:rsidRPr="00B51B05" w:rsidRDefault="00405598" w:rsidP="00405598">
      <w:pPr>
        <w:tabs>
          <w:tab w:val="left" w:pos="5387"/>
        </w:tabs>
        <w:ind w:left="168" w:right="301"/>
        <w:rPr>
          <w:rFonts w:ascii="Arial" w:eastAsia="Arial Unicode MS" w:hAnsi="Arial" w:cs="Arial"/>
          <w:sz w:val="24"/>
          <w:szCs w:val="24"/>
          <w:lang w:val="es-ES"/>
        </w:rPr>
      </w:pPr>
      <w:r w:rsidRPr="00B51B05">
        <w:rPr>
          <w:rFonts w:ascii="Arial" w:eastAsia="Arial Unicode MS" w:hAnsi="Arial" w:cs="Arial"/>
          <w:sz w:val="24"/>
          <w:szCs w:val="24"/>
          <w:lang w:val="es-ES"/>
        </w:rPr>
        <w:t>En el siguiente cuadro se aprecia la inversión específica realizada en el 2021.</w:t>
      </w:r>
    </w:p>
    <w:p w14:paraId="700E7501" w14:textId="77777777" w:rsidR="00405598" w:rsidRPr="00B51B05" w:rsidRDefault="00405598" w:rsidP="00CB3BDB">
      <w:pPr>
        <w:tabs>
          <w:tab w:val="left" w:pos="5387"/>
        </w:tabs>
        <w:ind w:left="168" w:right="301"/>
        <w:rPr>
          <w:rFonts w:ascii="Arial" w:eastAsia="Arial Unicode MS" w:hAnsi="Arial" w:cs="Arial"/>
          <w:b/>
          <w:bCs/>
          <w:sz w:val="24"/>
          <w:szCs w:val="24"/>
          <w:lang w:val="es-ES"/>
        </w:rPr>
      </w:pPr>
    </w:p>
    <w:p w14:paraId="13544C5C" w14:textId="0B98FAC5" w:rsidR="003C1BE1" w:rsidRPr="00B51B05" w:rsidRDefault="003C1BE1" w:rsidP="008B698D">
      <w:pPr>
        <w:tabs>
          <w:tab w:val="left" w:pos="5387"/>
        </w:tabs>
        <w:ind w:left="168" w:right="301"/>
        <w:jc w:val="center"/>
        <w:rPr>
          <w:rFonts w:ascii="Arial" w:eastAsia="Arial Unicode MS" w:hAnsi="Arial" w:cs="Arial"/>
          <w:b/>
          <w:bCs/>
          <w:sz w:val="24"/>
          <w:szCs w:val="24"/>
          <w:lang w:val="es-ES"/>
        </w:rPr>
      </w:pPr>
      <w:r w:rsidRPr="00B51B05">
        <w:rPr>
          <w:rFonts w:ascii="Arial" w:eastAsia="Arial Unicode MS" w:hAnsi="Arial" w:cs="Arial"/>
          <w:b/>
          <w:bCs/>
          <w:sz w:val="24"/>
          <w:szCs w:val="24"/>
          <w:lang w:val="x-none"/>
        </w:rPr>
        <w:t xml:space="preserve">Cuadro </w:t>
      </w:r>
      <w:r w:rsidR="00CD4350" w:rsidRPr="00B51B05">
        <w:rPr>
          <w:rFonts w:ascii="Arial" w:eastAsia="Arial Unicode MS" w:hAnsi="Arial" w:cs="Arial"/>
          <w:b/>
          <w:bCs/>
          <w:sz w:val="24"/>
          <w:szCs w:val="24"/>
          <w:lang w:val="x-none"/>
        </w:rPr>
        <w:t>1</w:t>
      </w:r>
      <w:r w:rsidR="00CD4350">
        <w:rPr>
          <w:rFonts w:ascii="Arial" w:eastAsia="Arial Unicode MS" w:hAnsi="Arial" w:cs="Arial"/>
          <w:b/>
          <w:bCs/>
          <w:sz w:val="24"/>
          <w:szCs w:val="24"/>
          <w:lang w:val="es-ES"/>
        </w:rPr>
        <w:t>8</w:t>
      </w:r>
    </w:p>
    <w:p w14:paraId="24021E5F" w14:textId="77777777" w:rsidR="003C1BE1" w:rsidRPr="00B51B05" w:rsidRDefault="003C1BE1" w:rsidP="00F461D2">
      <w:pPr>
        <w:pStyle w:val="Textoindependiente"/>
        <w:spacing w:after="0"/>
        <w:ind w:left="708"/>
        <w:jc w:val="center"/>
        <w:rPr>
          <w:rFonts w:ascii="Arial" w:eastAsia="Arial Unicode MS" w:hAnsi="Arial" w:cs="Arial"/>
          <w:b/>
          <w:bCs/>
          <w:sz w:val="24"/>
          <w:szCs w:val="24"/>
        </w:rPr>
      </w:pPr>
      <w:r w:rsidRPr="00B51B05">
        <w:rPr>
          <w:rFonts w:ascii="Arial" w:eastAsia="Arial Unicode MS" w:hAnsi="Arial" w:cs="Arial"/>
          <w:b/>
          <w:bCs/>
          <w:sz w:val="24"/>
          <w:szCs w:val="24"/>
        </w:rPr>
        <w:t>Estimación del Costo de la Justicia</w:t>
      </w:r>
    </w:p>
    <w:p w14:paraId="0053D7CA" w14:textId="77777777" w:rsidR="003C1BE1" w:rsidRPr="00B51B05" w:rsidRDefault="003C1BE1" w:rsidP="00F461D2">
      <w:pPr>
        <w:ind w:left="168"/>
        <w:jc w:val="center"/>
        <w:rPr>
          <w:rFonts w:ascii="Arial" w:eastAsia="Arial Unicode MS" w:hAnsi="Arial" w:cs="Arial"/>
          <w:b/>
          <w:bCs/>
          <w:sz w:val="24"/>
          <w:szCs w:val="24"/>
          <w:lang w:val="x-none"/>
        </w:rPr>
      </w:pPr>
      <w:r w:rsidRPr="00B51B05">
        <w:rPr>
          <w:rFonts w:ascii="Arial" w:eastAsia="Arial Unicode MS" w:hAnsi="Arial" w:cs="Arial"/>
          <w:b/>
          <w:bCs/>
          <w:sz w:val="24"/>
          <w:szCs w:val="24"/>
          <w:lang w:val="x-none"/>
        </w:rPr>
        <w:t>Inversión realizada en Materia Género Sensitiva</w:t>
      </w:r>
    </w:p>
    <w:p w14:paraId="2B8A197B" w14:textId="7993DFD7" w:rsidR="003C1BE1" w:rsidRPr="00B51B05" w:rsidRDefault="003C1BE1" w:rsidP="00F461D2">
      <w:pPr>
        <w:ind w:left="168"/>
        <w:jc w:val="center"/>
        <w:rPr>
          <w:rFonts w:ascii="Arial" w:eastAsia="Arial Unicode MS" w:hAnsi="Arial" w:cs="Arial"/>
          <w:b/>
          <w:bCs/>
          <w:sz w:val="24"/>
          <w:szCs w:val="24"/>
          <w:lang w:val="es-ES"/>
        </w:rPr>
      </w:pPr>
      <w:r w:rsidRPr="00B51B05">
        <w:rPr>
          <w:rFonts w:ascii="Arial" w:eastAsia="Arial Unicode MS" w:hAnsi="Arial" w:cs="Arial"/>
          <w:b/>
          <w:bCs/>
          <w:sz w:val="24"/>
          <w:szCs w:val="24"/>
          <w:lang w:val="x-none"/>
        </w:rPr>
        <w:t xml:space="preserve">Presupuesto Ejecutado </w:t>
      </w:r>
      <w:r w:rsidR="001D1E96" w:rsidRPr="00B51B05">
        <w:rPr>
          <w:rFonts w:ascii="Arial" w:eastAsia="Arial Unicode MS" w:hAnsi="Arial" w:cs="Arial"/>
          <w:b/>
          <w:bCs/>
          <w:sz w:val="24"/>
          <w:szCs w:val="24"/>
          <w:lang w:val="es-ES"/>
        </w:rPr>
        <w:t>202</w:t>
      </w:r>
      <w:r w:rsidR="002A0491" w:rsidRPr="00B51B05">
        <w:rPr>
          <w:rFonts w:ascii="Arial" w:eastAsia="Arial Unicode MS" w:hAnsi="Arial" w:cs="Arial"/>
          <w:b/>
          <w:bCs/>
          <w:sz w:val="24"/>
          <w:szCs w:val="24"/>
          <w:lang w:val="es-ES"/>
        </w:rPr>
        <w:t>1</w:t>
      </w:r>
    </w:p>
    <w:p w14:paraId="38FF37A3" w14:textId="32063DDC" w:rsidR="000979D7" w:rsidRPr="00B51B05" w:rsidRDefault="000979D7" w:rsidP="00F461D2">
      <w:pPr>
        <w:ind w:left="168"/>
        <w:jc w:val="center"/>
        <w:rPr>
          <w:rFonts w:ascii="Arial" w:eastAsia="Arial Unicode MS" w:hAnsi="Arial" w:cs="Arial"/>
          <w:b/>
          <w:bCs/>
          <w:sz w:val="24"/>
          <w:szCs w:val="24"/>
          <w:lang w:val="es-ES"/>
        </w:rPr>
      </w:pPr>
    </w:p>
    <w:tbl>
      <w:tblPr>
        <w:tblW w:w="5000" w:type="pct"/>
        <w:tblCellMar>
          <w:left w:w="70" w:type="dxa"/>
          <w:right w:w="70" w:type="dxa"/>
        </w:tblCellMar>
        <w:tblLook w:val="04A0" w:firstRow="1" w:lastRow="0" w:firstColumn="1" w:lastColumn="0" w:noHBand="0" w:noVBand="1"/>
      </w:tblPr>
      <w:tblGrid>
        <w:gridCol w:w="4941"/>
        <w:gridCol w:w="1492"/>
        <w:gridCol w:w="1419"/>
        <w:gridCol w:w="1700"/>
      </w:tblGrid>
      <w:tr w:rsidR="007D755D" w:rsidRPr="00B51B05" w14:paraId="66B7A609" w14:textId="77777777" w:rsidTr="00B20752">
        <w:trPr>
          <w:trHeight w:val="420"/>
        </w:trPr>
        <w:tc>
          <w:tcPr>
            <w:tcW w:w="2586" w:type="pct"/>
            <w:tcBorders>
              <w:top w:val="single" w:sz="8" w:space="0" w:color="auto"/>
              <w:left w:val="nil"/>
              <w:bottom w:val="nil"/>
              <w:right w:val="nil"/>
            </w:tcBorders>
            <w:shd w:val="clear" w:color="000000" w:fill="D9D9D9"/>
            <w:vAlign w:val="center"/>
            <w:hideMark/>
          </w:tcPr>
          <w:p w14:paraId="2CFCDF57" w14:textId="77777777" w:rsidR="009A239C" w:rsidRPr="00B51B05" w:rsidRDefault="009A239C" w:rsidP="009A239C">
            <w:pPr>
              <w:jc w:val="center"/>
              <w:rPr>
                <w:rFonts w:ascii="Arial" w:hAnsi="Arial" w:cs="Arial"/>
                <w:b/>
                <w:bCs/>
                <w:sz w:val="18"/>
                <w:szCs w:val="18"/>
                <w:lang w:eastAsia="es-CR"/>
              </w:rPr>
            </w:pPr>
            <w:r w:rsidRPr="00B51B05">
              <w:rPr>
                <w:rFonts w:ascii="Arial" w:hAnsi="Arial" w:cs="Arial"/>
                <w:b/>
                <w:bCs/>
                <w:sz w:val="18"/>
                <w:szCs w:val="18"/>
                <w:lang w:eastAsia="es-CR"/>
              </w:rPr>
              <w:t>Variable</w:t>
            </w:r>
          </w:p>
        </w:tc>
        <w:tc>
          <w:tcPr>
            <w:tcW w:w="781" w:type="pct"/>
            <w:tcBorders>
              <w:top w:val="single" w:sz="8" w:space="0" w:color="auto"/>
              <w:left w:val="nil"/>
              <w:bottom w:val="nil"/>
              <w:right w:val="nil"/>
            </w:tcBorders>
            <w:shd w:val="clear" w:color="000000" w:fill="D9D9D9"/>
            <w:vAlign w:val="center"/>
            <w:hideMark/>
          </w:tcPr>
          <w:p w14:paraId="7C10EA43" w14:textId="77777777" w:rsidR="009A239C" w:rsidRPr="00B51B05" w:rsidRDefault="009A239C" w:rsidP="009A239C">
            <w:pPr>
              <w:jc w:val="center"/>
              <w:rPr>
                <w:rFonts w:ascii="Arial" w:hAnsi="Arial" w:cs="Arial"/>
                <w:b/>
                <w:bCs/>
                <w:sz w:val="18"/>
                <w:szCs w:val="18"/>
                <w:lang w:eastAsia="es-CR"/>
              </w:rPr>
            </w:pPr>
            <w:r w:rsidRPr="00B51B05">
              <w:rPr>
                <w:rFonts w:ascii="Arial" w:hAnsi="Arial" w:cs="Arial"/>
                <w:b/>
                <w:bCs/>
                <w:sz w:val="18"/>
                <w:szCs w:val="18"/>
                <w:lang w:eastAsia="es-CR"/>
              </w:rPr>
              <w:t>Recurso Humano</w:t>
            </w:r>
          </w:p>
        </w:tc>
        <w:tc>
          <w:tcPr>
            <w:tcW w:w="743" w:type="pct"/>
            <w:tcBorders>
              <w:top w:val="single" w:sz="8" w:space="0" w:color="auto"/>
              <w:left w:val="nil"/>
              <w:bottom w:val="nil"/>
              <w:right w:val="nil"/>
            </w:tcBorders>
            <w:shd w:val="clear" w:color="000000" w:fill="D9D9D9"/>
            <w:vAlign w:val="center"/>
            <w:hideMark/>
          </w:tcPr>
          <w:p w14:paraId="2FF80E7E" w14:textId="77777777" w:rsidR="009A239C" w:rsidRPr="00B51B05" w:rsidRDefault="009A239C" w:rsidP="009A239C">
            <w:pPr>
              <w:jc w:val="center"/>
              <w:rPr>
                <w:rFonts w:ascii="Arial" w:hAnsi="Arial" w:cs="Arial"/>
                <w:b/>
                <w:bCs/>
                <w:sz w:val="18"/>
                <w:szCs w:val="18"/>
                <w:lang w:eastAsia="es-CR"/>
              </w:rPr>
            </w:pPr>
            <w:r w:rsidRPr="00B51B05">
              <w:rPr>
                <w:rFonts w:ascii="Arial" w:hAnsi="Arial" w:cs="Arial"/>
                <w:b/>
                <w:bCs/>
                <w:sz w:val="18"/>
                <w:szCs w:val="18"/>
                <w:lang w:eastAsia="es-CR"/>
              </w:rPr>
              <w:t>Gasto Variable</w:t>
            </w:r>
          </w:p>
        </w:tc>
        <w:tc>
          <w:tcPr>
            <w:tcW w:w="890" w:type="pct"/>
            <w:tcBorders>
              <w:top w:val="single" w:sz="8" w:space="0" w:color="auto"/>
              <w:left w:val="nil"/>
              <w:bottom w:val="nil"/>
              <w:right w:val="nil"/>
            </w:tcBorders>
            <w:shd w:val="clear" w:color="000000" w:fill="D9D9D9"/>
            <w:vAlign w:val="center"/>
            <w:hideMark/>
          </w:tcPr>
          <w:p w14:paraId="5A50BEE1" w14:textId="77777777" w:rsidR="009A239C" w:rsidRPr="00B51B05" w:rsidRDefault="009A239C" w:rsidP="009A239C">
            <w:pPr>
              <w:jc w:val="center"/>
              <w:rPr>
                <w:rFonts w:ascii="Arial" w:hAnsi="Arial" w:cs="Arial"/>
                <w:b/>
                <w:bCs/>
                <w:sz w:val="18"/>
                <w:szCs w:val="18"/>
                <w:lang w:eastAsia="es-CR"/>
              </w:rPr>
            </w:pPr>
            <w:r w:rsidRPr="00B51B05">
              <w:rPr>
                <w:rFonts w:ascii="Arial" w:hAnsi="Arial" w:cs="Arial"/>
                <w:b/>
                <w:bCs/>
                <w:sz w:val="18"/>
                <w:szCs w:val="18"/>
                <w:lang w:eastAsia="es-CR"/>
              </w:rPr>
              <w:t>Total</w:t>
            </w:r>
          </w:p>
        </w:tc>
      </w:tr>
      <w:tr w:rsidR="007D755D" w:rsidRPr="00B51B05" w14:paraId="785469F6" w14:textId="77777777" w:rsidTr="00B20752">
        <w:trPr>
          <w:trHeight w:val="570"/>
        </w:trPr>
        <w:tc>
          <w:tcPr>
            <w:tcW w:w="2586" w:type="pct"/>
            <w:tcBorders>
              <w:top w:val="nil"/>
              <w:left w:val="nil"/>
              <w:bottom w:val="nil"/>
              <w:right w:val="single" w:sz="8" w:space="0" w:color="A6A6A6"/>
            </w:tcBorders>
            <w:shd w:val="clear" w:color="000000" w:fill="4F81BD"/>
            <w:vAlign w:val="bottom"/>
            <w:hideMark/>
          </w:tcPr>
          <w:p w14:paraId="2E69A17B" w14:textId="77777777" w:rsidR="009A239C" w:rsidRPr="00B51B05" w:rsidRDefault="009A239C" w:rsidP="009A239C">
            <w:pPr>
              <w:rPr>
                <w:rFonts w:ascii="Arial" w:hAnsi="Arial" w:cs="Arial"/>
                <w:b/>
                <w:bCs/>
                <w:sz w:val="18"/>
                <w:szCs w:val="18"/>
                <w:lang w:eastAsia="es-CR"/>
              </w:rPr>
            </w:pPr>
            <w:r w:rsidRPr="00B51B05">
              <w:rPr>
                <w:rFonts w:ascii="Arial" w:hAnsi="Arial" w:cs="Arial"/>
                <w:b/>
                <w:bCs/>
                <w:sz w:val="18"/>
                <w:szCs w:val="18"/>
                <w:lang w:eastAsia="es-CR"/>
              </w:rPr>
              <w:t>Prog. 926 Dirección, Administ. y Otros Órganos de Apoyo Jurisdiccional</w:t>
            </w:r>
          </w:p>
        </w:tc>
        <w:tc>
          <w:tcPr>
            <w:tcW w:w="781" w:type="pct"/>
            <w:tcBorders>
              <w:top w:val="nil"/>
              <w:left w:val="nil"/>
              <w:bottom w:val="nil"/>
              <w:right w:val="single" w:sz="8" w:space="0" w:color="EEECE1"/>
            </w:tcBorders>
            <w:shd w:val="clear" w:color="000000" w:fill="4F81BD"/>
            <w:noWrap/>
            <w:vAlign w:val="bottom"/>
            <w:hideMark/>
          </w:tcPr>
          <w:p w14:paraId="2564A8FA" w14:textId="77777777" w:rsidR="009A239C" w:rsidRPr="00B51B05" w:rsidRDefault="009A239C" w:rsidP="009A239C">
            <w:pPr>
              <w:rPr>
                <w:rFonts w:ascii="Arial" w:hAnsi="Arial" w:cs="Arial"/>
                <w:b/>
                <w:bCs/>
                <w:sz w:val="18"/>
                <w:szCs w:val="18"/>
                <w:lang w:eastAsia="es-CR"/>
              </w:rPr>
            </w:pPr>
            <w:r w:rsidRPr="00B51B05">
              <w:rPr>
                <w:rFonts w:ascii="Arial" w:hAnsi="Arial" w:cs="Arial"/>
                <w:b/>
                <w:bCs/>
                <w:sz w:val="18"/>
                <w:szCs w:val="18"/>
                <w:lang w:eastAsia="es-CR"/>
              </w:rPr>
              <w:t> </w:t>
            </w:r>
          </w:p>
        </w:tc>
        <w:tc>
          <w:tcPr>
            <w:tcW w:w="743" w:type="pct"/>
            <w:tcBorders>
              <w:top w:val="nil"/>
              <w:left w:val="nil"/>
              <w:bottom w:val="nil"/>
              <w:right w:val="single" w:sz="8" w:space="0" w:color="EEECE1"/>
            </w:tcBorders>
            <w:shd w:val="clear" w:color="000000" w:fill="4F81BD"/>
            <w:noWrap/>
            <w:vAlign w:val="bottom"/>
            <w:hideMark/>
          </w:tcPr>
          <w:p w14:paraId="21B348A0" w14:textId="77777777" w:rsidR="009A239C" w:rsidRPr="00B51B05" w:rsidRDefault="009A239C" w:rsidP="009A239C">
            <w:pPr>
              <w:rPr>
                <w:rFonts w:ascii="Arial" w:hAnsi="Arial" w:cs="Arial"/>
                <w:b/>
                <w:bCs/>
                <w:sz w:val="18"/>
                <w:szCs w:val="18"/>
                <w:lang w:eastAsia="es-CR"/>
              </w:rPr>
            </w:pPr>
            <w:r w:rsidRPr="00B51B05">
              <w:rPr>
                <w:rFonts w:ascii="Arial" w:hAnsi="Arial" w:cs="Arial"/>
                <w:b/>
                <w:bCs/>
                <w:sz w:val="18"/>
                <w:szCs w:val="18"/>
                <w:lang w:eastAsia="es-CR"/>
              </w:rPr>
              <w:t> </w:t>
            </w:r>
          </w:p>
        </w:tc>
        <w:tc>
          <w:tcPr>
            <w:tcW w:w="890" w:type="pct"/>
            <w:tcBorders>
              <w:top w:val="nil"/>
              <w:left w:val="nil"/>
              <w:bottom w:val="nil"/>
              <w:right w:val="nil"/>
            </w:tcBorders>
            <w:shd w:val="clear" w:color="000000" w:fill="4F81BD"/>
            <w:noWrap/>
            <w:vAlign w:val="bottom"/>
            <w:hideMark/>
          </w:tcPr>
          <w:p w14:paraId="75F5F8BD" w14:textId="77777777" w:rsidR="009A239C" w:rsidRPr="00B51B05" w:rsidRDefault="009A239C" w:rsidP="009A239C">
            <w:pPr>
              <w:jc w:val="center"/>
              <w:rPr>
                <w:rFonts w:ascii="Arial" w:hAnsi="Arial" w:cs="Arial"/>
                <w:b/>
                <w:bCs/>
                <w:sz w:val="18"/>
                <w:szCs w:val="18"/>
                <w:lang w:eastAsia="es-CR"/>
              </w:rPr>
            </w:pPr>
            <w:r w:rsidRPr="00B51B05">
              <w:rPr>
                <w:rFonts w:ascii="Arial" w:hAnsi="Arial" w:cs="Arial"/>
                <w:b/>
                <w:bCs/>
                <w:sz w:val="18"/>
                <w:szCs w:val="18"/>
                <w:lang w:eastAsia="es-CR"/>
              </w:rPr>
              <w:t> </w:t>
            </w:r>
          </w:p>
        </w:tc>
      </w:tr>
      <w:tr w:rsidR="007D755D" w:rsidRPr="00B51B05" w14:paraId="2655344C" w14:textId="77777777" w:rsidTr="00B20752">
        <w:trPr>
          <w:trHeight w:val="280"/>
        </w:trPr>
        <w:tc>
          <w:tcPr>
            <w:tcW w:w="2586" w:type="pct"/>
            <w:tcBorders>
              <w:top w:val="nil"/>
              <w:left w:val="nil"/>
              <w:bottom w:val="nil"/>
              <w:right w:val="single" w:sz="8" w:space="0" w:color="A6A6A6"/>
            </w:tcBorders>
            <w:shd w:val="clear" w:color="000000" w:fill="FFFFFF"/>
            <w:vAlign w:val="bottom"/>
            <w:hideMark/>
          </w:tcPr>
          <w:p w14:paraId="5971F395" w14:textId="77777777"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t>Secretaría Técnica de Género y Acceso a la Justicia</w:t>
            </w:r>
          </w:p>
        </w:tc>
        <w:tc>
          <w:tcPr>
            <w:tcW w:w="781" w:type="pct"/>
            <w:tcBorders>
              <w:top w:val="nil"/>
              <w:left w:val="nil"/>
              <w:bottom w:val="nil"/>
              <w:right w:val="single" w:sz="8" w:space="0" w:color="EEECE1"/>
            </w:tcBorders>
            <w:shd w:val="clear" w:color="000000" w:fill="FFFFFF"/>
            <w:noWrap/>
            <w:vAlign w:val="bottom"/>
            <w:hideMark/>
          </w:tcPr>
          <w:p w14:paraId="039A86A8"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309 020 999</w:t>
            </w:r>
          </w:p>
        </w:tc>
        <w:tc>
          <w:tcPr>
            <w:tcW w:w="743" w:type="pct"/>
            <w:tcBorders>
              <w:top w:val="nil"/>
              <w:left w:val="nil"/>
              <w:bottom w:val="nil"/>
              <w:right w:val="single" w:sz="8" w:space="0" w:color="EEECE1"/>
            </w:tcBorders>
            <w:shd w:val="clear" w:color="000000" w:fill="FFFFFF"/>
            <w:noWrap/>
            <w:vAlign w:val="bottom"/>
            <w:hideMark/>
          </w:tcPr>
          <w:p w14:paraId="5A2C813E"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107 248 122</w:t>
            </w:r>
          </w:p>
        </w:tc>
        <w:tc>
          <w:tcPr>
            <w:tcW w:w="890" w:type="pct"/>
            <w:tcBorders>
              <w:top w:val="nil"/>
              <w:left w:val="nil"/>
              <w:bottom w:val="nil"/>
              <w:right w:val="nil"/>
            </w:tcBorders>
            <w:shd w:val="clear" w:color="000000" w:fill="FFFFFF"/>
            <w:noWrap/>
            <w:vAlign w:val="bottom"/>
            <w:hideMark/>
          </w:tcPr>
          <w:p w14:paraId="786719C9"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416 269 121</w:t>
            </w:r>
          </w:p>
        </w:tc>
      </w:tr>
      <w:tr w:rsidR="007D755D" w:rsidRPr="00B51B05" w14:paraId="2CBB6CAF" w14:textId="77777777" w:rsidTr="00B20752">
        <w:trPr>
          <w:trHeight w:val="670"/>
        </w:trPr>
        <w:tc>
          <w:tcPr>
            <w:tcW w:w="2586" w:type="pct"/>
            <w:tcBorders>
              <w:top w:val="nil"/>
              <w:left w:val="nil"/>
              <w:bottom w:val="nil"/>
              <w:right w:val="single" w:sz="8" w:space="0" w:color="A6A6A6"/>
            </w:tcBorders>
            <w:shd w:val="clear" w:color="000000" w:fill="FFFFFF"/>
            <w:vAlign w:val="bottom"/>
            <w:hideMark/>
          </w:tcPr>
          <w:p w14:paraId="2DC42040" w14:textId="77777777"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t>Observatorio de Violencia de Género contra las Mujeres y Acceso a la Justicia</w:t>
            </w:r>
            <w:r w:rsidRPr="00B51B05">
              <w:rPr>
                <w:rFonts w:ascii="Arial" w:hAnsi="Arial" w:cs="Arial"/>
                <w:sz w:val="18"/>
                <w:szCs w:val="18"/>
                <w:vertAlign w:val="superscript"/>
                <w:lang w:eastAsia="es-CR"/>
              </w:rPr>
              <w:t xml:space="preserve"> 2</w:t>
            </w:r>
          </w:p>
        </w:tc>
        <w:tc>
          <w:tcPr>
            <w:tcW w:w="781" w:type="pct"/>
            <w:tcBorders>
              <w:top w:val="nil"/>
              <w:left w:val="nil"/>
              <w:bottom w:val="nil"/>
              <w:right w:val="single" w:sz="8" w:space="0" w:color="EEECE1"/>
            </w:tcBorders>
            <w:shd w:val="clear" w:color="000000" w:fill="FFFFFF"/>
            <w:noWrap/>
            <w:vAlign w:val="center"/>
            <w:hideMark/>
          </w:tcPr>
          <w:p w14:paraId="58160C84"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98 440 000</w:t>
            </w:r>
          </w:p>
        </w:tc>
        <w:tc>
          <w:tcPr>
            <w:tcW w:w="743" w:type="pct"/>
            <w:tcBorders>
              <w:top w:val="nil"/>
              <w:left w:val="nil"/>
              <w:bottom w:val="nil"/>
              <w:right w:val="single" w:sz="8" w:space="0" w:color="EEECE1"/>
            </w:tcBorders>
            <w:shd w:val="clear" w:color="000000" w:fill="FFFFFF"/>
            <w:noWrap/>
            <w:vAlign w:val="center"/>
            <w:hideMark/>
          </w:tcPr>
          <w:p w14:paraId="60EB18EA"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38 198 463</w:t>
            </w:r>
          </w:p>
        </w:tc>
        <w:tc>
          <w:tcPr>
            <w:tcW w:w="890" w:type="pct"/>
            <w:tcBorders>
              <w:top w:val="nil"/>
              <w:left w:val="nil"/>
              <w:bottom w:val="nil"/>
              <w:right w:val="nil"/>
            </w:tcBorders>
            <w:shd w:val="clear" w:color="000000" w:fill="FFFFFF"/>
            <w:noWrap/>
            <w:vAlign w:val="center"/>
            <w:hideMark/>
          </w:tcPr>
          <w:p w14:paraId="3627B79A"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136 638 463</w:t>
            </w:r>
          </w:p>
        </w:tc>
      </w:tr>
      <w:tr w:rsidR="007D755D" w:rsidRPr="00B51B05" w14:paraId="5E332A38" w14:textId="77777777" w:rsidTr="00B20752">
        <w:trPr>
          <w:trHeight w:val="310"/>
        </w:trPr>
        <w:tc>
          <w:tcPr>
            <w:tcW w:w="2586" w:type="pct"/>
            <w:tcBorders>
              <w:top w:val="nil"/>
              <w:left w:val="nil"/>
              <w:bottom w:val="nil"/>
              <w:right w:val="single" w:sz="8" w:space="0" w:color="A6A6A6"/>
            </w:tcBorders>
            <w:shd w:val="clear" w:color="000000" w:fill="FFFFFF"/>
            <w:vAlign w:val="bottom"/>
            <w:hideMark/>
          </w:tcPr>
          <w:p w14:paraId="2D4531F8" w14:textId="77777777"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t>Unidad de Acceso a la Justicia</w:t>
            </w:r>
          </w:p>
        </w:tc>
        <w:tc>
          <w:tcPr>
            <w:tcW w:w="781" w:type="pct"/>
            <w:tcBorders>
              <w:top w:val="nil"/>
              <w:left w:val="nil"/>
              <w:bottom w:val="nil"/>
              <w:right w:val="single" w:sz="8" w:space="0" w:color="EEECE1"/>
            </w:tcBorders>
            <w:shd w:val="clear" w:color="000000" w:fill="FFFFFF"/>
            <w:noWrap/>
            <w:vAlign w:val="bottom"/>
            <w:hideMark/>
          </w:tcPr>
          <w:p w14:paraId="529ABA01"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96 691 317</w:t>
            </w:r>
          </w:p>
        </w:tc>
        <w:tc>
          <w:tcPr>
            <w:tcW w:w="743" w:type="pct"/>
            <w:tcBorders>
              <w:top w:val="nil"/>
              <w:left w:val="nil"/>
              <w:bottom w:val="nil"/>
              <w:right w:val="single" w:sz="8" w:space="0" w:color="EEECE1"/>
            </w:tcBorders>
            <w:shd w:val="clear" w:color="000000" w:fill="FFFFFF"/>
            <w:noWrap/>
            <w:vAlign w:val="bottom"/>
            <w:hideMark/>
          </w:tcPr>
          <w:p w14:paraId="14DE9A13"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34 911 445</w:t>
            </w:r>
          </w:p>
        </w:tc>
        <w:tc>
          <w:tcPr>
            <w:tcW w:w="890" w:type="pct"/>
            <w:tcBorders>
              <w:top w:val="nil"/>
              <w:left w:val="nil"/>
              <w:bottom w:val="nil"/>
              <w:right w:val="nil"/>
            </w:tcBorders>
            <w:shd w:val="clear" w:color="000000" w:fill="FFFFFF"/>
            <w:noWrap/>
            <w:vAlign w:val="bottom"/>
            <w:hideMark/>
          </w:tcPr>
          <w:p w14:paraId="3AC978FC"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131 602 762</w:t>
            </w:r>
          </w:p>
        </w:tc>
      </w:tr>
      <w:tr w:rsidR="007D755D" w:rsidRPr="00B51B05" w14:paraId="76BE2498" w14:textId="77777777" w:rsidTr="00B20752">
        <w:trPr>
          <w:trHeight w:val="330"/>
        </w:trPr>
        <w:tc>
          <w:tcPr>
            <w:tcW w:w="2586" w:type="pct"/>
            <w:tcBorders>
              <w:top w:val="nil"/>
              <w:left w:val="nil"/>
              <w:bottom w:val="nil"/>
              <w:right w:val="single" w:sz="8" w:space="0" w:color="A6A6A6"/>
            </w:tcBorders>
            <w:shd w:val="clear" w:color="000000" w:fill="FFFFFF"/>
            <w:vAlign w:val="bottom"/>
            <w:hideMark/>
          </w:tcPr>
          <w:p w14:paraId="6BE79BE7" w14:textId="77777777"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t xml:space="preserve">Comisión de Acceso a la Justicia </w:t>
            </w:r>
            <w:r w:rsidRPr="00B51B05">
              <w:rPr>
                <w:rFonts w:ascii="Arial" w:hAnsi="Arial" w:cs="Arial"/>
                <w:sz w:val="18"/>
                <w:szCs w:val="18"/>
                <w:vertAlign w:val="superscript"/>
                <w:lang w:eastAsia="es-CR"/>
              </w:rPr>
              <w:t>3</w:t>
            </w:r>
          </w:p>
        </w:tc>
        <w:tc>
          <w:tcPr>
            <w:tcW w:w="781" w:type="pct"/>
            <w:tcBorders>
              <w:top w:val="nil"/>
              <w:left w:val="nil"/>
              <w:bottom w:val="nil"/>
              <w:right w:val="single" w:sz="8" w:space="0" w:color="EEECE1"/>
            </w:tcBorders>
            <w:shd w:val="clear" w:color="000000" w:fill="FFFFFF"/>
            <w:noWrap/>
            <w:vAlign w:val="bottom"/>
            <w:hideMark/>
          </w:tcPr>
          <w:p w14:paraId="2F54ECE6" w14:textId="77777777"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t> </w:t>
            </w:r>
          </w:p>
        </w:tc>
        <w:tc>
          <w:tcPr>
            <w:tcW w:w="743" w:type="pct"/>
            <w:tcBorders>
              <w:top w:val="nil"/>
              <w:left w:val="nil"/>
              <w:bottom w:val="nil"/>
              <w:right w:val="single" w:sz="8" w:space="0" w:color="EEECE1"/>
            </w:tcBorders>
            <w:shd w:val="clear" w:color="000000" w:fill="FFFFFF"/>
            <w:noWrap/>
            <w:vAlign w:val="bottom"/>
            <w:hideMark/>
          </w:tcPr>
          <w:p w14:paraId="6810F052"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1 029 844</w:t>
            </w:r>
          </w:p>
        </w:tc>
        <w:tc>
          <w:tcPr>
            <w:tcW w:w="890" w:type="pct"/>
            <w:tcBorders>
              <w:top w:val="nil"/>
              <w:left w:val="nil"/>
              <w:bottom w:val="nil"/>
              <w:right w:val="nil"/>
            </w:tcBorders>
            <w:shd w:val="clear" w:color="000000" w:fill="FFFFFF"/>
            <w:noWrap/>
            <w:vAlign w:val="bottom"/>
            <w:hideMark/>
          </w:tcPr>
          <w:p w14:paraId="6CE05F8A"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1 029 844</w:t>
            </w:r>
          </w:p>
        </w:tc>
      </w:tr>
      <w:tr w:rsidR="007D755D" w:rsidRPr="00B51B05" w14:paraId="3A69ECFD" w14:textId="77777777" w:rsidTr="00B20752">
        <w:trPr>
          <w:trHeight w:val="330"/>
        </w:trPr>
        <w:tc>
          <w:tcPr>
            <w:tcW w:w="2586" w:type="pct"/>
            <w:tcBorders>
              <w:top w:val="nil"/>
              <w:left w:val="nil"/>
              <w:bottom w:val="nil"/>
              <w:right w:val="single" w:sz="8" w:space="0" w:color="A6A6A6"/>
            </w:tcBorders>
            <w:shd w:val="clear" w:color="000000" w:fill="FFFFFF"/>
            <w:vAlign w:val="bottom"/>
            <w:hideMark/>
          </w:tcPr>
          <w:p w14:paraId="778ED7F9" w14:textId="77777777"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t xml:space="preserve">Comisión de Género </w:t>
            </w:r>
            <w:r w:rsidRPr="00B51B05">
              <w:rPr>
                <w:rFonts w:ascii="Arial" w:hAnsi="Arial" w:cs="Arial"/>
                <w:sz w:val="18"/>
                <w:szCs w:val="18"/>
                <w:vertAlign w:val="superscript"/>
                <w:lang w:eastAsia="es-CR"/>
              </w:rPr>
              <w:t>3</w:t>
            </w:r>
          </w:p>
        </w:tc>
        <w:tc>
          <w:tcPr>
            <w:tcW w:w="781" w:type="pct"/>
            <w:tcBorders>
              <w:top w:val="nil"/>
              <w:left w:val="nil"/>
              <w:bottom w:val="nil"/>
              <w:right w:val="single" w:sz="8" w:space="0" w:color="EEECE1"/>
            </w:tcBorders>
            <w:shd w:val="clear" w:color="000000" w:fill="FFFFFF"/>
            <w:noWrap/>
            <w:vAlign w:val="bottom"/>
            <w:hideMark/>
          </w:tcPr>
          <w:p w14:paraId="3E0055EE" w14:textId="77777777"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t> </w:t>
            </w:r>
          </w:p>
        </w:tc>
        <w:tc>
          <w:tcPr>
            <w:tcW w:w="743" w:type="pct"/>
            <w:tcBorders>
              <w:top w:val="nil"/>
              <w:left w:val="nil"/>
              <w:bottom w:val="nil"/>
              <w:right w:val="single" w:sz="8" w:space="0" w:color="EEECE1"/>
            </w:tcBorders>
            <w:shd w:val="clear" w:color="000000" w:fill="FFFFFF"/>
            <w:noWrap/>
            <w:vAlign w:val="bottom"/>
            <w:hideMark/>
          </w:tcPr>
          <w:p w14:paraId="2DED69A6"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2 125 468</w:t>
            </w:r>
          </w:p>
        </w:tc>
        <w:tc>
          <w:tcPr>
            <w:tcW w:w="890" w:type="pct"/>
            <w:tcBorders>
              <w:top w:val="nil"/>
              <w:left w:val="nil"/>
              <w:bottom w:val="nil"/>
              <w:right w:val="nil"/>
            </w:tcBorders>
            <w:shd w:val="clear" w:color="000000" w:fill="FFFFFF"/>
            <w:noWrap/>
            <w:vAlign w:val="bottom"/>
            <w:hideMark/>
          </w:tcPr>
          <w:p w14:paraId="07FAC526"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2 125 468</w:t>
            </w:r>
          </w:p>
        </w:tc>
      </w:tr>
      <w:tr w:rsidR="007D755D" w:rsidRPr="00B51B05" w14:paraId="5DB96D43" w14:textId="77777777" w:rsidTr="00B20752">
        <w:trPr>
          <w:trHeight w:val="330"/>
        </w:trPr>
        <w:tc>
          <w:tcPr>
            <w:tcW w:w="2586" w:type="pct"/>
            <w:tcBorders>
              <w:top w:val="nil"/>
              <w:left w:val="nil"/>
              <w:bottom w:val="nil"/>
              <w:right w:val="single" w:sz="8" w:space="0" w:color="A6A6A6"/>
            </w:tcBorders>
            <w:shd w:val="clear" w:color="000000" w:fill="FFFFFF"/>
            <w:vAlign w:val="bottom"/>
            <w:hideMark/>
          </w:tcPr>
          <w:p w14:paraId="0CB589DE" w14:textId="77777777"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t>Comisión de Atención y Prevención de la Violencia Intrafamiliar</w:t>
            </w:r>
            <w:r w:rsidRPr="00B51B05">
              <w:rPr>
                <w:rFonts w:ascii="Arial" w:hAnsi="Arial" w:cs="Arial"/>
                <w:sz w:val="18"/>
                <w:szCs w:val="18"/>
                <w:vertAlign w:val="superscript"/>
                <w:lang w:eastAsia="es-CR"/>
              </w:rPr>
              <w:t xml:space="preserve"> 3</w:t>
            </w:r>
          </w:p>
        </w:tc>
        <w:tc>
          <w:tcPr>
            <w:tcW w:w="781" w:type="pct"/>
            <w:tcBorders>
              <w:top w:val="nil"/>
              <w:left w:val="nil"/>
              <w:bottom w:val="nil"/>
              <w:right w:val="single" w:sz="8" w:space="0" w:color="EEECE1"/>
            </w:tcBorders>
            <w:shd w:val="clear" w:color="000000" w:fill="FFFFFF"/>
            <w:noWrap/>
            <w:vAlign w:val="bottom"/>
            <w:hideMark/>
          </w:tcPr>
          <w:p w14:paraId="2B76C8F7" w14:textId="77777777" w:rsidR="009A239C" w:rsidRPr="00B51B05" w:rsidRDefault="009A239C" w:rsidP="009A239C">
            <w:pPr>
              <w:jc w:val="center"/>
              <w:rPr>
                <w:rFonts w:ascii="Arial" w:hAnsi="Arial" w:cs="Arial"/>
                <w:sz w:val="18"/>
                <w:szCs w:val="18"/>
                <w:lang w:eastAsia="es-CR"/>
              </w:rPr>
            </w:pPr>
            <w:r w:rsidRPr="00B51B05">
              <w:rPr>
                <w:rFonts w:ascii="Arial" w:hAnsi="Arial" w:cs="Arial"/>
                <w:sz w:val="18"/>
                <w:szCs w:val="18"/>
                <w:lang w:eastAsia="es-CR"/>
              </w:rPr>
              <w:t> </w:t>
            </w:r>
          </w:p>
        </w:tc>
        <w:tc>
          <w:tcPr>
            <w:tcW w:w="743" w:type="pct"/>
            <w:tcBorders>
              <w:top w:val="nil"/>
              <w:left w:val="nil"/>
              <w:bottom w:val="nil"/>
              <w:right w:val="single" w:sz="8" w:space="0" w:color="EEECE1"/>
            </w:tcBorders>
            <w:shd w:val="clear" w:color="000000" w:fill="FFFFFF"/>
            <w:noWrap/>
            <w:vAlign w:val="bottom"/>
            <w:hideMark/>
          </w:tcPr>
          <w:p w14:paraId="070871DE"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1 472 285</w:t>
            </w:r>
          </w:p>
        </w:tc>
        <w:tc>
          <w:tcPr>
            <w:tcW w:w="890" w:type="pct"/>
            <w:tcBorders>
              <w:top w:val="nil"/>
              <w:left w:val="nil"/>
              <w:bottom w:val="nil"/>
              <w:right w:val="nil"/>
            </w:tcBorders>
            <w:shd w:val="clear" w:color="000000" w:fill="FFFFFF"/>
            <w:noWrap/>
            <w:vAlign w:val="bottom"/>
            <w:hideMark/>
          </w:tcPr>
          <w:p w14:paraId="6A0505B9"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1 472 285</w:t>
            </w:r>
          </w:p>
        </w:tc>
      </w:tr>
      <w:tr w:rsidR="007D755D" w:rsidRPr="00B51B05" w14:paraId="1CC0899C" w14:textId="77777777" w:rsidTr="00B20752">
        <w:trPr>
          <w:trHeight w:val="330"/>
        </w:trPr>
        <w:tc>
          <w:tcPr>
            <w:tcW w:w="2586" w:type="pct"/>
            <w:tcBorders>
              <w:top w:val="nil"/>
              <w:left w:val="nil"/>
              <w:bottom w:val="nil"/>
              <w:right w:val="single" w:sz="8" w:space="0" w:color="A6A6A6"/>
            </w:tcBorders>
            <w:shd w:val="clear" w:color="000000" w:fill="FFFFFF"/>
            <w:vAlign w:val="bottom"/>
            <w:hideMark/>
          </w:tcPr>
          <w:p w14:paraId="2DA18220" w14:textId="77777777"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t xml:space="preserve">Comisión de la Jurisdicción de Familia, Niñez y Adolescencia </w:t>
            </w:r>
            <w:r w:rsidRPr="00B51B05">
              <w:rPr>
                <w:rFonts w:ascii="Arial" w:hAnsi="Arial" w:cs="Arial"/>
                <w:sz w:val="18"/>
                <w:szCs w:val="18"/>
                <w:vertAlign w:val="superscript"/>
                <w:lang w:eastAsia="es-CR"/>
              </w:rPr>
              <w:t>3</w:t>
            </w:r>
          </w:p>
        </w:tc>
        <w:tc>
          <w:tcPr>
            <w:tcW w:w="781" w:type="pct"/>
            <w:tcBorders>
              <w:top w:val="nil"/>
              <w:left w:val="nil"/>
              <w:bottom w:val="nil"/>
              <w:right w:val="single" w:sz="8" w:space="0" w:color="EEECE1"/>
            </w:tcBorders>
            <w:shd w:val="clear" w:color="000000" w:fill="FFFFFF"/>
            <w:noWrap/>
            <w:vAlign w:val="bottom"/>
            <w:hideMark/>
          </w:tcPr>
          <w:p w14:paraId="2809D6D9" w14:textId="77777777" w:rsidR="009A239C" w:rsidRPr="00B51B05" w:rsidRDefault="009A239C" w:rsidP="009A239C">
            <w:pPr>
              <w:jc w:val="center"/>
              <w:rPr>
                <w:rFonts w:ascii="Arial" w:hAnsi="Arial" w:cs="Arial"/>
                <w:sz w:val="18"/>
                <w:szCs w:val="18"/>
                <w:lang w:eastAsia="es-CR"/>
              </w:rPr>
            </w:pPr>
            <w:r w:rsidRPr="00B51B05">
              <w:rPr>
                <w:rFonts w:ascii="Arial" w:hAnsi="Arial" w:cs="Arial"/>
                <w:sz w:val="18"/>
                <w:szCs w:val="18"/>
                <w:lang w:eastAsia="es-CR"/>
              </w:rPr>
              <w:t> </w:t>
            </w:r>
          </w:p>
        </w:tc>
        <w:tc>
          <w:tcPr>
            <w:tcW w:w="743" w:type="pct"/>
            <w:tcBorders>
              <w:top w:val="nil"/>
              <w:left w:val="nil"/>
              <w:bottom w:val="nil"/>
              <w:right w:val="single" w:sz="8" w:space="0" w:color="EEECE1"/>
            </w:tcBorders>
            <w:shd w:val="clear" w:color="000000" w:fill="FFFFFF"/>
            <w:noWrap/>
            <w:vAlign w:val="bottom"/>
            <w:hideMark/>
          </w:tcPr>
          <w:p w14:paraId="1C8418C7"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1 133 731</w:t>
            </w:r>
          </w:p>
        </w:tc>
        <w:tc>
          <w:tcPr>
            <w:tcW w:w="890" w:type="pct"/>
            <w:tcBorders>
              <w:top w:val="nil"/>
              <w:left w:val="nil"/>
              <w:bottom w:val="nil"/>
              <w:right w:val="nil"/>
            </w:tcBorders>
            <w:shd w:val="clear" w:color="000000" w:fill="FFFFFF"/>
            <w:noWrap/>
            <w:vAlign w:val="bottom"/>
            <w:hideMark/>
          </w:tcPr>
          <w:p w14:paraId="12B74AE2"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1 133 731</w:t>
            </w:r>
          </w:p>
        </w:tc>
      </w:tr>
      <w:tr w:rsidR="007D755D" w:rsidRPr="00B51B05" w14:paraId="18707B84" w14:textId="77777777" w:rsidTr="00B20752">
        <w:trPr>
          <w:trHeight w:val="330"/>
        </w:trPr>
        <w:tc>
          <w:tcPr>
            <w:tcW w:w="2586" w:type="pct"/>
            <w:tcBorders>
              <w:top w:val="nil"/>
              <w:left w:val="nil"/>
              <w:bottom w:val="nil"/>
              <w:right w:val="single" w:sz="8" w:space="0" w:color="A6A6A6"/>
            </w:tcBorders>
            <w:shd w:val="clear" w:color="000000" w:fill="FFFFFF"/>
            <w:vAlign w:val="bottom"/>
            <w:hideMark/>
          </w:tcPr>
          <w:p w14:paraId="216BE06B" w14:textId="77777777"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t xml:space="preserve">Comisión Contra el Hostigamiento Sexual </w:t>
            </w:r>
            <w:r w:rsidRPr="00B51B05">
              <w:rPr>
                <w:rFonts w:ascii="Arial" w:hAnsi="Arial" w:cs="Arial"/>
                <w:sz w:val="18"/>
                <w:szCs w:val="18"/>
                <w:vertAlign w:val="superscript"/>
                <w:lang w:eastAsia="es-CR"/>
              </w:rPr>
              <w:t>3</w:t>
            </w:r>
          </w:p>
        </w:tc>
        <w:tc>
          <w:tcPr>
            <w:tcW w:w="781" w:type="pct"/>
            <w:tcBorders>
              <w:top w:val="nil"/>
              <w:left w:val="nil"/>
              <w:bottom w:val="nil"/>
              <w:right w:val="single" w:sz="8" w:space="0" w:color="EEECE1"/>
            </w:tcBorders>
            <w:shd w:val="clear" w:color="000000" w:fill="FFFFFF"/>
            <w:noWrap/>
            <w:vAlign w:val="bottom"/>
            <w:hideMark/>
          </w:tcPr>
          <w:p w14:paraId="428D2BEF" w14:textId="77777777" w:rsidR="009A239C" w:rsidRPr="00B51B05" w:rsidRDefault="009A239C" w:rsidP="009A239C">
            <w:pPr>
              <w:jc w:val="center"/>
              <w:rPr>
                <w:rFonts w:ascii="Arial" w:hAnsi="Arial" w:cs="Arial"/>
                <w:sz w:val="18"/>
                <w:szCs w:val="18"/>
                <w:lang w:eastAsia="es-CR"/>
              </w:rPr>
            </w:pPr>
            <w:r w:rsidRPr="00B51B05">
              <w:rPr>
                <w:rFonts w:ascii="Arial" w:hAnsi="Arial" w:cs="Arial"/>
                <w:sz w:val="18"/>
                <w:szCs w:val="18"/>
                <w:lang w:eastAsia="es-CR"/>
              </w:rPr>
              <w:t> </w:t>
            </w:r>
          </w:p>
        </w:tc>
        <w:tc>
          <w:tcPr>
            <w:tcW w:w="743" w:type="pct"/>
            <w:tcBorders>
              <w:top w:val="nil"/>
              <w:left w:val="nil"/>
              <w:bottom w:val="nil"/>
              <w:right w:val="single" w:sz="8" w:space="0" w:color="EEECE1"/>
            </w:tcBorders>
            <w:shd w:val="clear" w:color="000000" w:fill="FFFFFF"/>
            <w:noWrap/>
            <w:vAlign w:val="bottom"/>
            <w:hideMark/>
          </w:tcPr>
          <w:p w14:paraId="3CDB391B"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1 096 283</w:t>
            </w:r>
          </w:p>
        </w:tc>
        <w:tc>
          <w:tcPr>
            <w:tcW w:w="890" w:type="pct"/>
            <w:tcBorders>
              <w:top w:val="nil"/>
              <w:left w:val="nil"/>
              <w:bottom w:val="nil"/>
              <w:right w:val="nil"/>
            </w:tcBorders>
            <w:shd w:val="clear" w:color="000000" w:fill="FFFFFF"/>
            <w:noWrap/>
            <w:vAlign w:val="bottom"/>
            <w:hideMark/>
          </w:tcPr>
          <w:p w14:paraId="412A8D03"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1 096 283</w:t>
            </w:r>
          </w:p>
        </w:tc>
      </w:tr>
      <w:tr w:rsidR="007D755D" w:rsidRPr="00B51B05" w14:paraId="46206658" w14:textId="77777777" w:rsidTr="00B20752">
        <w:trPr>
          <w:trHeight w:val="310"/>
        </w:trPr>
        <w:tc>
          <w:tcPr>
            <w:tcW w:w="2586" w:type="pct"/>
            <w:tcBorders>
              <w:top w:val="nil"/>
              <w:left w:val="nil"/>
              <w:bottom w:val="nil"/>
              <w:right w:val="single" w:sz="8" w:space="0" w:color="A6A6A6"/>
            </w:tcBorders>
            <w:shd w:val="clear" w:color="000000" w:fill="4F81BD"/>
            <w:vAlign w:val="bottom"/>
            <w:hideMark/>
          </w:tcPr>
          <w:p w14:paraId="2E3F3F1C" w14:textId="77777777" w:rsidR="009A239C" w:rsidRPr="00B51B05" w:rsidRDefault="009A239C" w:rsidP="009A239C">
            <w:pPr>
              <w:rPr>
                <w:rFonts w:ascii="Arial" w:hAnsi="Arial" w:cs="Arial"/>
                <w:b/>
                <w:bCs/>
                <w:sz w:val="18"/>
                <w:szCs w:val="18"/>
                <w:lang w:eastAsia="es-CR"/>
              </w:rPr>
            </w:pPr>
            <w:r w:rsidRPr="00B51B05">
              <w:rPr>
                <w:rFonts w:ascii="Arial" w:hAnsi="Arial" w:cs="Arial"/>
                <w:b/>
                <w:bCs/>
                <w:sz w:val="18"/>
                <w:szCs w:val="18"/>
                <w:lang w:eastAsia="es-CR"/>
              </w:rPr>
              <w:t>Prog. 927 Servicio Jurisdiccional</w:t>
            </w:r>
          </w:p>
        </w:tc>
        <w:tc>
          <w:tcPr>
            <w:tcW w:w="781" w:type="pct"/>
            <w:tcBorders>
              <w:top w:val="nil"/>
              <w:left w:val="nil"/>
              <w:bottom w:val="nil"/>
              <w:right w:val="single" w:sz="8" w:space="0" w:color="EEECE1"/>
            </w:tcBorders>
            <w:shd w:val="clear" w:color="000000" w:fill="4F81BD"/>
            <w:noWrap/>
            <w:vAlign w:val="bottom"/>
            <w:hideMark/>
          </w:tcPr>
          <w:p w14:paraId="4B64EBF0" w14:textId="77777777" w:rsidR="009A239C" w:rsidRPr="00B51B05" w:rsidRDefault="009A239C" w:rsidP="009A239C">
            <w:pPr>
              <w:rPr>
                <w:rFonts w:ascii="Arial" w:hAnsi="Arial" w:cs="Arial"/>
                <w:b/>
                <w:bCs/>
                <w:sz w:val="18"/>
                <w:szCs w:val="18"/>
                <w:lang w:eastAsia="es-CR"/>
              </w:rPr>
            </w:pPr>
            <w:r w:rsidRPr="00B51B05">
              <w:rPr>
                <w:rFonts w:ascii="Arial" w:hAnsi="Arial" w:cs="Arial"/>
                <w:b/>
                <w:bCs/>
                <w:sz w:val="18"/>
                <w:szCs w:val="18"/>
                <w:lang w:eastAsia="es-CR"/>
              </w:rPr>
              <w:t> </w:t>
            </w:r>
          </w:p>
        </w:tc>
        <w:tc>
          <w:tcPr>
            <w:tcW w:w="743" w:type="pct"/>
            <w:tcBorders>
              <w:top w:val="nil"/>
              <w:left w:val="nil"/>
              <w:bottom w:val="nil"/>
              <w:right w:val="single" w:sz="8" w:space="0" w:color="EEECE1"/>
            </w:tcBorders>
            <w:shd w:val="clear" w:color="000000" w:fill="4F81BD"/>
            <w:noWrap/>
            <w:vAlign w:val="bottom"/>
            <w:hideMark/>
          </w:tcPr>
          <w:p w14:paraId="79BC3D10" w14:textId="77777777" w:rsidR="009A239C" w:rsidRPr="00B51B05" w:rsidRDefault="009A239C" w:rsidP="009A239C">
            <w:pPr>
              <w:rPr>
                <w:rFonts w:ascii="Arial" w:hAnsi="Arial" w:cs="Arial"/>
                <w:b/>
                <w:bCs/>
                <w:sz w:val="18"/>
                <w:szCs w:val="18"/>
                <w:lang w:eastAsia="es-CR"/>
              </w:rPr>
            </w:pPr>
            <w:r w:rsidRPr="00B51B05">
              <w:rPr>
                <w:rFonts w:ascii="Arial" w:hAnsi="Arial" w:cs="Arial"/>
                <w:b/>
                <w:bCs/>
                <w:sz w:val="18"/>
                <w:szCs w:val="18"/>
                <w:lang w:eastAsia="es-CR"/>
              </w:rPr>
              <w:t> </w:t>
            </w:r>
          </w:p>
        </w:tc>
        <w:tc>
          <w:tcPr>
            <w:tcW w:w="890" w:type="pct"/>
            <w:tcBorders>
              <w:top w:val="nil"/>
              <w:left w:val="nil"/>
              <w:bottom w:val="nil"/>
              <w:right w:val="nil"/>
            </w:tcBorders>
            <w:shd w:val="clear" w:color="000000" w:fill="4F81BD"/>
            <w:noWrap/>
            <w:vAlign w:val="bottom"/>
            <w:hideMark/>
          </w:tcPr>
          <w:p w14:paraId="457F77B6" w14:textId="77777777" w:rsidR="009A239C" w:rsidRPr="00B51B05" w:rsidRDefault="009A239C" w:rsidP="009A239C">
            <w:pPr>
              <w:jc w:val="center"/>
              <w:rPr>
                <w:rFonts w:ascii="Arial" w:hAnsi="Arial" w:cs="Arial"/>
                <w:b/>
                <w:bCs/>
                <w:sz w:val="18"/>
                <w:szCs w:val="18"/>
                <w:lang w:eastAsia="es-CR"/>
              </w:rPr>
            </w:pPr>
            <w:r w:rsidRPr="00B51B05">
              <w:rPr>
                <w:rFonts w:ascii="Arial" w:hAnsi="Arial" w:cs="Arial"/>
                <w:b/>
                <w:bCs/>
                <w:sz w:val="18"/>
                <w:szCs w:val="18"/>
                <w:lang w:eastAsia="es-CR"/>
              </w:rPr>
              <w:t> </w:t>
            </w:r>
          </w:p>
        </w:tc>
      </w:tr>
      <w:tr w:rsidR="007D755D" w:rsidRPr="00B51B05" w14:paraId="1059CF9A" w14:textId="77777777" w:rsidTr="00B20752">
        <w:trPr>
          <w:trHeight w:val="310"/>
        </w:trPr>
        <w:tc>
          <w:tcPr>
            <w:tcW w:w="2586" w:type="pct"/>
            <w:tcBorders>
              <w:top w:val="nil"/>
              <w:left w:val="nil"/>
              <w:bottom w:val="nil"/>
              <w:right w:val="single" w:sz="8" w:space="0" w:color="A6A6A6"/>
            </w:tcBorders>
            <w:shd w:val="clear" w:color="000000" w:fill="FFFFFF"/>
            <w:vAlign w:val="bottom"/>
            <w:hideMark/>
          </w:tcPr>
          <w:p w14:paraId="64032704" w14:textId="77777777"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t>Violencia Doméstica</w:t>
            </w:r>
          </w:p>
        </w:tc>
        <w:tc>
          <w:tcPr>
            <w:tcW w:w="781" w:type="pct"/>
            <w:tcBorders>
              <w:top w:val="nil"/>
              <w:left w:val="nil"/>
              <w:bottom w:val="nil"/>
              <w:right w:val="single" w:sz="8" w:space="0" w:color="EEECE1"/>
            </w:tcBorders>
            <w:shd w:val="clear" w:color="000000" w:fill="FFFFFF"/>
            <w:noWrap/>
            <w:vAlign w:val="bottom"/>
            <w:hideMark/>
          </w:tcPr>
          <w:p w14:paraId="67FCB79E"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8 556 084 977</w:t>
            </w:r>
          </w:p>
        </w:tc>
        <w:tc>
          <w:tcPr>
            <w:tcW w:w="743" w:type="pct"/>
            <w:tcBorders>
              <w:top w:val="nil"/>
              <w:left w:val="nil"/>
              <w:bottom w:val="nil"/>
              <w:right w:val="single" w:sz="8" w:space="0" w:color="EEECE1"/>
            </w:tcBorders>
            <w:shd w:val="clear" w:color="000000" w:fill="FFFFFF"/>
            <w:noWrap/>
            <w:vAlign w:val="bottom"/>
            <w:hideMark/>
          </w:tcPr>
          <w:p w14:paraId="651D0934"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1 139 782 013</w:t>
            </w:r>
          </w:p>
        </w:tc>
        <w:tc>
          <w:tcPr>
            <w:tcW w:w="890" w:type="pct"/>
            <w:tcBorders>
              <w:top w:val="nil"/>
              <w:left w:val="nil"/>
              <w:bottom w:val="nil"/>
              <w:right w:val="nil"/>
            </w:tcBorders>
            <w:shd w:val="clear" w:color="000000" w:fill="FFFFFF"/>
            <w:noWrap/>
            <w:vAlign w:val="bottom"/>
            <w:hideMark/>
          </w:tcPr>
          <w:p w14:paraId="25F703CE"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9 695 866 990</w:t>
            </w:r>
          </w:p>
        </w:tc>
      </w:tr>
      <w:tr w:rsidR="007D755D" w:rsidRPr="00B51B05" w14:paraId="41340142" w14:textId="77777777" w:rsidTr="00B20752">
        <w:trPr>
          <w:trHeight w:val="310"/>
        </w:trPr>
        <w:tc>
          <w:tcPr>
            <w:tcW w:w="2586" w:type="pct"/>
            <w:tcBorders>
              <w:top w:val="nil"/>
              <w:left w:val="nil"/>
              <w:bottom w:val="nil"/>
              <w:right w:val="single" w:sz="8" w:space="0" w:color="A6A6A6"/>
            </w:tcBorders>
            <w:shd w:val="clear" w:color="000000" w:fill="FFFFFF"/>
            <w:vAlign w:val="bottom"/>
            <w:hideMark/>
          </w:tcPr>
          <w:p w14:paraId="607E11A6" w14:textId="77777777"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lastRenderedPageBreak/>
              <w:t>Pensiones Alimenticias</w:t>
            </w:r>
          </w:p>
        </w:tc>
        <w:tc>
          <w:tcPr>
            <w:tcW w:w="781" w:type="pct"/>
            <w:tcBorders>
              <w:top w:val="nil"/>
              <w:left w:val="nil"/>
              <w:bottom w:val="nil"/>
              <w:right w:val="single" w:sz="8" w:space="0" w:color="EEECE1"/>
            </w:tcBorders>
            <w:shd w:val="clear" w:color="000000" w:fill="FFFFFF"/>
            <w:noWrap/>
            <w:vAlign w:val="bottom"/>
            <w:hideMark/>
          </w:tcPr>
          <w:p w14:paraId="5F77EAD0"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9 595 934 489</w:t>
            </w:r>
          </w:p>
        </w:tc>
        <w:tc>
          <w:tcPr>
            <w:tcW w:w="743" w:type="pct"/>
            <w:tcBorders>
              <w:top w:val="nil"/>
              <w:left w:val="nil"/>
              <w:bottom w:val="nil"/>
              <w:right w:val="single" w:sz="8" w:space="0" w:color="EEECE1"/>
            </w:tcBorders>
            <w:shd w:val="clear" w:color="000000" w:fill="FFFFFF"/>
            <w:noWrap/>
            <w:vAlign w:val="bottom"/>
            <w:hideMark/>
          </w:tcPr>
          <w:p w14:paraId="167821C7"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1 285 216 782</w:t>
            </w:r>
          </w:p>
        </w:tc>
        <w:tc>
          <w:tcPr>
            <w:tcW w:w="890" w:type="pct"/>
            <w:tcBorders>
              <w:top w:val="nil"/>
              <w:left w:val="nil"/>
              <w:bottom w:val="nil"/>
              <w:right w:val="nil"/>
            </w:tcBorders>
            <w:shd w:val="clear" w:color="000000" w:fill="FFFFFF"/>
            <w:noWrap/>
            <w:vAlign w:val="bottom"/>
            <w:hideMark/>
          </w:tcPr>
          <w:p w14:paraId="19B49E92"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10 881 151 271</w:t>
            </w:r>
          </w:p>
        </w:tc>
      </w:tr>
      <w:tr w:rsidR="007D755D" w:rsidRPr="00B51B05" w14:paraId="2791CF16" w14:textId="77777777" w:rsidTr="00B20752">
        <w:trPr>
          <w:trHeight w:val="330"/>
        </w:trPr>
        <w:tc>
          <w:tcPr>
            <w:tcW w:w="2586" w:type="pct"/>
            <w:tcBorders>
              <w:top w:val="nil"/>
              <w:left w:val="nil"/>
              <w:bottom w:val="nil"/>
              <w:right w:val="single" w:sz="8" w:space="0" w:color="A6A6A6"/>
            </w:tcBorders>
            <w:shd w:val="clear" w:color="000000" w:fill="FFFFFF"/>
            <w:vAlign w:val="bottom"/>
            <w:hideMark/>
          </w:tcPr>
          <w:p w14:paraId="03211FFD" w14:textId="77777777"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t xml:space="preserve">Familia </w:t>
            </w:r>
            <w:r w:rsidRPr="00B51B05">
              <w:rPr>
                <w:rFonts w:ascii="Arial" w:hAnsi="Arial" w:cs="Arial"/>
                <w:sz w:val="18"/>
                <w:szCs w:val="18"/>
                <w:vertAlign w:val="superscript"/>
                <w:lang w:eastAsia="es-CR"/>
              </w:rPr>
              <w:t>1</w:t>
            </w:r>
          </w:p>
        </w:tc>
        <w:tc>
          <w:tcPr>
            <w:tcW w:w="781" w:type="pct"/>
            <w:tcBorders>
              <w:top w:val="nil"/>
              <w:left w:val="nil"/>
              <w:bottom w:val="nil"/>
              <w:right w:val="single" w:sz="8" w:space="0" w:color="EEECE1"/>
            </w:tcBorders>
            <w:shd w:val="clear" w:color="000000" w:fill="FFFFFF"/>
            <w:noWrap/>
            <w:vAlign w:val="bottom"/>
            <w:hideMark/>
          </w:tcPr>
          <w:p w14:paraId="28D4ECAD"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6 215 479 524</w:t>
            </w:r>
          </w:p>
        </w:tc>
        <w:tc>
          <w:tcPr>
            <w:tcW w:w="743" w:type="pct"/>
            <w:tcBorders>
              <w:top w:val="nil"/>
              <w:left w:val="nil"/>
              <w:bottom w:val="nil"/>
              <w:right w:val="single" w:sz="8" w:space="0" w:color="EEECE1"/>
            </w:tcBorders>
            <w:shd w:val="clear" w:color="000000" w:fill="FFFFFF"/>
            <w:noWrap/>
            <w:vAlign w:val="bottom"/>
            <w:hideMark/>
          </w:tcPr>
          <w:p w14:paraId="0B88726F"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570 833 187</w:t>
            </w:r>
          </w:p>
        </w:tc>
        <w:tc>
          <w:tcPr>
            <w:tcW w:w="890" w:type="pct"/>
            <w:tcBorders>
              <w:top w:val="nil"/>
              <w:left w:val="nil"/>
              <w:bottom w:val="nil"/>
              <w:right w:val="nil"/>
            </w:tcBorders>
            <w:shd w:val="clear" w:color="000000" w:fill="FFFFFF"/>
            <w:noWrap/>
            <w:vAlign w:val="bottom"/>
            <w:hideMark/>
          </w:tcPr>
          <w:p w14:paraId="0C9ABEAE"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6 786 312 711</w:t>
            </w:r>
          </w:p>
        </w:tc>
      </w:tr>
      <w:tr w:rsidR="007D755D" w:rsidRPr="00B51B05" w14:paraId="6E1010F2" w14:textId="77777777" w:rsidTr="00B20752">
        <w:trPr>
          <w:trHeight w:val="310"/>
        </w:trPr>
        <w:tc>
          <w:tcPr>
            <w:tcW w:w="2586" w:type="pct"/>
            <w:tcBorders>
              <w:top w:val="nil"/>
              <w:left w:val="nil"/>
              <w:bottom w:val="nil"/>
              <w:right w:val="single" w:sz="8" w:space="0" w:color="A6A6A6"/>
            </w:tcBorders>
            <w:shd w:val="clear" w:color="000000" w:fill="FFFFFF"/>
            <w:vAlign w:val="bottom"/>
            <w:hideMark/>
          </w:tcPr>
          <w:p w14:paraId="1FC24979" w14:textId="77777777"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t>Penal Juvenil</w:t>
            </w:r>
          </w:p>
        </w:tc>
        <w:tc>
          <w:tcPr>
            <w:tcW w:w="781" w:type="pct"/>
            <w:tcBorders>
              <w:top w:val="nil"/>
              <w:left w:val="nil"/>
              <w:bottom w:val="nil"/>
              <w:right w:val="single" w:sz="8" w:space="0" w:color="EEECE1"/>
            </w:tcBorders>
            <w:shd w:val="clear" w:color="000000" w:fill="FFFFFF"/>
            <w:noWrap/>
            <w:vAlign w:val="bottom"/>
            <w:hideMark/>
          </w:tcPr>
          <w:p w14:paraId="7B896F8F"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3 490 327 648</w:t>
            </w:r>
          </w:p>
        </w:tc>
        <w:tc>
          <w:tcPr>
            <w:tcW w:w="743" w:type="pct"/>
            <w:tcBorders>
              <w:top w:val="nil"/>
              <w:left w:val="nil"/>
              <w:bottom w:val="nil"/>
              <w:right w:val="single" w:sz="8" w:space="0" w:color="EEECE1"/>
            </w:tcBorders>
            <w:shd w:val="clear" w:color="000000" w:fill="FFFFFF"/>
            <w:noWrap/>
            <w:vAlign w:val="bottom"/>
            <w:hideMark/>
          </w:tcPr>
          <w:p w14:paraId="6289C186"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258 244 092</w:t>
            </w:r>
          </w:p>
        </w:tc>
        <w:tc>
          <w:tcPr>
            <w:tcW w:w="890" w:type="pct"/>
            <w:tcBorders>
              <w:top w:val="nil"/>
              <w:left w:val="nil"/>
              <w:bottom w:val="nil"/>
              <w:right w:val="nil"/>
            </w:tcBorders>
            <w:shd w:val="clear" w:color="000000" w:fill="FFFFFF"/>
            <w:noWrap/>
            <w:vAlign w:val="bottom"/>
            <w:hideMark/>
          </w:tcPr>
          <w:p w14:paraId="59D22631"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3 748 571 740</w:t>
            </w:r>
          </w:p>
        </w:tc>
      </w:tr>
      <w:tr w:rsidR="007D755D" w:rsidRPr="00B51B05" w14:paraId="2D3934C8" w14:textId="77777777" w:rsidTr="00B20752">
        <w:trPr>
          <w:trHeight w:val="310"/>
        </w:trPr>
        <w:tc>
          <w:tcPr>
            <w:tcW w:w="2586" w:type="pct"/>
            <w:tcBorders>
              <w:top w:val="nil"/>
              <w:left w:val="nil"/>
              <w:bottom w:val="nil"/>
              <w:right w:val="single" w:sz="8" w:space="0" w:color="A6A6A6"/>
            </w:tcBorders>
            <w:shd w:val="clear" w:color="000000" w:fill="FFFFFF"/>
            <w:vAlign w:val="bottom"/>
            <w:hideMark/>
          </w:tcPr>
          <w:p w14:paraId="79670A5F" w14:textId="77777777"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t xml:space="preserve">Juzgado de Familia, de Niñez y Adolescencia </w:t>
            </w:r>
          </w:p>
        </w:tc>
        <w:tc>
          <w:tcPr>
            <w:tcW w:w="781" w:type="pct"/>
            <w:tcBorders>
              <w:top w:val="nil"/>
              <w:left w:val="nil"/>
              <w:bottom w:val="nil"/>
              <w:right w:val="single" w:sz="8" w:space="0" w:color="EEECE1"/>
            </w:tcBorders>
            <w:shd w:val="clear" w:color="000000" w:fill="FFFFFF"/>
            <w:noWrap/>
            <w:vAlign w:val="bottom"/>
            <w:hideMark/>
          </w:tcPr>
          <w:p w14:paraId="0105E576"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222 045 810</w:t>
            </w:r>
          </w:p>
        </w:tc>
        <w:tc>
          <w:tcPr>
            <w:tcW w:w="743" w:type="pct"/>
            <w:tcBorders>
              <w:top w:val="nil"/>
              <w:left w:val="nil"/>
              <w:bottom w:val="nil"/>
              <w:right w:val="single" w:sz="8" w:space="0" w:color="EEECE1"/>
            </w:tcBorders>
            <w:shd w:val="clear" w:color="000000" w:fill="FFFFFF"/>
            <w:noWrap/>
            <w:vAlign w:val="bottom"/>
            <w:hideMark/>
          </w:tcPr>
          <w:p w14:paraId="5A409896"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14 830 946</w:t>
            </w:r>
          </w:p>
        </w:tc>
        <w:tc>
          <w:tcPr>
            <w:tcW w:w="890" w:type="pct"/>
            <w:tcBorders>
              <w:top w:val="nil"/>
              <w:left w:val="nil"/>
              <w:bottom w:val="nil"/>
              <w:right w:val="nil"/>
            </w:tcBorders>
            <w:shd w:val="clear" w:color="000000" w:fill="FFFFFF"/>
            <w:noWrap/>
            <w:vAlign w:val="bottom"/>
            <w:hideMark/>
          </w:tcPr>
          <w:p w14:paraId="7B2A9F96"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236 876 756</w:t>
            </w:r>
          </w:p>
        </w:tc>
      </w:tr>
      <w:tr w:rsidR="007D755D" w:rsidRPr="00B51B05" w14:paraId="3E1BB0ED" w14:textId="77777777" w:rsidTr="00B20752">
        <w:trPr>
          <w:trHeight w:val="310"/>
        </w:trPr>
        <w:tc>
          <w:tcPr>
            <w:tcW w:w="2586" w:type="pct"/>
            <w:tcBorders>
              <w:top w:val="nil"/>
              <w:left w:val="nil"/>
              <w:bottom w:val="nil"/>
              <w:right w:val="single" w:sz="8" w:space="0" w:color="A6A6A6"/>
            </w:tcBorders>
            <w:shd w:val="clear" w:color="000000" w:fill="4F81BD"/>
            <w:vAlign w:val="bottom"/>
            <w:hideMark/>
          </w:tcPr>
          <w:p w14:paraId="06AA96BB" w14:textId="77777777" w:rsidR="009A239C" w:rsidRPr="00B51B05" w:rsidRDefault="009A239C" w:rsidP="009A239C">
            <w:pPr>
              <w:rPr>
                <w:rFonts w:ascii="Arial" w:hAnsi="Arial" w:cs="Arial"/>
                <w:b/>
                <w:bCs/>
                <w:sz w:val="18"/>
                <w:szCs w:val="18"/>
                <w:lang w:eastAsia="es-CR"/>
              </w:rPr>
            </w:pPr>
            <w:r w:rsidRPr="00B51B05">
              <w:rPr>
                <w:rFonts w:ascii="Arial" w:hAnsi="Arial" w:cs="Arial"/>
                <w:b/>
                <w:bCs/>
                <w:sz w:val="18"/>
                <w:szCs w:val="18"/>
                <w:lang w:eastAsia="es-CR"/>
              </w:rPr>
              <w:t>Prog. 928 Organismo de Investigación Judicial</w:t>
            </w:r>
          </w:p>
        </w:tc>
        <w:tc>
          <w:tcPr>
            <w:tcW w:w="781" w:type="pct"/>
            <w:tcBorders>
              <w:top w:val="nil"/>
              <w:left w:val="nil"/>
              <w:bottom w:val="nil"/>
              <w:right w:val="single" w:sz="8" w:space="0" w:color="EEECE1"/>
            </w:tcBorders>
            <w:shd w:val="clear" w:color="000000" w:fill="4F81BD"/>
            <w:noWrap/>
            <w:vAlign w:val="bottom"/>
            <w:hideMark/>
          </w:tcPr>
          <w:p w14:paraId="59652EA4" w14:textId="77777777" w:rsidR="009A239C" w:rsidRPr="00B51B05" w:rsidRDefault="009A239C" w:rsidP="009A239C">
            <w:pPr>
              <w:rPr>
                <w:rFonts w:ascii="Arial" w:hAnsi="Arial" w:cs="Arial"/>
                <w:b/>
                <w:bCs/>
                <w:sz w:val="18"/>
                <w:szCs w:val="18"/>
                <w:lang w:eastAsia="es-CR"/>
              </w:rPr>
            </w:pPr>
            <w:r w:rsidRPr="00B51B05">
              <w:rPr>
                <w:rFonts w:ascii="Arial" w:hAnsi="Arial" w:cs="Arial"/>
                <w:b/>
                <w:bCs/>
                <w:sz w:val="18"/>
                <w:szCs w:val="18"/>
                <w:lang w:eastAsia="es-CR"/>
              </w:rPr>
              <w:t> </w:t>
            </w:r>
          </w:p>
        </w:tc>
        <w:tc>
          <w:tcPr>
            <w:tcW w:w="743" w:type="pct"/>
            <w:tcBorders>
              <w:top w:val="nil"/>
              <w:left w:val="nil"/>
              <w:bottom w:val="nil"/>
              <w:right w:val="single" w:sz="8" w:space="0" w:color="EEECE1"/>
            </w:tcBorders>
            <w:shd w:val="clear" w:color="000000" w:fill="4F81BD"/>
            <w:noWrap/>
            <w:vAlign w:val="bottom"/>
            <w:hideMark/>
          </w:tcPr>
          <w:p w14:paraId="19BB37F3" w14:textId="77777777" w:rsidR="009A239C" w:rsidRPr="00B51B05" w:rsidRDefault="009A239C" w:rsidP="009A239C">
            <w:pPr>
              <w:rPr>
                <w:rFonts w:ascii="Arial" w:hAnsi="Arial" w:cs="Arial"/>
                <w:b/>
                <w:bCs/>
                <w:sz w:val="18"/>
                <w:szCs w:val="18"/>
                <w:lang w:eastAsia="es-CR"/>
              </w:rPr>
            </w:pPr>
            <w:r w:rsidRPr="00B51B05">
              <w:rPr>
                <w:rFonts w:ascii="Arial" w:hAnsi="Arial" w:cs="Arial"/>
                <w:b/>
                <w:bCs/>
                <w:sz w:val="18"/>
                <w:szCs w:val="18"/>
                <w:lang w:eastAsia="es-CR"/>
              </w:rPr>
              <w:t> </w:t>
            </w:r>
          </w:p>
        </w:tc>
        <w:tc>
          <w:tcPr>
            <w:tcW w:w="890" w:type="pct"/>
            <w:tcBorders>
              <w:top w:val="nil"/>
              <w:left w:val="nil"/>
              <w:bottom w:val="nil"/>
              <w:right w:val="nil"/>
            </w:tcBorders>
            <w:shd w:val="clear" w:color="000000" w:fill="4F81BD"/>
            <w:noWrap/>
            <w:vAlign w:val="bottom"/>
            <w:hideMark/>
          </w:tcPr>
          <w:p w14:paraId="3E5E2E1C" w14:textId="77777777" w:rsidR="009A239C" w:rsidRPr="00B51B05" w:rsidRDefault="009A239C" w:rsidP="009A239C">
            <w:pPr>
              <w:jc w:val="center"/>
              <w:rPr>
                <w:rFonts w:ascii="Arial" w:hAnsi="Arial" w:cs="Arial"/>
                <w:b/>
                <w:bCs/>
                <w:sz w:val="18"/>
                <w:szCs w:val="18"/>
                <w:lang w:eastAsia="es-CR"/>
              </w:rPr>
            </w:pPr>
            <w:r w:rsidRPr="00B51B05">
              <w:rPr>
                <w:rFonts w:ascii="Arial" w:hAnsi="Arial" w:cs="Arial"/>
                <w:b/>
                <w:bCs/>
                <w:sz w:val="18"/>
                <w:szCs w:val="18"/>
                <w:lang w:eastAsia="es-CR"/>
              </w:rPr>
              <w:t> </w:t>
            </w:r>
          </w:p>
        </w:tc>
      </w:tr>
      <w:tr w:rsidR="007D755D" w:rsidRPr="00B51B05" w14:paraId="657F2F1D" w14:textId="77777777" w:rsidTr="00B20752">
        <w:trPr>
          <w:trHeight w:val="410"/>
        </w:trPr>
        <w:tc>
          <w:tcPr>
            <w:tcW w:w="2586" w:type="pct"/>
            <w:tcBorders>
              <w:top w:val="nil"/>
              <w:left w:val="nil"/>
              <w:bottom w:val="nil"/>
              <w:right w:val="single" w:sz="8" w:space="0" w:color="A6A6A6"/>
            </w:tcBorders>
            <w:shd w:val="clear" w:color="000000" w:fill="FFFFFF"/>
            <w:vAlign w:val="bottom"/>
            <w:hideMark/>
          </w:tcPr>
          <w:p w14:paraId="475F5C3F" w14:textId="77777777"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t>Sección de Delitos contra la Integ. Física, Trata y Traf. de Personas</w:t>
            </w:r>
            <w:r w:rsidRPr="00B51B05">
              <w:rPr>
                <w:rFonts w:ascii="Arial" w:hAnsi="Arial" w:cs="Arial"/>
                <w:sz w:val="18"/>
                <w:szCs w:val="18"/>
                <w:vertAlign w:val="superscript"/>
                <w:lang w:eastAsia="es-CR"/>
              </w:rPr>
              <w:t xml:space="preserve"> 4</w:t>
            </w:r>
          </w:p>
        </w:tc>
        <w:tc>
          <w:tcPr>
            <w:tcW w:w="781" w:type="pct"/>
            <w:tcBorders>
              <w:top w:val="nil"/>
              <w:left w:val="nil"/>
              <w:bottom w:val="nil"/>
              <w:right w:val="single" w:sz="8" w:space="0" w:color="EEECE1"/>
            </w:tcBorders>
            <w:shd w:val="clear" w:color="000000" w:fill="FFFFFF"/>
            <w:noWrap/>
            <w:vAlign w:val="bottom"/>
            <w:hideMark/>
          </w:tcPr>
          <w:p w14:paraId="3062C929"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479 829 000</w:t>
            </w:r>
          </w:p>
        </w:tc>
        <w:tc>
          <w:tcPr>
            <w:tcW w:w="743" w:type="pct"/>
            <w:tcBorders>
              <w:top w:val="nil"/>
              <w:left w:val="nil"/>
              <w:bottom w:val="nil"/>
              <w:right w:val="single" w:sz="8" w:space="0" w:color="EEECE1"/>
            </w:tcBorders>
            <w:shd w:val="clear" w:color="000000" w:fill="FFFFFF"/>
            <w:noWrap/>
            <w:vAlign w:val="bottom"/>
            <w:hideMark/>
          </w:tcPr>
          <w:p w14:paraId="58CBEF6D"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112 080 754</w:t>
            </w:r>
          </w:p>
        </w:tc>
        <w:tc>
          <w:tcPr>
            <w:tcW w:w="890" w:type="pct"/>
            <w:tcBorders>
              <w:top w:val="nil"/>
              <w:left w:val="nil"/>
              <w:bottom w:val="nil"/>
              <w:right w:val="nil"/>
            </w:tcBorders>
            <w:shd w:val="clear" w:color="000000" w:fill="FFFFFF"/>
            <w:noWrap/>
            <w:vAlign w:val="bottom"/>
            <w:hideMark/>
          </w:tcPr>
          <w:p w14:paraId="22AD1805"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591 909 754</w:t>
            </w:r>
          </w:p>
        </w:tc>
      </w:tr>
      <w:tr w:rsidR="007D755D" w:rsidRPr="00B51B05" w14:paraId="1C3B71AB" w14:textId="77777777" w:rsidTr="00B20752">
        <w:trPr>
          <w:trHeight w:val="310"/>
        </w:trPr>
        <w:tc>
          <w:tcPr>
            <w:tcW w:w="2586" w:type="pct"/>
            <w:tcBorders>
              <w:top w:val="nil"/>
              <w:left w:val="nil"/>
              <w:bottom w:val="nil"/>
              <w:right w:val="single" w:sz="8" w:space="0" w:color="A6A6A6"/>
            </w:tcBorders>
            <w:shd w:val="clear" w:color="000000" w:fill="FFFFFF"/>
            <w:vAlign w:val="bottom"/>
            <w:hideMark/>
          </w:tcPr>
          <w:p w14:paraId="5B3F4752" w14:textId="77777777"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t>Sección de Penal Juvenil</w:t>
            </w:r>
          </w:p>
        </w:tc>
        <w:tc>
          <w:tcPr>
            <w:tcW w:w="781" w:type="pct"/>
            <w:tcBorders>
              <w:top w:val="nil"/>
              <w:left w:val="nil"/>
              <w:bottom w:val="nil"/>
              <w:right w:val="single" w:sz="8" w:space="0" w:color="EEECE1"/>
            </w:tcBorders>
            <w:shd w:val="clear" w:color="000000" w:fill="FFFFFF"/>
            <w:noWrap/>
            <w:vAlign w:val="bottom"/>
            <w:hideMark/>
          </w:tcPr>
          <w:p w14:paraId="25A00230"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579 566 804</w:t>
            </w:r>
          </w:p>
        </w:tc>
        <w:tc>
          <w:tcPr>
            <w:tcW w:w="743" w:type="pct"/>
            <w:tcBorders>
              <w:top w:val="nil"/>
              <w:left w:val="nil"/>
              <w:bottom w:val="nil"/>
              <w:right w:val="single" w:sz="8" w:space="0" w:color="EEECE1"/>
            </w:tcBorders>
            <w:shd w:val="clear" w:color="000000" w:fill="FFFFFF"/>
            <w:noWrap/>
            <w:vAlign w:val="bottom"/>
            <w:hideMark/>
          </w:tcPr>
          <w:p w14:paraId="0680A669"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112 015 174</w:t>
            </w:r>
          </w:p>
        </w:tc>
        <w:tc>
          <w:tcPr>
            <w:tcW w:w="890" w:type="pct"/>
            <w:tcBorders>
              <w:top w:val="nil"/>
              <w:left w:val="nil"/>
              <w:bottom w:val="nil"/>
              <w:right w:val="nil"/>
            </w:tcBorders>
            <w:shd w:val="clear" w:color="000000" w:fill="FFFFFF"/>
            <w:noWrap/>
            <w:vAlign w:val="bottom"/>
            <w:hideMark/>
          </w:tcPr>
          <w:p w14:paraId="107CBBC0"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691 581 978</w:t>
            </w:r>
          </w:p>
        </w:tc>
      </w:tr>
      <w:tr w:rsidR="007D755D" w:rsidRPr="00B51B05" w14:paraId="54A6F8E9" w14:textId="77777777" w:rsidTr="00B20752">
        <w:trPr>
          <w:trHeight w:val="330"/>
        </w:trPr>
        <w:tc>
          <w:tcPr>
            <w:tcW w:w="2586" w:type="pct"/>
            <w:tcBorders>
              <w:top w:val="nil"/>
              <w:left w:val="nil"/>
              <w:bottom w:val="nil"/>
              <w:right w:val="single" w:sz="8" w:space="0" w:color="A6A6A6"/>
            </w:tcBorders>
            <w:shd w:val="clear" w:color="000000" w:fill="FFFFFF"/>
            <w:vAlign w:val="bottom"/>
            <w:hideMark/>
          </w:tcPr>
          <w:p w14:paraId="2F847A73" w14:textId="77777777"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t>Unidad de Género y Acceso a la Justicia</w:t>
            </w:r>
            <w:r w:rsidRPr="00B51B05">
              <w:rPr>
                <w:rFonts w:ascii="Arial" w:hAnsi="Arial" w:cs="Arial"/>
                <w:sz w:val="18"/>
                <w:szCs w:val="18"/>
                <w:vertAlign w:val="superscript"/>
                <w:lang w:eastAsia="es-CR"/>
              </w:rPr>
              <w:t xml:space="preserve"> 5</w:t>
            </w:r>
          </w:p>
        </w:tc>
        <w:tc>
          <w:tcPr>
            <w:tcW w:w="781" w:type="pct"/>
            <w:tcBorders>
              <w:top w:val="nil"/>
              <w:left w:val="nil"/>
              <w:bottom w:val="nil"/>
              <w:right w:val="single" w:sz="8" w:space="0" w:color="EEECE1"/>
            </w:tcBorders>
            <w:shd w:val="clear" w:color="000000" w:fill="FFFFFF"/>
            <w:noWrap/>
            <w:vAlign w:val="bottom"/>
            <w:hideMark/>
          </w:tcPr>
          <w:p w14:paraId="085A52A4"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44 382 000</w:t>
            </w:r>
          </w:p>
        </w:tc>
        <w:tc>
          <w:tcPr>
            <w:tcW w:w="743" w:type="pct"/>
            <w:tcBorders>
              <w:top w:val="nil"/>
              <w:left w:val="nil"/>
              <w:bottom w:val="nil"/>
              <w:right w:val="single" w:sz="8" w:space="0" w:color="EEECE1"/>
            </w:tcBorders>
            <w:shd w:val="clear" w:color="000000" w:fill="FFFFFF"/>
            <w:noWrap/>
            <w:vAlign w:val="bottom"/>
            <w:hideMark/>
          </w:tcPr>
          <w:p w14:paraId="0C210E49"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4 856 091</w:t>
            </w:r>
          </w:p>
        </w:tc>
        <w:tc>
          <w:tcPr>
            <w:tcW w:w="890" w:type="pct"/>
            <w:tcBorders>
              <w:top w:val="nil"/>
              <w:left w:val="nil"/>
              <w:bottom w:val="nil"/>
              <w:right w:val="nil"/>
            </w:tcBorders>
            <w:shd w:val="clear" w:color="000000" w:fill="FFFFFF"/>
            <w:noWrap/>
            <w:vAlign w:val="bottom"/>
            <w:hideMark/>
          </w:tcPr>
          <w:p w14:paraId="6B2DBC8A"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49 238 091</w:t>
            </w:r>
          </w:p>
        </w:tc>
      </w:tr>
      <w:tr w:rsidR="007D755D" w:rsidRPr="00B51B05" w14:paraId="78A5E765" w14:textId="77777777" w:rsidTr="00B20752">
        <w:trPr>
          <w:trHeight w:val="310"/>
        </w:trPr>
        <w:tc>
          <w:tcPr>
            <w:tcW w:w="2586" w:type="pct"/>
            <w:tcBorders>
              <w:top w:val="nil"/>
              <w:left w:val="nil"/>
              <w:bottom w:val="nil"/>
              <w:right w:val="single" w:sz="8" w:space="0" w:color="A6A6A6"/>
            </w:tcBorders>
            <w:shd w:val="clear" w:color="000000" w:fill="4F81BD"/>
            <w:vAlign w:val="bottom"/>
            <w:hideMark/>
          </w:tcPr>
          <w:p w14:paraId="24A7E960" w14:textId="77777777" w:rsidR="009A239C" w:rsidRPr="00B51B05" w:rsidRDefault="009A239C" w:rsidP="009A239C">
            <w:pPr>
              <w:rPr>
                <w:rFonts w:ascii="Arial" w:hAnsi="Arial" w:cs="Arial"/>
                <w:b/>
                <w:bCs/>
                <w:sz w:val="18"/>
                <w:szCs w:val="18"/>
                <w:lang w:eastAsia="es-CR"/>
              </w:rPr>
            </w:pPr>
            <w:r w:rsidRPr="00B51B05">
              <w:rPr>
                <w:rFonts w:ascii="Arial" w:hAnsi="Arial" w:cs="Arial"/>
                <w:b/>
                <w:bCs/>
                <w:sz w:val="18"/>
                <w:szCs w:val="18"/>
                <w:lang w:eastAsia="es-CR"/>
              </w:rPr>
              <w:t>Prog. 929 Ministerio Público</w:t>
            </w:r>
          </w:p>
        </w:tc>
        <w:tc>
          <w:tcPr>
            <w:tcW w:w="781" w:type="pct"/>
            <w:tcBorders>
              <w:top w:val="nil"/>
              <w:left w:val="nil"/>
              <w:bottom w:val="nil"/>
              <w:right w:val="single" w:sz="8" w:space="0" w:color="EEECE1"/>
            </w:tcBorders>
            <w:shd w:val="clear" w:color="000000" w:fill="4F81BD"/>
            <w:noWrap/>
            <w:vAlign w:val="bottom"/>
            <w:hideMark/>
          </w:tcPr>
          <w:p w14:paraId="58B0BC79" w14:textId="77777777" w:rsidR="009A239C" w:rsidRPr="00B51B05" w:rsidRDefault="009A239C" w:rsidP="009A239C">
            <w:pPr>
              <w:rPr>
                <w:rFonts w:ascii="Arial" w:hAnsi="Arial" w:cs="Arial"/>
                <w:b/>
                <w:bCs/>
                <w:sz w:val="18"/>
                <w:szCs w:val="18"/>
                <w:lang w:eastAsia="es-CR"/>
              </w:rPr>
            </w:pPr>
            <w:r w:rsidRPr="00B51B05">
              <w:rPr>
                <w:rFonts w:ascii="Arial" w:hAnsi="Arial" w:cs="Arial"/>
                <w:b/>
                <w:bCs/>
                <w:sz w:val="18"/>
                <w:szCs w:val="18"/>
                <w:lang w:eastAsia="es-CR"/>
              </w:rPr>
              <w:t> </w:t>
            </w:r>
          </w:p>
        </w:tc>
        <w:tc>
          <w:tcPr>
            <w:tcW w:w="743" w:type="pct"/>
            <w:tcBorders>
              <w:top w:val="nil"/>
              <w:left w:val="nil"/>
              <w:bottom w:val="nil"/>
              <w:right w:val="single" w:sz="8" w:space="0" w:color="EEECE1"/>
            </w:tcBorders>
            <w:shd w:val="clear" w:color="000000" w:fill="4F81BD"/>
            <w:noWrap/>
            <w:vAlign w:val="bottom"/>
            <w:hideMark/>
          </w:tcPr>
          <w:p w14:paraId="0F3B5B6E" w14:textId="77777777" w:rsidR="009A239C" w:rsidRPr="00B51B05" w:rsidRDefault="009A239C" w:rsidP="009A239C">
            <w:pPr>
              <w:rPr>
                <w:rFonts w:ascii="Arial" w:hAnsi="Arial" w:cs="Arial"/>
                <w:b/>
                <w:bCs/>
                <w:sz w:val="18"/>
                <w:szCs w:val="18"/>
                <w:lang w:eastAsia="es-CR"/>
              </w:rPr>
            </w:pPr>
            <w:r w:rsidRPr="00B51B05">
              <w:rPr>
                <w:rFonts w:ascii="Arial" w:hAnsi="Arial" w:cs="Arial"/>
                <w:b/>
                <w:bCs/>
                <w:sz w:val="18"/>
                <w:szCs w:val="18"/>
                <w:lang w:eastAsia="es-CR"/>
              </w:rPr>
              <w:t> </w:t>
            </w:r>
          </w:p>
        </w:tc>
        <w:tc>
          <w:tcPr>
            <w:tcW w:w="890" w:type="pct"/>
            <w:tcBorders>
              <w:top w:val="nil"/>
              <w:left w:val="nil"/>
              <w:bottom w:val="nil"/>
              <w:right w:val="nil"/>
            </w:tcBorders>
            <w:shd w:val="clear" w:color="000000" w:fill="4F81BD"/>
            <w:noWrap/>
            <w:vAlign w:val="bottom"/>
            <w:hideMark/>
          </w:tcPr>
          <w:p w14:paraId="732F4CE5" w14:textId="77777777" w:rsidR="009A239C" w:rsidRPr="00B51B05" w:rsidRDefault="009A239C" w:rsidP="009A239C">
            <w:pPr>
              <w:jc w:val="center"/>
              <w:rPr>
                <w:rFonts w:ascii="Arial" w:hAnsi="Arial" w:cs="Arial"/>
                <w:b/>
                <w:bCs/>
                <w:sz w:val="18"/>
                <w:szCs w:val="18"/>
                <w:lang w:eastAsia="es-CR"/>
              </w:rPr>
            </w:pPr>
            <w:r w:rsidRPr="00B51B05">
              <w:rPr>
                <w:rFonts w:ascii="Arial" w:hAnsi="Arial" w:cs="Arial"/>
                <w:b/>
                <w:bCs/>
                <w:sz w:val="18"/>
                <w:szCs w:val="18"/>
                <w:lang w:eastAsia="es-CR"/>
              </w:rPr>
              <w:t> </w:t>
            </w:r>
          </w:p>
        </w:tc>
      </w:tr>
      <w:tr w:rsidR="007D755D" w:rsidRPr="00B51B05" w14:paraId="52ED2690" w14:textId="77777777" w:rsidTr="00B20752">
        <w:trPr>
          <w:trHeight w:val="310"/>
        </w:trPr>
        <w:tc>
          <w:tcPr>
            <w:tcW w:w="2586" w:type="pct"/>
            <w:tcBorders>
              <w:top w:val="nil"/>
              <w:left w:val="nil"/>
              <w:bottom w:val="nil"/>
              <w:right w:val="single" w:sz="8" w:space="0" w:color="A6A6A6"/>
            </w:tcBorders>
            <w:shd w:val="clear" w:color="000000" w:fill="FFFFFF"/>
            <w:vAlign w:val="bottom"/>
            <w:hideMark/>
          </w:tcPr>
          <w:p w14:paraId="0FAB17CA" w14:textId="77777777"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t>Fiscalía Adjunta Penal Juvenil</w:t>
            </w:r>
          </w:p>
        </w:tc>
        <w:tc>
          <w:tcPr>
            <w:tcW w:w="781" w:type="pct"/>
            <w:tcBorders>
              <w:top w:val="nil"/>
              <w:left w:val="nil"/>
              <w:bottom w:val="nil"/>
              <w:right w:val="single" w:sz="8" w:space="0" w:color="EEECE1"/>
            </w:tcBorders>
            <w:shd w:val="clear" w:color="000000" w:fill="FFFFFF"/>
            <w:noWrap/>
            <w:vAlign w:val="bottom"/>
            <w:hideMark/>
          </w:tcPr>
          <w:p w14:paraId="31BC4ADE"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1 049 201 596</w:t>
            </w:r>
          </w:p>
        </w:tc>
        <w:tc>
          <w:tcPr>
            <w:tcW w:w="743" w:type="pct"/>
            <w:tcBorders>
              <w:top w:val="nil"/>
              <w:left w:val="nil"/>
              <w:bottom w:val="nil"/>
              <w:right w:val="single" w:sz="8" w:space="0" w:color="EEECE1"/>
            </w:tcBorders>
            <w:shd w:val="clear" w:color="000000" w:fill="FFFFFF"/>
            <w:noWrap/>
            <w:vAlign w:val="bottom"/>
            <w:hideMark/>
          </w:tcPr>
          <w:p w14:paraId="1F91001D"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61 753 905</w:t>
            </w:r>
          </w:p>
        </w:tc>
        <w:tc>
          <w:tcPr>
            <w:tcW w:w="890" w:type="pct"/>
            <w:tcBorders>
              <w:top w:val="nil"/>
              <w:left w:val="nil"/>
              <w:bottom w:val="nil"/>
              <w:right w:val="nil"/>
            </w:tcBorders>
            <w:shd w:val="clear" w:color="000000" w:fill="FFFFFF"/>
            <w:noWrap/>
            <w:vAlign w:val="bottom"/>
            <w:hideMark/>
          </w:tcPr>
          <w:p w14:paraId="18BE2DBB"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1 110 955 501</w:t>
            </w:r>
          </w:p>
        </w:tc>
      </w:tr>
      <w:tr w:rsidR="007D755D" w:rsidRPr="00B51B05" w14:paraId="58BA3DD3" w14:textId="77777777" w:rsidTr="00B20752">
        <w:trPr>
          <w:trHeight w:val="310"/>
        </w:trPr>
        <w:tc>
          <w:tcPr>
            <w:tcW w:w="2586" w:type="pct"/>
            <w:tcBorders>
              <w:top w:val="nil"/>
              <w:left w:val="nil"/>
              <w:bottom w:val="nil"/>
              <w:right w:val="single" w:sz="8" w:space="0" w:color="A6A6A6"/>
            </w:tcBorders>
            <w:shd w:val="clear" w:color="000000" w:fill="FFFFFF"/>
            <w:vAlign w:val="bottom"/>
            <w:hideMark/>
          </w:tcPr>
          <w:p w14:paraId="6EED5506" w14:textId="77777777"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t>Fiscalía Adjunta Contra la Violencia de Género</w:t>
            </w:r>
          </w:p>
        </w:tc>
        <w:tc>
          <w:tcPr>
            <w:tcW w:w="781" w:type="pct"/>
            <w:tcBorders>
              <w:top w:val="nil"/>
              <w:left w:val="nil"/>
              <w:bottom w:val="nil"/>
              <w:right w:val="single" w:sz="8" w:space="0" w:color="EEECE1"/>
            </w:tcBorders>
            <w:shd w:val="clear" w:color="000000" w:fill="FFFFFF"/>
            <w:noWrap/>
            <w:vAlign w:val="bottom"/>
            <w:hideMark/>
          </w:tcPr>
          <w:p w14:paraId="21E3CAE8"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629 879 390</w:t>
            </w:r>
          </w:p>
        </w:tc>
        <w:tc>
          <w:tcPr>
            <w:tcW w:w="743" w:type="pct"/>
            <w:tcBorders>
              <w:top w:val="nil"/>
              <w:left w:val="nil"/>
              <w:bottom w:val="nil"/>
              <w:right w:val="single" w:sz="8" w:space="0" w:color="EEECE1"/>
            </w:tcBorders>
            <w:shd w:val="clear" w:color="000000" w:fill="FFFFFF"/>
            <w:noWrap/>
            <w:vAlign w:val="bottom"/>
            <w:hideMark/>
          </w:tcPr>
          <w:p w14:paraId="3AEBE658"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32 610 740</w:t>
            </w:r>
          </w:p>
        </w:tc>
        <w:tc>
          <w:tcPr>
            <w:tcW w:w="890" w:type="pct"/>
            <w:tcBorders>
              <w:top w:val="nil"/>
              <w:left w:val="nil"/>
              <w:bottom w:val="nil"/>
              <w:right w:val="nil"/>
            </w:tcBorders>
            <w:shd w:val="clear" w:color="000000" w:fill="FFFFFF"/>
            <w:noWrap/>
            <w:vAlign w:val="bottom"/>
            <w:hideMark/>
          </w:tcPr>
          <w:p w14:paraId="06F0A36D"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662 490 130</w:t>
            </w:r>
          </w:p>
        </w:tc>
      </w:tr>
      <w:tr w:rsidR="007D755D" w:rsidRPr="00B51B05" w14:paraId="1B0BCD4B" w14:textId="77777777" w:rsidTr="00B20752">
        <w:trPr>
          <w:trHeight w:val="1070"/>
        </w:trPr>
        <w:tc>
          <w:tcPr>
            <w:tcW w:w="2586" w:type="pct"/>
            <w:tcBorders>
              <w:top w:val="nil"/>
              <w:left w:val="nil"/>
              <w:bottom w:val="nil"/>
              <w:right w:val="single" w:sz="8" w:space="0" w:color="A6A6A6"/>
            </w:tcBorders>
            <w:shd w:val="clear" w:color="000000" w:fill="FFFFFF"/>
            <w:hideMark/>
          </w:tcPr>
          <w:p w14:paraId="7BE2AE73" w14:textId="77777777" w:rsidR="009A239C" w:rsidRPr="00B51B05" w:rsidRDefault="009A239C" w:rsidP="009A239C">
            <w:pPr>
              <w:jc w:val="both"/>
              <w:rPr>
                <w:rFonts w:ascii="Arial" w:hAnsi="Arial" w:cs="Arial"/>
                <w:sz w:val="18"/>
                <w:szCs w:val="18"/>
                <w:lang w:eastAsia="es-CR"/>
              </w:rPr>
            </w:pPr>
            <w:r w:rsidRPr="00B51B05">
              <w:rPr>
                <w:rFonts w:ascii="Arial" w:hAnsi="Arial" w:cs="Arial"/>
                <w:sz w:val="18"/>
                <w:szCs w:val="18"/>
                <w:lang w:eastAsia="es-CR"/>
              </w:rPr>
              <w:t xml:space="preserve">Plazas dedicadas a la atención de asuntos de Violencia Doméstica, Delitos Sexuales, y Atención a la Víctima, ubicadas en las Fiscalías de cabecera de provincia. </w:t>
            </w:r>
            <w:r w:rsidRPr="00B51B05">
              <w:rPr>
                <w:rFonts w:ascii="Arial" w:hAnsi="Arial" w:cs="Arial"/>
                <w:sz w:val="18"/>
                <w:szCs w:val="18"/>
                <w:vertAlign w:val="superscript"/>
                <w:lang w:eastAsia="es-CR"/>
              </w:rPr>
              <w:t>6</w:t>
            </w:r>
          </w:p>
        </w:tc>
        <w:tc>
          <w:tcPr>
            <w:tcW w:w="781" w:type="pct"/>
            <w:tcBorders>
              <w:top w:val="nil"/>
              <w:left w:val="nil"/>
              <w:bottom w:val="nil"/>
              <w:right w:val="single" w:sz="8" w:space="0" w:color="EEECE1"/>
            </w:tcBorders>
            <w:shd w:val="clear" w:color="000000" w:fill="FFFFFF"/>
            <w:noWrap/>
            <w:vAlign w:val="center"/>
            <w:hideMark/>
          </w:tcPr>
          <w:p w14:paraId="424B7A12"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473 298 000</w:t>
            </w:r>
          </w:p>
        </w:tc>
        <w:tc>
          <w:tcPr>
            <w:tcW w:w="743" w:type="pct"/>
            <w:tcBorders>
              <w:top w:val="nil"/>
              <w:left w:val="nil"/>
              <w:bottom w:val="nil"/>
              <w:right w:val="single" w:sz="8" w:space="0" w:color="EEECE1"/>
            </w:tcBorders>
            <w:shd w:val="clear" w:color="000000" w:fill="FFFFFF"/>
            <w:noWrap/>
            <w:vAlign w:val="center"/>
            <w:hideMark/>
          </w:tcPr>
          <w:p w14:paraId="6496EDF6"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45 329 550</w:t>
            </w:r>
          </w:p>
        </w:tc>
        <w:tc>
          <w:tcPr>
            <w:tcW w:w="890" w:type="pct"/>
            <w:tcBorders>
              <w:top w:val="nil"/>
              <w:left w:val="nil"/>
              <w:bottom w:val="nil"/>
              <w:right w:val="nil"/>
            </w:tcBorders>
            <w:shd w:val="clear" w:color="000000" w:fill="FFFFFF"/>
            <w:noWrap/>
            <w:vAlign w:val="center"/>
            <w:hideMark/>
          </w:tcPr>
          <w:p w14:paraId="0D33E604"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518 627 550</w:t>
            </w:r>
          </w:p>
        </w:tc>
      </w:tr>
      <w:tr w:rsidR="007D755D" w:rsidRPr="00B51B05" w14:paraId="5F2CDA5E" w14:textId="77777777" w:rsidTr="00B20752">
        <w:trPr>
          <w:trHeight w:val="290"/>
        </w:trPr>
        <w:tc>
          <w:tcPr>
            <w:tcW w:w="2586" w:type="pct"/>
            <w:tcBorders>
              <w:top w:val="nil"/>
              <w:left w:val="nil"/>
              <w:bottom w:val="nil"/>
              <w:right w:val="single" w:sz="8" w:space="0" w:color="A6A6A6"/>
            </w:tcBorders>
            <w:shd w:val="clear" w:color="000000" w:fill="FFFFFF"/>
            <w:hideMark/>
          </w:tcPr>
          <w:p w14:paraId="2ECF85AC" w14:textId="77777777" w:rsidR="009A239C" w:rsidRPr="00B51B05" w:rsidRDefault="009A239C" w:rsidP="009A239C">
            <w:pPr>
              <w:jc w:val="both"/>
              <w:rPr>
                <w:rFonts w:ascii="Arial" w:hAnsi="Arial" w:cs="Arial"/>
                <w:sz w:val="18"/>
                <w:szCs w:val="18"/>
                <w:lang w:eastAsia="es-CR"/>
              </w:rPr>
            </w:pPr>
            <w:r w:rsidRPr="00B51B05">
              <w:rPr>
                <w:rFonts w:ascii="Arial" w:hAnsi="Arial" w:cs="Arial"/>
                <w:sz w:val="18"/>
                <w:szCs w:val="18"/>
                <w:lang w:eastAsia="es-CR"/>
              </w:rPr>
              <w:t>Fiscalía Adjunta contra la Trata de Personas y Tráfico Ilícito de Migrantes</w:t>
            </w:r>
          </w:p>
        </w:tc>
        <w:tc>
          <w:tcPr>
            <w:tcW w:w="781" w:type="pct"/>
            <w:tcBorders>
              <w:top w:val="nil"/>
              <w:left w:val="nil"/>
              <w:bottom w:val="nil"/>
              <w:right w:val="single" w:sz="8" w:space="0" w:color="EEECE1"/>
            </w:tcBorders>
            <w:shd w:val="clear" w:color="000000" w:fill="FFFFFF"/>
            <w:noWrap/>
            <w:vAlign w:val="center"/>
            <w:hideMark/>
          </w:tcPr>
          <w:p w14:paraId="6A47DFA3"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302 013 315</w:t>
            </w:r>
          </w:p>
        </w:tc>
        <w:tc>
          <w:tcPr>
            <w:tcW w:w="743" w:type="pct"/>
            <w:tcBorders>
              <w:top w:val="nil"/>
              <w:left w:val="nil"/>
              <w:bottom w:val="nil"/>
              <w:right w:val="single" w:sz="8" w:space="0" w:color="EEECE1"/>
            </w:tcBorders>
            <w:shd w:val="clear" w:color="000000" w:fill="FFFFFF"/>
            <w:noWrap/>
            <w:vAlign w:val="center"/>
            <w:hideMark/>
          </w:tcPr>
          <w:p w14:paraId="625B6D58"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15 451 900</w:t>
            </w:r>
          </w:p>
        </w:tc>
        <w:tc>
          <w:tcPr>
            <w:tcW w:w="890" w:type="pct"/>
            <w:tcBorders>
              <w:top w:val="nil"/>
              <w:left w:val="nil"/>
              <w:bottom w:val="nil"/>
              <w:right w:val="nil"/>
            </w:tcBorders>
            <w:shd w:val="clear" w:color="000000" w:fill="FFFFFF"/>
            <w:noWrap/>
            <w:vAlign w:val="center"/>
            <w:hideMark/>
          </w:tcPr>
          <w:p w14:paraId="687EAFD8"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317 465 215</w:t>
            </w:r>
          </w:p>
        </w:tc>
      </w:tr>
      <w:tr w:rsidR="007D755D" w:rsidRPr="00B51B05" w14:paraId="76219934" w14:textId="77777777" w:rsidTr="00B20752">
        <w:trPr>
          <w:trHeight w:val="330"/>
        </w:trPr>
        <w:tc>
          <w:tcPr>
            <w:tcW w:w="2586" w:type="pct"/>
            <w:tcBorders>
              <w:top w:val="nil"/>
              <w:left w:val="nil"/>
              <w:bottom w:val="nil"/>
              <w:right w:val="single" w:sz="8" w:space="0" w:color="A6A6A6"/>
            </w:tcBorders>
            <w:shd w:val="clear" w:color="000000" w:fill="4F81BD"/>
            <w:vAlign w:val="bottom"/>
            <w:hideMark/>
          </w:tcPr>
          <w:p w14:paraId="56C22D60" w14:textId="77777777" w:rsidR="009A239C" w:rsidRPr="00B51B05" w:rsidRDefault="009A239C" w:rsidP="009A239C">
            <w:pPr>
              <w:rPr>
                <w:rFonts w:ascii="Arial" w:hAnsi="Arial" w:cs="Arial"/>
                <w:b/>
                <w:bCs/>
                <w:sz w:val="18"/>
                <w:szCs w:val="18"/>
                <w:lang w:eastAsia="es-CR"/>
              </w:rPr>
            </w:pPr>
            <w:r w:rsidRPr="00B51B05">
              <w:rPr>
                <w:rFonts w:ascii="Arial" w:hAnsi="Arial" w:cs="Arial"/>
                <w:b/>
                <w:bCs/>
                <w:sz w:val="18"/>
                <w:szCs w:val="18"/>
                <w:lang w:eastAsia="es-CR"/>
              </w:rPr>
              <w:t>Prog. 930 Defensa Pública</w:t>
            </w:r>
          </w:p>
        </w:tc>
        <w:tc>
          <w:tcPr>
            <w:tcW w:w="781" w:type="pct"/>
            <w:tcBorders>
              <w:top w:val="nil"/>
              <w:left w:val="nil"/>
              <w:bottom w:val="nil"/>
              <w:right w:val="single" w:sz="8" w:space="0" w:color="EEECE1"/>
            </w:tcBorders>
            <w:shd w:val="clear" w:color="000000" w:fill="4F81BD"/>
            <w:noWrap/>
            <w:vAlign w:val="bottom"/>
            <w:hideMark/>
          </w:tcPr>
          <w:p w14:paraId="7253A4EC" w14:textId="77777777" w:rsidR="009A239C" w:rsidRPr="00B51B05" w:rsidRDefault="009A239C" w:rsidP="009A239C">
            <w:pPr>
              <w:rPr>
                <w:rFonts w:ascii="Arial" w:hAnsi="Arial" w:cs="Arial"/>
                <w:b/>
                <w:bCs/>
                <w:sz w:val="18"/>
                <w:szCs w:val="18"/>
                <w:lang w:eastAsia="es-CR"/>
              </w:rPr>
            </w:pPr>
            <w:r w:rsidRPr="00B51B05">
              <w:rPr>
                <w:rFonts w:ascii="Arial" w:hAnsi="Arial" w:cs="Arial"/>
                <w:b/>
                <w:bCs/>
                <w:sz w:val="18"/>
                <w:szCs w:val="18"/>
                <w:lang w:eastAsia="es-CR"/>
              </w:rPr>
              <w:t> </w:t>
            </w:r>
          </w:p>
        </w:tc>
        <w:tc>
          <w:tcPr>
            <w:tcW w:w="743" w:type="pct"/>
            <w:tcBorders>
              <w:top w:val="nil"/>
              <w:left w:val="nil"/>
              <w:bottom w:val="nil"/>
              <w:right w:val="single" w:sz="8" w:space="0" w:color="EEECE1"/>
            </w:tcBorders>
            <w:shd w:val="clear" w:color="000000" w:fill="4F81BD"/>
            <w:noWrap/>
            <w:vAlign w:val="bottom"/>
            <w:hideMark/>
          </w:tcPr>
          <w:p w14:paraId="0DEAE4E7" w14:textId="77777777" w:rsidR="009A239C" w:rsidRPr="00B51B05" w:rsidRDefault="009A239C" w:rsidP="009A239C">
            <w:pPr>
              <w:rPr>
                <w:rFonts w:ascii="Arial" w:hAnsi="Arial" w:cs="Arial"/>
                <w:b/>
                <w:bCs/>
                <w:sz w:val="18"/>
                <w:szCs w:val="18"/>
                <w:lang w:eastAsia="es-CR"/>
              </w:rPr>
            </w:pPr>
            <w:r w:rsidRPr="00B51B05">
              <w:rPr>
                <w:rFonts w:ascii="Arial" w:hAnsi="Arial" w:cs="Arial"/>
                <w:b/>
                <w:bCs/>
                <w:sz w:val="18"/>
                <w:szCs w:val="18"/>
                <w:lang w:eastAsia="es-CR"/>
              </w:rPr>
              <w:t> </w:t>
            </w:r>
          </w:p>
        </w:tc>
        <w:tc>
          <w:tcPr>
            <w:tcW w:w="890" w:type="pct"/>
            <w:tcBorders>
              <w:top w:val="nil"/>
              <w:left w:val="nil"/>
              <w:bottom w:val="nil"/>
              <w:right w:val="nil"/>
            </w:tcBorders>
            <w:shd w:val="clear" w:color="000000" w:fill="4F81BD"/>
            <w:noWrap/>
            <w:vAlign w:val="bottom"/>
            <w:hideMark/>
          </w:tcPr>
          <w:p w14:paraId="075C2C71" w14:textId="77777777" w:rsidR="009A239C" w:rsidRPr="00B51B05" w:rsidRDefault="009A239C" w:rsidP="009A239C">
            <w:pPr>
              <w:jc w:val="center"/>
              <w:rPr>
                <w:rFonts w:ascii="Arial" w:hAnsi="Arial" w:cs="Arial"/>
                <w:b/>
                <w:bCs/>
                <w:sz w:val="18"/>
                <w:szCs w:val="18"/>
                <w:lang w:eastAsia="es-CR"/>
              </w:rPr>
            </w:pPr>
            <w:r w:rsidRPr="00B51B05">
              <w:rPr>
                <w:rFonts w:ascii="Arial" w:hAnsi="Arial" w:cs="Arial"/>
                <w:b/>
                <w:bCs/>
                <w:sz w:val="18"/>
                <w:szCs w:val="18"/>
                <w:lang w:eastAsia="es-CR"/>
              </w:rPr>
              <w:t> </w:t>
            </w:r>
          </w:p>
        </w:tc>
      </w:tr>
      <w:tr w:rsidR="007D755D" w:rsidRPr="00B51B05" w14:paraId="640B1620" w14:textId="77777777" w:rsidTr="00B20752">
        <w:trPr>
          <w:trHeight w:val="310"/>
        </w:trPr>
        <w:tc>
          <w:tcPr>
            <w:tcW w:w="2586" w:type="pct"/>
            <w:tcBorders>
              <w:top w:val="nil"/>
              <w:left w:val="nil"/>
              <w:bottom w:val="nil"/>
              <w:right w:val="single" w:sz="8" w:space="0" w:color="A6A6A6"/>
            </w:tcBorders>
            <w:shd w:val="clear" w:color="000000" w:fill="FFFFFF"/>
            <w:vAlign w:val="bottom"/>
            <w:hideMark/>
          </w:tcPr>
          <w:p w14:paraId="01FF5BE7" w14:textId="77777777"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t>Unidad de Defensa Penal Juvenil</w:t>
            </w:r>
          </w:p>
        </w:tc>
        <w:tc>
          <w:tcPr>
            <w:tcW w:w="781" w:type="pct"/>
            <w:tcBorders>
              <w:top w:val="nil"/>
              <w:left w:val="nil"/>
              <w:bottom w:val="nil"/>
              <w:right w:val="single" w:sz="8" w:space="0" w:color="EEECE1"/>
            </w:tcBorders>
            <w:shd w:val="clear" w:color="000000" w:fill="FFFFFF"/>
            <w:noWrap/>
            <w:vAlign w:val="center"/>
            <w:hideMark/>
          </w:tcPr>
          <w:p w14:paraId="3C7551B5"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673 884 862</w:t>
            </w:r>
          </w:p>
        </w:tc>
        <w:tc>
          <w:tcPr>
            <w:tcW w:w="743" w:type="pct"/>
            <w:tcBorders>
              <w:top w:val="nil"/>
              <w:left w:val="nil"/>
              <w:bottom w:val="nil"/>
              <w:right w:val="single" w:sz="8" w:space="0" w:color="EEECE1"/>
            </w:tcBorders>
            <w:shd w:val="clear" w:color="000000" w:fill="FFFFFF"/>
            <w:noWrap/>
            <w:vAlign w:val="center"/>
            <w:hideMark/>
          </w:tcPr>
          <w:p w14:paraId="7BCC6DB6"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25 714 017</w:t>
            </w:r>
          </w:p>
        </w:tc>
        <w:tc>
          <w:tcPr>
            <w:tcW w:w="890" w:type="pct"/>
            <w:tcBorders>
              <w:top w:val="nil"/>
              <w:left w:val="nil"/>
              <w:bottom w:val="nil"/>
              <w:right w:val="nil"/>
            </w:tcBorders>
            <w:shd w:val="clear" w:color="000000" w:fill="FFFFFF"/>
            <w:noWrap/>
            <w:vAlign w:val="bottom"/>
            <w:hideMark/>
          </w:tcPr>
          <w:p w14:paraId="6C99D19B"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699 598 879</w:t>
            </w:r>
          </w:p>
        </w:tc>
      </w:tr>
      <w:tr w:rsidR="007D755D" w:rsidRPr="00B51B05" w14:paraId="34B1F25C" w14:textId="77777777" w:rsidTr="00B20752">
        <w:trPr>
          <w:trHeight w:val="310"/>
        </w:trPr>
        <w:tc>
          <w:tcPr>
            <w:tcW w:w="2586" w:type="pct"/>
            <w:tcBorders>
              <w:top w:val="nil"/>
              <w:left w:val="nil"/>
              <w:bottom w:val="nil"/>
              <w:right w:val="single" w:sz="8" w:space="0" w:color="A6A6A6"/>
            </w:tcBorders>
            <w:shd w:val="clear" w:color="000000" w:fill="FFFFFF"/>
            <w:vAlign w:val="bottom"/>
            <w:hideMark/>
          </w:tcPr>
          <w:p w14:paraId="185CBC58" w14:textId="77777777"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t>Unidad de Def. de Fam. Pens. Alimen. Y Reg. Disc.</w:t>
            </w:r>
          </w:p>
        </w:tc>
        <w:tc>
          <w:tcPr>
            <w:tcW w:w="781" w:type="pct"/>
            <w:tcBorders>
              <w:top w:val="nil"/>
              <w:left w:val="nil"/>
              <w:bottom w:val="nil"/>
              <w:right w:val="single" w:sz="8" w:space="0" w:color="EEECE1"/>
            </w:tcBorders>
            <w:shd w:val="clear" w:color="000000" w:fill="FFFFFF"/>
            <w:noWrap/>
            <w:vAlign w:val="center"/>
            <w:hideMark/>
          </w:tcPr>
          <w:p w14:paraId="38B232F8"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209 074 182</w:t>
            </w:r>
          </w:p>
        </w:tc>
        <w:tc>
          <w:tcPr>
            <w:tcW w:w="743" w:type="pct"/>
            <w:tcBorders>
              <w:top w:val="nil"/>
              <w:left w:val="nil"/>
              <w:bottom w:val="nil"/>
              <w:right w:val="single" w:sz="8" w:space="0" w:color="EEECE1"/>
            </w:tcBorders>
            <w:shd w:val="clear" w:color="000000" w:fill="FFFFFF"/>
            <w:noWrap/>
            <w:vAlign w:val="center"/>
            <w:hideMark/>
          </w:tcPr>
          <w:p w14:paraId="275A1402"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4 932 361</w:t>
            </w:r>
          </w:p>
        </w:tc>
        <w:tc>
          <w:tcPr>
            <w:tcW w:w="890" w:type="pct"/>
            <w:tcBorders>
              <w:top w:val="nil"/>
              <w:left w:val="nil"/>
              <w:bottom w:val="nil"/>
              <w:right w:val="nil"/>
            </w:tcBorders>
            <w:shd w:val="clear" w:color="000000" w:fill="FFFFFF"/>
            <w:noWrap/>
            <w:vAlign w:val="bottom"/>
            <w:hideMark/>
          </w:tcPr>
          <w:p w14:paraId="45BE683E"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214 006 543</w:t>
            </w:r>
          </w:p>
        </w:tc>
      </w:tr>
      <w:tr w:rsidR="007D755D" w:rsidRPr="00B51B05" w14:paraId="33D2FB9E" w14:textId="77777777" w:rsidTr="00B20752">
        <w:trPr>
          <w:trHeight w:val="330"/>
        </w:trPr>
        <w:tc>
          <w:tcPr>
            <w:tcW w:w="2586" w:type="pct"/>
            <w:tcBorders>
              <w:top w:val="nil"/>
              <w:left w:val="nil"/>
              <w:bottom w:val="nil"/>
              <w:right w:val="single" w:sz="8" w:space="0" w:color="A6A6A6"/>
            </w:tcBorders>
            <w:shd w:val="clear" w:color="000000" w:fill="FFFFFF"/>
            <w:vAlign w:val="bottom"/>
            <w:hideMark/>
          </w:tcPr>
          <w:p w14:paraId="29AB731D" w14:textId="77777777"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t xml:space="preserve">Costo plazas que conocen materia Laboral </w:t>
            </w:r>
            <w:r w:rsidRPr="00B51B05">
              <w:rPr>
                <w:rFonts w:ascii="Arial" w:hAnsi="Arial" w:cs="Arial"/>
                <w:sz w:val="18"/>
                <w:szCs w:val="18"/>
                <w:vertAlign w:val="superscript"/>
                <w:lang w:eastAsia="es-CR"/>
              </w:rPr>
              <w:t>7</w:t>
            </w:r>
          </w:p>
        </w:tc>
        <w:tc>
          <w:tcPr>
            <w:tcW w:w="781" w:type="pct"/>
            <w:tcBorders>
              <w:top w:val="nil"/>
              <w:left w:val="nil"/>
              <w:bottom w:val="nil"/>
              <w:right w:val="single" w:sz="8" w:space="0" w:color="EEECE1"/>
            </w:tcBorders>
            <w:shd w:val="clear" w:color="000000" w:fill="FFFFFF"/>
            <w:noWrap/>
            <w:vAlign w:val="center"/>
            <w:hideMark/>
          </w:tcPr>
          <w:p w14:paraId="316BE226"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4 449 511 000</w:t>
            </w:r>
          </w:p>
        </w:tc>
        <w:tc>
          <w:tcPr>
            <w:tcW w:w="743" w:type="pct"/>
            <w:tcBorders>
              <w:top w:val="nil"/>
              <w:left w:val="nil"/>
              <w:bottom w:val="nil"/>
              <w:right w:val="single" w:sz="8" w:space="0" w:color="EEECE1"/>
            </w:tcBorders>
            <w:shd w:val="clear" w:color="000000" w:fill="FFFFFF"/>
            <w:noWrap/>
            <w:vAlign w:val="center"/>
            <w:hideMark/>
          </w:tcPr>
          <w:p w14:paraId="12CF91A4"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356 826 760</w:t>
            </w:r>
          </w:p>
        </w:tc>
        <w:tc>
          <w:tcPr>
            <w:tcW w:w="890" w:type="pct"/>
            <w:tcBorders>
              <w:top w:val="nil"/>
              <w:left w:val="nil"/>
              <w:bottom w:val="nil"/>
              <w:right w:val="nil"/>
            </w:tcBorders>
            <w:shd w:val="clear" w:color="000000" w:fill="FFFFFF"/>
            <w:noWrap/>
            <w:vAlign w:val="bottom"/>
            <w:hideMark/>
          </w:tcPr>
          <w:p w14:paraId="4012FF25"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4 806 337 760</w:t>
            </w:r>
          </w:p>
        </w:tc>
      </w:tr>
      <w:tr w:rsidR="007D755D" w:rsidRPr="00B51B05" w14:paraId="6F3D5478" w14:textId="77777777" w:rsidTr="00B20752">
        <w:trPr>
          <w:trHeight w:val="330"/>
        </w:trPr>
        <w:tc>
          <w:tcPr>
            <w:tcW w:w="2586" w:type="pct"/>
            <w:tcBorders>
              <w:top w:val="nil"/>
              <w:left w:val="nil"/>
              <w:bottom w:val="nil"/>
              <w:right w:val="single" w:sz="8" w:space="0" w:color="A6A6A6"/>
            </w:tcBorders>
            <w:shd w:val="clear" w:color="000000" w:fill="FFFFFF"/>
            <w:vAlign w:val="bottom"/>
            <w:hideMark/>
          </w:tcPr>
          <w:p w14:paraId="400BB9AF" w14:textId="77777777"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t xml:space="preserve">Costo plazas que conocen materia de Pensiones </w:t>
            </w:r>
            <w:r w:rsidRPr="00B51B05">
              <w:rPr>
                <w:rFonts w:ascii="Arial" w:hAnsi="Arial" w:cs="Arial"/>
                <w:sz w:val="18"/>
                <w:szCs w:val="18"/>
                <w:vertAlign w:val="superscript"/>
                <w:lang w:eastAsia="es-CR"/>
              </w:rPr>
              <w:t>7</w:t>
            </w:r>
          </w:p>
        </w:tc>
        <w:tc>
          <w:tcPr>
            <w:tcW w:w="781" w:type="pct"/>
            <w:tcBorders>
              <w:top w:val="nil"/>
              <w:left w:val="nil"/>
              <w:bottom w:val="nil"/>
              <w:right w:val="single" w:sz="8" w:space="0" w:color="EEECE1"/>
            </w:tcBorders>
            <w:shd w:val="clear" w:color="000000" w:fill="FFFFFF"/>
            <w:noWrap/>
            <w:vAlign w:val="center"/>
            <w:hideMark/>
          </w:tcPr>
          <w:p w14:paraId="1CDF4DE3"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4 048 198 000</w:t>
            </w:r>
          </w:p>
        </w:tc>
        <w:tc>
          <w:tcPr>
            <w:tcW w:w="743" w:type="pct"/>
            <w:tcBorders>
              <w:top w:val="nil"/>
              <w:left w:val="nil"/>
              <w:bottom w:val="nil"/>
              <w:right w:val="single" w:sz="8" w:space="0" w:color="EEECE1"/>
            </w:tcBorders>
            <w:shd w:val="clear" w:color="000000" w:fill="FFFFFF"/>
            <w:noWrap/>
            <w:vAlign w:val="center"/>
            <w:hideMark/>
          </w:tcPr>
          <w:p w14:paraId="3DBBB2BD"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252 070 272</w:t>
            </w:r>
          </w:p>
        </w:tc>
        <w:tc>
          <w:tcPr>
            <w:tcW w:w="890" w:type="pct"/>
            <w:tcBorders>
              <w:top w:val="nil"/>
              <w:left w:val="nil"/>
              <w:bottom w:val="nil"/>
              <w:right w:val="nil"/>
            </w:tcBorders>
            <w:shd w:val="clear" w:color="000000" w:fill="FFFFFF"/>
            <w:noWrap/>
            <w:vAlign w:val="bottom"/>
            <w:hideMark/>
          </w:tcPr>
          <w:p w14:paraId="64C4DC1E"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4 300 268 272</w:t>
            </w:r>
          </w:p>
        </w:tc>
      </w:tr>
      <w:tr w:rsidR="007D755D" w:rsidRPr="00B51B05" w14:paraId="70E84654" w14:textId="77777777" w:rsidTr="00B20752">
        <w:trPr>
          <w:trHeight w:val="310"/>
        </w:trPr>
        <w:tc>
          <w:tcPr>
            <w:tcW w:w="2586" w:type="pct"/>
            <w:tcBorders>
              <w:top w:val="nil"/>
              <w:left w:val="nil"/>
              <w:bottom w:val="nil"/>
              <w:right w:val="single" w:sz="8" w:space="0" w:color="A6A6A6"/>
            </w:tcBorders>
            <w:shd w:val="clear" w:color="000000" w:fill="4F81BD"/>
            <w:vAlign w:val="bottom"/>
            <w:hideMark/>
          </w:tcPr>
          <w:p w14:paraId="1EDE7D2D" w14:textId="3776F41E" w:rsidR="009A239C" w:rsidRPr="00B51B05" w:rsidRDefault="009A239C" w:rsidP="009A239C">
            <w:pPr>
              <w:rPr>
                <w:rFonts w:ascii="Arial" w:hAnsi="Arial" w:cs="Arial"/>
                <w:b/>
                <w:bCs/>
                <w:sz w:val="18"/>
                <w:szCs w:val="18"/>
                <w:lang w:eastAsia="es-CR"/>
              </w:rPr>
            </w:pPr>
            <w:r w:rsidRPr="00B51B05">
              <w:rPr>
                <w:rFonts w:ascii="Arial" w:hAnsi="Arial" w:cs="Arial"/>
                <w:b/>
                <w:bCs/>
                <w:sz w:val="18"/>
                <w:szCs w:val="18"/>
                <w:lang w:eastAsia="es-CR"/>
              </w:rPr>
              <w:t xml:space="preserve">Prog. 950 Oficina de Atención y Protección a </w:t>
            </w:r>
            <w:r w:rsidR="00105433" w:rsidRPr="00B51B05">
              <w:rPr>
                <w:rFonts w:ascii="Arial" w:hAnsi="Arial" w:cs="Arial"/>
                <w:b/>
                <w:bCs/>
                <w:sz w:val="18"/>
                <w:szCs w:val="18"/>
                <w:lang w:eastAsia="es-CR"/>
              </w:rPr>
              <w:t>Víctimas</w:t>
            </w:r>
            <w:r w:rsidRPr="00B51B05">
              <w:rPr>
                <w:rFonts w:ascii="Arial" w:hAnsi="Arial" w:cs="Arial"/>
                <w:b/>
                <w:bCs/>
                <w:sz w:val="18"/>
                <w:szCs w:val="18"/>
                <w:lang w:eastAsia="es-CR"/>
              </w:rPr>
              <w:t xml:space="preserve"> y Testigos</w:t>
            </w:r>
          </w:p>
        </w:tc>
        <w:tc>
          <w:tcPr>
            <w:tcW w:w="781" w:type="pct"/>
            <w:tcBorders>
              <w:top w:val="nil"/>
              <w:left w:val="nil"/>
              <w:bottom w:val="nil"/>
              <w:right w:val="single" w:sz="8" w:space="0" w:color="EEECE1"/>
            </w:tcBorders>
            <w:shd w:val="clear" w:color="000000" w:fill="4F81BD"/>
            <w:noWrap/>
            <w:vAlign w:val="bottom"/>
            <w:hideMark/>
          </w:tcPr>
          <w:p w14:paraId="5874EB4E" w14:textId="77777777" w:rsidR="009A239C" w:rsidRPr="00B51B05" w:rsidRDefault="009A239C" w:rsidP="009A239C">
            <w:pPr>
              <w:rPr>
                <w:rFonts w:ascii="Arial" w:hAnsi="Arial" w:cs="Arial"/>
                <w:b/>
                <w:bCs/>
                <w:sz w:val="18"/>
                <w:szCs w:val="18"/>
                <w:lang w:eastAsia="es-CR"/>
              </w:rPr>
            </w:pPr>
            <w:r w:rsidRPr="00B51B05">
              <w:rPr>
                <w:rFonts w:ascii="Arial" w:hAnsi="Arial" w:cs="Arial"/>
                <w:b/>
                <w:bCs/>
                <w:sz w:val="18"/>
                <w:szCs w:val="18"/>
                <w:lang w:eastAsia="es-CR"/>
              </w:rPr>
              <w:t> </w:t>
            </w:r>
          </w:p>
        </w:tc>
        <w:tc>
          <w:tcPr>
            <w:tcW w:w="743" w:type="pct"/>
            <w:tcBorders>
              <w:top w:val="nil"/>
              <w:left w:val="nil"/>
              <w:bottom w:val="nil"/>
              <w:right w:val="single" w:sz="8" w:space="0" w:color="EEECE1"/>
            </w:tcBorders>
            <w:shd w:val="clear" w:color="000000" w:fill="4F81BD"/>
            <w:noWrap/>
            <w:vAlign w:val="bottom"/>
            <w:hideMark/>
          </w:tcPr>
          <w:p w14:paraId="187405E0" w14:textId="77777777" w:rsidR="009A239C" w:rsidRPr="00B51B05" w:rsidRDefault="009A239C" w:rsidP="009A239C">
            <w:pPr>
              <w:rPr>
                <w:rFonts w:ascii="Arial" w:hAnsi="Arial" w:cs="Arial"/>
                <w:b/>
                <w:bCs/>
                <w:sz w:val="18"/>
                <w:szCs w:val="18"/>
                <w:lang w:eastAsia="es-CR"/>
              </w:rPr>
            </w:pPr>
            <w:r w:rsidRPr="00B51B05">
              <w:rPr>
                <w:rFonts w:ascii="Arial" w:hAnsi="Arial" w:cs="Arial"/>
                <w:b/>
                <w:bCs/>
                <w:sz w:val="18"/>
                <w:szCs w:val="18"/>
                <w:lang w:eastAsia="es-CR"/>
              </w:rPr>
              <w:t> </w:t>
            </w:r>
          </w:p>
        </w:tc>
        <w:tc>
          <w:tcPr>
            <w:tcW w:w="890" w:type="pct"/>
            <w:tcBorders>
              <w:top w:val="nil"/>
              <w:left w:val="nil"/>
              <w:bottom w:val="nil"/>
              <w:right w:val="nil"/>
            </w:tcBorders>
            <w:shd w:val="clear" w:color="000000" w:fill="4F81BD"/>
            <w:noWrap/>
            <w:vAlign w:val="bottom"/>
            <w:hideMark/>
          </w:tcPr>
          <w:p w14:paraId="3612237D" w14:textId="77777777" w:rsidR="009A239C" w:rsidRPr="00B51B05" w:rsidRDefault="009A239C" w:rsidP="009A239C">
            <w:pPr>
              <w:jc w:val="center"/>
              <w:rPr>
                <w:rFonts w:ascii="Arial" w:hAnsi="Arial" w:cs="Arial"/>
                <w:b/>
                <w:bCs/>
                <w:sz w:val="18"/>
                <w:szCs w:val="18"/>
                <w:lang w:eastAsia="es-CR"/>
              </w:rPr>
            </w:pPr>
            <w:r w:rsidRPr="00B51B05">
              <w:rPr>
                <w:rFonts w:ascii="Arial" w:hAnsi="Arial" w:cs="Arial"/>
                <w:b/>
                <w:bCs/>
                <w:sz w:val="18"/>
                <w:szCs w:val="18"/>
                <w:lang w:eastAsia="es-CR"/>
              </w:rPr>
              <w:t> </w:t>
            </w:r>
          </w:p>
        </w:tc>
      </w:tr>
      <w:tr w:rsidR="007D755D" w:rsidRPr="00B51B05" w14:paraId="3BA736D9" w14:textId="77777777" w:rsidTr="00B20752">
        <w:trPr>
          <w:trHeight w:val="330"/>
        </w:trPr>
        <w:tc>
          <w:tcPr>
            <w:tcW w:w="2586" w:type="pct"/>
            <w:tcBorders>
              <w:top w:val="nil"/>
              <w:left w:val="nil"/>
              <w:bottom w:val="nil"/>
              <w:right w:val="single" w:sz="8" w:space="0" w:color="A6A6A6"/>
            </w:tcBorders>
            <w:shd w:val="clear" w:color="000000" w:fill="FFFFFF"/>
            <w:vAlign w:val="bottom"/>
            <w:hideMark/>
          </w:tcPr>
          <w:p w14:paraId="19DEEF24" w14:textId="77777777"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t xml:space="preserve">Oficina de Atención a la Víctima de Delitos </w:t>
            </w:r>
            <w:r w:rsidRPr="00B51B05">
              <w:rPr>
                <w:rFonts w:ascii="Arial" w:hAnsi="Arial" w:cs="Arial"/>
                <w:sz w:val="18"/>
                <w:szCs w:val="18"/>
                <w:vertAlign w:val="superscript"/>
                <w:lang w:eastAsia="es-CR"/>
              </w:rPr>
              <w:t>8</w:t>
            </w:r>
          </w:p>
        </w:tc>
        <w:tc>
          <w:tcPr>
            <w:tcW w:w="781" w:type="pct"/>
            <w:tcBorders>
              <w:top w:val="nil"/>
              <w:left w:val="nil"/>
              <w:bottom w:val="nil"/>
              <w:right w:val="single" w:sz="8" w:space="0" w:color="EEECE1"/>
            </w:tcBorders>
            <w:shd w:val="clear" w:color="000000" w:fill="FFFFFF"/>
            <w:noWrap/>
            <w:vAlign w:val="bottom"/>
            <w:hideMark/>
          </w:tcPr>
          <w:p w14:paraId="1888FDD7"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4 882 846 684</w:t>
            </w:r>
          </w:p>
        </w:tc>
        <w:tc>
          <w:tcPr>
            <w:tcW w:w="743" w:type="pct"/>
            <w:tcBorders>
              <w:top w:val="nil"/>
              <w:left w:val="nil"/>
              <w:bottom w:val="nil"/>
              <w:right w:val="single" w:sz="8" w:space="0" w:color="EEECE1"/>
            </w:tcBorders>
            <w:shd w:val="clear" w:color="000000" w:fill="FFFFFF"/>
            <w:noWrap/>
            <w:vAlign w:val="bottom"/>
            <w:hideMark/>
          </w:tcPr>
          <w:p w14:paraId="5A7ED8B3"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693 655 023</w:t>
            </w:r>
          </w:p>
        </w:tc>
        <w:tc>
          <w:tcPr>
            <w:tcW w:w="890" w:type="pct"/>
            <w:tcBorders>
              <w:top w:val="nil"/>
              <w:left w:val="nil"/>
              <w:bottom w:val="nil"/>
              <w:right w:val="nil"/>
            </w:tcBorders>
            <w:shd w:val="clear" w:color="000000" w:fill="FFFFFF"/>
            <w:noWrap/>
            <w:vAlign w:val="bottom"/>
            <w:hideMark/>
          </w:tcPr>
          <w:p w14:paraId="4F4C42B0"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5 576 501 707</w:t>
            </w:r>
          </w:p>
        </w:tc>
      </w:tr>
      <w:tr w:rsidR="007D755D" w:rsidRPr="00B51B05" w14:paraId="31CFBF66" w14:textId="77777777" w:rsidTr="00B20752">
        <w:trPr>
          <w:trHeight w:val="310"/>
        </w:trPr>
        <w:tc>
          <w:tcPr>
            <w:tcW w:w="2586" w:type="pct"/>
            <w:tcBorders>
              <w:top w:val="nil"/>
              <w:left w:val="nil"/>
              <w:bottom w:val="nil"/>
              <w:right w:val="single" w:sz="8" w:space="0" w:color="A6A6A6"/>
            </w:tcBorders>
            <w:shd w:val="clear" w:color="000000" w:fill="FFFFFF"/>
            <w:vAlign w:val="bottom"/>
            <w:hideMark/>
          </w:tcPr>
          <w:p w14:paraId="18F005AA" w14:textId="6F154490"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t xml:space="preserve">Unidad de Protección de </w:t>
            </w:r>
            <w:r w:rsidR="00105433" w:rsidRPr="00B51B05">
              <w:rPr>
                <w:rFonts w:ascii="Arial" w:hAnsi="Arial" w:cs="Arial"/>
                <w:sz w:val="18"/>
                <w:szCs w:val="18"/>
                <w:lang w:eastAsia="es-CR"/>
              </w:rPr>
              <w:t>Víctimas</w:t>
            </w:r>
            <w:r w:rsidRPr="00B51B05">
              <w:rPr>
                <w:rFonts w:ascii="Arial" w:hAnsi="Arial" w:cs="Arial"/>
                <w:sz w:val="18"/>
                <w:szCs w:val="18"/>
                <w:lang w:eastAsia="es-CR"/>
              </w:rPr>
              <w:t xml:space="preserve"> y Testigos</w:t>
            </w:r>
          </w:p>
        </w:tc>
        <w:tc>
          <w:tcPr>
            <w:tcW w:w="781" w:type="pct"/>
            <w:tcBorders>
              <w:top w:val="nil"/>
              <w:left w:val="nil"/>
              <w:bottom w:val="nil"/>
              <w:right w:val="single" w:sz="8" w:space="0" w:color="EEECE1"/>
            </w:tcBorders>
            <w:shd w:val="clear" w:color="000000" w:fill="FFFFFF"/>
            <w:noWrap/>
            <w:vAlign w:val="bottom"/>
            <w:hideMark/>
          </w:tcPr>
          <w:p w14:paraId="4B1614A3"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2 449 499 872</w:t>
            </w:r>
          </w:p>
        </w:tc>
        <w:tc>
          <w:tcPr>
            <w:tcW w:w="743" w:type="pct"/>
            <w:tcBorders>
              <w:top w:val="nil"/>
              <w:left w:val="nil"/>
              <w:bottom w:val="nil"/>
              <w:right w:val="single" w:sz="8" w:space="0" w:color="EEECE1"/>
            </w:tcBorders>
            <w:shd w:val="clear" w:color="000000" w:fill="FFFFFF"/>
            <w:noWrap/>
            <w:vAlign w:val="bottom"/>
            <w:hideMark/>
          </w:tcPr>
          <w:p w14:paraId="29228ECD"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304 003 296</w:t>
            </w:r>
          </w:p>
        </w:tc>
        <w:tc>
          <w:tcPr>
            <w:tcW w:w="890" w:type="pct"/>
            <w:tcBorders>
              <w:top w:val="nil"/>
              <w:left w:val="nil"/>
              <w:bottom w:val="nil"/>
              <w:right w:val="nil"/>
            </w:tcBorders>
            <w:shd w:val="clear" w:color="000000" w:fill="FFFFFF"/>
            <w:noWrap/>
            <w:vAlign w:val="bottom"/>
            <w:hideMark/>
          </w:tcPr>
          <w:p w14:paraId="2DCD234B"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2 753 503 168</w:t>
            </w:r>
          </w:p>
        </w:tc>
      </w:tr>
      <w:tr w:rsidR="007D755D" w:rsidRPr="00B51B05" w14:paraId="50BEADB5" w14:textId="77777777" w:rsidTr="00B20752">
        <w:trPr>
          <w:trHeight w:val="310"/>
        </w:trPr>
        <w:tc>
          <w:tcPr>
            <w:tcW w:w="2586" w:type="pct"/>
            <w:tcBorders>
              <w:top w:val="nil"/>
              <w:left w:val="nil"/>
              <w:bottom w:val="nil"/>
              <w:right w:val="single" w:sz="8" w:space="0" w:color="A6A6A6"/>
            </w:tcBorders>
            <w:shd w:val="clear" w:color="000000" w:fill="4F81BD"/>
            <w:vAlign w:val="bottom"/>
            <w:hideMark/>
          </w:tcPr>
          <w:p w14:paraId="09EE8D04" w14:textId="77777777" w:rsidR="009A239C" w:rsidRPr="00B51B05" w:rsidRDefault="009A239C" w:rsidP="009A239C">
            <w:pPr>
              <w:rPr>
                <w:rFonts w:ascii="Arial" w:hAnsi="Arial" w:cs="Arial"/>
                <w:b/>
                <w:bCs/>
                <w:sz w:val="18"/>
                <w:szCs w:val="18"/>
                <w:lang w:eastAsia="es-CR"/>
              </w:rPr>
            </w:pPr>
            <w:r w:rsidRPr="00B51B05">
              <w:rPr>
                <w:rFonts w:ascii="Arial" w:hAnsi="Arial" w:cs="Arial"/>
                <w:b/>
                <w:bCs/>
                <w:sz w:val="18"/>
                <w:szCs w:val="18"/>
                <w:lang w:eastAsia="es-CR"/>
              </w:rPr>
              <w:t>Otros</w:t>
            </w:r>
          </w:p>
        </w:tc>
        <w:tc>
          <w:tcPr>
            <w:tcW w:w="781" w:type="pct"/>
            <w:tcBorders>
              <w:top w:val="nil"/>
              <w:left w:val="nil"/>
              <w:bottom w:val="nil"/>
              <w:right w:val="single" w:sz="8" w:space="0" w:color="EEECE1"/>
            </w:tcBorders>
            <w:shd w:val="clear" w:color="000000" w:fill="4F81BD"/>
            <w:noWrap/>
            <w:vAlign w:val="bottom"/>
            <w:hideMark/>
          </w:tcPr>
          <w:p w14:paraId="1FA48794" w14:textId="77777777" w:rsidR="009A239C" w:rsidRPr="00B51B05" w:rsidRDefault="009A239C" w:rsidP="009A239C">
            <w:pPr>
              <w:rPr>
                <w:rFonts w:ascii="Arial" w:hAnsi="Arial" w:cs="Arial"/>
                <w:b/>
                <w:bCs/>
                <w:sz w:val="18"/>
                <w:szCs w:val="18"/>
                <w:lang w:eastAsia="es-CR"/>
              </w:rPr>
            </w:pPr>
            <w:r w:rsidRPr="00B51B05">
              <w:rPr>
                <w:rFonts w:ascii="Arial" w:hAnsi="Arial" w:cs="Arial"/>
                <w:b/>
                <w:bCs/>
                <w:sz w:val="18"/>
                <w:szCs w:val="18"/>
                <w:lang w:eastAsia="es-CR"/>
              </w:rPr>
              <w:t> </w:t>
            </w:r>
          </w:p>
        </w:tc>
        <w:tc>
          <w:tcPr>
            <w:tcW w:w="743" w:type="pct"/>
            <w:tcBorders>
              <w:top w:val="nil"/>
              <w:left w:val="nil"/>
              <w:bottom w:val="nil"/>
              <w:right w:val="single" w:sz="8" w:space="0" w:color="EEECE1"/>
            </w:tcBorders>
            <w:shd w:val="clear" w:color="000000" w:fill="4F81BD"/>
            <w:noWrap/>
            <w:vAlign w:val="bottom"/>
            <w:hideMark/>
          </w:tcPr>
          <w:p w14:paraId="05F20A4B" w14:textId="77777777" w:rsidR="009A239C" w:rsidRPr="00B51B05" w:rsidRDefault="009A239C" w:rsidP="009A239C">
            <w:pPr>
              <w:rPr>
                <w:rFonts w:ascii="Arial" w:hAnsi="Arial" w:cs="Arial"/>
                <w:b/>
                <w:bCs/>
                <w:sz w:val="18"/>
                <w:szCs w:val="18"/>
                <w:lang w:eastAsia="es-CR"/>
              </w:rPr>
            </w:pPr>
            <w:r w:rsidRPr="00B51B05">
              <w:rPr>
                <w:rFonts w:ascii="Arial" w:hAnsi="Arial" w:cs="Arial"/>
                <w:b/>
                <w:bCs/>
                <w:sz w:val="18"/>
                <w:szCs w:val="18"/>
                <w:lang w:eastAsia="es-CR"/>
              </w:rPr>
              <w:t> </w:t>
            </w:r>
          </w:p>
        </w:tc>
        <w:tc>
          <w:tcPr>
            <w:tcW w:w="890" w:type="pct"/>
            <w:tcBorders>
              <w:top w:val="nil"/>
              <w:left w:val="nil"/>
              <w:bottom w:val="nil"/>
              <w:right w:val="nil"/>
            </w:tcBorders>
            <w:shd w:val="clear" w:color="000000" w:fill="4F81BD"/>
            <w:noWrap/>
            <w:vAlign w:val="bottom"/>
            <w:hideMark/>
          </w:tcPr>
          <w:p w14:paraId="31818456" w14:textId="77777777" w:rsidR="009A239C" w:rsidRPr="00B51B05" w:rsidRDefault="009A239C" w:rsidP="009A239C">
            <w:pPr>
              <w:jc w:val="center"/>
              <w:rPr>
                <w:rFonts w:ascii="Arial" w:hAnsi="Arial" w:cs="Arial"/>
                <w:b/>
                <w:bCs/>
                <w:sz w:val="18"/>
                <w:szCs w:val="18"/>
                <w:lang w:eastAsia="es-CR"/>
              </w:rPr>
            </w:pPr>
            <w:r w:rsidRPr="00B51B05">
              <w:rPr>
                <w:rFonts w:ascii="Arial" w:hAnsi="Arial" w:cs="Arial"/>
                <w:b/>
                <w:bCs/>
                <w:sz w:val="18"/>
                <w:szCs w:val="18"/>
                <w:lang w:eastAsia="es-CR"/>
              </w:rPr>
              <w:t> </w:t>
            </w:r>
          </w:p>
        </w:tc>
      </w:tr>
      <w:tr w:rsidR="007D755D" w:rsidRPr="00B51B05" w14:paraId="1F3D8EA9" w14:textId="77777777" w:rsidTr="00B20752">
        <w:trPr>
          <w:trHeight w:val="330"/>
        </w:trPr>
        <w:tc>
          <w:tcPr>
            <w:tcW w:w="2586" w:type="pct"/>
            <w:tcBorders>
              <w:top w:val="nil"/>
              <w:left w:val="nil"/>
              <w:bottom w:val="nil"/>
              <w:right w:val="single" w:sz="8" w:space="0" w:color="A6A6A6"/>
            </w:tcBorders>
            <w:shd w:val="clear" w:color="000000" w:fill="FFFFFF"/>
            <w:vAlign w:val="bottom"/>
            <w:hideMark/>
          </w:tcPr>
          <w:p w14:paraId="3E1AEA1F" w14:textId="77777777"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t xml:space="preserve">Trabajo Social y Psicología </w:t>
            </w:r>
            <w:r w:rsidRPr="00B51B05">
              <w:rPr>
                <w:rFonts w:ascii="Arial" w:hAnsi="Arial" w:cs="Arial"/>
                <w:sz w:val="18"/>
                <w:szCs w:val="18"/>
                <w:vertAlign w:val="superscript"/>
                <w:lang w:eastAsia="es-CR"/>
              </w:rPr>
              <w:t>9</w:t>
            </w:r>
          </w:p>
        </w:tc>
        <w:tc>
          <w:tcPr>
            <w:tcW w:w="781" w:type="pct"/>
            <w:tcBorders>
              <w:top w:val="nil"/>
              <w:left w:val="nil"/>
              <w:bottom w:val="nil"/>
              <w:right w:val="single" w:sz="8" w:space="0" w:color="EEECE1"/>
            </w:tcBorders>
            <w:shd w:val="clear" w:color="000000" w:fill="FFFFFF"/>
            <w:noWrap/>
            <w:vAlign w:val="bottom"/>
            <w:hideMark/>
          </w:tcPr>
          <w:p w14:paraId="29947A49"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7 461 941 852</w:t>
            </w:r>
          </w:p>
        </w:tc>
        <w:tc>
          <w:tcPr>
            <w:tcW w:w="743" w:type="pct"/>
            <w:tcBorders>
              <w:top w:val="nil"/>
              <w:left w:val="nil"/>
              <w:bottom w:val="nil"/>
              <w:right w:val="single" w:sz="8" w:space="0" w:color="EEECE1"/>
            </w:tcBorders>
            <w:shd w:val="clear" w:color="000000" w:fill="FFFFFF"/>
            <w:noWrap/>
            <w:vAlign w:val="bottom"/>
            <w:hideMark/>
          </w:tcPr>
          <w:p w14:paraId="4023FFE3"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3 008 534 984</w:t>
            </w:r>
          </w:p>
        </w:tc>
        <w:tc>
          <w:tcPr>
            <w:tcW w:w="890" w:type="pct"/>
            <w:tcBorders>
              <w:top w:val="nil"/>
              <w:left w:val="nil"/>
              <w:bottom w:val="nil"/>
              <w:right w:val="nil"/>
            </w:tcBorders>
            <w:shd w:val="clear" w:color="000000" w:fill="FFFFFF"/>
            <w:noWrap/>
            <w:vAlign w:val="bottom"/>
            <w:hideMark/>
          </w:tcPr>
          <w:p w14:paraId="401C783D"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10 470 476 836</w:t>
            </w:r>
          </w:p>
        </w:tc>
      </w:tr>
      <w:tr w:rsidR="007D755D" w:rsidRPr="00B51B05" w14:paraId="40623640" w14:textId="77777777" w:rsidTr="00B20752">
        <w:trPr>
          <w:trHeight w:val="390"/>
        </w:trPr>
        <w:tc>
          <w:tcPr>
            <w:tcW w:w="2586" w:type="pct"/>
            <w:tcBorders>
              <w:top w:val="nil"/>
              <w:left w:val="nil"/>
              <w:bottom w:val="nil"/>
              <w:right w:val="single" w:sz="8" w:space="0" w:color="A6A6A6"/>
            </w:tcBorders>
            <w:shd w:val="clear" w:color="000000" w:fill="FFFFFF"/>
            <w:vAlign w:val="bottom"/>
            <w:hideMark/>
          </w:tcPr>
          <w:p w14:paraId="17969C59" w14:textId="77777777"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t>Proyecto Plataforma Integrada de Servicios de Atención a Víctimas (PISAV)</w:t>
            </w:r>
          </w:p>
        </w:tc>
        <w:tc>
          <w:tcPr>
            <w:tcW w:w="781" w:type="pct"/>
            <w:tcBorders>
              <w:top w:val="nil"/>
              <w:left w:val="nil"/>
              <w:bottom w:val="nil"/>
              <w:right w:val="single" w:sz="8" w:space="0" w:color="EEECE1"/>
            </w:tcBorders>
            <w:shd w:val="clear" w:color="000000" w:fill="FFFFFF"/>
            <w:noWrap/>
            <w:vAlign w:val="bottom"/>
            <w:hideMark/>
          </w:tcPr>
          <w:p w14:paraId="07F8C998"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3 091 604 000</w:t>
            </w:r>
          </w:p>
        </w:tc>
        <w:tc>
          <w:tcPr>
            <w:tcW w:w="743" w:type="pct"/>
            <w:tcBorders>
              <w:top w:val="nil"/>
              <w:left w:val="nil"/>
              <w:bottom w:val="nil"/>
              <w:right w:val="single" w:sz="8" w:space="0" w:color="EEECE1"/>
            </w:tcBorders>
            <w:shd w:val="clear" w:color="000000" w:fill="FFFFFF"/>
            <w:noWrap/>
            <w:vAlign w:val="bottom"/>
            <w:hideMark/>
          </w:tcPr>
          <w:p w14:paraId="6E5A75BA"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484 306 838</w:t>
            </w:r>
          </w:p>
        </w:tc>
        <w:tc>
          <w:tcPr>
            <w:tcW w:w="890" w:type="pct"/>
            <w:tcBorders>
              <w:top w:val="nil"/>
              <w:left w:val="nil"/>
              <w:bottom w:val="nil"/>
              <w:right w:val="nil"/>
            </w:tcBorders>
            <w:shd w:val="clear" w:color="000000" w:fill="FFFFFF"/>
            <w:noWrap/>
            <w:vAlign w:val="bottom"/>
            <w:hideMark/>
          </w:tcPr>
          <w:p w14:paraId="1F63528A"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3 575 910 838</w:t>
            </w:r>
          </w:p>
        </w:tc>
      </w:tr>
      <w:tr w:rsidR="007D755D" w:rsidRPr="00B51B05" w14:paraId="79060123" w14:textId="77777777" w:rsidTr="00B20752">
        <w:trPr>
          <w:trHeight w:val="373"/>
        </w:trPr>
        <w:tc>
          <w:tcPr>
            <w:tcW w:w="2586" w:type="pct"/>
            <w:tcBorders>
              <w:top w:val="nil"/>
              <w:left w:val="nil"/>
              <w:bottom w:val="nil"/>
              <w:right w:val="single" w:sz="8" w:space="0" w:color="A6A6A6"/>
            </w:tcBorders>
            <w:shd w:val="clear" w:color="000000" w:fill="FFFFFF"/>
            <w:vAlign w:val="bottom"/>
            <w:hideMark/>
          </w:tcPr>
          <w:p w14:paraId="12C7FEFC" w14:textId="77777777"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t>Plaza Médico de Empresa Especialista</w:t>
            </w:r>
            <w:r w:rsidRPr="00B51B05">
              <w:rPr>
                <w:rFonts w:ascii="Arial" w:hAnsi="Arial" w:cs="Arial"/>
                <w:sz w:val="18"/>
                <w:szCs w:val="18"/>
                <w:vertAlign w:val="superscript"/>
                <w:lang w:eastAsia="es-CR"/>
              </w:rPr>
              <w:t xml:space="preserve"> 10</w:t>
            </w:r>
          </w:p>
        </w:tc>
        <w:tc>
          <w:tcPr>
            <w:tcW w:w="781" w:type="pct"/>
            <w:tcBorders>
              <w:top w:val="nil"/>
              <w:left w:val="nil"/>
              <w:bottom w:val="nil"/>
              <w:right w:val="single" w:sz="8" w:space="0" w:color="EEECE1"/>
            </w:tcBorders>
            <w:shd w:val="clear" w:color="000000" w:fill="FFFFFF"/>
            <w:noWrap/>
            <w:vAlign w:val="bottom"/>
            <w:hideMark/>
          </w:tcPr>
          <w:p w14:paraId="1D8DB2D6"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44 317 000</w:t>
            </w:r>
          </w:p>
        </w:tc>
        <w:tc>
          <w:tcPr>
            <w:tcW w:w="743" w:type="pct"/>
            <w:tcBorders>
              <w:top w:val="nil"/>
              <w:left w:val="nil"/>
              <w:bottom w:val="nil"/>
              <w:right w:val="single" w:sz="8" w:space="0" w:color="EEECE1"/>
            </w:tcBorders>
            <w:shd w:val="clear" w:color="000000" w:fill="FFFFFF"/>
            <w:noWrap/>
            <w:vAlign w:val="bottom"/>
            <w:hideMark/>
          </w:tcPr>
          <w:p w14:paraId="60127270"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12 137 412</w:t>
            </w:r>
          </w:p>
        </w:tc>
        <w:tc>
          <w:tcPr>
            <w:tcW w:w="890" w:type="pct"/>
            <w:tcBorders>
              <w:top w:val="nil"/>
              <w:left w:val="nil"/>
              <w:bottom w:val="nil"/>
              <w:right w:val="nil"/>
            </w:tcBorders>
            <w:shd w:val="clear" w:color="000000" w:fill="FFFFFF"/>
            <w:noWrap/>
            <w:vAlign w:val="bottom"/>
            <w:hideMark/>
          </w:tcPr>
          <w:p w14:paraId="3EBD2374"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56 454 412</w:t>
            </w:r>
          </w:p>
        </w:tc>
      </w:tr>
      <w:tr w:rsidR="007D755D" w:rsidRPr="00B51B05" w14:paraId="0CFA5ACA" w14:textId="77777777" w:rsidTr="00B20752">
        <w:trPr>
          <w:trHeight w:val="330"/>
        </w:trPr>
        <w:tc>
          <w:tcPr>
            <w:tcW w:w="2586" w:type="pct"/>
            <w:tcBorders>
              <w:top w:val="nil"/>
              <w:left w:val="nil"/>
              <w:bottom w:val="nil"/>
              <w:right w:val="single" w:sz="8" w:space="0" w:color="A6A6A6"/>
            </w:tcBorders>
            <w:shd w:val="clear" w:color="000000" w:fill="FFFFFF"/>
            <w:vAlign w:val="bottom"/>
            <w:hideMark/>
          </w:tcPr>
          <w:p w14:paraId="7666A069" w14:textId="77777777"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t>Plazas de Custodias de Detenidas</w:t>
            </w:r>
            <w:r w:rsidRPr="00B51B05">
              <w:rPr>
                <w:rFonts w:ascii="Arial" w:hAnsi="Arial" w:cs="Arial"/>
                <w:sz w:val="18"/>
                <w:szCs w:val="18"/>
                <w:vertAlign w:val="superscript"/>
                <w:lang w:eastAsia="es-CR"/>
              </w:rPr>
              <w:t xml:space="preserve"> 11</w:t>
            </w:r>
          </w:p>
        </w:tc>
        <w:tc>
          <w:tcPr>
            <w:tcW w:w="781" w:type="pct"/>
            <w:tcBorders>
              <w:top w:val="nil"/>
              <w:left w:val="nil"/>
              <w:bottom w:val="nil"/>
              <w:right w:val="single" w:sz="8" w:space="0" w:color="EEECE1"/>
            </w:tcBorders>
            <w:shd w:val="clear" w:color="000000" w:fill="FFFFFF"/>
            <w:noWrap/>
            <w:vAlign w:val="bottom"/>
            <w:hideMark/>
          </w:tcPr>
          <w:p w14:paraId="5A24D05B"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1 051 707 000</w:t>
            </w:r>
          </w:p>
        </w:tc>
        <w:tc>
          <w:tcPr>
            <w:tcW w:w="743" w:type="pct"/>
            <w:tcBorders>
              <w:top w:val="nil"/>
              <w:left w:val="nil"/>
              <w:bottom w:val="nil"/>
              <w:right w:val="single" w:sz="8" w:space="0" w:color="EEECE1"/>
            </w:tcBorders>
            <w:shd w:val="clear" w:color="000000" w:fill="FFFFFF"/>
            <w:noWrap/>
            <w:vAlign w:val="bottom"/>
            <w:hideMark/>
          </w:tcPr>
          <w:p w14:paraId="515A28C5"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298 821 295</w:t>
            </w:r>
          </w:p>
        </w:tc>
        <w:tc>
          <w:tcPr>
            <w:tcW w:w="890" w:type="pct"/>
            <w:tcBorders>
              <w:top w:val="nil"/>
              <w:left w:val="nil"/>
              <w:bottom w:val="nil"/>
              <w:right w:val="nil"/>
            </w:tcBorders>
            <w:shd w:val="clear" w:color="000000" w:fill="FFFFFF"/>
            <w:noWrap/>
            <w:vAlign w:val="bottom"/>
            <w:hideMark/>
          </w:tcPr>
          <w:p w14:paraId="0ADAF51F"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1 350 528 295</w:t>
            </w:r>
          </w:p>
        </w:tc>
      </w:tr>
      <w:tr w:rsidR="007D755D" w:rsidRPr="00B51B05" w14:paraId="1A5BE790" w14:textId="77777777" w:rsidTr="00B20752">
        <w:trPr>
          <w:trHeight w:val="360"/>
        </w:trPr>
        <w:tc>
          <w:tcPr>
            <w:tcW w:w="2586" w:type="pct"/>
            <w:tcBorders>
              <w:top w:val="nil"/>
              <w:left w:val="nil"/>
              <w:bottom w:val="nil"/>
              <w:right w:val="single" w:sz="8" w:space="0" w:color="A6A6A6"/>
            </w:tcBorders>
            <w:shd w:val="clear" w:color="000000" w:fill="FFFFFF"/>
            <w:vAlign w:val="bottom"/>
            <w:hideMark/>
          </w:tcPr>
          <w:p w14:paraId="7B79B785" w14:textId="77777777"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t xml:space="preserve">Plazas Proyecto Ley de Penalización de la Violencia contra las Mujeres </w:t>
            </w:r>
            <w:r w:rsidRPr="00B51B05">
              <w:rPr>
                <w:rFonts w:ascii="Arial" w:hAnsi="Arial" w:cs="Arial"/>
                <w:sz w:val="18"/>
                <w:szCs w:val="18"/>
                <w:vertAlign w:val="superscript"/>
                <w:lang w:eastAsia="es-CR"/>
              </w:rPr>
              <w:t>12</w:t>
            </w:r>
          </w:p>
        </w:tc>
        <w:tc>
          <w:tcPr>
            <w:tcW w:w="781" w:type="pct"/>
            <w:tcBorders>
              <w:top w:val="nil"/>
              <w:left w:val="nil"/>
              <w:bottom w:val="nil"/>
              <w:right w:val="single" w:sz="8" w:space="0" w:color="EEECE1"/>
            </w:tcBorders>
            <w:shd w:val="clear" w:color="000000" w:fill="FFFFFF"/>
            <w:noWrap/>
            <w:vAlign w:val="center"/>
            <w:hideMark/>
          </w:tcPr>
          <w:p w14:paraId="078255BE"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1 777 982 000</w:t>
            </w:r>
          </w:p>
        </w:tc>
        <w:tc>
          <w:tcPr>
            <w:tcW w:w="743" w:type="pct"/>
            <w:tcBorders>
              <w:top w:val="nil"/>
              <w:left w:val="nil"/>
              <w:bottom w:val="nil"/>
              <w:right w:val="single" w:sz="8" w:space="0" w:color="EEECE1"/>
            </w:tcBorders>
            <w:shd w:val="clear" w:color="000000" w:fill="FFFFFF"/>
            <w:noWrap/>
            <w:vAlign w:val="center"/>
            <w:hideMark/>
          </w:tcPr>
          <w:p w14:paraId="2E200735"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381 040 417</w:t>
            </w:r>
          </w:p>
        </w:tc>
        <w:tc>
          <w:tcPr>
            <w:tcW w:w="890" w:type="pct"/>
            <w:tcBorders>
              <w:top w:val="nil"/>
              <w:left w:val="nil"/>
              <w:bottom w:val="nil"/>
              <w:right w:val="nil"/>
            </w:tcBorders>
            <w:shd w:val="clear" w:color="000000" w:fill="FFFFFF"/>
            <w:noWrap/>
            <w:vAlign w:val="center"/>
            <w:hideMark/>
          </w:tcPr>
          <w:p w14:paraId="1DC1440A"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2 159 022 417</w:t>
            </w:r>
          </w:p>
        </w:tc>
      </w:tr>
      <w:tr w:rsidR="007D755D" w:rsidRPr="00B51B05" w14:paraId="259CCB1C" w14:textId="77777777" w:rsidTr="00B20752">
        <w:trPr>
          <w:trHeight w:val="350"/>
        </w:trPr>
        <w:tc>
          <w:tcPr>
            <w:tcW w:w="2586" w:type="pct"/>
            <w:tcBorders>
              <w:top w:val="nil"/>
              <w:left w:val="nil"/>
              <w:bottom w:val="nil"/>
              <w:right w:val="single" w:sz="8" w:space="0" w:color="A6A6A6"/>
            </w:tcBorders>
            <w:shd w:val="clear" w:color="000000" w:fill="FFFFFF"/>
            <w:vAlign w:val="center"/>
            <w:hideMark/>
          </w:tcPr>
          <w:p w14:paraId="52CF2E11" w14:textId="77777777"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t xml:space="preserve">Análisis de jurisprudencia de Género, Accesibilidad y Derechos Humanos </w:t>
            </w:r>
            <w:r w:rsidRPr="00B51B05">
              <w:rPr>
                <w:rFonts w:ascii="Arial" w:hAnsi="Arial" w:cs="Arial"/>
                <w:sz w:val="18"/>
                <w:szCs w:val="18"/>
                <w:vertAlign w:val="superscript"/>
                <w:lang w:eastAsia="es-CR"/>
              </w:rPr>
              <w:t>13</w:t>
            </w:r>
          </w:p>
        </w:tc>
        <w:tc>
          <w:tcPr>
            <w:tcW w:w="781" w:type="pct"/>
            <w:tcBorders>
              <w:top w:val="nil"/>
              <w:left w:val="nil"/>
              <w:bottom w:val="nil"/>
              <w:right w:val="single" w:sz="8" w:space="0" w:color="EEECE1"/>
            </w:tcBorders>
            <w:shd w:val="clear" w:color="000000" w:fill="FFFFFF"/>
            <w:noWrap/>
            <w:vAlign w:val="center"/>
            <w:hideMark/>
          </w:tcPr>
          <w:p w14:paraId="71272933"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40 837 000</w:t>
            </w:r>
          </w:p>
        </w:tc>
        <w:tc>
          <w:tcPr>
            <w:tcW w:w="743" w:type="pct"/>
            <w:tcBorders>
              <w:top w:val="nil"/>
              <w:left w:val="nil"/>
              <w:bottom w:val="nil"/>
              <w:right w:val="single" w:sz="8" w:space="0" w:color="EEECE1"/>
            </w:tcBorders>
            <w:shd w:val="clear" w:color="000000" w:fill="FFFFFF"/>
            <w:noWrap/>
            <w:vAlign w:val="center"/>
            <w:hideMark/>
          </w:tcPr>
          <w:p w14:paraId="0664805E"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12 137 412</w:t>
            </w:r>
          </w:p>
        </w:tc>
        <w:tc>
          <w:tcPr>
            <w:tcW w:w="890" w:type="pct"/>
            <w:tcBorders>
              <w:top w:val="nil"/>
              <w:left w:val="nil"/>
              <w:bottom w:val="nil"/>
              <w:right w:val="nil"/>
            </w:tcBorders>
            <w:shd w:val="clear" w:color="000000" w:fill="FFFFFF"/>
            <w:noWrap/>
            <w:vAlign w:val="center"/>
            <w:hideMark/>
          </w:tcPr>
          <w:p w14:paraId="589D4CEB"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52 974 412</w:t>
            </w:r>
          </w:p>
        </w:tc>
      </w:tr>
      <w:tr w:rsidR="007D755D" w:rsidRPr="00B51B05" w14:paraId="06B23FAC" w14:textId="77777777" w:rsidTr="00B20752">
        <w:trPr>
          <w:trHeight w:val="330"/>
        </w:trPr>
        <w:tc>
          <w:tcPr>
            <w:tcW w:w="2586" w:type="pct"/>
            <w:tcBorders>
              <w:top w:val="nil"/>
              <w:left w:val="nil"/>
              <w:bottom w:val="nil"/>
              <w:right w:val="single" w:sz="8" w:space="0" w:color="A6A6A6"/>
            </w:tcBorders>
            <w:shd w:val="clear" w:color="000000" w:fill="FFFFFF"/>
            <w:vAlign w:val="center"/>
            <w:hideMark/>
          </w:tcPr>
          <w:p w14:paraId="0B28AEB1" w14:textId="77777777" w:rsidR="009A239C" w:rsidRPr="00B51B05" w:rsidRDefault="009A239C" w:rsidP="009A239C">
            <w:pPr>
              <w:rPr>
                <w:rFonts w:ascii="Arial" w:hAnsi="Arial" w:cs="Arial"/>
                <w:sz w:val="18"/>
                <w:szCs w:val="18"/>
                <w:lang w:eastAsia="es-CR"/>
              </w:rPr>
            </w:pPr>
            <w:r w:rsidRPr="00B51B05">
              <w:rPr>
                <w:rFonts w:ascii="Arial" w:hAnsi="Arial" w:cs="Arial"/>
                <w:sz w:val="18"/>
                <w:szCs w:val="18"/>
                <w:lang w:eastAsia="es-CR"/>
              </w:rPr>
              <w:t xml:space="preserve">Delitos de la Ley de Acoso Sexual Callejero </w:t>
            </w:r>
            <w:r w:rsidRPr="00B51B05">
              <w:rPr>
                <w:rFonts w:ascii="Arial" w:hAnsi="Arial" w:cs="Arial"/>
                <w:sz w:val="18"/>
                <w:szCs w:val="18"/>
                <w:vertAlign w:val="superscript"/>
                <w:lang w:eastAsia="es-CR"/>
              </w:rPr>
              <w:t>14</w:t>
            </w:r>
          </w:p>
        </w:tc>
        <w:tc>
          <w:tcPr>
            <w:tcW w:w="781" w:type="pct"/>
            <w:tcBorders>
              <w:top w:val="nil"/>
              <w:left w:val="nil"/>
              <w:bottom w:val="nil"/>
              <w:right w:val="single" w:sz="8" w:space="0" w:color="EEECE1"/>
            </w:tcBorders>
            <w:shd w:val="clear" w:color="000000" w:fill="FFFFFF"/>
            <w:noWrap/>
            <w:vAlign w:val="bottom"/>
            <w:hideMark/>
          </w:tcPr>
          <w:p w14:paraId="32C274A6"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30 033 780</w:t>
            </w:r>
          </w:p>
        </w:tc>
        <w:tc>
          <w:tcPr>
            <w:tcW w:w="743" w:type="pct"/>
            <w:tcBorders>
              <w:top w:val="nil"/>
              <w:left w:val="nil"/>
              <w:bottom w:val="nil"/>
              <w:right w:val="single" w:sz="8" w:space="0" w:color="EEECE1"/>
            </w:tcBorders>
            <w:shd w:val="clear" w:color="000000" w:fill="FFFFFF"/>
            <w:noWrap/>
            <w:vAlign w:val="bottom"/>
            <w:hideMark/>
          </w:tcPr>
          <w:p w14:paraId="6901CE8E" w14:textId="77777777" w:rsidR="009A239C" w:rsidRPr="00B51B05" w:rsidRDefault="009A239C" w:rsidP="009A239C">
            <w:pPr>
              <w:jc w:val="right"/>
              <w:rPr>
                <w:rFonts w:ascii="Arial" w:hAnsi="Arial" w:cs="Arial"/>
                <w:sz w:val="18"/>
                <w:szCs w:val="18"/>
                <w:lang w:eastAsia="es-CR"/>
              </w:rPr>
            </w:pPr>
            <w:r w:rsidRPr="00B51B05">
              <w:rPr>
                <w:rFonts w:ascii="Arial" w:hAnsi="Arial" w:cs="Arial"/>
                <w:sz w:val="18"/>
                <w:szCs w:val="18"/>
                <w:lang w:eastAsia="es-CR"/>
              </w:rPr>
              <w:t>5 306 644</w:t>
            </w:r>
          </w:p>
        </w:tc>
        <w:tc>
          <w:tcPr>
            <w:tcW w:w="890" w:type="pct"/>
            <w:tcBorders>
              <w:top w:val="nil"/>
              <w:left w:val="nil"/>
              <w:bottom w:val="nil"/>
              <w:right w:val="nil"/>
            </w:tcBorders>
            <w:shd w:val="clear" w:color="000000" w:fill="FFFFFF"/>
            <w:noWrap/>
            <w:vAlign w:val="bottom"/>
            <w:hideMark/>
          </w:tcPr>
          <w:p w14:paraId="055E1E04"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35 340 424</w:t>
            </w:r>
          </w:p>
        </w:tc>
      </w:tr>
      <w:tr w:rsidR="007D755D" w:rsidRPr="00B51B05" w14:paraId="7BAEBB53" w14:textId="77777777" w:rsidTr="00B20752">
        <w:trPr>
          <w:trHeight w:val="300"/>
        </w:trPr>
        <w:tc>
          <w:tcPr>
            <w:tcW w:w="2586" w:type="pct"/>
            <w:tcBorders>
              <w:top w:val="nil"/>
              <w:left w:val="nil"/>
              <w:bottom w:val="single" w:sz="8" w:space="0" w:color="auto"/>
              <w:right w:val="single" w:sz="8" w:space="0" w:color="A6A6A6"/>
            </w:tcBorders>
            <w:shd w:val="clear" w:color="000000" w:fill="4F81BD"/>
            <w:vAlign w:val="bottom"/>
            <w:hideMark/>
          </w:tcPr>
          <w:p w14:paraId="7F415025" w14:textId="77777777" w:rsidR="009A239C" w:rsidRPr="00B51B05" w:rsidRDefault="009A239C" w:rsidP="009A239C">
            <w:pPr>
              <w:jc w:val="center"/>
              <w:rPr>
                <w:rFonts w:ascii="Arial" w:hAnsi="Arial" w:cs="Arial"/>
                <w:b/>
                <w:bCs/>
                <w:sz w:val="18"/>
                <w:szCs w:val="18"/>
                <w:lang w:eastAsia="es-CR"/>
              </w:rPr>
            </w:pPr>
            <w:r w:rsidRPr="00B51B05">
              <w:rPr>
                <w:rFonts w:ascii="Arial" w:hAnsi="Arial" w:cs="Arial"/>
                <w:b/>
                <w:bCs/>
                <w:sz w:val="18"/>
                <w:szCs w:val="18"/>
                <w:lang w:eastAsia="es-CR"/>
              </w:rPr>
              <w:t>Total</w:t>
            </w:r>
          </w:p>
        </w:tc>
        <w:tc>
          <w:tcPr>
            <w:tcW w:w="781" w:type="pct"/>
            <w:tcBorders>
              <w:top w:val="nil"/>
              <w:left w:val="nil"/>
              <w:bottom w:val="single" w:sz="8" w:space="0" w:color="auto"/>
              <w:right w:val="single" w:sz="8" w:space="0" w:color="EEECE1"/>
            </w:tcBorders>
            <w:shd w:val="clear" w:color="000000" w:fill="538DD5"/>
            <w:noWrap/>
            <w:vAlign w:val="bottom"/>
            <w:hideMark/>
          </w:tcPr>
          <w:p w14:paraId="07AC9128"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62 353 632 101</w:t>
            </w:r>
          </w:p>
        </w:tc>
        <w:tc>
          <w:tcPr>
            <w:tcW w:w="743" w:type="pct"/>
            <w:tcBorders>
              <w:top w:val="nil"/>
              <w:left w:val="nil"/>
              <w:bottom w:val="single" w:sz="8" w:space="0" w:color="auto"/>
              <w:right w:val="single" w:sz="8" w:space="0" w:color="EEECE1"/>
            </w:tcBorders>
            <w:shd w:val="clear" w:color="000000" w:fill="538DD5"/>
            <w:noWrap/>
            <w:vAlign w:val="bottom"/>
            <w:hideMark/>
          </w:tcPr>
          <w:p w14:paraId="02496CCC"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9 679 707 505</w:t>
            </w:r>
          </w:p>
        </w:tc>
        <w:tc>
          <w:tcPr>
            <w:tcW w:w="890" w:type="pct"/>
            <w:tcBorders>
              <w:top w:val="nil"/>
              <w:left w:val="nil"/>
              <w:bottom w:val="single" w:sz="8" w:space="0" w:color="auto"/>
              <w:right w:val="single" w:sz="8" w:space="0" w:color="EEECE1"/>
            </w:tcBorders>
            <w:shd w:val="clear" w:color="000000" w:fill="538DD5"/>
            <w:noWrap/>
            <w:vAlign w:val="bottom"/>
            <w:hideMark/>
          </w:tcPr>
          <w:p w14:paraId="55DF899A" w14:textId="77777777" w:rsidR="009A239C" w:rsidRPr="00B51B05" w:rsidRDefault="009A239C" w:rsidP="009A239C">
            <w:pPr>
              <w:jc w:val="right"/>
              <w:rPr>
                <w:rFonts w:ascii="Arial" w:hAnsi="Arial" w:cs="Arial"/>
                <w:b/>
                <w:bCs/>
                <w:sz w:val="18"/>
                <w:szCs w:val="18"/>
                <w:lang w:eastAsia="es-CR"/>
              </w:rPr>
            </w:pPr>
            <w:r w:rsidRPr="00B51B05">
              <w:rPr>
                <w:rFonts w:ascii="Arial" w:hAnsi="Arial" w:cs="Arial"/>
                <w:b/>
                <w:bCs/>
                <w:sz w:val="18"/>
                <w:szCs w:val="18"/>
                <w:lang w:eastAsia="es-CR"/>
              </w:rPr>
              <w:t>72 033 339 607</w:t>
            </w:r>
          </w:p>
        </w:tc>
      </w:tr>
    </w:tbl>
    <w:p w14:paraId="347FEC00" w14:textId="77777777" w:rsidR="000979D7" w:rsidRPr="00B51B05" w:rsidRDefault="000979D7" w:rsidP="00F461D2">
      <w:pPr>
        <w:ind w:left="168"/>
        <w:jc w:val="center"/>
        <w:rPr>
          <w:rFonts w:ascii="Arial" w:eastAsia="Arial Unicode MS" w:hAnsi="Arial" w:cs="Arial"/>
          <w:b/>
          <w:bCs/>
          <w:sz w:val="24"/>
          <w:szCs w:val="24"/>
          <w:lang w:val="es-ES"/>
        </w:rPr>
      </w:pPr>
    </w:p>
    <w:tbl>
      <w:tblPr>
        <w:tblW w:w="5000" w:type="pct"/>
        <w:tblCellMar>
          <w:left w:w="70" w:type="dxa"/>
          <w:right w:w="70" w:type="dxa"/>
        </w:tblCellMar>
        <w:tblLook w:val="04A0" w:firstRow="1" w:lastRow="0" w:firstColumn="1" w:lastColumn="0" w:noHBand="0" w:noVBand="1"/>
      </w:tblPr>
      <w:tblGrid>
        <w:gridCol w:w="5059"/>
        <w:gridCol w:w="1475"/>
        <w:gridCol w:w="1402"/>
        <w:gridCol w:w="1616"/>
      </w:tblGrid>
      <w:tr w:rsidR="007D755D" w:rsidRPr="00B51B05" w14:paraId="620BEDAF" w14:textId="77777777" w:rsidTr="000979D7">
        <w:trPr>
          <w:trHeight w:val="360"/>
        </w:trPr>
        <w:tc>
          <w:tcPr>
            <w:tcW w:w="5000" w:type="pct"/>
            <w:gridSpan w:val="4"/>
            <w:tcBorders>
              <w:top w:val="nil"/>
              <w:left w:val="nil"/>
              <w:bottom w:val="nil"/>
              <w:right w:val="nil"/>
            </w:tcBorders>
            <w:shd w:val="clear" w:color="auto" w:fill="auto"/>
            <w:hideMark/>
          </w:tcPr>
          <w:p w14:paraId="67DB45A6" w14:textId="77777777" w:rsidR="000979D7" w:rsidRPr="00B51B05" w:rsidRDefault="000979D7" w:rsidP="000979D7">
            <w:pPr>
              <w:jc w:val="both"/>
              <w:rPr>
                <w:rFonts w:ascii="Arial" w:hAnsi="Arial" w:cs="Arial"/>
                <w:b/>
                <w:bCs/>
                <w:sz w:val="18"/>
                <w:szCs w:val="18"/>
                <w:lang w:eastAsia="es-CR"/>
              </w:rPr>
            </w:pPr>
            <w:r w:rsidRPr="00B51B05">
              <w:rPr>
                <w:rFonts w:ascii="Arial" w:hAnsi="Arial" w:cs="Arial"/>
                <w:b/>
                <w:bCs/>
                <w:sz w:val="18"/>
                <w:szCs w:val="18"/>
                <w:lang w:eastAsia="es-CR"/>
              </w:rPr>
              <w:t>(1)</w:t>
            </w:r>
            <w:r w:rsidRPr="00B51B05">
              <w:rPr>
                <w:rFonts w:ascii="Arial" w:hAnsi="Arial" w:cs="Arial"/>
                <w:sz w:val="18"/>
                <w:szCs w:val="18"/>
                <w:lang w:eastAsia="es-CR"/>
              </w:rPr>
              <w:t xml:space="preserve"> No incluye el costo del Juzgado de Familia, Niñez y Adolescencia, debido a que este se presenta por separado. </w:t>
            </w:r>
          </w:p>
        </w:tc>
      </w:tr>
      <w:tr w:rsidR="007D755D" w:rsidRPr="00B51B05" w14:paraId="64790D85" w14:textId="77777777" w:rsidTr="000979D7">
        <w:trPr>
          <w:trHeight w:val="510"/>
        </w:trPr>
        <w:tc>
          <w:tcPr>
            <w:tcW w:w="5000" w:type="pct"/>
            <w:gridSpan w:val="4"/>
            <w:tcBorders>
              <w:top w:val="nil"/>
              <w:left w:val="nil"/>
              <w:bottom w:val="nil"/>
              <w:right w:val="nil"/>
            </w:tcBorders>
            <w:shd w:val="clear" w:color="auto" w:fill="auto"/>
            <w:hideMark/>
          </w:tcPr>
          <w:p w14:paraId="7EAA407E" w14:textId="77777777" w:rsidR="000979D7" w:rsidRPr="00B51B05" w:rsidRDefault="000979D7" w:rsidP="000979D7">
            <w:pPr>
              <w:jc w:val="both"/>
              <w:rPr>
                <w:rFonts w:ascii="Arial" w:hAnsi="Arial" w:cs="Arial"/>
                <w:sz w:val="18"/>
                <w:szCs w:val="18"/>
                <w:lang w:eastAsia="es-CR"/>
              </w:rPr>
            </w:pPr>
            <w:r w:rsidRPr="00B51B05">
              <w:rPr>
                <w:rFonts w:ascii="Arial" w:hAnsi="Arial" w:cs="Arial"/>
                <w:b/>
                <w:bCs/>
                <w:sz w:val="18"/>
                <w:szCs w:val="18"/>
                <w:lang w:eastAsia="es-CR"/>
              </w:rPr>
              <w:t xml:space="preserve">(2) </w:t>
            </w:r>
            <w:r w:rsidRPr="00B51B05">
              <w:rPr>
                <w:rFonts w:ascii="Arial" w:hAnsi="Arial" w:cs="Arial"/>
                <w:sz w:val="18"/>
                <w:szCs w:val="18"/>
                <w:lang w:eastAsia="es-CR"/>
              </w:rPr>
              <w:t>Corresponde a una plaza de Encargado del Observatorio de Género, una plaza de profesional 2 y una plaza de Técnico Judicial 3 y el monto del gasto variable corresponde al monto formulado para ese período.</w:t>
            </w:r>
          </w:p>
        </w:tc>
      </w:tr>
      <w:tr w:rsidR="007D755D" w:rsidRPr="00B51B05" w14:paraId="497A9FC1" w14:textId="77777777" w:rsidTr="000979D7">
        <w:trPr>
          <w:trHeight w:val="540"/>
        </w:trPr>
        <w:tc>
          <w:tcPr>
            <w:tcW w:w="5000" w:type="pct"/>
            <w:gridSpan w:val="4"/>
            <w:tcBorders>
              <w:top w:val="nil"/>
              <w:left w:val="nil"/>
              <w:bottom w:val="nil"/>
              <w:right w:val="nil"/>
            </w:tcBorders>
            <w:shd w:val="clear" w:color="auto" w:fill="auto"/>
            <w:hideMark/>
          </w:tcPr>
          <w:p w14:paraId="130888F3" w14:textId="51C3D937" w:rsidR="000979D7" w:rsidRPr="00B51B05" w:rsidRDefault="000979D7" w:rsidP="000979D7">
            <w:pPr>
              <w:jc w:val="both"/>
              <w:rPr>
                <w:rFonts w:ascii="Arial" w:hAnsi="Arial" w:cs="Arial"/>
                <w:sz w:val="18"/>
                <w:szCs w:val="18"/>
                <w:lang w:eastAsia="es-CR"/>
              </w:rPr>
            </w:pPr>
            <w:r w:rsidRPr="00B51B05">
              <w:rPr>
                <w:rFonts w:ascii="Arial" w:hAnsi="Arial" w:cs="Arial"/>
                <w:b/>
                <w:bCs/>
                <w:sz w:val="18"/>
                <w:szCs w:val="18"/>
                <w:lang w:eastAsia="es-CR"/>
              </w:rPr>
              <w:lastRenderedPageBreak/>
              <w:t xml:space="preserve">(3) </w:t>
            </w:r>
            <w:r w:rsidRPr="00B51B05">
              <w:rPr>
                <w:rFonts w:ascii="Arial" w:hAnsi="Arial" w:cs="Arial"/>
                <w:sz w:val="18"/>
                <w:szCs w:val="18"/>
                <w:lang w:eastAsia="es-CR"/>
              </w:rPr>
              <w:t>Para estas oficinas el monto indicado, no corresponde al costo de estas, sino al presupuesto asignado, esto porque, al no ser una oficina formalmente creada en la Relación de Puestos, no se incluye dentro de la estimación del costo.</w:t>
            </w:r>
          </w:p>
        </w:tc>
      </w:tr>
      <w:tr w:rsidR="007D755D" w:rsidRPr="00B51B05" w14:paraId="6CF59270" w14:textId="77777777" w:rsidTr="000979D7">
        <w:trPr>
          <w:trHeight w:val="15"/>
        </w:trPr>
        <w:tc>
          <w:tcPr>
            <w:tcW w:w="2648" w:type="pct"/>
            <w:tcBorders>
              <w:top w:val="nil"/>
              <w:left w:val="nil"/>
              <w:bottom w:val="nil"/>
              <w:right w:val="nil"/>
            </w:tcBorders>
            <w:shd w:val="clear" w:color="auto" w:fill="auto"/>
            <w:hideMark/>
          </w:tcPr>
          <w:p w14:paraId="004F81EA" w14:textId="77777777" w:rsidR="000979D7" w:rsidRPr="00B51B05" w:rsidRDefault="000979D7" w:rsidP="000979D7">
            <w:pPr>
              <w:jc w:val="both"/>
              <w:rPr>
                <w:rFonts w:ascii="Arial" w:hAnsi="Arial" w:cs="Arial"/>
                <w:sz w:val="18"/>
                <w:szCs w:val="18"/>
                <w:lang w:eastAsia="es-CR"/>
              </w:rPr>
            </w:pPr>
          </w:p>
        </w:tc>
        <w:tc>
          <w:tcPr>
            <w:tcW w:w="772" w:type="pct"/>
            <w:tcBorders>
              <w:top w:val="nil"/>
              <w:left w:val="nil"/>
              <w:bottom w:val="nil"/>
              <w:right w:val="nil"/>
            </w:tcBorders>
            <w:shd w:val="clear" w:color="auto" w:fill="auto"/>
            <w:hideMark/>
          </w:tcPr>
          <w:p w14:paraId="05379679" w14:textId="77777777" w:rsidR="000979D7" w:rsidRPr="00B51B05" w:rsidRDefault="000979D7" w:rsidP="000979D7">
            <w:pPr>
              <w:jc w:val="both"/>
              <w:rPr>
                <w:rFonts w:ascii="Arial" w:hAnsi="Arial" w:cs="Arial"/>
                <w:lang w:eastAsia="es-CR"/>
              </w:rPr>
            </w:pPr>
          </w:p>
        </w:tc>
        <w:tc>
          <w:tcPr>
            <w:tcW w:w="734" w:type="pct"/>
            <w:tcBorders>
              <w:top w:val="nil"/>
              <w:left w:val="nil"/>
              <w:bottom w:val="nil"/>
              <w:right w:val="nil"/>
            </w:tcBorders>
            <w:shd w:val="clear" w:color="auto" w:fill="auto"/>
            <w:hideMark/>
          </w:tcPr>
          <w:p w14:paraId="409456BB" w14:textId="77777777" w:rsidR="000979D7" w:rsidRPr="00B51B05" w:rsidRDefault="000979D7" w:rsidP="000979D7">
            <w:pPr>
              <w:jc w:val="both"/>
              <w:rPr>
                <w:rFonts w:ascii="Arial" w:hAnsi="Arial" w:cs="Arial"/>
                <w:lang w:eastAsia="es-CR"/>
              </w:rPr>
            </w:pPr>
          </w:p>
        </w:tc>
        <w:tc>
          <w:tcPr>
            <w:tcW w:w="846" w:type="pct"/>
            <w:tcBorders>
              <w:top w:val="nil"/>
              <w:left w:val="nil"/>
              <w:bottom w:val="nil"/>
              <w:right w:val="nil"/>
            </w:tcBorders>
            <w:shd w:val="clear" w:color="auto" w:fill="auto"/>
            <w:hideMark/>
          </w:tcPr>
          <w:p w14:paraId="15D023AE" w14:textId="77777777" w:rsidR="000979D7" w:rsidRPr="00B51B05" w:rsidRDefault="000979D7" w:rsidP="000979D7">
            <w:pPr>
              <w:jc w:val="both"/>
              <w:rPr>
                <w:rFonts w:ascii="Arial" w:hAnsi="Arial" w:cs="Arial"/>
                <w:lang w:eastAsia="es-CR"/>
              </w:rPr>
            </w:pPr>
          </w:p>
        </w:tc>
      </w:tr>
      <w:tr w:rsidR="007D755D" w:rsidRPr="00B51B05" w14:paraId="28DFBFDA" w14:textId="77777777" w:rsidTr="000979D7">
        <w:trPr>
          <w:trHeight w:val="620"/>
        </w:trPr>
        <w:tc>
          <w:tcPr>
            <w:tcW w:w="5000" w:type="pct"/>
            <w:gridSpan w:val="4"/>
            <w:tcBorders>
              <w:top w:val="nil"/>
              <w:left w:val="nil"/>
              <w:bottom w:val="nil"/>
              <w:right w:val="nil"/>
            </w:tcBorders>
            <w:shd w:val="clear" w:color="auto" w:fill="auto"/>
            <w:hideMark/>
          </w:tcPr>
          <w:p w14:paraId="23FFD6CA" w14:textId="49CE3E94" w:rsidR="000979D7" w:rsidRPr="00B51B05" w:rsidRDefault="000979D7" w:rsidP="000979D7">
            <w:pPr>
              <w:jc w:val="both"/>
              <w:rPr>
                <w:rFonts w:ascii="Arial" w:hAnsi="Arial" w:cs="Arial"/>
                <w:b/>
                <w:bCs/>
                <w:sz w:val="18"/>
                <w:szCs w:val="18"/>
                <w:lang w:eastAsia="es-CR"/>
              </w:rPr>
            </w:pPr>
            <w:r w:rsidRPr="00B51B05">
              <w:rPr>
                <w:rFonts w:ascii="Arial" w:hAnsi="Arial" w:cs="Arial"/>
                <w:b/>
                <w:bCs/>
                <w:sz w:val="18"/>
                <w:szCs w:val="18"/>
                <w:lang w:eastAsia="es-CR"/>
              </w:rPr>
              <w:t>(4)</w:t>
            </w:r>
            <w:r w:rsidRPr="00B51B05">
              <w:rPr>
                <w:rFonts w:ascii="Arial" w:hAnsi="Arial" w:cs="Arial"/>
                <w:sz w:val="18"/>
                <w:szCs w:val="18"/>
                <w:lang w:eastAsia="es-CR"/>
              </w:rPr>
              <w:t xml:space="preserve"> Se refiere a la estimación del costo de las plazas que atienden los delitos sexuales, las </w:t>
            </w:r>
            <w:r w:rsidR="00105433" w:rsidRPr="00B51B05">
              <w:rPr>
                <w:rFonts w:ascii="Arial" w:hAnsi="Arial" w:cs="Arial"/>
                <w:sz w:val="18"/>
                <w:szCs w:val="18"/>
                <w:lang w:eastAsia="es-CR"/>
              </w:rPr>
              <w:t>cuales,</w:t>
            </w:r>
            <w:r w:rsidRPr="00B51B05">
              <w:rPr>
                <w:rFonts w:ascii="Arial" w:hAnsi="Arial" w:cs="Arial"/>
                <w:sz w:val="18"/>
                <w:szCs w:val="18"/>
                <w:lang w:eastAsia="es-CR"/>
              </w:rPr>
              <w:t xml:space="preserve"> de acuerdo con información suministrada por esta Sección, para el año 2021son un total de 22 puestos desglosados de la siguiente forma: 1 Jefe de Investigación 1, 2 Oficial de Investigación, 4 Investigadores 2 y 15 Investigador 1.</w:t>
            </w:r>
          </w:p>
        </w:tc>
      </w:tr>
      <w:tr w:rsidR="007D755D" w:rsidRPr="00B51B05" w14:paraId="02A12E7E" w14:textId="77777777" w:rsidTr="000979D7">
        <w:trPr>
          <w:trHeight w:val="530"/>
        </w:trPr>
        <w:tc>
          <w:tcPr>
            <w:tcW w:w="5000" w:type="pct"/>
            <w:gridSpan w:val="4"/>
            <w:tcBorders>
              <w:top w:val="nil"/>
              <w:left w:val="nil"/>
              <w:bottom w:val="nil"/>
              <w:right w:val="nil"/>
            </w:tcBorders>
            <w:shd w:val="clear" w:color="auto" w:fill="auto"/>
            <w:hideMark/>
          </w:tcPr>
          <w:p w14:paraId="2ACFD814" w14:textId="7872E307" w:rsidR="000979D7" w:rsidRPr="00B51B05" w:rsidRDefault="000979D7" w:rsidP="000979D7">
            <w:pPr>
              <w:jc w:val="both"/>
              <w:rPr>
                <w:rFonts w:ascii="Arial" w:hAnsi="Arial" w:cs="Arial"/>
                <w:b/>
                <w:bCs/>
                <w:sz w:val="18"/>
                <w:szCs w:val="18"/>
                <w:lang w:eastAsia="es-CR"/>
              </w:rPr>
            </w:pPr>
            <w:r w:rsidRPr="00B51B05">
              <w:rPr>
                <w:rFonts w:ascii="Arial" w:hAnsi="Arial" w:cs="Arial"/>
                <w:b/>
                <w:bCs/>
                <w:sz w:val="18"/>
                <w:szCs w:val="18"/>
                <w:lang w:eastAsia="es-CR"/>
              </w:rPr>
              <w:t>(5)</w:t>
            </w:r>
            <w:r w:rsidRPr="00B51B05">
              <w:rPr>
                <w:rFonts w:ascii="Arial" w:hAnsi="Arial" w:cs="Arial"/>
                <w:sz w:val="18"/>
                <w:szCs w:val="18"/>
                <w:lang w:eastAsia="es-CR"/>
              </w:rPr>
              <w:t xml:space="preserve"> Corresponde a una plaza de Asesora Jurídica 1 ocupada por la Licda. Yorleny Ferreto Solano encargada de la Unida</w:t>
            </w:r>
            <w:r w:rsidR="000C53B8" w:rsidRPr="00B51B05">
              <w:rPr>
                <w:rFonts w:ascii="Arial" w:hAnsi="Arial" w:cs="Arial"/>
                <w:sz w:val="18"/>
                <w:szCs w:val="18"/>
                <w:lang w:eastAsia="es-CR"/>
              </w:rPr>
              <w:t>d</w:t>
            </w:r>
            <w:r w:rsidRPr="00B51B05">
              <w:rPr>
                <w:rFonts w:ascii="Arial" w:hAnsi="Arial" w:cs="Arial"/>
                <w:sz w:val="18"/>
                <w:szCs w:val="18"/>
                <w:lang w:eastAsia="es-CR"/>
              </w:rPr>
              <w:t xml:space="preserve"> de Acceso a la Justicia del Programa 928 "Organismo de Investigación Judicial". Esta plaza está adscrita a la Dirección General el OIJ.</w:t>
            </w:r>
          </w:p>
        </w:tc>
      </w:tr>
      <w:tr w:rsidR="007D755D" w:rsidRPr="00B51B05" w14:paraId="06701098" w14:textId="77777777" w:rsidTr="000979D7">
        <w:trPr>
          <w:trHeight w:val="550"/>
        </w:trPr>
        <w:tc>
          <w:tcPr>
            <w:tcW w:w="5000" w:type="pct"/>
            <w:gridSpan w:val="4"/>
            <w:tcBorders>
              <w:top w:val="nil"/>
              <w:left w:val="nil"/>
              <w:bottom w:val="nil"/>
              <w:right w:val="nil"/>
            </w:tcBorders>
            <w:shd w:val="clear" w:color="auto" w:fill="auto"/>
            <w:hideMark/>
          </w:tcPr>
          <w:p w14:paraId="7C81463A" w14:textId="77777777" w:rsidR="000979D7" w:rsidRPr="00B51B05" w:rsidRDefault="000979D7" w:rsidP="000979D7">
            <w:pPr>
              <w:jc w:val="both"/>
              <w:rPr>
                <w:rFonts w:ascii="Arial" w:hAnsi="Arial" w:cs="Arial"/>
                <w:b/>
                <w:bCs/>
                <w:sz w:val="18"/>
                <w:szCs w:val="18"/>
                <w:lang w:eastAsia="es-CR"/>
              </w:rPr>
            </w:pPr>
            <w:r w:rsidRPr="00B51B05">
              <w:rPr>
                <w:rFonts w:ascii="Arial" w:hAnsi="Arial" w:cs="Arial"/>
                <w:b/>
                <w:bCs/>
                <w:sz w:val="18"/>
                <w:szCs w:val="18"/>
                <w:lang w:eastAsia="es-CR"/>
              </w:rPr>
              <w:t>(6)</w:t>
            </w:r>
            <w:r w:rsidRPr="00B51B05">
              <w:rPr>
                <w:rFonts w:ascii="Arial" w:hAnsi="Arial" w:cs="Arial"/>
                <w:sz w:val="18"/>
                <w:szCs w:val="18"/>
                <w:lang w:eastAsia="es-CR"/>
              </w:rPr>
              <w:t xml:space="preserve"> Estas plazas fueron creadas a partir del año 2004, y se descomponen en 7 Fiscal Auxiliar, y 7 Técnico Judicial 2, ubicados en las Fiscalías de cabecera de provincia: Alajuela, Cartago, Heredia, Guanacaste, Puntarenas, y Limón, así como en la Zona Sur (Pérez Zeledón).</w:t>
            </w:r>
          </w:p>
        </w:tc>
      </w:tr>
      <w:tr w:rsidR="007D755D" w:rsidRPr="00B51B05" w14:paraId="73B72E8F" w14:textId="77777777" w:rsidTr="000979D7">
        <w:trPr>
          <w:trHeight w:val="550"/>
        </w:trPr>
        <w:tc>
          <w:tcPr>
            <w:tcW w:w="5000" w:type="pct"/>
            <w:gridSpan w:val="4"/>
            <w:tcBorders>
              <w:top w:val="nil"/>
              <w:left w:val="nil"/>
              <w:bottom w:val="nil"/>
              <w:right w:val="nil"/>
            </w:tcBorders>
            <w:shd w:val="clear" w:color="auto" w:fill="auto"/>
            <w:hideMark/>
          </w:tcPr>
          <w:p w14:paraId="14394275" w14:textId="4BF98D5F" w:rsidR="000979D7" w:rsidRPr="00B51B05" w:rsidRDefault="000979D7" w:rsidP="000979D7">
            <w:pPr>
              <w:jc w:val="both"/>
              <w:rPr>
                <w:rFonts w:ascii="Arial" w:hAnsi="Arial" w:cs="Arial"/>
                <w:b/>
                <w:bCs/>
                <w:sz w:val="18"/>
                <w:szCs w:val="18"/>
                <w:lang w:eastAsia="es-CR"/>
              </w:rPr>
            </w:pPr>
            <w:r w:rsidRPr="00B51B05">
              <w:rPr>
                <w:rFonts w:ascii="Arial" w:hAnsi="Arial" w:cs="Arial"/>
                <w:b/>
                <w:bCs/>
                <w:sz w:val="18"/>
                <w:szCs w:val="18"/>
                <w:lang w:eastAsia="es-CR"/>
              </w:rPr>
              <w:t xml:space="preserve">(7) </w:t>
            </w:r>
            <w:r w:rsidRPr="00B51B05">
              <w:rPr>
                <w:rFonts w:ascii="Arial" w:hAnsi="Arial" w:cs="Arial"/>
                <w:sz w:val="18"/>
                <w:szCs w:val="18"/>
                <w:lang w:eastAsia="es-CR"/>
              </w:rPr>
              <w:t>Corresponde al costo de las plazas que conocen la materia Laboral y Pensiones Alimentarias a nivel nacional, en el caso de la Laboral son 74 plazas y la de Pensiones Alimentarias 77 de diferentes categorías.</w:t>
            </w:r>
          </w:p>
        </w:tc>
      </w:tr>
      <w:tr w:rsidR="007D755D" w:rsidRPr="00B51B05" w14:paraId="7B924AD8" w14:textId="77777777" w:rsidTr="000979D7">
        <w:trPr>
          <w:trHeight w:val="560"/>
        </w:trPr>
        <w:tc>
          <w:tcPr>
            <w:tcW w:w="5000" w:type="pct"/>
            <w:gridSpan w:val="4"/>
            <w:tcBorders>
              <w:top w:val="nil"/>
              <w:left w:val="nil"/>
              <w:bottom w:val="nil"/>
              <w:right w:val="nil"/>
            </w:tcBorders>
            <w:shd w:val="clear" w:color="auto" w:fill="auto"/>
            <w:hideMark/>
          </w:tcPr>
          <w:p w14:paraId="55821CA8" w14:textId="77777777" w:rsidR="000979D7" w:rsidRPr="00B51B05" w:rsidRDefault="000979D7" w:rsidP="000979D7">
            <w:pPr>
              <w:jc w:val="both"/>
              <w:rPr>
                <w:rFonts w:ascii="Arial" w:hAnsi="Arial" w:cs="Arial"/>
                <w:b/>
                <w:bCs/>
                <w:sz w:val="18"/>
                <w:szCs w:val="18"/>
                <w:lang w:eastAsia="es-CR"/>
              </w:rPr>
            </w:pPr>
            <w:r w:rsidRPr="00B51B05">
              <w:rPr>
                <w:rFonts w:ascii="Arial" w:hAnsi="Arial" w:cs="Arial"/>
                <w:b/>
                <w:bCs/>
                <w:sz w:val="18"/>
                <w:szCs w:val="18"/>
                <w:lang w:eastAsia="es-CR"/>
              </w:rPr>
              <w:t>(8)</w:t>
            </w:r>
            <w:r w:rsidRPr="00B51B05">
              <w:rPr>
                <w:rFonts w:ascii="Arial" w:hAnsi="Arial" w:cs="Arial"/>
                <w:sz w:val="18"/>
                <w:szCs w:val="18"/>
                <w:lang w:eastAsia="es-CR"/>
              </w:rPr>
              <w:t xml:space="preserve"> No incluye el costo de 16 del Programa 950 "Servicio de Atención y Protección de Víctimas y Testigos" que se refleja en el Proyecto Plataforma Integrada de Servicios de Atención a Víctimas (PISAV).</w:t>
            </w:r>
          </w:p>
        </w:tc>
      </w:tr>
      <w:tr w:rsidR="007D755D" w:rsidRPr="00B51B05" w14:paraId="72927E1F" w14:textId="77777777" w:rsidTr="000979D7">
        <w:trPr>
          <w:trHeight w:val="510"/>
        </w:trPr>
        <w:tc>
          <w:tcPr>
            <w:tcW w:w="5000" w:type="pct"/>
            <w:gridSpan w:val="4"/>
            <w:tcBorders>
              <w:top w:val="nil"/>
              <w:left w:val="nil"/>
              <w:bottom w:val="nil"/>
              <w:right w:val="nil"/>
            </w:tcBorders>
            <w:shd w:val="clear" w:color="auto" w:fill="auto"/>
            <w:hideMark/>
          </w:tcPr>
          <w:p w14:paraId="364E3D4D" w14:textId="1365BD08" w:rsidR="000979D7" w:rsidRPr="00B51B05" w:rsidRDefault="000979D7" w:rsidP="000979D7">
            <w:pPr>
              <w:jc w:val="both"/>
              <w:rPr>
                <w:rFonts w:ascii="Arial" w:hAnsi="Arial" w:cs="Arial"/>
                <w:b/>
                <w:bCs/>
                <w:sz w:val="18"/>
                <w:szCs w:val="18"/>
                <w:lang w:eastAsia="es-CR"/>
              </w:rPr>
            </w:pPr>
            <w:r w:rsidRPr="00B51B05">
              <w:rPr>
                <w:rFonts w:ascii="Arial" w:hAnsi="Arial" w:cs="Arial"/>
                <w:b/>
                <w:bCs/>
                <w:sz w:val="18"/>
                <w:szCs w:val="18"/>
                <w:lang w:eastAsia="es-CR"/>
              </w:rPr>
              <w:t>(9)</w:t>
            </w:r>
            <w:r w:rsidRPr="00B51B05">
              <w:rPr>
                <w:rFonts w:ascii="Arial" w:hAnsi="Arial" w:cs="Arial"/>
                <w:sz w:val="18"/>
                <w:szCs w:val="18"/>
                <w:lang w:eastAsia="es-CR"/>
              </w:rPr>
              <w:t xml:space="preserve"> Se refiere al costo total de las oficinas de Trabajo Social y Psicología a nivel nacional. Existe una plaza dedicada exclusivamente a la atención de Hostigamiento Sexual.</w:t>
            </w:r>
          </w:p>
        </w:tc>
      </w:tr>
      <w:tr w:rsidR="007D755D" w:rsidRPr="00B51B05" w14:paraId="2E2199C5" w14:textId="77777777" w:rsidTr="000979D7">
        <w:trPr>
          <w:trHeight w:val="510"/>
        </w:trPr>
        <w:tc>
          <w:tcPr>
            <w:tcW w:w="5000" w:type="pct"/>
            <w:gridSpan w:val="4"/>
            <w:tcBorders>
              <w:top w:val="nil"/>
              <w:left w:val="nil"/>
              <w:bottom w:val="nil"/>
              <w:right w:val="nil"/>
            </w:tcBorders>
            <w:shd w:val="clear" w:color="auto" w:fill="auto"/>
            <w:hideMark/>
          </w:tcPr>
          <w:p w14:paraId="78FD7294" w14:textId="77777777" w:rsidR="000979D7" w:rsidRPr="00B51B05" w:rsidRDefault="000979D7" w:rsidP="000979D7">
            <w:pPr>
              <w:jc w:val="both"/>
              <w:rPr>
                <w:rFonts w:ascii="Arial" w:hAnsi="Arial" w:cs="Arial"/>
                <w:b/>
                <w:bCs/>
                <w:sz w:val="18"/>
                <w:szCs w:val="18"/>
                <w:lang w:eastAsia="es-CR"/>
              </w:rPr>
            </w:pPr>
            <w:r w:rsidRPr="00B51B05">
              <w:rPr>
                <w:rFonts w:ascii="Arial" w:hAnsi="Arial" w:cs="Arial"/>
                <w:b/>
                <w:bCs/>
                <w:sz w:val="18"/>
                <w:szCs w:val="18"/>
                <w:lang w:eastAsia="es-CR"/>
              </w:rPr>
              <w:t>(10)</w:t>
            </w:r>
            <w:r w:rsidRPr="00B51B05">
              <w:rPr>
                <w:rFonts w:ascii="Arial" w:hAnsi="Arial" w:cs="Arial"/>
                <w:sz w:val="18"/>
                <w:szCs w:val="18"/>
                <w:lang w:eastAsia="es-CR"/>
              </w:rPr>
              <w:t xml:space="preserve"> Corresponde a la estimación del costo anual de la plaza de un Médico Especialista que brinda el servicio en el Primero y Segundo Circuito Judicial de San José.</w:t>
            </w:r>
          </w:p>
        </w:tc>
      </w:tr>
      <w:tr w:rsidR="007D755D" w:rsidRPr="00B51B05" w14:paraId="6C0BC3D6" w14:textId="77777777" w:rsidTr="000979D7">
        <w:trPr>
          <w:trHeight w:val="1520"/>
        </w:trPr>
        <w:tc>
          <w:tcPr>
            <w:tcW w:w="5000" w:type="pct"/>
            <w:gridSpan w:val="4"/>
            <w:tcBorders>
              <w:top w:val="nil"/>
              <w:left w:val="nil"/>
              <w:bottom w:val="nil"/>
              <w:right w:val="nil"/>
            </w:tcBorders>
            <w:shd w:val="clear" w:color="auto" w:fill="auto"/>
            <w:hideMark/>
          </w:tcPr>
          <w:p w14:paraId="5A14D3BC" w14:textId="77777777" w:rsidR="000979D7" w:rsidRPr="00B51B05" w:rsidRDefault="000979D7" w:rsidP="000979D7">
            <w:pPr>
              <w:jc w:val="both"/>
              <w:rPr>
                <w:rFonts w:ascii="Arial" w:hAnsi="Arial" w:cs="Arial"/>
                <w:b/>
                <w:bCs/>
                <w:sz w:val="18"/>
                <w:szCs w:val="18"/>
                <w:lang w:eastAsia="es-CR"/>
              </w:rPr>
            </w:pPr>
            <w:r w:rsidRPr="00B51B05">
              <w:rPr>
                <w:rFonts w:ascii="Arial" w:hAnsi="Arial" w:cs="Arial"/>
                <w:b/>
                <w:bCs/>
                <w:sz w:val="18"/>
                <w:szCs w:val="18"/>
                <w:lang w:eastAsia="es-CR"/>
              </w:rPr>
              <w:t>(11)</w:t>
            </w:r>
            <w:r w:rsidRPr="00B51B05">
              <w:rPr>
                <w:rFonts w:ascii="Arial" w:hAnsi="Arial" w:cs="Arial"/>
                <w:sz w:val="18"/>
                <w:szCs w:val="18"/>
                <w:lang w:eastAsia="es-CR"/>
              </w:rPr>
              <w:t xml:space="preserve"> Para el año 2021, 57 mujeres ocupan el puesto de Custodias de Detenidas a nivel nacional, desglosadas de la siguiente forma: Unidad de Cárceles del I Circ. Jud. De San José (16), Unidad de Cárceles del II Circ. Jud. De San José (14),Delegación Regional de Ciudad Neilly (2), Delegación Regional de Alajuela (2),Subdelegación Regional de San Carlos (2), Subdelegación Regional de San Ramón (1), Delegación Regional de Cartago (2), Delegación Regional de Heredia (3),  Delegación Regional de Liberia (3), Delegación Regional de Cañas (1), Subdelegación Regional de Santa Cruz (1), Delegación Regional de Limón (1), Delegación de Pérez Zeledón (2), Delegación de Pococí (2), Delegación de Puntarenas (2), Oficina Regional de Sarapiquí (1),Subdelegación Regional de La Unión (1) y la Subdelegación Regional de Siquirres (1). </w:t>
            </w:r>
          </w:p>
        </w:tc>
      </w:tr>
      <w:tr w:rsidR="007D755D" w:rsidRPr="00B51B05" w14:paraId="2B46A94D" w14:textId="77777777" w:rsidTr="000979D7">
        <w:trPr>
          <w:trHeight w:val="720"/>
        </w:trPr>
        <w:tc>
          <w:tcPr>
            <w:tcW w:w="5000" w:type="pct"/>
            <w:gridSpan w:val="4"/>
            <w:tcBorders>
              <w:top w:val="nil"/>
              <w:left w:val="nil"/>
              <w:bottom w:val="nil"/>
              <w:right w:val="nil"/>
            </w:tcBorders>
            <w:shd w:val="clear" w:color="auto" w:fill="auto"/>
            <w:hideMark/>
          </w:tcPr>
          <w:p w14:paraId="1A64E234" w14:textId="77777777" w:rsidR="000979D7" w:rsidRPr="00B51B05" w:rsidRDefault="000979D7" w:rsidP="000979D7">
            <w:pPr>
              <w:jc w:val="both"/>
              <w:rPr>
                <w:rFonts w:ascii="Arial" w:hAnsi="Arial" w:cs="Arial"/>
                <w:b/>
                <w:bCs/>
                <w:sz w:val="18"/>
                <w:szCs w:val="18"/>
                <w:lang w:eastAsia="es-CR"/>
              </w:rPr>
            </w:pPr>
            <w:r w:rsidRPr="00B51B05">
              <w:rPr>
                <w:rFonts w:ascii="Arial" w:hAnsi="Arial" w:cs="Arial"/>
                <w:b/>
                <w:bCs/>
                <w:sz w:val="18"/>
                <w:szCs w:val="18"/>
                <w:lang w:eastAsia="es-CR"/>
              </w:rPr>
              <w:t>(12)</w:t>
            </w:r>
            <w:r w:rsidRPr="00B51B05">
              <w:rPr>
                <w:rFonts w:ascii="Arial" w:hAnsi="Arial" w:cs="Arial"/>
                <w:sz w:val="18"/>
                <w:szCs w:val="18"/>
                <w:lang w:eastAsia="es-CR"/>
              </w:rPr>
              <w:t xml:space="preserve"> En total son 57 plazas de distintas categorías desglosadas de la siguiente forma: 17 del Prog. 926 "Dirección, Administración y Otros Órganos de Apoyo Jurisdiccional", 26 del Prog. 927 "Servicio Jurisdiccional", 14 del Prog. 928 "Organismo de Investigación Judicial". Corresponden al costo de las plazas aprobadas para el 2013.</w:t>
            </w:r>
          </w:p>
        </w:tc>
      </w:tr>
      <w:tr w:rsidR="007D755D" w:rsidRPr="00B51B05" w14:paraId="4D0B0FF8" w14:textId="77777777" w:rsidTr="000979D7">
        <w:trPr>
          <w:trHeight w:val="440"/>
        </w:trPr>
        <w:tc>
          <w:tcPr>
            <w:tcW w:w="5000" w:type="pct"/>
            <w:gridSpan w:val="4"/>
            <w:tcBorders>
              <w:top w:val="nil"/>
              <w:left w:val="nil"/>
              <w:bottom w:val="nil"/>
              <w:right w:val="nil"/>
            </w:tcBorders>
            <w:shd w:val="clear" w:color="auto" w:fill="auto"/>
            <w:hideMark/>
          </w:tcPr>
          <w:p w14:paraId="50D9C298" w14:textId="77777777" w:rsidR="000979D7" w:rsidRPr="00B51B05" w:rsidRDefault="000979D7" w:rsidP="000979D7">
            <w:pPr>
              <w:rPr>
                <w:rFonts w:ascii="Arial" w:hAnsi="Arial" w:cs="Arial"/>
                <w:b/>
                <w:bCs/>
                <w:sz w:val="18"/>
                <w:szCs w:val="18"/>
                <w:lang w:eastAsia="es-CR"/>
              </w:rPr>
            </w:pPr>
            <w:r w:rsidRPr="00B51B05">
              <w:rPr>
                <w:rFonts w:ascii="Arial" w:hAnsi="Arial" w:cs="Arial"/>
                <w:b/>
                <w:bCs/>
                <w:sz w:val="18"/>
                <w:szCs w:val="18"/>
                <w:lang w:eastAsia="es-CR"/>
              </w:rPr>
              <w:t xml:space="preserve">(13) </w:t>
            </w:r>
            <w:r w:rsidRPr="00B51B05">
              <w:rPr>
                <w:rFonts w:ascii="Arial" w:hAnsi="Arial" w:cs="Arial"/>
                <w:sz w:val="18"/>
                <w:szCs w:val="18"/>
                <w:lang w:eastAsia="es-CR"/>
              </w:rPr>
              <w:t>Corresponde a una plaza de Profesional en Derecho 1 del Centro Electrónico de Información Jurisprudencial, dedicada a esta labor.</w:t>
            </w:r>
          </w:p>
        </w:tc>
      </w:tr>
      <w:tr w:rsidR="007D755D" w:rsidRPr="00B51B05" w14:paraId="4102A6D5" w14:textId="77777777" w:rsidTr="000979D7">
        <w:trPr>
          <w:trHeight w:val="410"/>
        </w:trPr>
        <w:tc>
          <w:tcPr>
            <w:tcW w:w="5000" w:type="pct"/>
            <w:gridSpan w:val="4"/>
            <w:tcBorders>
              <w:top w:val="nil"/>
              <w:left w:val="nil"/>
              <w:bottom w:val="nil"/>
              <w:right w:val="nil"/>
            </w:tcBorders>
            <w:shd w:val="clear" w:color="auto" w:fill="auto"/>
            <w:hideMark/>
          </w:tcPr>
          <w:p w14:paraId="3C707343" w14:textId="77777777" w:rsidR="000979D7" w:rsidRPr="00B51B05" w:rsidRDefault="000979D7" w:rsidP="000979D7">
            <w:pPr>
              <w:jc w:val="both"/>
              <w:rPr>
                <w:rFonts w:ascii="Arial" w:hAnsi="Arial" w:cs="Arial"/>
                <w:sz w:val="18"/>
                <w:szCs w:val="18"/>
                <w:lang w:eastAsia="es-CR"/>
              </w:rPr>
            </w:pPr>
            <w:r w:rsidRPr="00B51B05">
              <w:rPr>
                <w:rFonts w:ascii="Arial" w:hAnsi="Arial" w:cs="Arial"/>
                <w:b/>
                <w:bCs/>
                <w:sz w:val="18"/>
                <w:szCs w:val="18"/>
                <w:lang w:eastAsia="es-CR"/>
              </w:rPr>
              <w:t>(14)</w:t>
            </w:r>
            <w:r w:rsidRPr="00B51B05">
              <w:rPr>
                <w:rFonts w:ascii="Arial" w:hAnsi="Arial" w:cs="Arial"/>
                <w:sz w:val="18"/>
                <w:szCs w:val="18"/>
                <w:lang w:eastAsia="es-CR"/>
              </w:rPr>
              <w:t xml:space="preserve"> Corresponde a la estimación de los casos entrados por los delitos de la Ley de Acoso Sexual Callejero, para este año 2021.</w:t>
            </w:r>
          </w:p>
        </w:tc>
      </w:tr>
    </w:tbl>
    <w:p w14:paraId="04EF8659" w14:textId="156B797E" w:rsidR="002C02FE" w:rsidRPr="00B51B05" w:rsidRDefault="002C02FE" w:rsidP="00D94503">
      <w:pPr>
        <w:pStyle w:val="Ttulo2"/>
        <w:ind w:left="142"/>
        <w:jc w:val="both"/>
        <w:rPr>
          <w:rFonts w:cs="Arial"/>
          <w:i w:val="0"/>
          <w:iCs w:val="0"/>
        </w:rPr>
      </w:pPr>
      <w:bookmarkStart w:id="70" w:name="_Toc485994703"/>
      <w:bookmarkStart w:id="71" w:name="_Toc485995050"/>
      <w:bookmarkEnd w:id="69"/>
    </w:p>
    <w:p w14:paraId="57208D78" w14:textId="77777777" w:rsidR="002C02FE" w:rsidRPr="00B51B05" w:rsidRDefault="002C02FE">
      <w:pPr>
        <w:rPr>
          <w:rFonts w:ascii="Arial" w:hAnsi="Arial"/>
          <w:b/>
          <w:bCs/>
          <w:sz w:val="28"/>
          <w:szCs w:val="28"/>
          <w:lang w:val="es-ES"/>
        </w:rPr>
      </w:pPr>
      <w:r w:rsidRPr="00B51B05">
        <w:rPr>
          <w:i/>
          <w:iCs/>
        </w:rPr>
        <w:br w:type="page"/>
      </w:r>
    </w:p>
    <w:p w14:paraId="46CD6388" w14:textId="684EC8A2" w:rsidR="003E4B2C" w:rsidRPr="00B51B05" w:rsidRDefault="003C1BE1" w:rsidP="00D94503">
      <w:pPr>
        <w:pStyle w:val="Ttulo2"/>
        <w:ind w:left="142"/>
        <w:jc w:val="both"/>
        <w:rPr>
          <w:rFonts w:cs="Arial"/>
          <w:i w:val="0"/>
          <w:iCs w:val="0"/>
          <w:sz w:val="24"/>
          <w:szCs w:val="24"/>
        </w:rPr>
      </w:pPr>
      <w:bookmarkStart w:id="72" w:name="_Toc106884611"/>
      <w:r w:rsidRPr="00B51B05">
        <w:rPr>
          <w:rFonts w:cs="Arial"/>
          <w:i w:val="0"/>
          <w:iCs w:val="0"/>
        </w:rPr>
        <w:lastRenderedPageBreak/>
        <w:t xml:space="preserve">7. </w:t>
      </w:r>
      <w:r w:rsidRPr="00B51B05">
        <w:rPr>
          <w:rFonts w:cs="Arial"/>
          <w:i w:val="0"/>
          <w:iCs w:val="0"/>
          <w:sz w:val="24"/>
          <w:szCs w:val="24"/>
        </w:rPr>
        <w:t>COSTO DE ÓRGANOS AUXILIARES (O.I.J., MINISTERIO PÚBLICO, DEFENSA PÚBLICA, SERVICIO DE ATENCIÓN Y PROTECCIÓN DE VÍCTIMAS Y TESTIGOS) Y LAS MATERIAS PENAL, PENAL JUVENIL Y VIOLENCIA DOMÉSTICA</w:t>
      </w:r>
      <w:bookmarkEnd w:id="70"/>
      <w:bookmarkEnd w:id="71"/>
      <w:bookmarkEnd w:id="72"/>
    </w:p>
    <w:p w14:paraId="7FEF0602" w14:textId="77777777" w:rsidR="004954C2" w:rsidRPr="00B51B05" w:rsidRDefault="004954C2" w:rsidP="00086335">
      <w:pPr>
        <w:pStyle w:val="Textoindependiente"/>
        <w:spacing w:after="0"/>
        <w:jc w:val="both"/>
        <w:rPr>
          <w:rFonts w:ascii="Arial" w:eastAsia="Arial Unicode MS" w:hAnsi="Arial" w:cs="Arial"/>
          <w:sz w:val="24"/>
          <w:szCs w:val="24"/>
          <w:lang w:val="es-ES"/>
        </w:rPr>
      </w:pPr>
    </w:p>
    <w:p w14:paraId="40EA63CD" w14:textId="5FED33CD" w:rsidR="00AE0CF9" w:rsidRPr="00B51B05" w:rsidRDefault="00086335" w:rsidP="004954C2">
      <w:pPr>
        <w:pStyle w:val="Textoindependiente"/>
        <w:spacing w:after="0"/>
        <w:ind w:left="142"/>
        <w:jc w:val="both"/>
        <w:rPr>
          <w:rFonts w:ascii="Arial" w:eastAsia="Arial Unicode MS" w:hAnsi="Arial" w:cs="Arial"/>
          <w:sz w:val="24"/>
          <w:szCs w:val="24"/>
          <w:lang w:val="es-ES"/>
        </w:rPr>
      </w:pPr>
      <w:r w:rsidRPr="00B51B05">
        <w:rPr>
          <w:rFonts w:ascii="Arial" w:eastAsia="Arial Unicode MS" w:hAnsi="Arial" w:cs="Arial"/>
          <w:sz w:val="24"/>
          <w:szCs w:val="24"/>
          <w:lang w:val="es-ES"/>
        </w:rPr>
        <w:t>En este punto representa la inversión realizada durante el 2021 por parte de la Institución en materia Penal propiamente, distribuyendo el costo total del recurso humano y gasto variable.</w:t>
      </w:r>
    </w:p>
    <w:p w14:paraId="29E926A7" w14:textId="355120BD" w:rsidR="00AE0CF9" w:rsidRPr="00B51B05" w:rsidRDefault="00AE0CF9">
      <w:pPr>
        <w:rPr>
          <w:rFonts w:ascii="Arial" w:eastAsia="Arial Unicode MS" w:hAnsi="Arial" w:cs="Arial"/>
          <w:sz w:val="24"/>
          <w:szCs w:val="24"/>
          <w:lang w:val="es-ES"/>
        </w:rPr>
      </w:pPr>
    </w:p>
    <w:p w14:paraId="14BB5359" w14:textId="7B038543" w:rsidR="003C448C" w:rsidRPr="00B51B05" w:rsidRDefault="003C448C">
      <w:pPr>
        <w:rPr>
          <w:rFonts w:ascii="Arial" w:eastAsia="Arial Unicode MS" w:hAnsi="Arial" w:cs="Arial"/>
          <w:sz w:val="24"/>
          <w:szCs w:val="24"/>
          <w:lang w:val="es-ES"/>
        </w:rPr>
      </w:pPr>
    </w:p>
    <w:p w14:paraId="38F2A453" w14:textId="5EB1EEE8" w:rsidR="003C1BE1" w:rsidRPr="00B51B05" w:rsidRDefault="003C1BE1" w:rsidP="00F461D2">
      <w:pPr>
        <w:ind w:left="708"/>
        <w:jc w:val="center"/>
        <w:rPr>
          <w:rFonts w:ascii="Arial" w:hAnsi="Arial" w:cs="Arial"/>
          <w:b/>
          <w:bCs/>
          <w:sz w:val="22"/>
          <w:szCs w:val="24"/>
        </w:rPr>
      </w:pPr>
      <w:r w:rsidRPr="00B51B05">
        <w:rPr>
          <w:rFonts w:ascii="Arial" w:hAnsi="Arial" w:cs="Arial"/>
          <w:b/>
          <w:bCs/>
          <w:sz w:val="22"/>
          <w:szCs w:val="24"/>
        </w:rPr>
        <w:t xml:space="preserve">Cuadro </w:t>
      </w:r>
      <w:r w:rsidR="00CD4350" w:rsidRPr="00B51B05">
        <w:rPr>
          <w:rFonts w:ascii="Arial" w:hAnsi="Arial" w:cs="Arial"/>
          <w:b/>
          <w:bCs/>
          <w:sz w:val="22"/>
          <w:szCs w:val="24"/>
        </w:rPr>
        <w:t>1</w:t>
      </w:r>
      <w:r w:rsidR="00CD4350">
        <w:rPr>
          <w:rFonts w:ascii="Arial" w:hAnsi="Arial" w:cs="Arial"/>
          <w:b/>
          <w:bCs/>
          <w:sz w:val="22"/>
          <w:szCs w:val="24"/>
        </w:rPr>
        <w:t>9</w:t>
      </w:r>
    </w:p>
    <w:p w14:paraId="4F96E183" w14:textId="77777777" w:rsidR="003C1BE1" w:rsidRPr="00B51B05" w:rsidRDefault="003C1BE1" w:rsidP="00B74199">
      <w:pPr>
        <w:pStyle w:val="Textoindependiente"/>
        <w:spacing w:after="0"/>
        <w:jc w:val="center"/>
        <w:rPr>
          <w:rFonts w:ascii="Arial" w:hAnsi="Arial" w:cs="Arial"/>
          <w:b/>
          <w:bCs/>
        </w:rPr>
      </w:pPr>
      <w:r w:rsidRPr="00B51B05">
        <w:rPr>
          <w:rFonts w:ascii="Arial" w:hAnsi="Arial" w:cs="Arial"/>
          <w:b/>
          <w:bCs/>
        </w:rPr>
        <w:t>Estimación del Costo de la Justicia</w:t>
      </w:r>
    </w:p>
    <w:p w14:paraId="6A5644DD" w14:textId="77777777" w:rsidR="003C1BE1" w:rsidRPr="00B51B05" w:rsidRDefault="003C1BE1" w:rsidP="00B74199">
      <w:pPr>
        <w:jc w:val="center"/>
        <w:rPr>
          <w:rFonts w:ascii="Arial" w:hAnsi="Arial" w:cs="Arial"/>
          <w:b/>
          <w:bCs/>
        </w:rPr>
      </w:pPr>
      <w:r w:rsidRPr="00B51B05">
        <w:rPr>
          <w:rFonts w:ascii="Arial" w:hAnsi="Arial" w:cs="Arial"/>
          <w:b/>
          <w:bCs/>
        </w:rPr>
        <w:t>Distribución del Costo Total del Recurso Humano y Gasto Variable del</w:t>
      </w:r>
    </w:p>
    <w:p w14:paraId="0A9CD02B" w14:textId="480F62CD" w:rsidR="003C1BE1" w:rsidRPr="00B51B05" w:rsidRDefault="003C1BE1" w:rsidP="00B74199">
      <w:pPr>
        <w:jc w:val="center"/>
        <w:rPr>
          <w:rFonts w:ascii="Arial" w:hAnsi="Arial" w:cs="Arial"/>
          <w:b/>
          <w:bCs/>
        </w:rPr>
      </w:pPr>
      <w:r w:rsidRPr="00B51B05">
        <w:rPr>
          <w:rFonts w:ascii="Arial" w:hAnsi="Arial" w:cs="Arial"/>
          <w:b/>
          <w:bCs/>
        </w:rPr>
        <w:t>OIJ, Ministerio Público, Defensa Pública, Servicio de Atención y Protección de Víctimas y Testigos y las Materias Penal, Penal Juvenil y Violencia Doméstica, según Presupuesto Ejecutado 20</w:t>
      </w:r>
      <w:r w:rsidR="00A02DC0" w:rsidRPr="00B51B05">
        <w:rPr>
          <w:rFonts w:ascii="Arial" w:hAnsi="Arial" w:cs="Arial"/>
          <w:b/>
          <w:bCs/>
        </w:rPr>
        <w:t>2</w:t>
      </w:r>
      <w:r w:rsidR="00C45997" w:rsidRPr="00B51B05">
        <w:rPr>
          <w:rFonts w:ascii="Arial" w:hAnsi="Arial" w:cs="Arial"/>
          <w:b/>
          <w:bCs/>
        </w:rPr>
        <w:t>1</w:t>
      </w:r>
    </w:p>
    <w:p w14:paraId="432ABF66" w14:textId="77777777" w:rsidR="00214521" w:rsidRPr="00B51B05" w:rsidRDefault="00214521" w:rsidP="00B74199">
      <w:pPr>
        <w:jc w:val="center"/>
        <w:rPr>
          <w:rFonts w:ascii="Arial" w:hAnsi="Arial" w:cs="Arial"/>
          <w:b/>
          <w:bCs/>
        </w:rPr>
      </w:pPr>
    </w:p>
    <w:p w14:paraId="40816046" w14:textId="005D07C7" w:rsidR="00214521" w:rsidRPr="00B51B05" w:rsidRDefault="00775EBE" w:rsidP="00B74199">
      <w:pPr>
        <w:jc w:val="center"/>
        <w:rPr>
          <w:rFonts w:ascii="Arial" w:hAnsi="Arial" w:cs="Arial"/>
          <w:b/>
          <w:bCs/>
        </w:rPr>
      </w:pPr>
      <w:r w:rsidRPr="00B51B05">
        <w:rPr>
          <w:noProof/>
        </w:rPr>
        <w:drawing>
          <wp:inline distT="0" distB="0" distL="0" distR="0" wp14:anchorId="0C308861" wp14:editId="0C9ED403">
            <wp:extent cx="6065520" cy="17049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65520" cy="1704975"/>
                    </a:xfrm>
                    <a:prstGeom prst="rect">
                      <a:avLst/>
                    </a:prstGeom>
                    <a:noFill/>
                    <a:ln>
                      <a:noFill/>
                    </a:ln>
                  </pic:spPr>
                </pic:pic>
              </a:graphicData>
            </a:graphic>
          </wp:inline>
        </w:drawing>
      </w:r>
    </w:p>
    <w:p w14:paraId="25F09595" w14:textId="10ACE3CE" w:rsidR="000D23EB" w:rsidRPr="00B51B05" w:rsidRDefault="00885911" w:rsidP="00D94503">
      <w:pPr>
        <w:jc w:val="both"/>
        <w:rPr>
          <w:rFonts w:ascii="Arial" w:eastAsia="Arial Unicode MS" w:hAnsi="Arial" w:cs="Arial"/>
          <w:bCs/>
          <w:sz w:val="14"/>
          <w:szCs w:val="16"/>
        </w:rPr>
      </w:pPr>
      <w:r w:rsidRPr="00B51B05">
        <w:rPr>
          <w:rFonts w:ascii="Arial" w:eastAsia="Arial Unicode MS" w:hAnsi="Arial" w:cs="Arial"/>
          <w:bCs/>
          <w:sz w:val="14"/>
          <w:szCs w:val="16"/>
        </w:rPr>
        <w:t xml:space="preserve">  </w:t>
      </w:r>
      <w:r w:rsidR="006003EA" w:rsidRPr="00B51B05">
        <w:rPr>
          <w:rFonts w:ascii="Arial" w:eastAsia="Arial Unicode MS" w:hAnsi="Arial" w:cs="Arial"/>
          <w:bCs/>
          <w:sz w:val="14"/>
          <w:szCs w:val="16"/>
        </w:rPr>
        <w:t>Elaboración propia</w:t>
      </w:r>
    </w:p>
    <w:p w14:paraId="72DC6925" w14:textId="6D534AA3" w:rsidR="00F54709" w:rsidRPr="00B51B05" w:rsidRDefault="00F54709" w:rsidP="00086335">
      <w:pPr>
        <w:pStyle w:val="Textoindependiente"/>
        <w:spacing w:after="0"/>
        <w:jc w:val="both"/>
        <w:rPr>
          <w:rFonts w:ascii="Arial" w:eastAsia="Arial Unicode MS" w:hAnsi="Arial" w:cs="Arial"/>
          <w:sz w:val="14"/>
          <w:szCs w:val="14"/>
          <w:lang w:val="es-ES"/>
        </w:rPr>
      </w:pPr>
      <w:r w:rsidRPr="00B51B05">
        <w:rPr>
          <w:rFonts w:ascii="Arial" w:eastAsia="Arial Unicode MS" w:hAnsi="Arial" w:cs="Arial"/>
          <w:sz w:val="12"/>
          <w:szCs w:val="12"/>
        </w:rPr>
        <w:t xml:space="preserve">(1) En virtud del soporte que brinda el sector administrativo en el funcionamiento de todos los órganos institucionales, se incluye un costo que equivale al </w:t>
      </w:r>
      <w:r w:rsidR="00CC733B" w:rsidRPr="00B51B05">
        <w:rPr>
          <w:rFonts w:ascii="Arial" w:eastAsia="Arial Unicode MS" w:hAnsi="Arial" w:cs="Arial"/>
          <w:sz w:val="12"/>
          <w:szCs w:val="12"/>
          <w:lang w:val="es-ES"/>
        </w:rPr>
        <w:t xml:space="preserve">quince por ciento </w:t>
      </w:r>
      <w:r w:rsidRPr="00B51B05">
        <w:rPr>
          <w:rFonts w:ascii="Arial" w:eastAsia="Arial Unicode MS" w:hAnsi="Arial" w:cs="Arial"/>
          <w:sz w:val="12"/>
          <w:szCs w:val="12"/>
        </w:rPr>
        <w:t>de la sumatoria de los rubros anteriores.</w:t>
      </w:r>
    </w:p>
    <w:p w14:paraId="133AD156" w14:textId="77777777" w:rsidR="00F54709" w:rsidRPr="00B51B05" w:rsidRDefault="00F54709" w:rsidP="00086335">
      <w:pPr>
        <w:pStyle w:val="Textoindependiente"/>
        <w:spacing w:after="0"/>
        <w:jc w:val="both"/>
        <w:rPr>
          <w:rFonts w:ascii="Arial" w:eastAsia="Arial Unicode MS" w:hAnsi="Arial" w:cs="Arial"/>
          <w:sz w:val="24"/>
          <w:szCs w:val="24"/>
          <w:lang w:val="es-ES"/>
        </w:rPr>
      </w:pPr>
    </w:p>
    <w:p w14:paraId="32BD6438" w14:textId="05B0A8A5" w:rsidR="00086335" w:rsidRPr="00B51B05" w:rsidRDefault="00086335" w:rsidP="00086335">
      <w:pPr>
        <w:pStyle w:val="Textoindependiente"/>
        <w:spacing w:after="0"/>
        <w:jc w:val="both"/>
        <w:rPr>
          <w:rFonts w:ascii="Arial" w:eastAsia="Arial Unicode MS" w:hAnsi="Arial" w:cs="Arial"/>
          <w:sz w:val="24"/>
          <w:szCs w:val="24"/>
          <w:lang w:val="es-ES"/>
        </w:rPr>
      </w:pPr>
      <w:r w:rsidRPr="00B51B05">
        <w:rPr>
          <w:rFonts w:ascii="Arial" w:eastAsia="Arial Unicode MS" w:hAnsi="Arial" w:cs="Arial"/>
          <w:sz w:val="24"/>
          <w:szCs w:val="24"/>
          <w:lang w:val="es-ES"/>
        </w:rPr>
        <w:t xml:space="preserve">En el cuadro </w:t>
      </w:r>
      <w:r w:rsidR="00CD4350" w:rsidRPr="00B51B05">
        <w:rPr>
          <w:rFonts w:ascii="Arial" w:eastAsia="Arial Unicode MS" w:hAnsi="Arial" w:cs="Arial"/>
          <w:sz w:val="24"/>
          <w:szCs w:val="24"/>
          <w:lang w:val="es-ES"/>
        </w:rPr>
        <w:t>1</w:t>
      </w:r>
      <w:r w:rsidR="00CD4350">
        <w:rPr>
          <w:rFonts w:ascii="Arial" w:eastAsia="Arial Unicode MS" w:hAnsi="Arial" w:cs="Arial"/>
          <w:sz w:val="24"/>
          <w:szCs w:val="24"/>
          <w:lang w:val="es-ES"/>
        </w:rPr>
        <w:t>9</w:t>
      </w:r>
      <w:r w:rsidR="00CD4350" w:rsidRPr="00B51B05">
        <w:rPr>
          <w:rFonts w:ascii="Arial" w:eastAsia="Arial Unicode MS" w:hAnsi="Arial" w:cs="Arial"/>
          <w:sz w:val="24"/>
          <w:szCs w:val="24"/>
          <w:lang w:val="es-ES"/>
        </w:rPr>
        <w:t xml:space="preserve"> </w:t>
      </w:r>
      <w:r w:rsidRPr="00B51B05">
        <w:rPr>
          <w:rFonts w:ascii="Arial" w:eastAsia="Arial Unicode MS" w:hAnsi="Arial" w:cs="Arial"/>
          <w:sz w:val="24"/>
          <w:szCs w:val="24"/>
        </w:rPr>
        <w:t xml:space="preserve">se tiene que los recursos </w:t>
      </w:r>
      <w:r w:rsidRPr="00B51B05">
        <w:rPr>
          <w:rFonts w:ascii="Arial" w:eastAsia="Arial Unicode MS" w:hAnsi="Arial" w:cs="Arial"/>
          <w:sz w:val="24"/>
          <w:szCs w:val="24"/>
          <w:lang w:val="es-ES"/>
        </w:rPr>
        <w:t xml:space="preserve">destinados para </w:t>
      </w:r>
      <w:r w:rsidRPr="00B51B05">
        <w:rPr>
          <w:rFonts w:ascii="Arial" w:eastAsia="Arial Unicode MS" w:hAnsi="Arial" w:cs="Arial"/>
          <w:sz w:val="24"/>
          <w:szCs w:val="24"/>
        </w:rPr>
        <w:t xml:space="preserve">atender asuntos relacionados con la materia Penal </w:t>
      </w:r>
      <w:r w:rsidR="00606A03" w:rsidRPr="00B51B05">
        <w:rPr>
          <w:rFonts w:ascii="Arial" w:eastAsia="Arial Unicode MS" w:hAnsi="Arial" w:cs="Arial"/>
          <w:sz w:val="24"/>
          <w:szCs w:val="24"/>
        </w:rPr>
        <w:t>totaliz</w:t>
      </w:r>
      <w:r w:rsidR="00606A03">
        <w:rPr>
          <w:rFonts w:ascii="Arial" w:eastAsia="Arial Unicode MS" w:hAnsi="Arial" w:cs="Arial"/>
          <w:sz w:val="24"/>
          <w:szCs w:val="24"/>
          <w:lang w:val="es-ES"/>
        </w:rPr>
        <w:t>ó</w:t>
      </w:r>
      <w:r w:rsidR="00606A03" w:rsidRPr="00B51B05">
        <w:rPr>
          <w:rFonts w:ascii="Arial" w:eastAsia="Arial Unicode MS" w:hAnsi="Arial" w:cs="Arial"/>
          <w:sz w:val="24"/>
          <w:szCs w:val="24"/>
        </w:rPr>
        <w:t xml:space="preserve"> </w:t>
      </w:r>
      <w:r w:rsidRPr="00B51B05">
        <w:rPr>
          <w:rFonts w:ascii="Arial" w:eastAsia="Arial Unicode MS" w:hAnsi="Arial" w:cs="Arial"/>
          <w:sz w:val="24"/>
          <w:szCs w:val="24"/>
        </w:rPr>
        <w:t>¢</w:t>
      </w:r>
      <w:r w:rsidRPr="00B51B05">
        <w:rPr>
          <w:rFonts w:ascii="Arial" w:eastAsia="Arial Unicode MS" w:hAnsi="Arial" w:cs="Arial"/>
          <w:sz w:val="24"/>
          <w:szCs w:val="24"/>
          <w:lang w:val="es-ES"/>
        </w:rPr>
        <w:t>286.442.753.715</w:t>
      </w:r>
      <w:r w:rsidRPr="00B51B05">
        <w:rPr>
          <w:rFonts w:ascii="Arial" w:eastAsia="Arial Unicode MS" w:hAnsi="Arial" w:cs="Arial"/>
          <w:sz w:val="24"/>
          <w:szCs w:val="24"/>
        </w:rPr>
        <w:t xml:space="preserve">, </w:t>
      </w:r>
      <w:r w:rsidRPr="00B51B05">
        <w:rPr>
          <w:rFonts w:ascii="Arial" w:eastAsia="Arial Unicode MS" w:hAnsi="Arial" w:cs="Arial"/>
          <w:sz w:val="24"/>
          <w:szCs w:val="24"/>
          <w:lang w:val="es-ES"/>
        </w:rPr>
        <w:t>rubro</w:t>
      </w:r>
      <w:r w:rsidRPr="00B51B05">
        <w:rPr>
          <w:rFonts w:ascii="Arial" w:eastAsia="Arial Unicode MS" w:hAnsi="Arial" w:cs="Arial"/>
          <w:sz w:val="24"/>
          <w:szCs w:val="24"/>
        </w:rPr>
        <w:t xml:space="preserve"> que en términos relativos corresponde a un </w:t>
      </w:r>
      <w:r w:rsidRPr="00B51B05">
        <w:rPr>
          <w:rFonts w:ascii="Arial" w:eastAsia="Arial Unicode MS" w:hAnsi="Arial" w:cs="Arial"/>
          <w:sz w:val="24"/>
          <w:szCs w:val="24"/>
          <w:lang w:val="es-ES"/>
        </w:rPr>
        <w:t>63.76</w:t>
      </w:r>
      <w:r w:rsidR="009C1B96" w:rsidRPr="00B51B05">
        <w:rPr>
          <w:rFonts w:ascii="Arial" w:eastAsia="Arial Unicode MS" w:hAnsi="Arial" w:cs="Arial"/>
          <w:sz w:val="24"/>
          <w:szCs w:val="24"/>
        </w:rPr>
        <w:t>%</w:t>
      </w:r>
      <w:r w:rsidR="009C1B96" w:rsidRPr="00B51B05">
        <w:rPr>
          <w:rFonts w:ascii="Arial" w:eastAsia="Arial Unicode MS" w:hAnsi="Arial" w:cs="Arial"/>
          <w:sz w:val="24"/>
          <w:szCs w:val="24"/>
          <w:lang w:val="es-ES"/>
        </w:rPr>
        <w:t xml:space="preserve"> </w:t>
      </w:r>
      <w:r w:rsidR="009C1B96" w:rsidRPr="00B51B05">
        <w:rPr>
          <w:rFonts w:ascii="Arial" w:eastAsia="Arial Unicode MS" w:hAnsi="Arial" w:cs="Arial"/>
          <w:sz w:val="24"/>
          <w:szCs w:val="24"/>
        </w:rPr>
        <w:t>del</w:t>
      </w:r>
      <w:r w:rsidRPr="00B51B05">
        <w:rPr>
          <w:rFonts w:ascii="Arial" w:eastAsia="Arial Unicode MS" w:hAnsi="Arial" w:cs="Arial"/>
          <w:sz w:val="24"/>
          <w:szCs w:val="24"/>
        </w:rPr>
        <w:t xml:space="preserve"> presupuesto total ejecutado</w:t>
      </w:r>
      <w:r w:rsidRPr="00B51B05">
        <w:rPr>
          <w:rFonts w:ascii="Arial" w:eastAsia="Arial Unicode MS" w:hAnsi="Arial" w:cs="Arial"/>
          <w:sz w:val="24"/>
          <w:szCs w:val="24"/>
          <w:lang w:val="es-ES"/>
        </w:rPr>
        <w:t xml:space="preserve"> en el 2021.</w:t>
      </w:r>
    </w:p>
    <w:p w14:paraId="7C8CA485" w14:textId="6C6513A9" w:rsidR="00086335" w:rsidRPr="00B51B05" w:rsidRDefault="00086335" w:rsidP="00B74199">
      <w:pPr>
        <w:pStyle w:val="Textoindependiente"/>
        <w:spacing w:after="0"/>
        <w:jc w:val="both"/>
        <w:rPr>
          <w:rFonts w:ascii="Arial" w:eastAsia="Arial Unicode MS" w:hAnsi="Arial" w:cs="Arial"/>
          <w:sz w:val="24"/>
          <w:szCs w:val="24"/>
          <w:lang w:val="es-ES"/>
        </w:rPr>
      </w:pPr>
    </w:p>
    <w:p w14:paraId="56C0850F" w14:textId="77777777" w:rsidR="00086335" w:rsidRPr="00B51B05" w:rsidRDefault="00086335" w:rsidP="00B74199">
      <w:pPr>
        <w:pStyle w:val="Textoindependiente"/>
        <w:spacing w:after="0"/>
        <w:jc w:val="both"/>
        <w:rPr>
          <w:rFonts w:ascii="Arial" w:eastAsia="Arial Unicode MS" w:hAnsi="Arial" w:cs="Arial"/>
          <w:sz w:val="24"/>
          <w:szCs w:val="24"/>
          <w:lang w:val="es-ES"/>
        </w:rPr>
      </w:pPr>
    </w:p>
    <w:p w14:paraId="3B0A3272" w14:textId="62A68A61" w:rsidR="006003EA" w:rsidRPr="00B51B05" w:rsidRDefault="00086335" w:rsidP="00B74199">
      <w:pPr>
        <w:pStyle w:val="Textoindependiente"/>
        <w:spacing w:after="0"/>
        <w:jc w:val="both"/>
        <w:rPr>
          <w:rFonts w:ascii="Arial" w:eastAsia="Arial Unicode MS" w:hAnsi="Arial" w:cs="Arial"/>
          <w:sz w:val="24"/>
          <w:szCs w:val="24"/>
          <w:lang w:val="es-ES"/>
        </w:rPr>
      </w:pPr>
      <w:r w:rsidRPr="00B51B05">
        <w:rPr>
          <w:rFonts w:ascii="Arial" w:eastAsia="Arial Unicode MS" w:hAnsi="Arial" w:cs="Arial"/>
          <w:sz w:val="24"/>
          <w:szCs w:val="24"/>
          <w:lang w:val="es-ES"/>
        </w:rPr>
        <w:t>Un aspecto importante en este apartado es que en</w:t>
      </w:r>
      <w:r w:rsidR="006E5D0A" w:rsidRPr="00B51B05">
        <w:rPr>
          <w:rFonts w:ascii="Arial" w:eastAsia="Arial Unicode MS" w:hAnsi="Arial" w:cs="Arial"/>
          <w:sz w:val="24"/>
          <w:szCs w:val="24"/>
          <w:lang w:val="es-ES"/>
        </w:rPr>
        <w:t xml:space="preserve"> el caso del Programa 930 “Defensa Pública” el costo representa las plazas que conocen esta materia propiamente, por lo que excluyen </w:t>
      </w:r>
      <w:r w:rsidR="00F47C75" w:rsidRPr="00B51B05">
        <w:rPr>
          <w:rFonts w:ascii="Arial" w:eastAsia="Arial Unicode MS" w:hAnsi="Arial" w:cs="Arial"/>
          <w:sz w:val="24"/>
          <w:szCs w:val="24"/>
          <w:lang w:val="es-ES"/>
        </w:rPr>
        <w:t xml:space="preserve">190 </w:t>
      </w:r>
      <w:r w:rsidR="006E5D0A" w:rsidRPr="00B51B05">
        <w:rPr>
          <w:rFonts w:ascii="Arial" w:eastAsia="Arial Unicode MS" w:hAnsi="Arial" w:cs="Arial"/>
          <w:sz w:val="24"/>
          <w:szCs w:val="24"/>
          <w:lang w:val="es-ES"/>
        </w:rPr>
        <w:t xml:space="preserve">plazas que atienden otras materias según se detalla: </w:t>
      </w:r>
      <w:r w:rsidR="006E5D0A" w:rsidRPr="00B51B05">
        <w:rPr>
          <w:rFonts w:ascii="Arial" w:eastAsia="Arial Unicode MS" w:hAnsi="Arial" w:cs="Arial"/>
          <w:sz w:val="24"/>
          <w:szCs w:val="24"/>
        </w:rPr>
        <w:t xml:space="preserve">una plaza de Defensora o Defensor Público para la atención de asuntos relacionados con materia Contravencional, 5 plazas para temas Disciplinarios, 74 plazas para atención de la materia Laboral, </w:t>
      </w:r>
      <w:r w:rsidR="00F47C75" w:rsidRPr="00B51B05">
        <w:rPr>
          <w:rFonts w:ascii="Arial" w:eastAsia="Arial Unicode MS" w:hAnsi="Arial" w:cs="Arial"/>
          <w:sz w:val="24"/>
          <w:szCs w:val="24"/>
          <w:lang w:val="es-ES"/>
        </w:rPr>
        <w:t>77</w:t>
      </w:r>
      <w:r w:rsidR="00F47C75" w:rsidRPr="00B51B05">
        <w:rPr>
          <w:rFonts w:ascii="Arial" w:eastAsia="Arial Unicode MS" w:hAnsi="Arial" w:cs="Arial"/>
          <w:sz w:val="24"/>
          <w:szCs w:val="24"/>
        </w:rPr>
        <w:t xml:space="preserve"> </w:t>
      </w:r>
      <w:r w:rsidR="006E5D0A" w:rsidRPr="00B51B05">
        <w:rPr>
          <w:rFonts w:ascii="Arial" w:eastAsia="Arial Unicode MS" w:hAnsi="Arial" w:cs="Arial"/>
          <w:sz w:val="24"/>
          <w:szCs w:val="24"/>
        </w:rPr>
        <w:t>plazas están destinadas a la atención de la materia de Pensiones Alimentarias, 17 plazas para atender la materia Agraria, 2 plazas que atienden materia de familia</w:t>
      </w:r>
      <w:r w:rsidR="008939A9" w:rsidRPr="00B51B05">
        <w:rPr>
          <w:rFonts w:ascii="Arial" w:eastAsia="Arial Unicode MS" w:hAnsi="Arial" w:cs="Arial"/>
          <w:sz w:val="24"/>
          <w:szCs w:val="24"/>
          <w:lang w:val="es-ES"/>
        </w:rPr>
        <w:t xml:space="preserve"> y 4 de otras materias,</w:t>
      </w:r>
      <w:r w:rsidR="00F47C75" w:rsidRPr="00B51B05">
        <w:rPr>
          <w:rFonts w:ascii="Arial" w:eastAsia="Arial Unicode MS" w:hAnsi="Arial" w:cs="Arial"/>
          <w:sz w:val="24"/>
          <w:szCs w:val="24"/>
          <w:lang w:val="es-ES"/>
        </w:rPr>
        <w:t xml:space="preserve"> el costo total de esta plazas que conocen estas materias suman</w:t>
      </w:r>
      <w:r w:rsidR="006E5D0A" w:rsidRPr="00B51B05">
        <w:rPr>
          <w:rFonts w:ascii="Arial" w:eastAsia="Arial Unicode MS" w:hAnsi="Arial" w:cs="Arial"/>
          <w:sz w:val="24"/>
          <w:szCs w:val="24"/>
        </w:rPr>
        <w:t xml:space="preserve"> ¢</w:t>
      </w:r>
      <w:r w:rsidR="008939A9" w:rsidRPr="00B51B05">
        <w:rPr>
          <w:rFonts w:ascii="Arial" w:eastAsia="Arial Unicode MS" w:hAnsi="Arial" w:cs="Arial"/>
          <w:sz w:val="24"/>
          <w:szCs w:val="24"/>
          <w:lang w:val="es-ES"/>
        </w:rPr>
        <w:t>10.</w:t>
      </w:r>
      <w:r w:rsidR="00F47C75" w:rsidRPr="00B51B05">
        <w:rPr>
          <w:rFonts w:ascii="Arial" w:eastAsia="Arial Unicode MS" w:hAnsi="Arial" w:cs="Arial"/>
          <w:sz w:val="24"/>
          <w:szCs w:val="24"/>
          <w:lang w:val="es-ES"/>
        </w:rPr>
        <w:t>611.051.581</w:t>
      </w:r>
      <w:r w:rsidR="006003EA" w:rsidRPr="00B51B05">
        <w:rPr>
          <w:rFonts w:ascii="Arial" w:eastAsia="Arial Unicode MS" w:hAnsi="Arial" w:cs="Arial"/>
          <w:sz w:val="24"/>
          <w:szCs w:val="24"/>
          <w:lang w:val="es-ES"/>
        </w:rPr>
        <w:t>.</w:t>
      </w:r>
    </w:p>
    <w:p w14:paraId="1461BB0D" w14:textId="77777777" w:rsidR="00C5688A" w:rsidRPr="00B51B05" w:rsidRDefault="00C5688A" w:rsidP="00B74199">
      <w:pPr>
        <w:pStyle w:val="Textoindependiente"/>
        <w:spacing w:after="0"/>
        <w:jc w:val="both"/>
        <w:rPr>
          <w:rFonts w:ascii="Arial" w:eastAsia="Arial Unicode MS" w:hAnsi="Arial" w:cs="Arial"/>
          <w:sz w:val="24"/>
          <w:szCs w:val="24"/>
          <w:lang w:val="es-CR"/>
        </w:rPr>
      </w:pPr>
    </w:p>
    <w:p w14:paraId="62EB6AD6" w14:textId="213D94C3" w:rsidR="00E259F0" w:rsidRPr="00B51B05" w:rsidRDefault="00D866B6" w:rsidP="00743F4C">
      <w:pPr>
        <w:jc w:val="both"/>
        <w:rPr>
          <w:rFonts w:ascii="Arial" w:hAnsi="Arial" w:cs="Arial"/>
          <w:bCs/>
          <w:sz w:val="24"/>
          <w:szCs w:val="24"/>
          <w:lang w:eastAsia="es-CR"/>
        </w:rPr>
      </w:pPr>
      <w:bookmarkStart w:id="73" w:name="_Toc485995051"/>
      <w:r w:rsidRPr="00B51B05">
        <w:rPr>
          <w:rFonts w:ascii="Arial" w:hAnsi="Arial" w:cs="Arial"/>
          <w:bCs/>
          <w:sz w:val="24"/>
          <w:szCs w:val="24"/>
          <w:lang w:eastAsia="es-CR"/>
        </w:rPr>
        <w:t>Al comparar la estimación de los recursos del</w:t>
      </w:r>
      <w:r w:rsidR="00C22DEF" w:rsidRPr="00B51B05">
        <w:rPr>
          <w:rFonts w:ascii="Arial" w:hAnsi="Arial" w:cs="Arial"/>
          <w:bCs/>
          <w:sz w:val="24"/>
          <w:szCs w:val="24"/>
          <w:lang w:eastAsia="es-CR"/>
        </w:rPr>
        <w:t xml:space="preserve"> 20</w:t>
      </w:r>
      <w:r w:rsidR="000A1CCC" w:rsidRPr="00B51B05">
        <w:rPr>
          <w:rFonts w:ascii="Arial" w:hAnsi="Arial" w:cs="Arial"/>
          <w:bCs/>
          <w:sz w:val="24"/>
          <w:szCs w:val="24"/>
          <w:lang w:eastAsia="es-CR"/>
        </w:rPr>
        <w:t>20</w:t>
      </w:r>
      <w:r w:rsidR="00C22DEF" w:rsidRPr="00B51B05">
        <w:rPr>
          <w:rFonts w:ascii="Arial" w:hAnsi="Arial" w:cs="Arial"/>
          <w:bCs/>
          <w:sz w:val="24"/>
          <w:szCs w:val="24"/>
          <w:lang w:eastAsia="es-CR"/>
        </w:rPr>
        <w:t>-202</w:t>
      </w:r>
      <w:r w:rsidR="000A1CCC" w:rsidRPr="00B51B05">
        <w:rPr>
          <w:rFonts w:ascii="Arial" w:hAnsi="Arial" w:cs="Arial"/>
          <w:bCs/>
          <w:sz w:val="24"/>
          <w:szCs w:val="24"/>
          <w:lang w:eastAsia="es-CR"/>
        </w:rPr>
        <w:t>1</w:t>
      </w:r>
      <w:r w:rsidR="00C22DEF" w:rsidRPr="00B51B05">
        <w:rPr>
          <w:rFonts w:ascii="Arial" w:hAnsi="Arial" w:cs="Arial"/>
          <w:bCs/>
          <w:sz w:val="24"/>
          <w:szCs w:val="24"/>
          <w:lang w:eastAsia="es-CR"/>
        </w:rPr>
        <w:t xml:space="preserve"> se observa </w:t>
      </w:r>
      <w:r w:rsidR="000A1CCC" w:rsidRPr="00B51B05">
        <w:rPr>
          <w:rFonts w:ascii="Arial" w:hAnsi="Arial" w:cs="Arial"/>
          <w:bCs/>
          <w:sz w:val="24"/>
          <w:szCs w:val="24"/>
          <w:lang w:eastAsia="es-CR"/>
        </w:rPr>
        <w:t xml:space="preserve">un incremento de </w:t>
      </w:r>
      <w:r w:rsidR="00873845" w:rsidRPr="00B51B05">
        <w:rPr>
          <w:rFonts w:ascii="Arial" w:hAnsi="Arial" w:cs="Arial"/>
          <w:bCs/>
          <w:sz w:val="24"/>
          <w:szCs w:val="24"/>
          <w:lang w:eastAsia="es-CR"/>
        </w:rPr>
        <w:t>¢</w:t>
      </w:r>
      <w:r w:rsidR="000A1CCC" w:rsidRPr="00B51B05">
        <w:rPr>
          <w:rFonts w:ascii="Arial" w:hAnsi="Arial" w:cs="Arial"/>
          <w:bCs/>
          <w:sz w:val="24"/>
          <w:szCs w:val="24"/>
          <w:lang w:eastAsia="es-CR"/>
        </w:rPr>
        <w:t>780.619.932</w:t>
      </w:r>
      <w:r w:rsidR="001A64C9" w:rsidRPr="00B51B05">
        <w:rPr>
          <w:rFonts w:ascii="Arial" w:hAnsi="Arial" w:cs="Arial"/>
          <w:bCs/>
          <w:sz w:val="24"/>
          <w:szCs w:val="24"/>
          <w:lang w:eastAsia="es-CR"/>
        </w:rPr>
        <w:t xml:space="preserve"> en la e</w:t>
      </w:r>
      <w:r w:rsidR="008F173F" w:rsidRPr="00B51B05">
        <w:rPr>
          <w:rFonts w:ascii="Arial" w:hAnsi="Arial" w:cs="Arial"/>
          <w:bCs/>
          <w:sz w:val="24"/>
          <w:szCs w:val="24"/>
          <w:lang w:eastAsia="es-CR"/>
        </w:rPr>
        <w:t>jecución de recursos asociados a la materia Penal,</w:t>
      </w:r>
      <w:r w:rsidRPr="00B51B05">
        <w:rPr>
          <w:rFonts w:ascii="Arial" w:hAnsi="Arial" w:cs="Arial"/>
          <w:bCs/>
          <w:sz w:val="24"/>
          <w:szCs w:val="24"/>
          <w:lang w:eastAsia="es-CR"/>
        </w:rPr>
        <w:t xml:space="preserve"> </w:t>
      </w:r>
      <w:r w:rsidR="00BD536D" w:rsidRPr="00B51B05">
        <w:rPr>
          <w:rFonts w:ascii="Arial" w:hAnsi="Arial" w:cs="Arial"/>
          <w:bCs/>
          <w:sz w:val="24"/>
          <w:szCs w:val="24"/>
          <w:lang w:eastAsia="es-CR"/>
        </w:rPr>
        <w:t xml:space="preserve">los programas </w:t>
      </w:r>
      <w:r w:rsidR="009B4DB8" w:rsidRPr="00B51B05">
        <w:rPr>
          <w:rFonts w:ascii="Arial" w:hAnsi="Arial" w:cs="Arial"/>
          <w:bCs/>
          <w:sz w:val="24"/>
          <w:szCs w:val="24"/>
          <w:lang w:eastAsia="es-CR"/>
        </w:rPr>
        <w:t>con</w:t>
      </w:r>
      <w:r w:rsidR="00885911" w:rsidRPr="00B51B05">
        <w:rPr>
          <w:rFonts w:ascii="Arial" w:hAnsi="Arial" w:cs="Arial"/>
          <w:bCs/>
          <w:sz w:val="24"/>
          <w:szCs w:val="24"/>
          <w:lang w:eastAsia="es-CR"/>
        </w:rPr>
        <w:t xml:space="preserve"> más incremento son</w:t>
      </w:r>
      <w:r w:rsidR="00745B09" w:rsidRPr="00B51B05">
        <w:rPr>
          <w:rFonts w:ascii="Arial" w:eastAsia="Arial Unicode MS" w:hAnsi="Arial" w:cs="Arial"/>
          <w:sz w:val="24"/>
          <w:szCs w:val="24"/>
          <w:lang w:val="es-ES"/>
        </w:rPr>
        <w:t xml:space="preserve"> </w:t>
      </w:r>
      <w:r w:rsidR="00885911" w:rsidRPr="00B51B05">
        <w:rPr>
          <w:rFonts w:ascii="Arial" w:eastAsia="Arial Unicode MS" w:hAnsi="Arial" w:cs="Arial"/>
          <w:sz w:val="24"/>
          <w:szCs w:val="24"/>
          <w:lang w:val="es-ES"/>
        </w:rPr>
        <w:t xml:space="preserve">el 928 “Organismo de Investigación Judicial” que incrementó en </w:t>
      </w:r>
      <w:r w:rsidR="00885911" w:rsidRPr="00B51B05">
        <w:rPr>
          <w:rFonts w:ascii="Arial" w:eastAsia="Arial Unicode MS" w:hAnsi="Arial" w:cs="Arial"/>
          <w:sz w:val="24"/>
          <w:szCs w:val="24"/>
          <w:lang w:val="es-ES"/>
        </w:rPr>
        <w:lastRenderedPageBreak/>
        <w:t>¢882.832.756</w:t>
      </w:r>
      <w:r w:rsidR="00AC458A" w:rsidRPr="00B51B05">
        <w:rPr>
          <w:rFonts w:ascii="Arial" w:eastAsia="Arial Unicode MS" w:hAnsi="Arial" w:cs="Arial"/>
          <w:sz w:val="24"/>
          <w:szCs w:val="24"/>
          <w:lang w:val="es-ES"/>
        </w:rPr>
        <w:t xml:space="preserve">, y luego </w:t>
      </w:r>
      <w:r w:rsidR="00885911" w:rsidRPr="00B51B05">
        <w:rPr>
          <w:rFonts w:ascii="Arial" w:eastAsia="Arial Unicode MS" w:hAnsi="Arial" w:cs="Arial"/>
          <w:sz w:val="24"/>
          <w:szCs w:val="24"/>
          <w:lang w:val="es-ES"/>
        </w:rPr>
        <w:t>el Ministerio Público con un incremento en su ejecución de ¢351.649.</w:t>
      </w:r>
      <w:r w:rsidR="00105433" w:rsidRPr="00B51B05">
        <w:rPr>
          <w:rFonts w:ascii="Arial" w:eastAsia="Arial Unicode MS" w:hAnsi="Arial" w:cs="Arial"/>
          <w:sz w:val="24"/>
          <w:szCs w:val="24"/>
          <w:lang w:val="es-ES"/>
        </w:rPr>
        <w:t>365.</w:t>
      </w:r>
      <w:r w:rsidR="005E1571" w:rsidRPr="00B51B05">
        <w:rPr>
          <w:rFonts w:ascii="Arial" w:hAnsi="Arial" w:cs="Arial"/>
          <w:bCs/>
          <w:sz w:val="24"/>
          <w:szCs w:val="24"/>
          <w:lang w:eastAsia="es-CR"/>
        </w:rPr>
        <w:br w:type="page"/>
      </w:r>
    </w:p>
    <w:p w14:paraId="7C6E8FAC" w14:textId="77777777" w:rsidR="003C1BE1" w:rsidRPr="00B51B05" w:rsidRDefault="003C1BE1" w:rsidP="00B74199">
      <w:pPr>
        <w:pStyle w:val="Ttulo2"/>
        <w:jc w:val="center"/>
        <w:rPr>
          <w:rFonts w:eastAsia="Arial Unicode MS" w:cs="Arial"/>
          <w:i w:val="0"/>
          <w:sz w:val="24"/>
          <w:szCs w:val="24"/>
        </w:rPr>
      </w:pPr>
      <w:bookmarkStart w:id="74" w:name="_Toc106884612"/>
      <w:r w:rsidRPr="00B51B05">
        <w:rPr>
          <w:rFonts w:eastAsia="Arial Unicode MS" w:cs="Arial"/>
          <w:i w:val="0"/>
          <w:sz w:val="24"/>
          <w:szCs w:val="24"/>
        </w:rPr>
        <w:lastRenderedPageBreak/>
        <w:t>ANEXO 1</w:t>
      </w:r>
      <w:bookmarkEnd w:id="73"/>
      <w:bookmarkEnd w:id="74"/>
    </w:p>
    <w:p w14:paraId="388AAF6C" w14:textId="77777777" w:rsidR="003C1BE1" w:rsidRPr="00B51B05" w:rsidRDefault="003C1BE1" w:rsidP="00F461D2">
      <w:pPr>
        <w:pStyle w:val="Ttulo"/>
        <w:ind w:firstLine="528"/>
        <w:jc w:val="both"/>
        <w:rPr>
          <w:rFonts w:eastAsia="Arial Unicode MS" w:cs="Arial"/>
          <w:b w:val="0"/>
          <w:bCs w:val="0"/>
          <w:sz w:val="24"/>
          <w:szCs w:val="24"/>
          <w:highlight w:val="yellow"/>
        </w:rPr>
      </w:pPr>
    </w:p>
    <w:p w14:paraId="3B78987A" w14:textId="77777777" w:rsidR="003C1BE1" w:rsidRPr="00B51B05" w:rsidRDefault="003C1BE1" w:rsidP="00700D7A">
      <w:pPr>
        <w:pStyle w:val="Textoindependiente"/>
        <w:spacing w:after="0"/>
        <w:jc w:val="center"/>
        <w:rPr>
          <w:rFonts w:ascii="Arial" w:eastAsia="Arial Unicode MS" w:hAnsi="Arial" w:cs="Arial"/>
          <w:b/>
          <w:bCs/>
          <w:sz w:val="24"/>
          <w:szCs w:val="24"/>
        </w:rPr>
      </w:pPr>
      <w:r w:rsidRPr="00B51B05">
        <w:rPr>
          <w:rFonts w:ascii="Arial" w:eastAsia="Arial Unicode MS" w:hAnsi="Arial" w:cs="Arial"/>
          <w:b/>
          <w:bCs/>
          <w:sz w:val="24"/>
          <w:szCs w:val="24"/>
        </w:rPr>
        <w:t>DEFINICIONES, PROCESO, LIMITACIONES Y ASPECTOS ASOCIADOS A LA ESTIMACIÓN DEL COSTO DEL RECURSO HUMANO</w:t>
      </w:r>
    </w:p>
    <w:p w14:paraId="1C7E5CC9" w14:textId="77777777" w:rsidR="00046173" w:rsidRPr="00B51B05" w:rsidRDefault="00046173" w:rsidP="00B74199">
      <w:pPr>
        <w:pStyle w:val="Textoindependiente"/>
        <w:spacing w:after="0"/>
        <w:jc w:val="center"/>
        <w:rPr>
          <w:rFonts w:ascii="Arial" w:eastAsia="Arial Unicode MS" w:hAnsi="Arial" w:cs="Arial"/>
          <w:b/>
          <w:bCs/>
          <w:sz w:val="24"/>
          <w:szCs w:val="24"/>
        </w:rPr>
      </w:pPr>
    </w:p>
    <w:p w14:paraId="36BA440A" w14:textId="77777777" w:rsidR="003C1BE1" w:rsidRPr="00B51B05" w:rsidRDefault="003C1BE1" w:rsidP="00B74199">
      <w:pPr>
        <w:pStyle w:val="Ttulo1"/>
        <w:jc w:val="left"/>
        <w:rPr>
          <w:rFonts w:eastAsia="Arial Unicode MS" w:cs="Arial"/>
          <w:b w:val="0"/>
          <w:i w:val="0"/>
          <w:iCs w:val="0"/>
          <w:color w:val="auto"/>
          <w:lang w:val="es-CR"/>
        </w:rPr>
      </w:pPr>
    </w:p>
    <w:p w14:paraId="22D1163E" w14:textId="54A67275" w:rsidR="003C1BE1" w:rsidRPr="00B51B05" w:rsidRDefault="006B1233" w:rsidP="00CB3BDB">
      <w:pPr>
        <w:pStyle w:val="Ttulo1"/>
        <w:numPr>
          <w:ilvl w:val="0"/>
          <w:numId w:val="45"/>
        </w:numPr>
        <w:jc w:val="left"/>
        <w:rPr>
          <w:rFonts w:eastAsia="Arial Unicode MS" w:cs="Arial"/>
          <w:i w:val="0"/>
          <w:iCs w:val="0"/>
          <w:color w:val="auto"/>
        </w:rPr>
      </w:pPr>
      <w:bookmarkStart w:id="75" w:name="_Toc515952143"/>
      <w:bookmarkStart w:id="76" w:name="_Toc106884613"/>
      <w:r w:rsidRPr="00B51B05">
        <w:rPr>
          <w:rFonts w:eastAsia="Arial Unicode MS" w:cs="Arial"/>
          <w:i w:val="0"/>
          <w:iCs w:val="0"/>
          <w:color w:val="auto"/>
        </w:rPr>
        <w:t xml:space="preserve">MAS DETALLES DE LAS </w:t>
      </w:r>
      <w:r w:rsidR="0082090C" w:rsidRPr="00B51B05">
        <w:rPr>
          <w:rFonts w:eastAsia="Arial Unicode MS" w:cs="Arial"/>
          <w:i w:val="0"/>
          <w:iCs w:val="0"/>
          <w:color w:val="auto"/>
        </w:rPr>
        <w:t>DEFINICIONES</w:t>
      </w:r>
      <w:r w:rsidR="007C09CD" w:rsidRPr="00B51B05">
        <w:rPr>
          <w:rFonts w:eastAsia="Arial Unicode MS" w:cs="Arial"/>
          <w:i w:val="0"/>
          <w:iCs w:val="0"/>
          <w:color w:val="auto"/>
        </w:rPr>
        <w:t xml:space="preserve"> </w:t>
      </w:r>
      <w:bookmarkEnd w:id="75"/>
      <w:r w:rsidR="003C1BE1" w:rsidRPr="00B51B05">
        <w:rPr>
          <w:rFonts w:eastAsia="Arial Unicode MS" w:cs="Arial"/>
          <w:i w:val="0"/>
          <w:iCs w:val="0"/>
          <w:color w:val="auto"/>
          <w:shd w:val="clear" w:color="auto" w:fill="FFFFFF"/>
        </w:rPr>
        <w:t>PARA DESARROLLAR EL INFORME</w:t>
      </w:r>
      <w:bookmarkEnd w:id="76"/>
      <w:r w:rsidR="003C1BE1" w:rsidRPr="00B51B05">
        <w:rPr>
          <w:rFonts w:eastAsia="Arial Unicode MS" w:cs="Arial"/>
          <w:i w:val="0"/>
          <w:iCs w:val="0"/>
          <w:color w:val="auto"/>
          <w:shd w:val="clear" w:color="auto" w:fill="FFFFFF"/>
        </w:rPr>
        <w:t xml:space="preserve"> </w:t>
      </w:r>
    </w:p>
    <w:p w14:paraId="4A4EFD7F" w14:textId="77777777" w:rsidR="003C1BE1" w:rsidRPr="00B51B05" w:rsidRDefault="003C1BE1" w:rsidP="00B74199">
      <w:pPr>
        <w:pStyle w:val="Ttulo"/>
        <w:jc w:val="both"/>
        <w:rPr>
          <w:rFonts w:cs="Arial"/>
          <w:sz w:val="24"/>
          <w:szCs w:val="24"/>
          <w:lang w:val="es-ES"/>
        </w:rPr>
      </w:pPr>
    </w:p>
    <w:p w14:paraId="535FDB16" w14:textId="01E9AE80" w:rsidR="003C1BE1" w:rsidRPr="00B51B05" w:rsidRDefault="002B632A" w:rsidP="00B74199">
      <w:pPr>
        <w:pStyle w:val="Ttulo"/>
        <w:jc w:val="both"/>
        <w:rPr>
          <w:rFonts w:eastAsia="Arial Unicode MS" w:cs="Arial"/>
          <w:b w:val="0"/>
          <w:bCs w:val="0"/>
          <w:sz w:val="24"/>
          <w:szCs w:val="24"/>
          <w:shd w:val="clear" w:color="auto" w:fill="FFFFFF"/>
          <w:lang w:val="es-ES"/>
        </w:rPr>
      </w:pPr>
      <w:r w:rsidRPr="00B51B05">
        <w:rPr>
          <w:rFonts w:eastAsia="Arial Unicode MS" w:cs="Arial"/>
          <w:b w:val="0"/>
          <w:bCs w:val="0"/>
          <w:sz w:val="24"/>
          <w:szCs w:val="24"/>
          <w:shd w:val="clear" w:color="auto" w:fill="FFFFFF"/>
          <w:lang w:val="es-ES"/>
        </w:rPr>
        <w:t>Con la finalidad de brindar</w:t>
      </w:r>
      <w:r w:rsidR="007C09CD" w:rsidRPr="00B51B05">
        <w:rPr>
          <w:rFonts w:eastAsia="Arial Unicode MS" w:cs="Arial"/>
          <w:b w:val="0"/>
          <w:bCs w:val="0"/>
          <w:sz w:val="24"/>
          <w:szCs w:val="24"/>
          <w:shd w:val="clear" w:color="auto" w:fill="FFFFFF"/>
          <w:lang w:val="es-ES"/>
        </w:rPr>
        <w:t xml:space="preserve"> una </w:t>
      </w:r>
      <w:r w:rsidR="003C1BE1" w:rsidRPr="00B51B05">
        <w:rPr>
          <w:rFonts w:eastAsia="Arial Unicode MS" w:cs="Arial"/>
          <w:b w:val="0"/>
          <w:bCs w:val="0"/>
          <w:sz w:val="24"/>
          <w:szCs w:val="24"/>
          <w:shd w:val="clear" w:color="auto" w:fill="FFFFFF"/>
          <w:lang w:val="es-ES"/>
        </w:rPr>
        <w:t xml:space="preserve">correcta </w:t>
      </w:r>
      <w:r w:rsidR="006B1233" w:rsidRPr="00B51B05">
        <w:rPr>
          <w:rFonts w:eastAsia="Arial Unicode MS" w:cs="Arial"/>
          <w:b w:val="0"/>
          <w:bCs w:val="0"/>
          <w:sz w:val="24"/>
          <w:szCs w:val="24"/>
          <w:shd w:val="clear" w:color="auto" w:fill="FFFFFF"/>
          <w:lang w:val="es-ES"/>
        </w:rPr>
        <w:t>definición</w:t>
      </w:r>
      <w:r w:rsidR="003C1BE1" w:rsidRPr="00B51B05">
        <w:rPr>
          <w:rFonts w:eastAsia="Arial Unicode MS" w:cs="Arial"/>
          <w:b w:val="0"/>
          <w:bCs w:val="0"/>
          <w:sz w:val="24"/>
          <w:szCs w:val="24"/>
          <w:shd w:val="clear" w:color="auto" w:fill="FFFFFF"/>
          <w:lang w:val="es-ES"/>
        </w:rPr>
        <w:t xml:space="preserve"> </w:t>
      </w:r>
      <w:r w:rsidR="007C09CD" w:rsidRPr="00B51B05">
        <w:rPr>
          <w:rFonts w:eastAsia="Arial Unicode MS" w:cs="Arial"/>
          <w:b w:val="0"/>
          <w:bCs w:val="0"/>
          <w:sz w:val="24"/>
          <w:szCs w:val="24"/>
          <w:shd w:val="clear" w:color="auto" w:fill="FFFFFF"/>
          <w:lang w:val="es-ES"/>
        </w:rPr>
        <w:t>del</w:t>
      </w:r>
      <w:r w:rsidR="003C1BE1" w:rsidRPr="00B51B05">
        <w:rPr>
          <w:rFonts w:eastAsia="Arial Unicode MS" w:cs="Arial"/>
          <w:b w:val="0"/>
          <w:bCs w:val="0"/>
          <w:sz w:val="24"/>
          <w:szCs w:val="24"/>
          <w:shd w:val="clear" w:color="auto" w:fill="FFFFFF"/>
          <w:lang w:val="es-ES"/>
        </w:rPr>
        <w:t xml:space="preserve"> informe es importante considerar l</w:t>
      </w:r>
      <w:r w:rsidR="007C09CD" w:rsidRPr="00B51B05">
        <w:rPr>
          <w:rFonts w:eastAsia="Arial Unicode MS" w:cs="Arial"/>
          <w:b w:val="0"/>
          <w:bCs w:val="0"/>
          <w:sz w:val="24"/>
          <w:szCs w:val="24"/>
          <w:shd w:val="clear" w:color="auto" w:fill="FFFFFF"/>
          <w:lang w:val="es-ES"/>
        </w:rPr>
        <w:t>a</w:t>
      </w:r>
      <w:r w:rsidR="003C1BE1" w:rsidRPr="00B51B05">
        <w:rPr>
          <w:rFonts w:eastAsia="Arial Unicode MS" w:cs="Arial"/>
          <w:b w:val="0"/>
          <w:bCs w:val="0"/>
          <w:sz w:val="24"/>
          <w:szCs w:val="24"/>
          <w:shd w:val="clear" w:color="auto" w:fill="FFFFFF"/>
          <w:lang w:val="es-ES"/>
        </w:rPr>
        <w:t xml:space="preserve"> </w:t>
      </w:r>
      <w:r w:rsidR="007C09CD" w:rsidRPr="00B51B05">
        <w:rPr>
          <w:rFonts w:eastAsia="Arial Unicode MS" w:cs="Arial"/>
          <w:b w:val="0"/>
          <w:bCs w:val="0"/>
          <w:sz w:val="24"/>
          <w:szCs w:val="24"/>
          <w:shd w:val="clear" w:color="auto" w:fill="FFFFFF"/>
          <w:lang w:val="es-ES"/>
        </w:rPr>
        <w:t>trascendencia</w:t>
      </w:r>
      <w:r w:rsidR="003C1BE1" w:rsidRPr="00B51B05">
        <w:rPr>
          <w:rFonts w:eastAsia="Arial Unicode MS" w:cs="Arial"/>
          <w:b w:val="0"/>
          <w:bCs w:val="0"/>
          <w:sz w:val="24"/>
          <w:szCs w:val="24"/>
          <w:shd w:val="clear" w:color="auto" w:fill="FFFFFF"/>
          <w:lang w:val="es-ES"/>
        </w:rPr>
        <w:t xml:space="preserve"> de los siguientes términos:</w:t>
      </w:r>
    </w:p>
    <w:p w14:paraId="1F64AEB0" w14:textId="77777777" w:rsidR="003C1BE1" w:rsidRPr="00B51B05" w:rsidRDefault="003C1BE1" w:rsidP="00B74199">
      <w:pPr>
        <w:pStyle w:val="Ttulo"/>
        <w:ind w:firstLine="284"/>
        <w:jc w:val="both"/>
        <w:rPr>
          <w:rFonts w:eastAsia="Arial Unicode MS" w:cs="Arial"/>
          <w:b w:val="0"/>
          <w:bCs w:val="0"/>
          <w:sz w:val="24"/>
          <w:szCs w:val="24"/>
          <w:shd w:val="clear" w:color="auto" w:fill="FFFFFF"/>
          <w:lang w:val="es-ES"/>
        </w:rPr>
      </w:pPr>
    </w:p>
    <w:p w14:paraId="748E6BA7" w14:textId="77777777" w:rsidR="003C1BE1" w:rsidRPr="00B51B05" w:rsidRDefault="003C1BE1" w:rsidP="00B74199">
      <w:pPr>
        <w:pStyle w:val="Ttulo"/>
        <w:jc w:val="both"/>
        <w:rPr>
          <w:rFonts w:eastAsia="Arial Unicode MS" w:cs="Arial"/>
          <w:b w:val="0"/>
          <w:bCs w:val="0"/>
          <w:sz w:val="24"/>
          <w:szCs w:val="24"/>
          <w:shd w:val="clear" w:color="auto" w:fill="FFFFFF"/>
          <w:lang w:val="es-ES"/>
        </w:rPr>
      </w:pPr>
      <w:r w:rsidRPr="00B51B05">
        <w:rPr>
          <w:rFonts w:eastAsia="Arial Unicode MS" w:cs="Arial"/>
          <w:bCs w:val="0"/>
          <w:sz w:val="24"/>
          <w:szCs w:val="24"/>
          <w:shd w:val="clear" w:color="auto" w:fill="FFFFFF"/>
          <w:lang w:val="es-ES"/>
        </w:rPr>
        <w:t xml:space="preserve">Recurso humano: </w:t>
      </w:r>
      <w:r w:rsidR="008407AD" w:rsidRPr="00B51B05">
        <w:rPr>
          <w:rFonts w:eastAsia="Arial Unicode MS" w:cs="Arial"/>
          <w:b w:val="0"/>
          <w:bCs w:val="0"/>
          <w:sz w:val="24"/>
          <w:szCs w:val="24"/>
          <w:shd w:val="clear" w:color="auto" w:fill="FFFFFF"/>
          <w:lang w:val="es-ES"/>
        </w:rPr>
        <w:t xml:space="preserve">corresponde </w:t>
      </w:r>
      <w:r w:rsidRPr="00B51B05">
        <w:rPr>
          <w:rFonts w:eastAsia="Arial Unicode MS" w:cs="Arial"/>
          <w:b w:val="0"/>
          <w:bCs w:val="0"/>
          <w:sz w:val="24"/>
          <w:szCs w:val="24"/>
          <w:shd w:val="clear" w:color="auto" w:fill="FFFFFF"/>
          <w:lang w:val="es-ES"/>
        </w:rPr>
        <w:t xml:space="preserve">a los montos </w:t>
      </w:r>
      <w:r w:rsidR="008407AD" w:rsidRPr="00B51B05">
        <w:rPr>
          <w:rFonts w:eastAsia="Arial Unicode MS" w:cs="Arial"/>
          <w:b w:val="0"/>
          <w:bCs w:val="0"/>
          <w:sz w:val="24"/>
          <w:szCs w:val="24"/>
          <w:shd w:val="clear" w:color="auto" w:fill="FFFFFF"/>
          <w:lang w:val="es-ES"/>
        </w:rPr>
        <w:t>de</w:t>
      </w:r>
      <w:r w:rsidRPr="00B51B05">
        <w:rPr>
          <w:rFonts w:eastAsia="Arial Unicode MS" w:cs="Arial"/>
          <w:b w:val="0"/>
          <w:bCs w:val="0"/>
          <w:sz w:val="24"/>
          <w:szCs w:val="24"/>
          <w:shd w:val="clear" w:color="auto" w:fill="FFFFFF"/>
          <w:lang w:val="es-ES"/>
        </w:rPr>
        <w:t xml:space="preserve"> salario base, anualidades, responsabilidad por el ejercicio de la función judicial, carrera profesional, dedicación exclusiva, sobresueldos y demás pluses e incentivos existentes en la Institución, y que conforman el salario que perciben los servidores judiciales, así como el costo por concepto de servicios especiales, aguinaldos, vacaciones, salario escolar y cargas sociales.</w:t>
      </w:r>
    </w:p>
    <w:p w14:paraId="16C4DE15" w14:textId="77777777" w:rsidR="003C1BE1" w:rsidRPr="00B51B05" w:rsidRDefault="003C1BE1" w:rsidP="00B74199">
      <w:pPr>
        <w:pStyle w:val="Ttulo"/>
        <w:jc w:val="both"/>
        <w:rPr>
          <w:rFonts w:eastAsia="Arial Unicode MS" w:cs="Arial"/>
          <w:bCs w:val="0"/>
          <w:sz w:val="24"/>
          <w:szCs w:val="24"/>
          <w:shd w:val="clear" w:color="auto" w:fill="FFFFFF"/>
          <w:lang w:val="es-ES"/>
        </w:rPr>
      </w:pPr>
    </w:p>
    <w:p w14:paraId="19887B36" w14:textId="4A0115F0" w:rsidR="003C1BE1" w:rsidRPr="00B51B05" w:rsidRDefault="003C1BE1" w:rsidP="00B74199">
      <w:pPr>
        <w:pStyle w:val="Ttulo"/>
        <w:jc w:val="both"/>
        <w:rPr>
          <w:rFonts w:eastAsia="Arial Unicode MS" w:cs="Arial"/>
          <w:b w:val="0"/>
          <w:bCs w:val="0"/>
          <w:sz w:val="24"/>
          <w:szCs w:val="24"/>
          <w:shd w:val="clear" w:color="auto" w:fill="FFFFFF"/>
          <w:lang w:val="es-ES"/>
        </w:rPr>
      </w:pPr>
      <w:r w:rsidRPr="00B51B05">
        <w:rPr>
          <w:rFonts w:eastAsia="Arial Unicode MS" w:cs="Arial"/>
          <w:bCs w:val="0"/>
          <w:sz w:val="24"/>
          <w:szCs w:val="24"/>
          <w:shd w:val="clear" w:color="auto" w:fill="FFFFFF"/>
          <w:lang w:val="es-ES"/>
        </w:rPr>
        <w:t>Gasto variable:</w:t>
      </w:r>
      <w:r w:rsidRPr="00B51B05">
        <w:rPr>
          <w:rFonts w:eastAsia="Arial Unicode MS" w:cs="Arial"/>
          <w:b w:val="0"/>
          <w:bCs w:val="0"/>
          <w:sz w:val="24"/>
          <w:szCs w:val="24"/>
          <w:shd w:val="clear" w:color="auto" w:fill="FFFFFF"/>
          <w:lang w:val="es-ES"/>
        </w:rPr>
        <w:t xml:space="preserve"> </w:t>
      </w:r>
      <w:r w:rsidR="008407AD" w:rsidRPr="00B51B05">
        <w:rPr>
          <w:rFonts w:eastAsia="Arial Unicode MS" w:cs="Arial"/>
          <w:b w:val="0"/>
          <w:bCs w:val="0"/>
          <w:sz w:val="24"/>
          <w:szCs w:val="24"/>
          <w:shd w:val="clear" w:color="auto" w:fill="FFFFFF"/>
          <w:lang w:val="es-ES"/>
        </w:rPr>
        <w:t>concierne</w:t>
      </w:r>
      <w:r w:rsidRPr="00B51B05">
        <w:rPr>
          <w:rFonts w:eastAsia="Arial Unicode MS" w:cs="Arial"/>
          <w:b w:val="0"/>
          <w:bCs w:val="0"/>
          <w:sz w:val="24"/>
          <w:szCs w:val="24"/>
          <w:shd w:val="clear" w:color="auto" w:fill="FFFFFF"/>
          <w:lang w:val="es-ES"/>
        </w:rPr>
        <w:t xml:space="preserve"> a todas las demás erogaciones que realiza la Institución para su normal funcionamiento durante el año, actividades y proyectos diarios.  Lo conforman:</w:t>
      </w:r>
    </w:p>
    <w:p w14:paraId="26B36451" w14:textId="77777777" w:rsidR="006B1233" w:rsidRPr="00B51B05" w:rsidRDefault="006B1233" w:rsidP="00B74199">
      <w:pPr>
        <w:pStyle w:val="Ttulo"/>
        <w:jc w:val="both"/>
        <w:rPr>
          <w:rFonts w:eastAsia="Arial Unicode MS" w:cs="Arial"/>
          <w:b w:val="0"/>
          <w:bCs w:val="0"/>
          <w:sz w:val="24"/>
          <w:szCs w:val="24"/>
          <w:shd w:val="clear" w:color="auto" w:fill="FFFFFF"/>
          <w:lang w:val="es-ES"/>
        </w:rPr>
      </w:pPr>
    </w:p>
    <w:p w14:paraId="23EB8735" w14:textId="4B1C3FE2" w:rsidR="003C1BE1" w:rsidRPr="00B51B05" w:rsidRDefault="003C1BE1" w:rsidP="004A074F">
      <w:pPr>
        <w:pStyle w:val="Ttulo"/>
        <w:numPr>
          <w:ilvl w:val="0"/>
          <w:numId w:val="19"/>
        </w:numPr>
        <w:tabs>
          <w:tab w:val="left" w:pos="142"/>
        </w:tabs>
        <w:ind w:left="0" w:firstLine="0"/>
        <w:jc w:val="both"/>
        <w:rPr>
          <w:rFonts w:eastAsia="Arial Unicode MS" w:cs="Arial"/>
          <w:b w:val="0"/>
          <w:bCs w:val="0"/>
          <w:sz w:val="24"/>
          <w:szCs w:val="24"/>
          <w:shd w:val="clear" w:color="auto" w:fill="FFFFFF"/>
          <w:lang w:val="es-ES"/>
        </w:rPr>
      </w:pPr>
      <w:r w:rsidRPr="00B51B05">
        <w:rPr>
          <w:rFonts w:eastAsia="Arial Unicode MS" w:cs="Arial"/>
          <w:bCs w:val="0"/>
          <w:sz w:val="24"/>
          <w:szCs w:val="24"/>
          <w:shd w:val="clear" w:color="auto" w:fill="FFFFFF"/>
          <w:lang w:val="es-ES"/>
        </w:rPr>
        <w:t>Los Servicios</w:t>
      </w:r>
      <w:r w:rsidRPr="00B51B05">
        <w:rPr>
          <w:rFonts w:eastAsia="Arial Unicode MS" w:cs="Arial"/>
          <w:b w:val="0"/>
          <w:bCs w:val="0"/>
          <w:sz w:val="24"/>
          <w:szCs w:val="24"/>
          <w:shd w:val="clear" w:color="auto" w:fill="FFFFFF"/>
          <w:lang w:val="es-ES"/>
        </w:rPr>
        <w:t xml:space="preserve"> (alquileres, servicios básicos, servicios comerciales y financieros, servicios de gestión y apoyo, gastos de viaje y de transporte, Seguros, Reaseguros y Otras Obligaciones, capacitación y protocolo, mantenimiento y reparación, impuestos y servicios duraderos)</w:t>
      </w:r>
      <w:r w:rsidR="00E423C1" w:rsidRPr="00B51B05">
        <w:rPr>
          <w:rFonts w:eastAsia="Arial Unicode MS" w:cs="Arial"/>
          <w:b w:val="0"/>
          <w:bCs w:val="0"/>
          <w:sz w:val="24"/>
          <w:szCs w:val="24"/>
          <w:shd w:val="clear" w:color="auto" w:fill="FFFFFF"/>
          <w:lang w:val="es-ES"/>
        </w:rPr>
        <w:t>.</w:t>
      </w:r>
      <w:r w:rsidRPr="00B51B05">
        <w:rPr>
          <w:rFonts w:eastAsia="Arial Unicode MS" w:cs="Arial"/>
          <w:b w:val="0"/>
          <w:bCs w:val="0"/>
          <w:sz w:val="24"/>
          <w:szCs w:val="24"/>
          <w:shd w:val="clear" w:color="auto" w:fill="FFFFFF"/>
          <w:lang w:val="es-ES"/>
        </w:rPr>
        <w:t xml:space="preserve"> </w:t>
      </w:r>
    </w:p>
    <w:p w14:paraId="15CB8D62" w14:textId="77777777" w:rsidR="006B1233" w:rsidRPr="00B51B05" w:rsidRDefault="006B1233" w:rsidP="006B1233">
      <w:pPr>
        <w:pStyle w:val="Ttulo"/>
        <w:tabs>
          <w:tab w:val="left" w:pos="142"/>
        </w:tabs>
        <w:jc w:val="both"/>
        <w:rPr>
          <w:rFonts w:eastAsia="Arial Unicode MS" w:cs="Arial"/>
          <w:b w:val="0"/>
          <w:bCs w:val="0"/>
          <w:sz w:val="24"/>
          <w:szCs w:val="24"/>
          <w:shd w:val="clear" w:color="auto" w:fill="FFFFFF"/>
          <w:lang w:val="es-ES"/>
        </w:rPr>
      </w:pPr>
    </w:p>
    <w:p w14:paraId="1DAEC5C3" w14:textId="3CFB98A2" w:rsidR="003C1BE1" w:rsidRPr="00B51B05" w:rsidRDefault="003C1BE1" w:rsidP="004A074F">
      <w:pPr>
        <w:pStyle w:val="Ttulo"/>
        <w:numPr>
          <w:ilvl w:val="0"/>
          <w:numId w:val="19"/>
        </w:numPr>
        <w:tabs>
          <w:tab w:val="left" w:pos="142"/>
        </w:tabs>
        <w:ind w:left="0" w:firstLine="0"/>
        <w:jc w:val="both"/>
        <w:rPr>
          <w:rFonts w:eastAsia="Arial Unicode MS" w:cs="Arial"/>
          <w:b w:val="0"/>
          <w:bCs w:val="0"/>
          <w:sz w:val="24"/>
          <w:szCs w:val="24"/>
          <w:shd w:val="clear" w:color="auto" w:fill="FFFFFF"/>
          <w:lang w:val="es-ES"/>
        </w:rPr>
      </w:pPr>
      <w:r w:rsidRPr="00B51B05">
        <w:rPr>
          <w:rFonts w:eastAsia="Arial Unicode MS" w:cs="Arial"/>
          <w:bCs w:val="0"/>
          <w:sz w:val="24"/>
          <w:szCs w:val="24"/>
          <w:shd w:val="clear" w:color="auto" w:fill="FFFFFF"/>
          <w:lang w:val="es-ES"/>
        </w:rPr>
        <w:t>Materiales y Suministros</w:t>
      </w:r>
      <w:r w:rsidRPr="00B51B05">
        <w:rPr>
          <w:rFonts w:eastAsia="Arial Unicode MS" w:cs="Arial"/>
          <w:b w:val="0"/>
          <w:bCs w:val="0"/>
          <w:sz w:val="24"/>
          <w:szCs w:val="24"/>
          <w:shd w:val="clear" w:color="auto" w:fill="FFFFFF"/>
          <w:lang w:val="es-ES"/>
        </w:rPr>
        <w:t xml:space="preserve"> (productos químicos y conexos, alimentos y productos agropecuarios, materiales y productos de uso en la construcción y mantenimiento, herramientas, repuestos y accesorios y útiles, materiales y suministros diversos)</w:t>
      </w:r>
      <w:r w:rsidR="00E423C1" w:rsidRPr="00B51B05">
        <w:rPr>
          <w:rFonts w:eastAsia="Arial Unicode MS" w:cs="Arial"/>
          <w:b w:val="0"/>
          <w:bCs w:val="0"/>
          <w:sz w:val="24"/>
          <w:szCs w:val="24"/>
          <w:shd w:val="clear" w:color="auto" w:fill="FFFFFF"/>
          <w:lang w:val="es-ES"/>
        </w:rPr>
        <w:t>.</w:t>
      </w:r>
      <w:r w:rsidRPr="00B51B05">
        <w:rPr>
          <w:rFonts w:eastAsia="Arial Unicode MS" w:cs="Arial"/>
          <w:b w:val="0"/>
          <w:bCs w:val="0"/>
          <w:sz w:val="24"/>
          <w:szCs w:val="24"/>
          <w:shd w:val="clear" w:color="auto" w:fill="FFFFFF"/>
          <w:lang w:val="es-ES"/>
        </w:rPr>
        <w:t xml:space="preserve"> </w:t>
      </w:r>
    </w:p>
    <w:p w14:paraId="078D7347" w14:textId="77777777" w:rsidR="002C02FE" w:rsidRPr="00B51B05" w:rsidRDefault="002C02FE" w:rsidP="002C02FE">
      <w:pPr>
        <w:pStyle w:val="Prrafodelista"/>
        <w:rPr>
          <w:rFonts w:eastAsia="Arial Unicode MS"/>
          <w:b/>
          <w:bCs/>
          <w:shd w:val="clear" w:color="auto" w:fill="FFFFFF"/>
        </w:rPr>
      </w:pPr>
    </w:p>
    <w:p w14:paraId="7FE1D59A" w14:textId="77777777" w:rsidR="006B1233" w:rsidRPr="00B51B05" w:rsidRDefault="006B1233" w:rsidP="006B1233">
      <w:pPr>
        <w:pStyle w:val="Prrafodelista"/>
        <w:rPr>
          <w:rFonts w:eastAsia="Arial Unicode MS"/>
          <w:b/>
          <w:bCs/>
          <w:shd w:val="clear" w:color="auto" w:fill="FFFFFF"/>
        </w:rPr>
      </w:pPr>
    </w:p>
    <w:p w14:paraId="54E58495" w14:textId="5A0BCA8F" w:rsidR="003C1BE1" w:rsidRPr="00B51B05" w:rsidRDefault="003C1BE1" w:rsidP="004A074F">
      <w:pPr>
        <w:pStyle w:val="Ttulo"/>
        <w:numPr>
          <w:ilvl w:val="0"/>
          <w:numId w:val="19"/>
        </w:numPr>
        <w:tabs>
          <w:tab w:val="left" w:pos="142"/>
        </w:tabs>
        <w:ind w:left="0" w:firstLine="0"/>
        <w:jc w:val="both"/>
        <w:rPr>
          <w:rFonts w:eastAsia="Arial Unicode MS" w:cs="Arial"/>
          <w:b w:val="0"/>
          <w:bCs w:val="0"/>
          <w:sz w:val="24"/>
          <w:szCs w:val="24"/>
          <w:shd w:val="clear" w:color="auto" w:fill="FFFFFF"/>
          <w:lang w:val="es-ES"/>
        </w:rPr>
      </w:pPr>
      <w:r w:rsidRPr="00B51B05">
        <w:rPr>
          <w:rFonts w:eastAsia="Arial Unicode MS" w:cs="Arial"/>
          <w:bCs w:val="0"/>
          <w:sz w:val="24"/>
          <w:szCs w:val="24"/>
          <w:shd w:val="clear" w:color="auto" w:fill="FFFFFF"/>
          <w:lang w:val="es-ES"/>
        </w:rPr>
        <w:t>Bienes duraderos</w:t>
      </w:r>
      <w:r w:rsidRPr="00B51B05">
        <w:rPr>
          <w:rFonts w:eastAsia="Arial Unicode MS" w:cs="Arial"/>
          <w:b w:val="0"/>
          <w:bCs w:val="0"/>
          <w:sz w:val="24"/>
          <w:szCs w:val="24"/>
          <w:shd w:val="clear" w:color="auto" w:fill="FFFFFF"/>
          <w:lang w:val="es-ES"/>
        </w:rPr>
        <w:t xml:space="preserve"> (maquinaria, equipo y mobiliario, construcciones adiciones y mejoras y bienes duraderos)</w:t>
      </w:r>
      <w:r w:rsidR="00E423C1" w:rsidRPr="00B51B05">
        <w:rPr>
          <w:rFonts w:eastAsia="Arial Unicode MS" w:cs="Arial"/>
          <w:b w:val="0"/>
          <w:bCs w:val="0"/>
          <w:sz w:val="24"/>
          <w:szCs w:val="24"/>
          <w:shd w:val="clear" w:color="auto" w:fill="FFFFFF"/>
          <w:lang w:val="es-ES"/>
        </w:rPr>
        <w:t>.</w:t>
      </w:r>
      <w:r w:rsidRPr="00B51B05">
        <w:rPr>
          <w:rFonts w:eastAsia="Arial Unicode MS" w:cs="Arial"/>
          <w:b w:val="0"/>
          <w:bCs w:val="0"/>
          <w:sz w:val="24"/>
          <w:szCs w:val="24"/>
          <w:shd w:val="clear" w:color="auto" w:fill="FFFFFF"/>
          <w:lang w:val="es-ES"/>
        </w:rPr>
        <w:t xml:space="preserve"> </w:t>
      </w:r>
    </w:p>
    <w:p w14:paraId="588C0DB5" w14:textId="77777777" w:rsidR="002C02FE" w:rsidRPr="00B51B05" w:rsidRDefault="002C02FE" w:rsidP="002C02FE">
      <w:pPr>
        <w:pStyle w:val="Prrafodelista"/>
        <w:rPr>
          <w:rFonts w:eastAsia="Arial Unicode MS"/>
          <w:b/>
          <w:bCs/>
          <w:shd w:val="clear" w:color="auto" w:fill="FFFFFF"/>
        </w:rPr>
      </w:pPr>
    </w:p>
    <w:p w14:paraId="2ADCF86F" w14:textId="77777777" w:rsidR="006B1233" w:rsidRPr="00B51B05" w:rsidRDefault="006B1233" w:rsidP="006B1233">
      <w:pPr>
        <w:pStyle w:val="Prrafodelista"/>
        <w:rPr>
          <w:rFonts w:eastAsia="Arial Unicode MS"/>
          <w:b/>
          <w:bCs/>
          <w:shd w:val="clear" w:color="auto" w:fill="FFFFFF"/>
        </w:rPr>
      </w:pPr>
    </w:p>
    <w:p w14:paraId="041C318F" w14:textId="6B4CC0F1" w:rsidR="003C1BE1" w:rsidRPr="00B51B05" w:rsidRDefault="003C1BE1" w:rsidP="004A074F">
      <w:pPr>
        <w:pStyle w:val="Ttulo"/>
        <w:numPr>
          <w:ilvl w:val="0"/>
          <w:numId w:val="19"/>
        </w:numPr>
        <w:tabs>
          <w:tab w:val="left" w:pos="142"/>
        </w:tabs>
        <w:ind w:left="0" w:firstLine="0"/>
        <w:jc w:val="both"/>
        <w:rPr>
          <w:rFonts w:eastAsia="Arial Unicode MS" w:cs="Arial"/>
          <w:b w:val="0"/>
          <w:bCs w:val="0"/>
          <w:sz w:val="24"/>
          <w:szCs w:val="24"/>
          <w:shd w:val="clear" w:color="auto" w:fill="FFFFFF"/>
          <w:lang w:val="es-ES"/>
        </w:rPr>
      </w:pPr>
      <w:r w:rsidRPr="00B51B05">
        <w:rPr>
          <w:rFonts w:eastAsia="Arial Unicode MS" w:cs="Arial"/>
          <w:bCs w:val="0"/>
          <w:sz w:val="24"/>
          <w:szCs w:val="24"/>
          <w:shd w:val="clear" w:color="auto" w:fill="FFFFFF"/>
          <w:lang w:val="es-ES"/>
        </w:rPr>
        <w:t>Transferencias corrientes</w:t>
      </w:r>
      <w:r w:rsidRPr="00B51B05">
        <w:rPr>
          <w:rFonts w:eastAsia="Arial Unicode MS" w:cs="Arial"/>
          <w:b w:val="0"/>
          <w:bCs w:val="0"/>
          <w:sz w:val="24"/>
          <w:szCs w:val="24"/>
          <w:shd w:val="clear" w:color="auto" w:fill="FFFFFF"/>
          <w:lang w:val="es-ES"/>
        </w:rPr>
        <w:t xml:space="preserve"> (Transferencias corrientes al Sector Público, transferencias corrientes a personas, otras transferencias corrientes al Sector Público y transferencias corrientes al sector externo)</w:t>
      </w:r>
      <w:r w:rsidR="00E423C1" w:rsidRPr="00B51B05">
        <w:rPr>
          <w:rFonts w:eastAsia="Arial Unicode MS" w:cs="Arial"/>
          <w:b w:val="0"/>
          <w:bCs w:val="0"/>
          <w:sz w:val="24"/>
          <w:szCs w:val="24"/>
          <w:shd w:val="clear" w:color="auto" w:fill="FFFFFF"/>
          <w:lang w:val="es-ES"/>
        </w:rPr>
        <w:t>.</w:t>
      </w:r>
      <w:r w:rsidRPr="00B51B05">
        <w:rPr>
          <w:rFonts w:eastAsia="Arial Unicode MS" w:cs="Arial"/>
          <w:b w:val="0"/>
          <w:bCs w:val="0"/>
          <w:sz w:val="24"/>
          <w:szCs w:val="24"/>
          <w:shd w:val="clear" w:color="auto" w:fill="FFFFFF"/>
          <w:lang w:val="es-ES"/>
        </w:rPr>
        <w:t xml:space="preserve"> </w:t>
      </w:r>
    </w:p>
    <w:p w14:paraId="0FF6CB53" w14:textId="77777777" w:rsidR="002C02FE" w:rsidRPr="00B51B05" w:rsidRDefault="002C02FE" w:rsidP="002C02FE">
      <w:pPr>
        <w:pStyle w:val="Prrafodelista"/>
        <w:rPr>
          <w:rFonts w:eastAsia="Arial Unicode MS"/>
          <w:b/>
          <w:bCs/>
          <w:shd w:val="clear" w:color="auto" w:fill="FFFFFF"/>
        </w:rPr>
      </w:pPr>
    </w:p>
    <w:p w14:paraId="6D04C172" w14:textId="77777777" w:rsidR="006B1233" w:rsidRPr="00B51B05" w:rsidRDefault="006B1233" w:rsidP="006B1233">
      <w:pPr>
        <w:pStyle w:val="Prrafodelista"/>
        <w:rPr>
          <w:rFonts w:eastAsia="Arial Unicode MS"/>
          <w:b/>
          <w:bCs/>
          <w:shd w:val="clear" w:color="auto" w:fill="FFFFFF"/>
        </w:rPr>
      </w:pPr>
    </w:p>
    <w:p w14:paraId="48A5DDDE" w14:textId="77777777" w:rsidR="003C1BE1" w:rsidRPr="00B51B05" w:rsidRDefault="003C1BE1" w:rsidP="004A074F">
      <w:pPr>
        <w:pStyle w:val="Ttulo"/>
        <w:numPr>
          <w:ilvl w:val="0"/>
          <w:numId w:val="19"/>
        </w:numPr>
        <w:tabs>
          <w:tab w:val="left" w:pos="142"/>
        </w:tabs>
        <w:ind w:left="0" w:firstLine="0"/>
        <w:jc w:val="both"/>
        <w:rPr>
          <w:rFonts w:eastAsia="Arial Unicode MS" w:cs="Arial"/>
          <w:b w:val="0"/>
          <w:bCs w:val="0"/>
          <w:sz w:val="24"/>
          <w:szCs w:val="24"/>
          <w:shd w:val="clear" w:color="auto" w:fill="FFFFFF"/>
          <w:lang w:val="es-ES"/>
        </w:rPr>
      </w:pPr>
      <w:r w:rsidRPr="00B51B05">
        <w:rPr>
          <w:rFonts w:eastAsia="Arial Unicode MS" w:cs="Arial"/>
          <w:bCs w:val="0"/>
          <w:sz w:val="24"/>
          <w:szCs w:val="24"/>
          <w:shd w:val="clear" w:color="auto" w:fill="FFFFFF"/>
          <w:lang w:val="es-ES"/>
        </w:rPr>
        <w:t xml:space="preserve">Cuentas especiales </w:t>
      </w:r>
      <w:r w:rsidRPr="00B51B05">
        <w:rPr>
          <w:rFonts w:eastAsia="Arial Unicode MS" w:cs="Arial"/>
          <w:b w:val="0"/>
          <w:bCs w:val="0"/>
          <w:sz w:val="24"/>
          <w:szCs w:val="24"/>
          <w:shd w:val="clear" w:color="auto" w:fill="FFFFFF"/>
          <w:lang w:val="es-ES"/>
        </w:rPr>
        <w:t>(cuentas especiales diversas).</w:t>
      </w:r>
    </w:p>
    <w:p w14:paraId="09E2D837" w14:textId="77777777" w:rsidR="002C02FE" w:rsidRPr="00B51B05" w:rsidRDefault="002C02FE" w:rsidP="00CB3BDB">
      <w:pPr>
        <w:pStyle w:val="Prrafodelista"/>
        <w:rPr>
          <w:rFonts w:eastAsia="Arial Unicode MS"/>
          <w:b/>
          <w:bCs/>
          <w:shd w:val="clear" w:color="auto" w:fill="FFFFFF"/>
        </w:rPr>
      </w:pPr>
    </w:p>
    <w:p w14:paraId="1E3D59DA" w14:textId="77777777" w:rsidR="003C1BE1" w:rsidRPr="00B51B05" w:rsidRDefault="003C1BE1" w:rsidP="00B74199">
      <w:pPr>
        <w:pStyle w:val="Ttulo"/>
        <w:jc w:val="both"/>
        <w:rPr>
          <w:rFonts w:eastAsia="Arial Unicode MS" w:cs="Arial"/>
          <w:b w:val="0"/>
          <w:bCs w:val="0"/>
          <w:sz w:val="24"/>
          <w:szCs w:val="24"/>
          <w:shd w:val="clear" w:color="auto" w:fill="FFFFFF"/>
          <w:lang w:val="es-ES"/>
        </w:rPr>
      </w:pPr>
    </w:p>
    <w:p w14:paraId="32ACCF9F" w14:textId="77777777" w:rsidR="003C1BE1" w:rsidRPr="00B51B05" w:rsidRDefault="003C1BE1" w:rsidP="00B74199">
      <w:pPr>
        <w:pStyle w:val="Ttulo"/>
        <w:jc w:val="both"/>
        <w:rPr>
          <w:rFonts w:eastAsia="Arial Unicode MS" w:cs="Arial"/>
          <w:b w:val="0"/>
          <w:bCs w:val="0"/>
          <w:sz w:val="24"/>
          <w:szCs w:val="24"/>
          <w:shd w:val="clear" w:color="auto" w:fill="FFFFFF"/>
          <w:lang w:val="es-ES"/>
        </w:rPr>
      </w:pPr>
      <w:r w:rsidRPr="00B51B05">
        <w:rPr>
          <w:rFonts w:eastAsia="Arial Unicode MS" w:cs="Arial"/>
          <w:b w:val="0"/>
          <w:bCs w:val="0"/>
          <w:sz w:val="24"/>
          <w:szCs w:val="24"/>
          <w:shd w:val="clear" w:color="auto" w:fill="FFFFFF"/>
          <w:lang w:val="es-ES"/>
        </w:rPr>
        <w:t xml:space="preserve">En cuanto a la </w:t>
      </w:r>
      <w:r w:rsidR="00E423C1" w:rsidRPr="00B51B05">
        <w:rPr>
          <w:rFonts w:eastAsia="Arial Unicode MS" w:cs="Arial"/>
          <w:b w:val="0"/>
          <w:bCs w:val="0"/>
          <w:sz w:val="24"/>
          <w:szCs w:val="24"/>
          <w:shd w:val="clear" w:color="auto" w:fill="FFFFFF"/>
          <w:lang w:val="es-ES"/>
        </w:rPr>
        <w:t>categorización</w:t>
      </w:r>
      <w:r w:rsidRPr="00B51B05">
        <w:rPr>
          <w:rFonts w:eastAsia="Arial Unicode MS" w:cs="Arial"/>
          <w:b w:val="0"/>
          <w:bCs w:val="0"/>
          <w:sz w:val="24"/>
          <w:szCs w:val="24"/>
          <w:shd w:val="clear" w:color="auto" w:fill="FFFFFF"/>
          <w:lang w:val="es-ES"/>
        </w:rPr>
        <w:t xml:space="preserve"> por Ámbito, seguidamente se presentan algunas aclaraciones respecto a cada concepto: </w:t>
      </w:r>
    </w:p>
    <w:p w14:paraId="2AA5CEEB" w14:textId="77777777" w:rsidR="003C1BE1" w:rsidRPr="00B51B05" w:rsidRDefault="003C1BE1" w:rsidP="00B74199">
      <w:pPr>
        <w:pStyle w:val="Ttulo"/>
        <w:jc w:val="both"/>
        <w:rPr>
          <w:rFonts w:eastAsia="Arial Unicode MS" w:cs="Arial"/>
          <w:b w:val="0"/>
          <w:bCs w:val="0"/>
          <w:sz w:val="24"/>
          <w:szCs w:val="24"/>
          <w:shd w:val="clear" w:color="auto" w:fill="FFFFFF"/>
          <w:lang w:val="es-ES"/>
        </w:rPr>
      </w:pPr>
    </w:p>
    <w:p w14:paraId="4FECCC9C" w14:textId="77777777" w:rsidR="00716CB6" w:rsidRPr="00B51B05" w:rsidRDefault="00716CB6" w:rsidP="00716CB6">
      <w:pPr>
        <w:pStyle w:val="Ttulo"/>
        <w:jc w:val="both"/>
        <w:rPr>
          <w:rFonts w:eastAsia="Arial Unicode MS" w:cs="Arial"/>
          <w:b w:val="0"/>
          <w:bCs w:val="0"/>
          <w:sz w:val="24"/>
          <w:szCs w:val="24"/>
          <w:shd w:val="clear" w:color="auto" w:fill="FFFFFF"/>
          <w:lang w:val="es-ES"/>
        </w:rPr>
      </w:pPr>
      <w:r w:rsidRPr="00B51B05">
        <w:rPr>
          <w:rFonts w:eastAsia="Arial Unicode MS" w:cs="Arial"/>
          <w:bCs w:val="0"/>
          <w:sz w:val="24"/>
          <w:szCs w:val="24"/>
          <w:shd w:val="clear" w:color="auto" w:fill="FFFFFF"/>
          <w:lang w:val="es-ES"/>
        </w:rPr>
        <w:lastRenderedPageBreak/>
        <w:t>El Ámbito Administración Superior</w:t>
      </w:r>
      <w:r w:rsidRPr="00B51B05">
        <w:rPr>
          <w:rFonts w:eastAsia="Arial Unicode MS" w:cs="Arial"/>
          <w:b w:val="0"/>
          <w:bCs w:val="0"/>
          <w:sz w:val="24"/>
          <w:szCs w:val="24"/>
          <w:shd w:val="clear" w:color="auto" w:fill="FFFFFF"/>
          <w:lang w:val="es-ES"/>
        </w:rPr>
        <w:t xml:space="preserve"> está compuesto por la Presidencia de la Corte, Despacho de la Presidencia, Consejo Superior, Oficina de Control Interno, Secretaría de la Corte, Contraloría y Sub Contralorías de Servicios, Comisión Nacional para el Mejoramiento de la Administración de Justicia (CONAMAJ), Secretaría Técnica de Género y Acceso a la Justicia y Unidad de Acceso a la Justicia, Secretaría Técnica de Ética y Valores, Centro de Gestión de la Calidad (CEGECA),  Área de Gestión y Apoyo, Área de Coordinación y Mejoramiento y Centro de Apoyo, Coordinación y Mejoramiento de la Función Jurisdiccional (CACMFJ). </w:t>
      </w:r>
    </w:p>
    <w:p w14:paraId="4A72668C" w14:textId="77777777" w:rsidR="00716CB6" w:rsidRPr="00B51B05" w:rsidRDefault="00716CB6" w:rsidP="00716CB6">
      <w:pPr>
        <w:pStyle w:val="Ttulo"/>
        <w:ind w:left="142"/>
        <w:jc w:val="both"/>
        <w:rPr>
          <w:rFonts w:eastAsia="Arial Unicode MS" w:cs="Arial"/>
          <w:b w:val="0"/>
          <w:bCs w:val="0"/>
          <w:sz w:val="24"/>
          <w:szCs w:val="24"/>
          <w:shd w:val="clear" w:color="auto" w:fill="FFFFFF"/>
          <w:lang w:val="es-ES"/>
        </w:rPr>
      </w:pPr>
    </w:p>
    <w:p w14:paraId="21D4D597" w14:textId="77777777" w:rsidR="00716CB6" w:rsidRPr="00B51B05" w:rsidRDefault="00716CB6" w:rsidP="00716CB6">
      <w:pPr>
        <w:pStyle w:val="Ttulo"/>
        <w:jc w:val="both"/>
        <w:rPr>
          <w:rFonts w:eastAsia="Arial Unicode MS" w:cs="Arial"/>
          <w:b w:val="0"/>
          <w:bCs w:val="0"/>
          <w:sz w:val="24"/>
          <w:szCs w:val="24"/>
          <w:shd w:val="clear" w:color="auto" w:fill="FFFFFF"/>
          <w:lang w:val="es-ES"/>
        </w:rPr>
      </w:pPr>
      <w:r w:rsidRPr="00B51B05">
        <w:rPr>
          <w:rFonts w:eastAsia="Arial Unicode MS" w:cs="Arial"/>
          <w:b w:val="0"/>
          <w:bCs w:val="0"/>
          <w:sz w:val="24"/>
          <w:szCs w:val="24"/>
          <w:shd w:val="clear" w:color="auto" w:fill="FFFFFF"/>
          <w:lang w:val="es-ES"/>
        </w:rPr>
        <w:t xml:space="preserve">El </w:t>
      </w:r>
      <w:r w:rsidRPr="00B51B05">
        <w:rPr>
          <w:rFonts w:eastAsia="Arial Unicode MS" w:cs="Arial"/>
          <w:bCs w:val="0"/>
          <w:sz w:val="24"/>
          <w:szCs w:val="24"/>
          <w:shd w:val="clear" w:color="auto" w:fill="FFFFFF"/>
          <w:lang w:val="es-ES"/>
        </w:rPr>
        <w:t>Ámbito Jurisdiccional</w:t>
      </w:r>
      <w:r w:rsidRPr="00B51B05">
        <w:rPr>
          <w:rFonts w:eastAsia="Arial Unicode MS" w:cs="Arial"/>
          <w:b w:val="0"/>
          <w:bCs w:val="0"/>
          <w:sz w:val="24"/>
          <w:szCs w:val="24"/>
          <w:shd w:val="clear" w:color="auto" w:fill="FFFFFF"/>
          <w:lang w:val="es-ES"/>
        </w:rPr>
        <w:t xml:space="preserve"> está conformado por las Salas (Primera, Segunda, Tercera y Constitucional), Tribunales, Tribunales de Apelación y Juzgados de primera y segunda instancia, Tribunal Disciplinario Notarial, Juzgado Notarial, Contencioso Administrativo, Centros de Conciliación, Oficinas de Cumplimiento. Además, se incluye el personal supernumerario adscrito al Centro de Apoyo, Coordinación y Mejoramiento de la Función Jurisdiccional, y a las Oficinas, Unidades y Subunidades Administrativas Regionales. </w:t>
      </w:r>
    </w:p>
    <w:p w14:paraId="7D12B554" w14:textId="77777777" w:rsidR="00716CB6" w:rsidRPr="00B51B05" w:rsidRDefault="00716CB6" w:rsidP="00716CB6">
      <w:pPr>
        <w:pStyle w:val="Ttulo"/>
        <w:jc w:val="both"/>
        <w:rPr>
          <w:rFonts w:eastAsia="Arial Unicode MS" w:cs="Arial"/>
          <w:b w:val="0"/>
          <w:bCs w:val="0"/>
          <w:sz w:val="24"/>
          <w:szCs w:val="24"/>
          <w:shd w:val="clear" w:color="auto" w:fill="FFFFFF"/>
          <w:lang w:val="es-ES"/>
        </w:rPr>
      </w:pPr>
    </w:p>
    <w:p w14:paraId="51C34F8D" w14:textId="438245D1" w:rsidR="00716CB6" w:rsidRPr="00B51B05" w:rsidRDefault="00716CB6" w:rsidP="00716CB6">
      <w:pPr>
        <w:pStyle w:val="Ttulo"/>
        <w:jc w:val="both"/>
        <w:rPr>
          <w:rFonts w:eastAsia="Arial Unicode MS" w:cs="Arial"/>
          <w:b w:val="0"/>
          <w:bCs w:val="0"/>
          <w:sz w:val="24"/>
          <w:szCs w:val="24"/>
          <w:shd w:val="clear" w:color="auto" w:fill="FFFFFF"/>
          <w:lang w:val="es-ES"/>
        </w:rPr>
      </w:pPr>
      <w:r w:rsidRPr="00B51B05">
        <w:rPr>
          <w:rFonts w:eastAsia="Arial Unicode MS" w:cs="Arial"/>
          <w:b w:val="0"/>
          <w:bCs w:val="0"/>
          <w:sz w:val="24"/>
          <w:szCs w:val="24"/>
          <w:shd w:val="clear" w:color="auto" w:fill="FFFFFF"/>
          <w:lang w:val="es-ES"/>
        </w:rPr>
        <w:t xml:space="preserve">El </w:t>
      </w:r>
      <w:r w:rsidRPr="00B51B05">
        <w:rPr>
          <w:rFonts w:eastAsia="Arial Unicode MS" w:cs="Arial"/>
          <w:bCs w:val="0"/>
          <w:sz w:val="24"/>
          <w:szCs w:val="24"/>
          <w:shd w:val="clear" w:color="auto" w:fill="FFFFFF"/>
          <w:lang w:val="es-ES"/>
        </w:rPr>
        <w:t>Ámbito Administrativo</w:t>
      </w:r>
      <w:r w:rsidRPr="00B51B05">
        <w:rPr>
          <w:rFonts w:eastAsia="Arial Unicode MS" w:cs="Arial"/>
          <w:b w:val="0"/>
          <w:bCs w:val="0"/>
          <w:sz w:val="24"/>
          <w:szCs w:val="24"/>
          <w:shd w:val="clear" w:color="auto" w:fill="FFFFFF"/>
          <w:lang w:val="es-ES"/>
        </w:rPr>
        <w:t xml:space="preserve"> lo conforman la Inspección Judicial, Auditoría, Dirección de Planificación, Departamento de Prensa y Comunicación Organizacional, Dirección de Gestión Humana, Dirección Ejecutiva, Dirección de Tecnología de Información, Departamento Financiero Contable, Departamento de Proveeduría, Departamento de Seguridad, Biblioteca Judicial, Departamento de Servicios Generales, Departamento de Prensa y Comunicación Organizacional, Departamento de Artes Gráficas, así como las Oficinas, Unidades y Subunidades Administrativas Regionales y las Unidades de Servicio de Salud para Empelados.</w:t>
      </w:r>
    </w:p>
    <w:p w14:paraId="4CCFADC3" w14:textId="77777777" w:rsidR="00716CB6" w:rsidRPr="00B51B05" w:rsidRDefault="00716CB6" w:rsidP="00716CB6">
      <w:pPr>
        <w:pStyle w:val="Ttulo"/>
        <w:ind w:left="142"/>
        <w:jc w:val="both"/>
        <w:rPr>
          <w:rFonts w:eastAsia="Arial Unicode MS" w:cs="Arial"/>
          <w:b w:val="0"/>
          <w:bCs w:val="0"/>
          <w:sz w:val="24"/>
          <w:szCs w:val="24"/>
          <w:shd w:val="clear" w:color="auto" w:fill="FFFFFF"/>
          <w:lang w:val="es-ES"/>
        </w:rPr>
      </w:pPr>
    </w:p>
    <w:p w14:paraId="5649EE00" w14:textId="6DADA439" w:rsidR="00716CB6" w:rsidRPr="00B51B05" w:rsidRDefault="00716CB6" w:rsidP="00716CB6">
      <w:pPr>
        <w:pStyle w:val="Ttulo"/>
        <w:jc w:val="both"/>
        <w:rPr>
          <w:rFonts w:eastAsia="Arial Unicode MS" w:cs="Arial"/>
          <w:b w:val="0"/>
          <w:bCs w:val="0"/>
          <w:sz w:val="24"/>
          <w:szCs w:val="24"/>
          <w:shd w:val="clear" w:color="auto" w:fill="FFFFFF"/>
          <w:lang w:val="es-ES"/>
        </w:rPr>
      </w:pPr>
      <w:r w:rsidRPr="00B51B05">
        <w:rPr>
          <w:rFonts w:eastAsia="Arial Unicode MS" w:cs="Arial"/>
          <w:b w:val="0"/>
          <w:bCs w:val="0"/>
          <w:sz w:val="24"/>
          <w:szCs w:val="24"/>
          <w:shd w:val="clear" w:color="auto" w:fill="FFFFFF"/>
          <w:lang w:val="es-ES"/>
        </w:rPr>
        <w:t>El Ámbito denominado “</w:t>
      </w:r>
      <w:r w:rsidRPr="00B51B05">
        <w:rPr>
          <w:rFonts w:eastAsia="Arial Unicode MS" w:cs="Arial"/>
          <w:sz w:val="24"/>
          <w:szCs w:val="24"/>
          <w:shd w:val="clear" w:color="auto" w:fill="FFFFFF"/>
          <w:lang w:val="es-ES"/>
        </w:rPr>
        <w:t>Otros</w:t>
      </w:r>
      <w:r w:rsidRPr="00B51B05">
        <w:rPr>
          <w:rFonts w:eastAsia="Arial Unicode MS" w:cs="Arial"/>
          <w:b w:val="0"/>
          <w:bCs w:val="0"/>
          <w:sz w:val="24"/>
          <w:szCs w:val="24"/>
          <w:shd w:val="clear" w:color="auto" w:fill="FFFFFF"/>
          <w:lang w:val="es-ES"/>
        </w:rPr>
        <w:t xml:space="preserve">” está conformado por las Oficinas de Trabajo Social y Psicología, </w:t>
      </w:r>
      <w:r w:rsidR="00570CED" w:rsidRPr="00B51B05">
        <w:rPr>
          <w:rFonts w:eastAsia="Arial Unicode MS" w:cs="Arial"/>
          <w:b w:val="0"/>
          <w:bCs w:val="0"/>
          <w:sz w:val="24"/>
          <w:szCs w:val="24"/>
          <w:shd w:val="clear" w:color="auto" w:fill="FFFFFF"/>
          <w:lang w:val="es-ES"/>
        </w:rPr>
        <w:t>Archivo Judicial</w:t>
      </w:r>
      <w:r w:rsidR="00570CED">
        <w:rPr>
          <w:rFonts w:eastAsia="Arial Unicode MS" w:cs="Arial"/>
          <w:b w:val="0"/>
          <w:bCs w:val="0"/>
          <w:sz w:val="24"/>
          <w:szCs w:val="24"/>
          <w:shd w:val="clear" w:color="auto" w:fill="FFFFFF"/>
          <w:lang w:val="es-ES"/>
        </w:rPr>
        <w:t xml:space="preserve">, </w:t>
      </w:r>
      <w:r w:rsidR="00570CED" w:rsidRPr="00B51B05">
        <w:rPr>
          <w:rFonts w:eastAsia="Arial Unicode MS" w:cs="Arial"/>
          <w:b w:val="0"/>
          <w:bCs w:val="0"/>
          <w:sz w:val="24"/>
          <w:szCs w:val="24"/>
          <w:shd w:val="clear" w:color="auto" w:fill="FFFFFF"/>
          <w:lang w:val="es-ES"/>
        </w:rPr>
        <w:t xml:space="preserve">Registro </w:t>
      </w:r>
      <w:r w:rsidR="00105433" w:rsidRPr="00B51B05">
        <w:rPr>
          <w:rFonts w:eastAsia="Arial Unicode MS" w:cs="Arial"/>
          <w:b w:val="0"/>
          <w:bCs w:val="0"/>
          <w:sz w:val="24"/>
          <w:szCs w:val="24"/>
          <w:shd w:val="clear" w:color="auto" w:fill="FFFFFF"/>
          <w:lang w:val="es-ES"/>
        </w:rPr>
        <w:t>Judicial, Unidades</w:t>
      </w:r>
      <w:r w:rsidRPr="00B51B05">
        <w:rPr>
          <w:rFonts w:eastAsia="Arial Unicode MS" w:cs="Arial"/>
          <w:b w:val="0"/>
          <w:bCs w:val="0"/>
          <w:sz w:val="24"/>
          <w:szCs w:val="24"/>
          <w:shd w:val="clear" w:color="auto" w:fill="FFFFFF"/>
          <w:lang w:val="es-ES"/>
        </w:rPr>
        <w:t xml:space="preserve"> de Localización y Oficina de Comunicaciones Judiciales.</w:t>
      </w:r>
    </w:p>
    <w:p w14:paraId="6D3C5FDF" w14:textId="77777777" w:rsidR="00716CB6" w:rsidRPr="00B51B05" w:rsidRDefault="00716CB6" w:rsidP="00716CB6">
      <w:pPr>
        <w:pStyle w:val="Ttulo"/>
        <w:jc w:val="both"/>
        <w:rPr>
          <w:rFonts w:eastAsia="Arial Unicode MS" w:cs="Arial"/>
          <w:b w:val="0"/>
          <w:bCs w:val="0"/>
          <w:sz w:val="24"/>
          <w:szCs w:val="24"/>
          <w:shd w:val="clear" w:color="auto" w:fill="FFFFFF"/>
          <w:lang w:val="es-ES"/>
        </w:rPr>
      </w:pPr>
    </w:p>
    <w:p w14:paraId="4036E11A" w14:textId="77777777" w:rsidR="00716CB6" w:rsidRPr="00B51B05" w:rsidRDefault="00716CB6" w:rsidP="00716CB6">
      <w:pPr>
        <w:pStyle w:val="Ttulo"/>
        <w:jc w:val="both"/>
        <w:rPr>
          <w:rFonts w:eastAsia="Arial Unicode MS" w:cs="Arial"/>
          <w:b w:val="0"/>
          <w:bCs w:val="0"/>
          <w:sz w:val="24"/>
          <w:szCs w:val="24"/>
          <w:shd w:val="clear" w:color="auto" w:fill="FFFFFF"/>
          <w:lang w:val="es-ES"/>
        </w:rPr>
      </w:pPr>
      <w:r w:rsidRPr="00B51B05">
        <w:rPr>
          <w:rFonts w:eastAsia="Arial Unicode MS" w:cs="Arial"/>
          <w:b w:val="0"/>
          <w:bCs w:val="0"/>
          <w:sz w:val="24"/>
          <w:szCs w:val="24"/>
          <w:shd w:val="clear" w:color="auto" w:fill="FFFFFF"/>
          <w:lang w:val="es-ES"/>
        </w:rPr>
        <w:t>El Ámbito denominado “</w:t>
      </w:r>
      <w:r w:rsidRPr="00B51B05">
        <w:rPr>
          <w:rFonts w:eastAsia="Arial Unicode MS" w:cs="Arial"/>
          <w:sz w:val="24"/>
          <w:szCs w:val="24"/>
          <w:shd w:val="clear" w:color="auto" w:fill="FFFFFF"/>
          <w:lang w:val="es-ES"/>
        </w:rPr>
        <w:t>Auxiliar de Justicia</w:t>
      </w:r>
      <w:r w:rsidRPr="00B51B05">
        <w:rPr>
          <w:rFonts w:eastAsia="Arial Unicode MS" w:cs="Arial"/>
          <w:b w:val="0"/>
          <w:bCs w:val="0"/>
          <w:sz w:val="24"/>
          <w:szCs w:val="24"/>
          <w:shd w:val="clear" w:color="auto" w:fill="FFFFFF"/>
          <w:lang w:val="es-ES"/>
        </w:rPr>
        <w:t>” lo integran el Ministerio Público, Defensa Pública, Organismo de Investigación Judicial, Centro Electrónico de Información Jurisprudencial, Escuela Judicial y el programa Atención y Protección a Víctimas y Testigos.</w:t>
      </w:r>
    </w:p>
    <w:p w14:paraId="14667C4A" w14:textId="77777777" w:rsidR="00716CB6" w:rsidRPr="00B51B05" w:rsidRDefault="00716CB6" w:rsidP="00716CB6">
      <w:pPr>
        <w:pStyle w:val="Ttulo"/>
        <w:jc w:val="both"/>
        <w:rPr>
          <w:rFonts w:eastAsia="Arial Unicode MS" w:cs="Arial"/>
          <w:b w:val="0"/>
          <w:bCs w:val="0"/>
          <w:sz w:val="22"/>
          <w:szCs w:val="22"/>
          <w:shd w:val="clear" w:color="auto" w:fill="FFFFFF"/>
          <w:lang w:val="es-ES"/>
        </w:rPr>
      </w:pPr>
    </w:p>
    <w:p w14:paraId="478AF2AE" w14:textId="77777777" w:rsidR="00716CB6" w:rsidRPr="00B51B05" w:rsidRDefault="00716CB6" w:rsidP="00B74199">
      <w:pPr>
        <w:pStyle w:val="Ttulo"/>
        <w:jc w:val="both"/>
        <w:rPr>
          <w:rFonts w:eastAsia="Arial Unicode MS" w:cs="Arial"/>
          <w:b w:val="0"/>
          <w:bCs w:val="0"/>
          <w:sz w:val="24"/>
          <w:szCs w:val="24"/>
          <w:shd w:val="clear" w:color="auto" w:fill="FFFFFF"/>
          <w:lang w:val="es-ES"/>
        </w:rPr>
      </w:pPr>
    </w:p>
    <w:p w14:paraId="05EDE07A" w14:textId="52C415F3" w:rsidR="003C1BE1" w:rsidRPr="00B51B05" w:rsidRDefault="000341FB" w:rsidP="00B74199">
      <w:pPr>
        <w:pStyle w:val="Ttulo"/>
        <w:jc w:val="both"/>
        <w:rPr>
          <w:rFonts w:eastAsia="Arial Unicode MS" w:cs="Arial"/>
          <w:b w:val="0"/>
          <w:bCs w:val="0"/>
          <w:sz w:val="24"/>
          <w:szCs w:val="24"/>
          <w:shd w:val="clear" w:color="auto" w:fill="FFFFFF"/>
          <w:lang w:val="es-ES"/>
        </w:rPr>
      </w:pPr>
      <w:r w:rsidRPr="00B51B05">
        <w:rPr>
          <w:rFonts w:eastAsia="Arial Unicode MS" w:cs="Arial"/>
          <w:b w:val="0"/>
          <w:bCs w:val="0"/>
          <w:sz w:val="24"/>
          <w:szCs w:val="24"/>
          <w:shd w:val="clear" w:color="auto" w:fill="FFFFFF"/>
          <w:lang w:val="es-ES"/>
        </w:rPr>
        <w:t>En</w:t>
      </w:r>
      <w:r w:rsidR="00E54990" w:rsidRPr="00B51B05">
        <w:rPr>
          <w:rFonts w:eastAsia="Arial Unicode MS" w:cs="Arial"/>
          <w:b w:val="0"/>
          <w:bCs w:val="0"/>
          <w:sz w:val="24"/>
          <w:szCs w:val="24"/>
          <w:shd w:val="clear" w:color="auto" w:fill="FFFFFF"/>
          <w:lang w:val="es-ES"/>
        </w:rPr>
        <w:t xml:space="preserve"> relación</w:t>
      </w:r>
      <w:r w:rsidR="003C1BE1" w:rsidRPr="00B51B05">
        <w:rPr>
          <w:rFonts w:eastAsia="Arial Unicode MS" w:cs="Arial"/>
          <w:b w:val="0"/>
          <w:bCs w:val="0"/>
          <w:sz w:val="24"/>
          <w:szCs w:val="24"/>
          <w:shd w:val="clear" w:color="auto" w:fill="FFFFFF"/>
          <w:lang w:val="es-ES"/>
        </w:rPr>
        <w:t xml:space="preserve"> </w:t>
      </w:r>
      <w:r w:rsidR="00511093" w:rsidRPr="00B51B05">
        <w:rPr>
          <w:rFonts w:eastAsia="Arial Unicode MS" w:cs="Arial"/>
          <w:b w:val="0"/>
          <w:bCs w:val="0"/>
          <w:sz w:val="24"/>
          <w:szCs w:val="24"/>
          <w:shd w:val="clear" w:color="auto" w:fill="FFFFFF"/>
          <w:lang w:val="es-ES"/>
        </w:rPr>
        <w:t>con</w:t>
      </w:r>
      <w:r w:rsidR="003C1BE1" w:rsidRPr="00B51B05">
        <w:rPr>
          <w:rFonts w:eastAsia="Arial Unicode MS" w:cs="Arial"/>
          <w:b w:val="0"/>
          <w:bCs w:val="0"/>
          <w:sz w:val="24"/>
          <w:szCs w:val="24"/>
          <w:shd w:val="clear" w:color="auto" w:fill="FFFFFF"/>
          <w:lang w:val="es-ES"/>
        </w:rPr>
        <w:t xml:space="preserve"> la clasificación por Circuito, se </w:t>
      </w:r>
      <w:r w:rsidR="00400B73" w:rsidRPr="00B51B05">
        <w:rPr>
          <w:rFonts w:eastAsia="Arial Unicode MS" w:cs="Arial"/>
          <w:b w:val="0"/>
          <w:bCs w:val="0"/>
          <w:sz w:val="24"/>
          <w:szCs w:val="24"/>
          <w:shd w:val="clear" w:color="auto" w:fill="FFFFFF"/>
          <w:lang w:val="es-ES"/>
        </w:rPr>
        <w:t>muestran</w:t>
      </w:r>
      <w:r w:rsidR="003C1BE1" w:rsidRPr="00B51B05">
        <w:rPr>
          <w:rFonts w:eastAsia="Arial Unicode MS" w:cs="Arial"/>
          <w:b w:val="0"/>
          <w:bCs w:val="0"/>
          <w:sz w:val="24"/>
          <w:szCs w:val="24"/>
          <w:shd w:val="clear" w:color="auto" w:fill="FFFFFF"/>
          <w:lang w:val="es-ES"/>
        </w:rPr>
        <w:t xml:space="preserve"> algunas aclaraciones </w:t>
      </w:r>
      <w:r w:rsidR="00511093" w:rsidRPr="00B51B05">
        <w:rPr>
          <w:rFonts w:eastAsia="Arial Unicode MS" w:cs="Arial"/>
          <w:b w:val="0"/>
          <w:bCs w:val="0"/>
          <w:sz w:val="24"/>
          <w:szCs w:val="24"/>
          <w:shd w:val="clear" w:color="auto" w:fill="FFFFFF"/>
          <w:lang w:val="es-ES"/>
        </w:rPr>
        <w:t>respecto a</w:t>
      </w:r>
      <w:r w:rsidR="003C1BE1" w:rsidRPr="00B51B05">
        <w:rPr>
          <w:rFonts w:eastAsia="Arial Unicode MS" w:cs="Arial"/>
          <w:b w:val="0"/>
          <w:bCs w:val="0"/>
          <w:sz w:val="24"/>
          <w:szCs w:val="24"/>
          <w:shd w:val="clear" w:color="auto" w:fill="FFFFFF"/>
          <w:lang w:val="es-ES"/>
        </w:rPr>
        <w:t xml:space="preserve"> cada concepto: </w:t>
      </w:r>
    </w:p>
    <w:p w14:paraId="11C96DEF" w14:textId="77777777" w:rsidR="003C1BE1" w:rsidRPr="00B51B05" w:rsidRDefault="003C1BE1" w:rsidP="00B74199">
      <w:pPr>
        <w:pStyle w:val="Ttulo"/>
        <w:jc w:val="both"/>
        <w:rPr>
          <w:rFonts w:eastAsia="Arial Unicode MS" w:cs="Arial"/>
          <w:b w:val="0"/>
          <w:bCs w:val="0"/>
          <w:sz w:val="24"/>
          <w:szCs w:val="24"/>
          <w:shd w:val="clear" w:color="auto" w:fill="FFFFFF"/>
          <w:lang w:val="es-ES"/>
        </w:rPr>
      </w:pPr>
    </w:p>
    <w:p w14:paraId="778B137B" w14:textId="77777777" w:rsidR="003C1BE1" w:rsidRPr="00B51B05" w:rsidRDefault="003C1BE1" w:rsidP="00B74199">
      <w:pPr>
        <w:pStyle w:val="Ttulo"/>
        <w:jc w:val="both"/>
        <w:rPr>
          <w:rFonts w:eastAsia="Arial Unicode MS" w:cs="Arial"/>
          <w:b w:val="0"/>
          <w:bCs w:val="0"/>
          <w:sz w:val="24"/>
          <w:szCs w:val="24"/>
          <w:shd w:val="clear" w:color="auto" w:fill="FFFFFF"/>
          <w:lang w:val="es-ES"/>
        </w:rPr>
      </w:pPr>
      <w:r w:rsidRPr="00B51B05">
        <w:rPr>
          <w:rFonts w:eastAsia="Arial Unicode MS" w:cs="Arial"/>
          <w:b w:val="0"/>
          <w:bCs w:val="0"/>
          <w:sz w:val="24"/>
          <w:szCs w:val="24"/>
          <w:shd w:val="clear" w:color="auto" w:fill="FFFFFF"/>
          <w:lang w:val="es-ES"/>
        </w:rPr>
        <w:t xml:space="preserve">El </w:t>
      </w:r>
      <w:r w:rsidRPr="00B51B05">
        <w:rPr>
          <w:rFonts w:eastAsia="Arial Unicode MS" w:cs="Arial"/>
          <w:sz w:val="24"/>
          <w:szCs w:val="24"/>
          <w:shd w:val="clear" w:color="auto" w:fill="FFFFFF"/>
          <w:lang w:val="es-ES"/>
        </w:rPr>
        <w:t>Circuito Judicial</w:t>
      </w:r>
      <w:r w:rsidRPr="00B51B05">
        <w:rPr>
          <w:rFonts w:eastAsia="Arial Unicode MS" w:cs="Arial"/>
          <w:b w:val="0"/>
          <w:bCs w:val="0"/>
          <w:sz w:val="24"/>
          <w:szCs w:val="24"/>
          <w:shd w:val="clear" w:color="auto" w:fill="FFFFFF"/>
          <w:lang w:val="es-ES"/>
        </w:rPr>
        <w:t xml:space="preserve"> denominado como “</w:t>
      </w:r>
      <w:r w:rsidRPr="00B51B05">
        <w:rPr>
          <w:rFonts w:eastAsia="Arial Unicode MS" w:cs="Arial"/>
          <w:bCs w:val="0"/>
          <w:sz w:val="24"/>
          <w:szCs w:val="24"/>
          <w:shd w:val="clear" w:color="auto" w:fill="FFFFFF"/>
          <w:lang w:val="es-ES"/>
        </w:rPr>
        <w:t>Otros Órganos Adscritos al Poder Judicial”</w:t>
      </w:r>
      <w:r w:rsidRPr="00B51B05">
        <w:rPr>
          <w:rFonts w:eastAsia="Arial Unicode MS" w:cs="Arial"/>
          <w:b w:val="0"/>
          <w:bCs w:val="0"/>
          <w:sz w:val="24"/>
          <w:szCs w:val="24"/>
          <w:shd w:val="clear" w:color="auto" w:fill="FFFFFF"/>
          <w:lang w:val="es-ES"/>
        </w:rPr>
        <w:t xml:space="preserve"> está constituido por el Tribunal Disciplinario Notarial y el Juzgado Notarial. </w:t>
      </w:r>
    </w:p>
    <w:p w14:paraId="2D775596" w14:textId="77777777" w:rsidR="003C1BE1" w:rsidRPr="00B51B05" w:rsidRDefault="003C1BE1" w:rsidP="00B74199">
      <w:pPr>
        <w:pStyle w:val="Ttulo"/>
        <w:jc w:val="both"/>
        <w:rPr>
          <w:rFonts w:eastAsia="Arial Unicode MS" w:cs="Arial"/>
          <w:b w:val="0"/>
          <w:bCs w:val="0"/>
          <w:sz w:val="24"/>
          <w:szCs w:val="24"/>
          <w:shd w:val="clear" w:color="auto" w:fill="FFFFFF"/>
          <w:lang w:val="es-ES"/>
        </w:rPr>
      </w:pPr>
    </w:p>
    <w:p w14:paraId="561B37BA" w14:textId="77777777" w:rsidR="003C1BE1" w:rsidRPr="00B51B05" w:rsidRDefault="003C1BE1" w:rsidP="008365B4">
      <w:pPr>
        <w:pStyle w:val="Ttulo"/>
        <w:jc w:val="both"/>
        <w:rPr>
          <w:rFonts w:eastAsia="Arial Unicode MS" w:cs="Arial"/>
          <w:b w:val="0"/>
          <w:bCs w:val="0"/>
          <w:sz w:val="24"/>
          <w:szCs w:val="24"/>
          <w:shd w:val="clear" w:color="auto" w:fill="FFFFFF"/>
          <w:lang w:val="es-ES"/>
        </w:rPr>
      </w:pPr>
      <w:r w:rsidRPr="00B51B05">
        <w:rPr>
          <w:rFonts w:eastAsia="Arial Unicode MS" w:cs="Arial"/>
          <w:b w:val="0"/>
          <w:bCs w:val="0"/>
          <w:sz w:val="24"/>
          <w:szCs w:val="24"/>
          <w:shd w:val="clear" w:color="auto" w:fill="FFFFFF"/>
          <w:lang w:val="es-ES"/>
        </w:rPr>
        <w:t xml:space="preserve">El </w:t>
      </w:r>
      <w:r w:rsidRPr="00B51B05">
        <w:rPr>
          <w:rFonts w:eastAsia="Arial Unicode MS" w:cs="Arial"/>
          <w:sz w:val="24"/>
          <w:szCs w:val="24"/>
          <w:shd w:val="clear" w:color="auto" w:fill="FFFFFF"/>
          <w:lang w:val="es-ES"/>
        </w:rPr>
        <w:t>Circuito Judicial</w:t>
      </w:r>
      <w:r w:rsidRPr="00B51B05">
        <w:rPr>
          <w:rFonts w:eastAsia="Arial Unicode MS" w:cs="Arial"/>
          <w:b w:val="0"/>
          <w:bCs w:val="0"/>
          <w:sz w:val="24"/>
          <w:szCs w:val="24"/>
          <w:shd w:val="clear" w:color="auto" w:fill="FFFFFF"/>
          <w:lang w:val="es-ES"/>
        </w:rPr>
        <w:t xml:space="preserve"> denominado como </w:t>
      </w:r>
      <w:r w:rsidRPr="00B51B05">
        <w:rPr>
          <w:rFonts w:eastAsia="Arial Unicode MS" w:cs="Arial"/>
          <w:bCs w:val="0"/>
          <w:sz w:val="24"/>
          <w:szCs w:val="24"/>
          <w:shd w:val="clear" w:color="auto" w:fill="FFFFFF"/>
          <w:lang w:val="es-ES"/>
        </w:rPr>
        <w:t>Oficinas de Cobertura Nacional</w:t>
      </w:r>
      <w:r w:rsidRPr="00B51B05">
        <w:rPr>
          <w:rFonts w:eastAsia="Arial Unicode MS" w:cs="Arial"/>
          <w:b w:val="0"/>
          <w:bCs w:val="0"/>
          <w:sz w:val="24"/>
          <w:szCs w:val="24"/>
          <w:shd w:val="clear" w:color="auto" w:fill="FFFFFF"/>
          <w:lang w:val="es-ES"/>
        </w:rPr>
        <w:t xml:space="preserve"> está constituido por Archivo Judicial, Auditoría, Biblioteca Judicial, Centro Gestión de la Calidad (CEGECA), Comisión Nacional para el Mejoramiento de la Administración de Justicia (CONAMAC), Consejo Superior, Contraloría de Servicios (sede central), Departamento de </w:t>
      </w:r>
      <w:r w:rsidRPr="00B51B05">
        <w:rPr>
          <w:rFonts w:eastAsia="Arial Unicode MS" w:cs="Arial"/>
          <w:b w:val="0"/>
          <w:bCs w:val="0"/>
          <w:sz w:val="24"/>
          <w:szCs w:val="24"/>
          <w:shd w:val="clear" w:color="auto" w:fill="FFFFFF"/>
          <w:lang w:val="es-ES"/>
        </w:rPr>
        <w:lastRenderedPageBreak/>
        <w:t xml:space="preserve">Artes Gráficas, Departamento de Prensa y Comunicación Organizacional, Departamento de Proveeduría, Departamento de Seguridad, Departamento de Servicios Generales, Departamento de Financiero Contable, Despacho de la Presidencia, </w:t>
      </w:r>
      <w:r w:rsidR="00AB7F07" w:rsidRPr="00B51B05">
        <w:rPr>
          <w:rFonts w:eastAsia="Arial Unicode MS" w:cs="Arial"/>
          <w:b w:val="0"/>
          <w:bCs w:val="0"/>
          <w:sz w:val="24"/>
          <w:szCs w:val="24"/>
          <w:shd w:val="clear" w:color="auto" w:fill="FFFFFF"/>
          <w:lang w:val="es-ES"/>
        </w:rPr>
        <w:t>Centro Electrónico de información Jurisprudencial</w:t>
      </w:r>
      <w:r w:rsidRPr="00B51B05">
        <w:rPr>
          <w:rFonts w:eastAsia="Arial Unicode MS" w:cs="Arial"/>
          <w:b w:val="0"/>
          <w:bCs w:val="0"/>
          <w:sz w:val="24"/>
          <w:szCs w:val="24"/>
          <w:shd w:val="clear" w:color="auto" w:fill="FFFFFF"/>
          <w:lang w:val="es-ES"/>
        </w:rPr>
        <w:t xml:space="preserve">, Dirección de Planificación, Dirección de Tecnología de Información, Dirección Ejecutiva, Dirección de Gestión Humana, Dirección Jurídica, Departamento de Trabajo Social y Psicología (Sede Central), Escuela Judicial, Inspección Judicial, Presidencia de la Corte, Registro Judicial, Sección de Cooperación y Relaciones Internacionales, Secretaría de la Corte, Secretaría Técnica de Ética y Valores, Secretaría Técnica de Género y Acceso a la Justicia, Unidad de Acceso a la Justicia, Centro </w:t>
      </w:r>
      <w:r w:rsidR="00AB7F07" w:rsidRPr="00B51B05">
        <w:rPr>
          <w:rFonts w:eastAsia="Arial Unicode MS" w:cs="Arial"/>
          <w:b w:val="0"/>
          <w:bCs w:val="0"/>
          <w:sz w:val="24"/>
          <w:szCs w:val="24"/>
          <w:shd w:val="clear" w:color="auto" w:fill="FFFFFF"/>
          <w:lang w:val="es-ES"/>
        </w:rPr>
        <w:t xml:space="preserve">de </w:t>
      </w:r>
      <w:r w:rsidRPr="00B51B05">
        <w:rPr>
          <w:rFonts w:eastAsia="Arial Unicode MS" w:cs="Arial"/>
          <w:b w:val="0"/>
          <w:bCs w:val="0"/>
          <w:sz w:val="24"/>
          <w:szCs w:val="24"/>
          <w:shd w:val="clear" w:color="auto" w:fill="FFFFFF"/>
          <w:lang w:val="es-ES"/>
        </w:rPr>
        <w:t>Conciliación del Poder Judicial, Centro de Apoyo, Coordinación y Mejoramiento de la Función Jurisdiccional, Centro Judicial de Intervención de las Comunicaciones (CJIC), Presidencia de la Corte (Supernumerario), Sala Constitucional, Sala Primera, Sala Segunda, Sala Tercera, Departamento de Medicina Legal, Departamento Laboratorio de Ciencias Forenses, Oficina de Atención a la Víctima de Delitos y Unidad de Protección de Víctimas y Testigos.</w:t>
      </w:r>
    </w:p>
    <w:p w14:paraId="6D35CB69" w14:textId="77777777" w:rsidR="004A074F" w:rsidRPr="00B51B05" w:rsidRDefault="004A074F" w:rsidP="00F461D2">
      <w:pPr>
        <w:ind w:firstLine="722"/>
        <w:jc w:val="both"/>
        <w:rPr>
          <w:rFonts w:ascii="Arial" w:eastAsia="Arial Unicode MS" w:hAnsi="Arial" w:cs="Arial"/>
        </w:rPr>
      </w:pPr>
    </w:p>
    <w:p w14:paraId="43C96A1D" w14:textId="77777777" w:rsidR="003C1BE1" w:rsidRPr="00B51B05" w:rsidRDefault="001C7A70" w:rsidP="004A074F">
      <w:pPr>
        <w:pStyle w:val="Ttulo"/>
        <w:numPr>
          <w:ilvl w:val="0"/>
          <w:numId w:val="16"/>
        </w:numPr>
        <w:tabs>
          <w:tab w:val="left" w:pos="284"/>
        </w:tabs>
        <w:ind w:left="0" w:firstLine="0"/>
        <w:jc w:val="both"/>
        <w:outlineLvl w:val="1"/>
        <w:rPr>
          <w:rFonts w:eastAsia="Arial Unicode MS" w:cs="Arial"/>
          <w:bCs w:val="0"/>
          <w:sz w:val="24"/>
          <w:szCs w:val="24"/>
          <w:shd w:val="clear" w:color="auto" w:fill="FFFFFF"/>
          <w:lang w:val="es-ES"/>
        </w:rPr>
      </w:pPr>
      <w:bookmarkStart w:id="77" w:name="_Toc106884614"/>
      <w:r w:rsidRPr="00B51B05">
        <w:rPr>
          <w:rFonts w:eastAsia="Arial Unicode MS" w:cs="Arial"/>
          <w:bCs w:val="0"/>
          <w:sz w:val="24"/>
          <w:szCs w:val="24"/>
          <w:shd w:val="clear" w:color="auto" w:fill="FFFFFF"/>
          <w:lang w:val="es-ES"/>
        </w:rPr>
        <w:t>COMENTARIOS</w:t>
      </w:r>
      <w:r w:rsidR="00E54990" w:rsidRPr="00B51B05">
        <w:rPr>
          <w:rFonts w:eastAsia="Arial Unicode MS" w:cs="Arial"/>
          <w:bCs w:val="0"/>
          <w:sz w:val="24"/>
          <w:szCs w:val="24"/>
          <w:shd w:val="clear" w:color="auto" w:fill="FFFFFF"/>
          <w:lang w:val="es-ES"/>
        </w:rPr>
        <w:t xml:space="preserve"> </w:t>
      </w:r>
      <w:r w:rsidR="003C1BE1" w:rsidRPr="00B51B05">
        <w:rPr>
          <w:rFonts w:eastAsia="Arial Unicode MS" w:cs="Arial"/>
          <w:bCs w:val="0"/>
          <w:sz w:val="24"/>
          <w:szCs w:val="24"/>
          <w:shd w:val="clear" w:color="auto" w:fill="FFFFFF"/>
          <w:lang w:val="es-ES"/>
        </w:rPr>
        <w:t>PARA DESARROLLAR EL INFORME</w:t>
      </w:r>
      <w:bookmarkEnd w:id="77"/>
      <w:r w:rsidR="003C1BE1" w:rsidRPr="00B51B05">
        <w:rPr>
          <w:rFonts w:eastAsia="Arial Unicode MS" w:cs="Arial"/>
          <w:bCs w:val="0"/>
          <w:sz w:val="24"/>
          <w:szCs w:val="24"/>
          <w:shd w:val="clear" w:color="auto" w:fill="FFFFFF"/>
          <w:lang w:val="es-ES"/>
        </w:rPr>
        <w:t xml:space="preserve"> </w:t>
      </w:r>
    </w:p>
    <w:p w14:paraId="20F8B4D3" w14:textId="77777777" w:rsidR="008B3941" w:rsidRPr="00B51B05" w:rsidRDefault="008B3941" w:rsidP="00B74199">
      <w:pPr>
        <w:pStyle w:val="Ttulo"/>
        <w:jc w:val="both"/>
        <w:rPr>
          <w:rFonts w:eastAsia="Arial Unicode MS" w:cs="Arial"/>
          <w:b w:val="0"/>
          <w:bCs w:val="0"/>
          <w:sz w:val="24"/>
          <w:szCs w:val="24"/>
          <w:shd w:val="clear" w:color="auto" w:fill="FFFFFF"/>
          <w:lang w:val="es-ES"/>
        </w:rPr>
      </w:pPr>
    </w:p>
    <w:p w14:paraId="003DD7C6" w14:textId="46366D8B" w:rsidR="003C1BE1" w:rsidRPr="00B51B05" w:rsidRDefault="00EA7757" w:rsidP="00B74199">
      <w:pPr>
        <w:pStyle w:val="Ttulo"/>
        <w:jc w:val="both"/>
        <w:rPr>
          <w:rFonts w:eastAsia="Arial Unicode MS" w:cs="Arial"/>
          <w:b w:val="0"/>
          <w:bCs w:val="0"/>
          <w:sz w:val="24"/>
          <w:szCs w:val="24"/>
          <w:shd w:val="clear" w:color="auto" w:fill="FFFFFF"/>
          <w:lang w:val="es-ES"/>
        </w:rPr>
      </w:pPr>
      <w:r w:rsidRPr="00B51B05">
        <w:rPr>
          <w:rFonts w:eastAsia="Arial Unicode MS" w:cs="Arial"/>
          <w:b w:val="0"/>
          <w:bCs w:val="0"/>
          <w:sz w:val="24"/>
          <w:szCs w:val="24"/>
          <w:shd w:val="clear" w:color="auto" w:fill="FFFFFF"/>
          <w:lang w:val="es-ES"/>
        </w:rPr>
        <w:t>En esta edición como en las anteriores</w:t>
      </w:r>
      <w:r w:rsidR="003C1BE1" w:rsidRPr="00B51B05">
        <w:rPr>
          <w:rFonts w:eastAsia="Arial Unicode MS" w:cs="Arial"/>
          <w:b w:val="0"/>
          <w:bCs w:val="0"/>
          <w:sz w:val="24"/>
          <w:szCs w:val="24"/>
          <w:shd w:val="clear" w:color="auto" w:fill="FFFFFF"/>
          <w:lang w:val="es-ES"/>
        </w:rPr>
        <w:t xml:space="preserve"> se agruparon los diferentes elementos en dos grandes áreas; el recurso humano (incluyen las cargas sociales) y el gasto variable, donde se ubican los servicios no personales, materiales y suministros, bienes duraderos transferencias corrientes y cuentas especiales. </w:t>
      </w:r>
    </w:p>
    <w:p w14:paraId="5F8B8797" w14:textId="77777777" w:rsidR="003C1BE1" w:rsidRPr="00B51B05" w:rsidRDefault="003C1BE1" w:rsidP="00B74199">
      <w:pPr>
        <w:pStyle w:val="Ttulo"/>
        <w:jc w:val="both"/>
        <w:rPr>
          <w:rFonts w:eastAsia="Arial Unicode MS" w:cs="Arial"/>
          <w:b w:val="0"/>
          <w:bCs w:val="0"/>
          <w:strike/>
          <w:sz w:val="24"/>
          <w:szCs w:val="24"/>
          <w:shd w:val="clear" w:color="auto" w:fill="FFFFFF"/>
          <w:lang w:val="es-ES"/>
        </w:rPr>
      </w:pPr>
    </w:p>
    <w:p w14:paraId="06DDA2B2" w14:textId="7C464775" w:rsidR="003C1BE1" w:rsidRPr="00B51B05" w:rsidRDefault="00E54990" w:rsidP="00B74199">
      <w:pPr>
        <w:pStyle w:val="Ttulo"/>
        <w:jc w:val="both"/>
        <w:rPr>
          <w:rFonts w:eastAsia="Arial Unicode MS" w:cs="Arial"/>
          <w:b w:val="0"/>
          <w:sz w:val="24"/>
          <w:szCs w:val="24"/>
        </w:rPr>
      </w:pPr>
      <w:r w:rsidRPr="00B51B05">
        <w:rPr>
          <w:rFonts w:eastAsia="Arial Unicode MS" w:cs="Arial"/>
          <w:b w:val="0"/>
          <w:sz w:val="24"/>
          <w:szCs w:val="24"/>
        </w:rPr>
        <w:t>Para desarrollar el documento fue necesario</w:t>
      </w:r>
      <w:r w:rsidR="003C1BE1" w:rsidRPr="00B51B05">
        <w:rPr>
          <w:rFonts w:eastAsia="Arial Unicode MS" w:cs="Arial"/>
          <w:b w:val="0"/>
          <w:sz w:val="24"/>
          <w:szCs w:val="24"/>
        </w:rPr>
        <w:t xml:space="preserve"> </w:t>
      </w:r>
      <w:r w:rsidRPr="00B51B05">
        <w:rPr>
          <w:rFonts w:eastAsia="Arial Unicode MS" w:cs="Arial"/>
          <w:b w:val="0"/>
          <w:sz w:val="24"/>
          <w:szCs w:val="24"/>
        </w:rPr>
        <w:t xml:space="preserve">emplear </w:t>
      </w:r>
      <w:r w:rsidR="003C1BE1" w:rsidRPr="00B51B05">
        <w:rPr>
          <w:rFonts w:eastAsia="Arial Unicode MS" w:cs="Arial"/>
          <w:b w:val="0"/>
          <w:sz w:val="24"/>
          <w:szCs w:val="24"/>
        </w:rPr>
        <w:t>ciertos</w:t>
      </w:r>
      <w:r w:rsidR="00A25939" w:rsidRPr="00B51B05">
        <w:rPr>
          <w:rFonts w:eastAsia="Arial Unicode MS" w:cs="Arial"/>
          <w:b w:val="0"/>
          <w:sz w:val="24"/>
          <w:szCs w:val="24"/>
        </w:rPr>
        <w:t xml:space="preserve"> tipos de</w:t>
      </w:r>
      <w:r w:rsidR="003C1BE1" w:rsidRPr="00B51B05">
        <w:rPr>
          <w:rFonts w:eastAsia="Arial Unicode MS" w:cs="Arial"/>
          <w:b w:val="0"/>
          <w:sz w:val="24"/>
          <w:szCs w:val="24"/>
        </w:rPr>
        <w:t xml:space="preserve"> supuestos</w:t>
      </w:r>
      <w:r w:rsidR="00654A24" w:rsidRPr="00B51B05">
        <w:rPr>
          <w:rFonts w:eastAsia="Arial Unicode MS" w:cs="Arial"/>
          <w:b w:val="0"/>
          <w:sz w:val="24"/>
          <w:szCs w:val="24"/>
        </w:rPr>
        <w:t>, en cuanto al</w:t>
      </w:r>
      <w:r w:rsidR="00CD63CA" w:rsidRPr="00B51B05">
        <w:rPr>
          <w:rFonts w:eastAsia="Arial Unicode MS" w:cs="Arial"/>
          <w:b w:val="0"/>
          <w:sz w:val="24"/>
          <w:szCs w:val="24"/>
        </w:rPr>
        <w:t xml:space="preserve"> </w:t>
      </w:r>
      <w:r w:rsidR="003C1BE1" w:rsidRPr="00B51B05">
        <w:rPr>
          <w:rFonts w:eastAsia="Arial Unicode MS" w:cs="Arial"/>
          <w:b w:val="0"/>
          <w:sz w:val="24"/>
          <w:szCs w:val="24"/>
        </w:rPr>
        <w:t>gasto variable debido a que, la institución no cuenta a nivel de ejecución presupuestari</w:t>
      </w:r>
      <w:r w:rsidR="008B3941" w:rsidRPr="00B51B05">
        <w:rPr>
          <w:rFonts w:eastAsia="Arial Unicode MS" w:cs="Arial"/>
          <w:b w:val="0"/>
          <w:sz w:val="24"/>
          <w:szCs w:val="24"/>
        </w:rPr>
        <w:t>o</w:t>
      </w:r>
      <w:r w:rsidR="00654A24" w:rsidRPr="00B51B05">
        <w:rPr>
          <w:rFonts w:eastAsia="Arial Unicode MS" w:cs="Arial"/>
          <w:b w:val="0"/>
          <w:sz w:val="24"/>
          <w:szCs w:val="24"/>
        </w:rPr>
        <w:t xml:space="preserve"> </w:t>
      </w:r>
      <w:r w:rsidR="003C1BE1" w:rsidRPr="00B51B05">
        <w:rPr>
          <w:rFonts w:eastAsia="Arial Unicode MS" w:cs="Arial"/>
          <w:b w:val="0"/>
          <w:sz w:val="24"/>
          <w:szCs w:val="24"/>
        </w:rPr>
        <w:t xml:space="preserve">con un registro detallado de las subpartidas que componen este gasto, para cada una de ellas, los diferentes montos imputables a cada oficina o despacho judicial, se opta por realizar una distribución per cápita dentro de cada programa, por medio de la cual el monto liquidado en cada una de las subpartidas se distribuye entre la cantidad de servidoras o servidores judiciales.   </w:t>
      </w:r>
    </w:p>
    <w:p w14:paraId="7FB74BAB" w14:textId="77777777" w:rsidR="00654A24" w:rsidRPr="00B51B05" w:rsidRDefault="00654A24" w:rsidP="00B74199">
      <w:pPr>
        <w:pStyle w:val="Ttulo"/>
        <w:jc w:val="both"/>
        <w:rPr>
          <w:rFonts w:eastAsia="Arial Unicode MS" w:cs="Arial"/>
          <w:b w:val="0"/>
          <w:bCs w:val="0"/>
          <w:sz w:val="24"/>
          <w:szCs w:val="24"/>
          <w:shd w:val="clear" w:color="auto" w:fill="FFFFFF"/>
          <w:lang w:val="es-ES"/>
        </w:rPr>
      </w:pPr>
    </w:p>
    <w:p w14:paraId="35DEEA7D" w14:textId="7197862F" w:rsidR="00654A24" w:rsidRPr="00B51B05" w:rsidRDefault="008B3941" w:rsidP="00B74199">
      <w:pPr>
        <w:pStyle w:val="Ttulo"/>
        <w:jc w:val="both"/>
        <w:rPr>
          <w:rFonts w:eastAsia="Arial Unicode MS" w:cs="Arial"/>
          <w:b w:val="0"/>
          <w:bCs w:val="0"/>
          <w:sz w:val="24"/>
          <w:szCs w:val="24"/>
          <w:shd w:val="clear" w:color="auto" w:fill="FFFFFF"/>
          <w:lang w:val="es-ES"/>
        </w:rPr>
      </w:pPr>
      <w:r w:rsidRPr="00B51B05">
        <w:rPr>
          <w:rFonts w:eastAsia="Arial Unicode MS" w:cs="Arial"/>
          <w:b w:val="0"/>
          <w:bCs w:val="0"/>
          <w:sz w:val="24"/>
          <w:szCs w:val="24"/>
          <w:shd w:val="clear" w:color="auto" w:fill="FFFFFF"/>
          <w:lang w:val="es-ES"/>
        </w:rPr>
        <w:t>P</w:t>
      </w:r>
      <w:r w:rsidR="00654A24" w:rsidRPr="00B51B05">
        <w:rPr>
          <w:rFonts w:eastAsia="Arial Unicode MS" w:cs="Arial"/>
          <w:b w:val="0"/>
          <w:bCs w:val="0"/>
          <w:sz w:val="24"/>
          <w:szCs w:val="24"/>
          <w:shd w:val="clear" w:color="auto" w:fill="FFFFFF"/>
          <w:lang w:val="es-ES"/>
        </w:rPr>
        <w:t>ara el</w:t>
      </w:r>
      <w:r w:rsidR="00821A49" w:rsidRPr="00B51B05">
        <w:rPr>
          <w:rFonts w:eastAsia="Arial Unicode MS" w:cs="Arial"/>
          <w:b w:val="0"/>
          <w:bCs w:val="0"/>
          <w:sz w:val="24"/>
          <w:szCs w:val="24"/>
          <w:shd w:val="clear" w:color="auto" w:fill="FFFFFF"/>
          <w:lang w:val="es-ES"/>
        </w:rPr>
        <w:t xml:space="preserve"> </w:t>
      </w:r>
      <w:r w:rsidRPr="00B51B05">
        <w:rPr>
          <w:rFonts w:eastAsia="Arial Unicode MS" w:cs="Arial"/>
          <w:b w:val="0"/>
          <w:bCs w:val="0"/>
          <w:sz w:val="24"/>
          <w:szCs w:val="24"/>
          <w:shd w:val="clear" w:color="auto" w:fill="FFFFFF"/>
          <w:lang w:val="es-ES"/>
        </w:rPr>
        <w:t xml:space="preserve">presente informe </w:t>
      </w:r>
      <w:r w:rsidR="00165FEF" w:rsidRPr="00B51B05">
        <w:rPr>
          <w:rFonts w:eastAsia="Arial Unicode MS" w:cs="Arial"/>
          <w:b w:val="0"/>
          <w:bCs w:val="0"/>
          <w:sz w:val="24"/>
          <w:szCs w:val="24"/>
          <w:shd w:val="clear" w:color="auto" w:fill="FFFFFF"/>
          <w:lang w:val="es-ES"/>
        </w:rPr>
        <w:t>como</w:t>
      </w:r>
      <w:r w:rsidR="006B1233" w:rsidRPr="00B51B05">
        <w:rPr>
          <w:rFonts w:eastAsia="Arial Unicode MS" w:cs="Arial"/>
          <w:b w:val="0"/>
          <w:bCs w:val="0"/>
          <w:sz w:val="24"/>
          <w:szCs w:val="24"/>
          <w:shd w:val="clear" w:color="auto" w:fill="FFFFFF"/>
          <w:lang w:val="es-ES"/>
        </w:rPr>
        <w:t xml:space="preserve"> publicaciones anteriores</w:t>
      </w:r>
      <w:r w:rsidR="00EF710A" w:rsidRPr="00B51B05">
        <w:rPr>
          <w:rFonts w:eastAsia="Arial Unicode MS" w:cs="Arial"/>
          <w:b w:val="0"/>
          <w:bCs w:val="0"/>
          <w:sz w:val="24"/>
          <w:szCs w:val="24"/>
          <w:shd w:val="clear" w:color="auto" w:fill="FFFFFF"/>
          <w:lang w:val="es-ES"/>
        </w:rPr>
        <w:t xml:space="preserve"> </w:t>
      </w:r>
      <w:r w:rsidR="00165FEF" w:rsidRPr="00B51B05">
        <w:rPr>
          <w:rFonts w:eastAsia="Arial Unicode MS" w:cs="Arial"/>
          <w:b w:val="0"/>
          <w:bCs w:val="0"/>
          <w:sz w:val="24"/>
          <w:szCs w:val="24"/>
          <w:shd w:val="clear" w:color="auto" w:fill="FFFFFF"/>
          <w:lang w:val="es-ES"/>
        </w:rPr>
        <w:t>se</w:t>
      </w:r>
      <w:r w:rsidR="00821A49" w:rsidRPr="00B51B05">
        <w:rPr>
          <w:rFonts w:eastAsia="Arial Unicode MS" w:cs="Arial"/>
          <w:b w:val="0"/>
          <w:bCs w:val="0"/>
          <w:sz w:val="24"/>
          <w:szCs w:val="24"/>
          <w:shd w:val="clear" w:color="auto" w:fill="FFFFFF"/>
          <w:lang w:val="es-ES"/>
        </w:rPr>
        <w:t xml:space="preserve"> </w:t>
      </w:r>
      <w:r w:rsidR="00165FEF" w:rsidRPr="00B51B05">
        <w:rPr>
          <w:rFonts w:eastAsia="Arial Unicode MS" w:cs="Arial"/>
          <w:b w:val="0"/>
          <w:bCs w:val="0"/>
          <w:sz w:val="24"/>
          <w:szCs w:val="24"/>
          <w:shd w:val="clear" w:color="auto" w:fill="FFFFFF"/>
          <w:lang w:val="es-ES"/>
        </w:rPr>
        <w:t>efectuó</w:t>
      </w:r>
      <w:r w:rsidR="00821A49" w:rsidRPr="00B51B05">
        <w:rPr>
          <w:rFonts w:eastAsia="Arial Unicode MS" w:cs="Arial"/>
          <w:b w:val="0"/>
          <w:bCs w:val="0"/>
          <w:sz w:val="24"/>
          <w:szCs w:val="24"/>
          <w:shd w:val="clear" w:color="auto" w:fill="FFFFFF"/>
          <w:lang w:val="es-ES"/>
        </w:rPr>
        <w:t xml:space="preserve"> una distribución </w:t>
      </w:r>
      <w:r w:rsidR="00BE59CB" w:rsidRPr="00B51B05">
        <w:rPr>
          <w:rFonts w:eastAsia="Arial Unicode MS" w:cs="Arial"/>
          <w:b w:val="0"/>
          <w:bCs w:val="0"/>
          <w:sz w:val="24"/>
          <w:szCs w:val="24"/>
          <w:shd w:val="clear" w:color="auto" w:fill="FFFFFF"/>
          <w:lang w:val="es-ES"/>
        </w:rPr>
        <w:t xml:space="preserve">porcentual de acuerdo con el </w:t>
      </w:r>
      <w:r w:rsidR="00821A49" w:rsidRPr="00B51B05">
        <w:rPr>
          <w:rFonts w:eastAsia="Arial Unicode MS" w:cs="Arial"/>
          <w:b w:val="0"/>
          <w:bCs w:val="0"/>
          <w:sz w:val="24"/>
          <w:szCs w:val="24"/>
          <w:shd w:val="clear" w:color="auto" w:fill="FFFFFF"/>
          <w:lang w:val="es-ES"/>
        </w:rPr>
        <w:t xml:space="preserve">peso </w:t>
      </w:r>
      <w:r w:rsidR="00BE59CB" w:rsidRPr="00B51B05">
        <w:rPr>
          <w:rFonts w:eastAsia="Arial Unicode MS" w:cs="Arial"/>
          <w:b w:val="0"/>
          <w:bCs w:val="0"/>
          <w:sz w:val="24"/>
          <w:szCs w:val="24"/>
          <w:shd w:val="clear" w:color="auto" w:fill="FFFFFF"/>
          <w:lang w:val="es-ES"/>
        </w:rPr>
        <w:t xml:space="preserve">relativo del monto formulado, de manera tal </w:t>
      </w:r>
      <w:r w:rsidR="00E80EA2" w:rsidRPr="00B51B05">
        <w:rPr>
          <w:rFonts w:eastAsia="Arial Unicode MS" w:cs="Arial"/>
          <w:b w:val="0"/>
          <w:bCs w:val="0"/>
          <w:sz w:val="24"/>
          <w:szCs w:val="24"/>
          <w:shd w:val="clear" w:color="auto" w:fill="FFFFFF"/>
          <w:lang w:val="es-ES"/>
        </w:rPr>
        <w:t>que,</w:t>
      </w:r>
      <w:r w:rsidR="00BE59CB" w:rsidRPr="00B51B05">
        <w:rPr>
          <w:rFonts w:eastAsia="Arial Unicode MS" w:cs="Arial"/>
          <w:b w:val="0"/>
          <w:bCs w:val="0"/>
          <w:sz w:val="24"/>
          <w:szCs w:val="24"/>
          <w:shd w:val="clear" w:color="auto" w:fill="FFFFFF"/>
          <w:lang w:val="es-ES"/>
        </w:rPr>
        <w:t xml:space="preserve"> al distribuirse el presupuesto ejecutado, esta distribución se hizo solamente entre las oficinas o despachos que tenían presupuesto formulado inicialmente</w:t>
      </w:r>
      <w:r w:rsidRPr="00B51B05">
        <w:rPr>
          <w:rFonts w:eastAsia="Arial Unicode MS" w:cs="Arial"/>
          <w:b w:val="0"/>
          <w:bCs w:val="0"/>
          <w:sz w:val="24"/>
          <w:szCs w:val="24"/>
          <w:shd w:val="clear" w:color="auto" w:fill="FFFFFF"/>
          <w:lang w:val="es-ES"/>
        </w:rPr>
        <w:t>, con la finalidad de obtener una imputación de los recursos lo más cercana a la realidad</w:t>
      </w:r>
      <w:r w:rsidR="00BE59CB" w:rsidRPr="00B51B05">
        <w:rPr>
          <w:rFonts w:eastAsia="Arial Unicode MS" w:cs="Arial"/>
          <w:b w:val="0"/>
          <w:bCs w:val="0"/>
          <w:sz w:val="24"/>
          <w:szCs w:val="24"/>
          <w:shd w:val="clear" w:color="auto" w:fill="FFFFFF"/>
          <w:lang w:val="es-ES"/>
        </w:rPr>
        <w:t xml:space="preserve">. Este procedimiento se aplicó </w:t>
      </w:r>
      <w:r w:rsidR="00821A49" w:rsidRPr="00B51B05">
        <w:rPr>
          <w:rFonts w:eastAsia="Arial Unicode MS" w:cs="Arial"/>
          <w:b w:val="0"/>
          <w:bCs w:val="0"/>
          <w:sz w:val="24"/>
          <w:szCs w:val="24"/>
          <w:shd w:val="clear" w:color="auto" w:fill="FFFFFF"/>
          <w:lang w:val="es-ES"/>
        </w:rPr>
        <w:t xml:space="preserve">para las </w:t>
      </w:r>
      <w:r w:rsidR="00654A24" w:rsidRPr="00B51B05">
        <w:rPr>
          <w:rFonts w:eastAsia="Arial Unicode MS" w:cs="Arial"/>
          <w:b w:val="0"/>
          <w:bCs w:val="0"/>
          <w:sz w:val="24"/>
          <w:szCs w:val="24"/>
          <w:shd w:val="clear" w:color="auto" w:fill="FFFFFF"/>
          <w:lang w:val="es-ES"/>
        </w:rPr>
        <w:t>subpartidas: 10101 “Alquiler de edificios, locales y terrenos”, 10103 “Alquiler de equipo de cómputo”, 10201 “Servicio de agua y alcantarillado, 10202 “Servicio de energía eléctrica y 10204 “Servicio de telecomunicaciones”.</w:t>
      </w:r>
      <w:r w:rsidR="00821A49" w:rsidRPr="00B51B05">
        <w:rPr>
          <w:rFonts w:eastAsia="Arial Unicode MS" w:cs="Arial"/>
          <w:b w:val="0"/>
          <w:bCs w:val="0"/>
          <w:sz w:val="24"/>
          <w:szCs w:val="24"/>
          <w:shd w:val="clear" w:color="auto" w:fill="FFFFFF"/>
          <w:lang w:val="es-ES"/>
        </w:rPr>
        <w:t xml:space="preserve"> El ejercicio realizado </w:t>
      </w:r>
      <w:r w:rsidR="00400389" w:rsidRPr="00B51B05">
        <w:rPr>
          <w:rFonts w:eastAsia="Arial Unicode MS" w:cs="Arial"/>
          <w:b w:val="0"/>
          <w:bCs w:val="0"/>
          <w:sz w:val="24"/>
          <w:szCs w:val="24"/>
          <w:shd w:val="clear" w:color="auto" w:fill="FFFFFF"/>
          <w:lang w:val="es-ES"/>
        </w:rPr>
        <w:t>consistió en</w:t>
      </w:r>
      <w:r w:rsidR="00821A49" w:rsidRPr="00B51B05">
        <w:rPr>
          <w:rFonts w:eastAsia="Arial Unicode MS" w:cs="Arial"/>
          <w:b w:val="0"/>
          <w:bCs w:val="0"/>
          <w:sz w:val="24"/>
          <w:szCs w:val="24"/>
          <w:shd w:val="clear" w:color="auto" w:fill="FFFFFF"/>
          <w:lang w:val="es-ES"/>
        </w:rPr>
        <w:t xml:space="preserve"> </w:t>
      </w:r>
      <w:r w:rsidR="00400389" w:rsidRPr="00B51B05">
        <w:rPr>
          <w:rFonts w:eastAsia="Arial Unicode MS" w:cs="Arial"/>
          <w:b w:val="0"/>
          <w:bCs w:val="0"/>
          <w:sz w:val="24"/>
          <w:szCs w:val="24"/>
          <w:shd w:val="clear" w:color="auto" w:fill="FFFFFF"/>
          <w:lang w:val="es-ES"/>
        </w:rPr>
        <w:t>generar d</w:t>
      </w:r>
      <w:r w:rsidR="00821A49" w:rsidRPr="00B51B05">
        <w:rPr>
          <w:rFonts w:eastAsia="Arial Unicode MS" w:cs="Arial"/>
          <w:b w:val="0"/>
          <w:bCs w:val="0"/>
          <w:sz w:val="24"/>
          <w:szCs w:val="24"/>
          <w:shd w:val="clear" w:color="auto" w:fill="FFFFFF"/>
          <w:lang w:val="es-ES"/>
        </w:rPr>
        <w:t>el SIGA-PJ el monto formulado para el 20</w:t>
      </w:r>
      <w:r w:rsidR="00067826" w:rsidRPr="00B51B05">
        <w:rPr>
          <w:rFonts w:eastAsia="Arial Unicode MS" w:cs="Arial"/>
          <w:b w:val="0"/>
          <w:bCs w:val="0"/>
          <w:sz w:val="24"/>
          <w:szCs w:val="24"/>
          <w:shd w:val="clear" w:color="auto" w:fill="FFFFFF"/>
          <w:lang w:val="es-ES"/>
        </w:rPr>
        <w:t>20</w:t>
      </w:r>
      <w:r w:rsidR="00821A49" w:rsidRPr="00B51B05">
        <w:rPr>
          <w:rFonts w:eastAsia="Arial Unicode MS" w:cs="Arial"/>
          <w:b w:val="0"/>
          <w:bCs w:val="0"/>
          <w:sz w:val="24"/>
          <w:szCs w:val="24"/>
          <w:shd w:val="clear" w:color="auto" w:fill="FFFFFF"/>
          <w:lang w:val="es-ES"/>
        </w:rPr>
        <w:t xml:space="preserve"> por las diferentes oficinas en estas subpartidas, </w:t>
      </w:r>
      <w:r w:rsidR="00400389" w:rsidRPr="00B51B05">
        <w:rPr>
          <w:rFonts w:eastAsia="Arial Unicode MS" w:cs="Arial"/>
          <w:b w:val="0"/>
          <w:bCs w:val="0"/>
          <w:sz w:val="24"/>
          <w:szCs w:val="24"/>
          <w:shd w:val="clear" w:color="auto" w:fill="FFFFFF"/>
          <w:lang w:val="es-ES"/>
        </w:rPr>
        <w:t xml:space="preserve">y realizar el </w:t>
      </w:r>
      <w:r w:rsidR="00F57CBD" w:rsidRPr="00B51B05">
        <w:rPr>
          <w:rFonts w:eastAsia="Arial Unicode MS" w:cs="Arial"/>
          <w:b w:val="0"/>
          <w:bCs w:val="0"/>
          <w:sz w:val="24"/>
          <w:szCs w:val="24"/>
          <w:shd w:val="clear" w:color="auto" w:fill="FFFFFF"/>
          <w:lang w:val="es-ES"/>
        </w:rPr>
        <w:t>cálculo</w:t>
      </w:r>
      <w:r w:rsidR="00394405" w:rsidRPr="00B51B05">
        <w:rPr>
          <w:rFonts w:eastAsia="Arial Unicode MS" w:cs="Arial"/>
          <w:b w:val="0"/>
          <w:bCs w:val="0"/>
          <w:sz w:val="24"/>
          <w:szCs w:val="24"/>
          <w:shd w:val="clear" w:color="auto" w:fill="FFFFFF"/>
          <w:lang w:val="es-ES"/>
        </w:rPr>
        <w:t xml:space="preserve"> </w:t>
      </w:r>
      <w:r w:rsidR="00400389" w:rsidRPr="00B51B05">
        <w:rPr>
          <w:rFonts w:eastAsia="Arial Unicode MS" w:cs="Arial"/>
          <w:b w:val="0"/>
          <w:bCs w:val="0"/>
          <w:sz w:val="24"/>
          <w:szCs w:val="24"/>
          <w:shd w:val="clear" w:color="auto" w:fill="FFFFFF"/>
          <w:lang w:val="es-ES"/>
        </w:rPr>
        <w:t>d</w:t>
      </w:r>
      <w:r w:rsidR="00821A49" w:rsidRPr="00B51B05">
        <w:rPr>
          <w:rFonts w:eastAsia="Arial Unicode MS" w:cs="Arial"/>
          <w:b w:val="0"/>
          <w:bCs w:val="0"/>
          <w:sz w:val="24"/>
          <w:szCs w:val="24"/>
          <w:shd w:val="clear" w:color="auto" w:fill="FFFFFF"/>
          <w:lang w:val="es-ES"/>
        </w:rPr>
        <w:t xml:space="preserve">el peso porcentual que se le aplicó al monto total ejecutado para </w:t>
      </w:r>
      <w:r w:rsidR="00067826" w:rsidRPr="00B51B05">
        <w:rPr>
          <w:rFonts w:eastAsia="Arial Unicode MS" w:cs="Arial"/>
          <w:b w:val="0"/>
          <w:bCs w:val="0"/>
          <w:sz w:val="24"/>
          <w:szCs w:val="24"/>
          <w:shd w:val="clear" w:color="auto" w:fill="FFFFFF"/>
          <w:lang w:val="es-ES"/>
        </w:rPr>
        <w:t>el 2020</w:t>
      </w:r>
      <w:r w:rsidR="00400389" w:rsidRPr="00B51B05">
        <w:rPr>
          <w:rFonts w:eastAsia="Arial Unicode MS" w:cs="Arial"/>
          <w:b w:val="0"/>
          <w:bCs w:val="0"/>
          <w:sz w:val="24"/>
          <w:szCs w:val="24"/>
          <w:shd w:val="clear" w:color="auto" w:fill="FFFFFF"/>
          <w:lang w:val="es-ES"/>
        </w:rPr>
        <w:t xml:space="preserve"> a cada oficina</w:t>
      </w:r>
      <w:r w:rsidR="00105A4E" w:rsidRPr="00B51B05">
        <w:rPr>
          <w:rFonts w:eastAsia="Arial Unicode MS" w:cs="Arial"/>
          <w:b w:val="0"/>
          <w:bCs w:val="0"/>
          <w:sz w:val="24"/>
          <w:szCs w:val="24"/>
          <w:lang w:val="es-ES"/>
        </w:rPr>
        <w:t>,</w:t>
      </w:r>
      <w:r w:rsidR="00821A49" w:rsidRPr="00B51B05">
        <w:rPr>
          <w:rFonts w:eastAsia="Arial Unicode MS" w:cs="Arial"/>
          <w:b w:val="0"/>
          <w:bCs w:val="0"/>
          <w:sz w:val="24"/>
          <w:szCs w:val="24"/>
          <w:shd w:val="clear" w:color="auto" w:fill="FFFFFF"/>
          <w:lang w:val="es-ES"/>
        </w:rPr>
        <w:t xml:space="preserve"> con el fin de imputar recursos</w:t>
      </w:r>
      <w:r w:rsidR="00400389" w:rsidRPr="00B51B05">
        <w:rPr>
          <w:rFonts w:eastAsia="Arial Unicode MS" w:cs="Arial"/>
          <w:b w:val="0"/>
          <w:bCs w:val="0"/>
          <w:sz w:val="24"/>
          <w:szCs w:val="24"/>
          <w:shd w:val="clear" w:color="auto" w:fill="FFFFFF"/>
          <w:lang w:val="es-ES"/>
        </w:rPr>
        <w:t xml:space="preserve"> a</w:t>
      </w:r>
      <w:r w:rsidR="00821A49" w:rsidRPr="00B51B05">
        <w:rPr>
          <w:rFonts w:eastAsia="Arial Unicode MS" w:cs="Arial"/>
          <w:b w:val="0"/>
          <w:bCs w:val="0"/>
          <w:sz w:val="24"/>
          <w:szCs w:val="24"/>
          <w:shd w:val="clear" w:color="auto" w:fill="FFFFFF"/>
          <w:lang w:val="es-ES"/>
        </w:rPr>
        <w:t xml:space="preserve"> aquellos centros que </w:t>
      </w:r>
      <w:r w:rsidR="00394405" w:rsidRPr="00B51B05">
        <w:rPr>
          <w:rFonts w:eastAsia="Arial Unicode MS" w:cs="Arial"/>
          <w:b w:val="0"/>
          <w:bCs w:val="0"/>
          <w:sz w:val="24"/>
          <w:szCs w:val="24"/>
          <w:shd w:val="clear" w:color="auto" w:fill="FFFFFF"/>
          <w:lang w:val="es-ES"/>
        </w:rPr>
        <w:t xml:space="preserve">lo </w:t>
      </w:r>
      <w:r w:rsidR="00821A49" w:rsidRPr="00B51B05">
        <w:rPr>
          <w:rFonts w:eastAsia="Arial Unicode MS" w:cs="Arial"/>
          <w:b w:val="0"/>
          <w:bCs w:val="0"/>
          <w:sz w:val="24"/>
          <w:szCs w:val="24"/>
          <w:shd w:val="clear" w:color="auto" w:fill="FFFFFF"/>
          <w:lang w:val="es-ES"/>
        </w:rPr>
        <w:t>formularon y no realizar la distribución per cápita</w:t>
      </w:r>
      <w:r w:rsidR="00E80EA2" w:rsidRPr="00B51B05">
        <w:rPr>
          <w:rFonts w:eastAsia="Arial Unicode MS" w:cs="Arial"/>
          <w:b w:val="0"/>
          <w:bCs w:val="0"/>
          <w:sz w:val="24"/>
          <w:szCs w:val="24"/>
          <w:shd w:val="clear" w:color="auto" w:fill="FFFFFF"/>
          <w:lang w:val="es-ES"/>
        </w:rPr>
        <w:t>, debe indicarse que, estas subpartidas representan un 30% del monto total del gasto variable.</w:t>
      </w:r>
    </w:p>
    <w:p w14:paraId="43D6918E" w14:textId="77777777" w:rsidR="00654A24" w:rsidRPr="00B51B05" w:rsidRDefault="00654A24" w:rsidP="00B74199">
      <w:pPr>
        <w:pStyle w:val="Ttulo"/>
        <w:jc w:val="both"/>
        <w:rPr>
          <w:rFonts w:eastAsia="Arial Unicode MS" w:cs="Arial"/>
          <w:b w:val="0"/>
          <w:bCs w:val="0"/>
          <w:sz w:val="24"/>
          <w:szCs w:val="24"/>
          <w:shd w:val="clear" w:color="auto" w:fill="FFFFFF"/>
          <w:lang w:val="es-ES"/>
        </w:rPr>
      </w:pPr>
    </w:p>
    <w:p w14:paraId="199ACDC1" w14:textId="5D03ACD6" w:rsidR="003C1BE1" w:rsidRPr="00B51B05" w:rsidRDefault="00400389" w:rsidP="00B74199">
      <w:pPr>
        <w:pStyle w:val="Ttulo"/>
        <w:jc w:val="both"/>
        <w:rPr>
          <w:rFonts w:eastAsia="Arial Unicode MS" w:cs="Arial"/>
          <w:b w:val="0"/>
          <w:bCs w:val="0"/>
          <w:sz w:val="24"/>
          <w:szCs w:val="24"/>
          <w:shd w:val="clear" w:color="auto" w:fill="FFFFFF"/>
          <w:lang w:val="es-ES"/>
        </w:rPr>
      </w:pPr>
      <w:r w:rsidRPr="00B51B05">
        <w:rPr>
          <w:rFonts w:eastAsia="Arial Unicode MS" w:cs="Arial"/>
          <w:b w:val="0"/>
          <w:bCs w:val="0"/>
          <w:sz w:val="24"/>
          <w:szCs w:val="24"/>
          <w:shd w:val="clear" w:color="auto" w:fill="FFFFFF"/>
          <w:lang w:val="es-ES"/>
        </w:rPr>
        <w:lastRenderedPageBreak/>
        <w:t>Es importante indicar que, l</w:t>
      </w:r>
      <w:r w:rsidR="003C1BE1" w:rsidRPr="00B51B05">
        <w:rPr>
          <w:rFonts w:eastAsia="Arial Unicode MS" w:cs="Arial"/>
          <w:b w:val="0"/>
          <w:bCs w:val="0"/>
          <w:sz w:val="24"/>
          <w:szCs w:val="24"/>
          <w:shd w:val="clear" w:color="auto" w:fill="FFFFFF"/>
          <w:lang w:val="es-ES"/>
        </w:rPr>
        <w:t xml:space="preserve">a distribución final </w:t>
      </w:r>
      <w:r w:rsidRPr="00B51B05">
        <w:rPr>
          <w:rFonts w:eastAsia="Arial Unicode MS" w:cs="Arial"/>
          <w:b w:val="0"/>
          <w:bCs w:val="0"/>
          <w:sz w:val="24"/>
          <w:szCs w:val="24"/>
          <w:shd w:val="clear" w:color="auto" w:fill="FFFFFF"/>
          <w:lang w:val="es-ES"/>
        </w:rPr>
        <w:t>realizada</w:t>
      </w:r>
      <w:r w:rsidR="003C1BE1" w:rsidRPr="00B51B05">
        <w:rPr>
          <w:rFonts w:eastAsia="Arial Unicode MS" w:cs="Arial"/>
          <w:b w:val="0"/>
          <w:bCs w:val="0"/>
          <w:sz w:val="24"/>
          <w:szCs w:val="24"/>
          <w:shd w:val="clear" w:color="auto" w:fill="FFFFFF"/>
          <w:lang w:val="es-ES"/>
        </w:rPr>
        <w:t xml:space="preserve"> tanto del </w:t>
      </w:r>
      <w:r w:rsidR="00254FBB" w:rsidRPr="00B51B05">
        <w:rPr>
          <w:rFonts w:eastAsia="Arial Unicode MS" w:cs="Arial"/>
          <w:b w:val="0"/>
          <w:bCs w:val="0"/>
          <w:sz w:val="24"/>
          <w:szCs w:val="24"/>
          <w:shd w:val="clear" w:color="auto" w:fill="FFFFFF"/>
          <w:lang w:val="es-ES"/>
        </w:rPr>
        <w:t xml:space="preserve">costo </w:t>
      </w:r>
      <w:r w:rsidR="003C1BE1" w:rsidRPr="00B51B05">
        <w:rPr>
          <w:rFonts w:eastAsia="Arial Unicode MS" w:cs="Arial"/>
          <w:b w:val="0"/>
          <w:bCs w:val="0"/>
          <w:sz w:val="24"/>
          <w:szCs w:val="24"/>
          <w:shd w:val="clear" w:color="auto" w:fill="FFFFFF"/>
          <w:lang w:val="es-ES"/>
        </w:rPr>
        <w:t>del recurso humano como del gasto variable fue conciliada contra las liquidaciones presupuestarias por programa y subpartida, emitidas por el Departamento Financiero Contable.</w:t>
      </w:r>
    </w:p>
    <w:p w14:paraId="17D5CDB5" w14:textId="77777777" w:rsidR="008A20C5" w:rsidRPr="00B51B05" w:rsidRDefault="008A20C5" w:rsidP="00B74199">
      <w:pPr>
        <w:pStyle w:val="Ttulo"/>
        <w:jc w:val="both"/>
        <w:rPr>
          <w:rFonts w:eastAsia="Arial Unicode MS" w:cs="Arial"/>
          <w:b w:val="0"/>
          <w:bCs w:val="0"/>
          <w:sz w:val="24"/>
          <w:szCs w:val="24"/>
          <w:shd w:val="clear" w:color="auto" w:fill="FFFFFF"/>
          <w:lang w:val="es-ES"/>
        </w:rPr>
      </w:pPr>
    </w:p>
    <w:p w14:paraId="7EA06070" w14:textId="77777777" w:rsidR="00046173" w:rsidRPr="00B51B05" w:rsidRDefault="00046173" w:rsidP="005060F8">
      <w:pPr>
        <w:rPr>
          <w:rFonts w:ascii="Arial" w:eastAsia="Arial Unicode MS" w:hAnsi="Arial" w:cs="Arial"/>
          <w:bCs/>
          <w:sz w:val="24"/>
          <w:szCs w:val="24"/>
          <w:shd w:val="clear" w:color="auto" w:fill="FFFFFF"/>
          <w:lang w:val="es-ES"/>
        </w:rPr>
      </w:pPr>
    </w:p>
    <w:p w14:paraId="69A099E7" w14:textId="06F1201D" w:rsidR="003C1BE1" w:rsidRPr="00B51B05" w:rsidRDefault="003C1BE1" w:rsidP="004A074F">
      <w:pPr>
        <w:pStyle w:val="Ttulo"/>
        <w:numPr>
          <w:ilvl w:val="0"/>
          <w:numId w:val="16"/>
        </w:numPr>
        <w:ind w:left="0" w:firstLine="0"/>
        <w:jc w:val="both"/>
        <w:rPr>
          <w:rFonts w:eastAsia="Arial Unicode MS" w:cs="Arial"/>
          <w:bCs w:val="0"/>
          <w:sz w:val="24"/>
          <w:szCs w:val="24"/>
          <w:shd w:val="clear" w:color="auto" w:fill="FFFFFF"/>
          <w:lang w:val="es-ES"/>
        </w:rPr>
      </w:pPr>
      <w:r w:rsidRPr="00B51B05">
        <w:rPr>
          <w:rFonts w:eastAsia="Arial Unicode MS" w:cs="Arial"/>
          <w:bCs w:val="0"/>
          <w:sz w:val="24"/>
          <w:szCs w:val="24"/>
          <w:shd w:val="clear" w:color="auto" w:fill="FFFFFF"/>
          <w:lang w:val="es-ES"/>
        </w:rPr>
        <w:t xml:space="preserve">LIMITACIONES PARA DESARROLLAR EL INFORME </w:t>
      </w:r>
    </w:p>
    <w:p w14:paraId="513D1E70" w14:textId="77777777" w:rsidR="00400389" w:rsidRPr="00B51B05" w:rsidRDefault="00400389" w:rsidP="00F461D2">
      <w:pPr>
        <w:pStyle w:val="Ttulo"/>
        <w:jc w:val="both"/>
        <w:rPr>
          <w:rFonts w:eastAsia="Arial Unicode MS" w:cs="Arial"/>
          <w:bCs w:val="0"/>
          <w:sz w:val="24"/>
          <w:szCs w:val="24"/>
          <w:shd w:val="clear" w:color="auto" w:fill="FFFFFF"/>
          <w:lang w:val="es-ES"/>
        </w:rPr>
      </w:pPr>
    </w:p>
    <w:p w14:paraId="2F40DC3F" w14:textId="3ADDA6A4" w:rsidR="008010B7" w:rsidRPr="00B51B05" w:rsidRDefault="00400389" w:rsidP="008010B7">
      <w:pPr>
        <w:pStyle w:val="Ttulo"/>
        <w:jc w:val="both"/>
        <w:rPr>
          <w:rFonts w:eastAsia="Arial Unicode MS" w:cs="Arial"/>
          <w:b w:val="0"/>
          <w:sz w:val="24"/>
          <w:szCs w:val="24"/>
        </w:rPr>
      </w:pPr>
      <w:r w:rsidRPr="00B51B05">
        <w:rPr>
          <w:rFonts w:eastAsia="Arial Unicode MS" w:cs="Arial"/>
          <w:b w:val="0"/>
          <w:bCs w:val="0"/>
          <w:sz w:val="24"/>
          <w:szCs w:val="24"/>
          <w:shd w:val="clear" w:color="auto" w:fill="FFFFFF"/>
          <w:lang w:val="es-ES"/>
        </w:rPr>
        <w:t>La</w:t>
      </w:r>
      <w:r w:rsidR="003C1BE1" w:rsidRPr="00B51B05">
        <w:rPr>
          <w:rFonts w:eastAsia="Arial Unicode MS" w:cs="Arial"/>
          <w:b w:val="0"/>
          <w:bCs w:val="0"/>
          <w:sz w:val="24"/>
          <w:szCs w:val="24"/>
          <w:shd w:val="clear" w:color="auto" w:fill="FFFFFF"/>
          <w:lang w:val="es-ES"/>
        </w:rPr>
        <w:t xml:space="preserve"> principal limitación con que se cuenta es la estimación del cálculo del recurso humano para los programas 928 “Organismo de Investigación Judicial”, 929 “Ministerio Público” y 930 “Defensa Pública”,  ya que, el personal de investigación en el caso del OIJ, los Fiscales y los Defensores, las plazas </w:t>
      </w:r>
      <w:r w:rsidR="006B1233" w:rsidRPr="00B51B05">
        <w:rPr>
          <w:rFonts w:eastAsia="Arial Unicode MS" w:cs="Arial"/>
          <w:b w:val="0"/>
          <w:bCs w:val="0"/>
          <w:sz w:val="24"/>
          <w:szCs w:val="24"/>
          <w:shd w:val="clear" w:color="auto" w:fill="FFFFFF"/>
          <w:lang w:val="es-ES"/>
        </w:rPr>
        <w:t>en</w:t>
      </w:r>
      <w:r w:rsidR="003C1BE1" w:rsidRPr="00B51B05">
        <w:rPr>
          <w:rFonts w:eastAsia="Arial Unicode MS" w:cs="Arial"/>
          <w:b w:val="0"/>
          <w:bCs w:val="0"/>
          <w:sz w:val="24"/>
          <w:szCs w:val="24"/>
          <w:shd w:val="clear" w:color="auto" w:fill="FFFFFF"/>
          <w:lang w:val="es-ES"/>
        </w:rPr>
        <w:t xml:space="preserve"> estas categoría se encuentran concentradas en las Jefaturas de cada programa, por lo que es necesario distribuir el personal e imputarlo a cada oficina con los datos suministrados por cada programa</w:t>
      </w:r>
      <w:r w:rsidR="00490FBC" w:rsidRPr="00B51B05">
        <w:rPr>
          <w:rFonts w:eastAsia="Arial Unicode MS" w:cs="Arial"/>
          <w:b w:val="0"/>
          <w:bCs w:val="0"/>
          <w:sz w:val="24"/>
          <w:szCs w:val="24"/>
          <w:shd w:val="clear" w:color="auto" w:fill="FFFFFF"/>
          <w:lang w:val="es-ES"/>
        </w:rPr>
        <w:t>, para posteriormente costear las plazas y obtener un</w:t>
      </w:r>
      <w:r w:rsidR="006B1233" w:rsidRPr="00B51B05">
        <w:rPr>
          <w:rFonts w:eastAsia="Arial Unicode MS" w:cs="Arial"/>
          <w:b w:val="0"/>
          <w:bCs w:val="0"/>
          <w:sz w:val="24"/>
          <w:szCs w:val="24"/>
          <w:shd w:val="clear" w:color="auto" w:fill="FFFFFF"/>
          <w:lang w:val="es-ES"/>
        </w:rPr>
        <w:t>a estimación del</w:t>
      </w:r>
      <w:r w:rsidR="00490FBC" w:rsidRPr="00B51B05">
        <w:rPr>
          <w:rFonts w:eastAsia="Arial Unicode MS" w:cs="Arial"/>
          <w:b w:val="0"/>
          <w:bCs w:val="0"/>
          <w:sz w:val="24"/>
          <w:szCs w:val="24"/>
          <w:shd w:val="clear" w:color="auto" w:fill="FFFFFF"/>
          <w:lang w:val="es-ES"/>
        </w:rPr>
        <w:t xml:space="preserve"> monto ejecutado por oficina</w:t>
      </w:r>
      <w:r w:rsidR="003C1BE1" w:rsidRPr="00B51B05">
        <w:rPr>
          <w:rFonts w:eastAsia="Arial Unicode MS" w:cs="Arial"/>
          <w:b w:val="0"/>
          <w:bCs w:val="0"/>
          <w:sz w:val="24"/>
          <w:szCs w:val="24"/>
          <w:shd w:val="clear" w:color="auto" w:fill="FFFFFF"/>
          <w:lang w:val="es-ES"/>
        </w:rPr>
        <w:t>. Lo an</w:t>
      </w:r>
      <w:r w:rsidR="00490FBC" w:rsidRPr="00B51B05">
        <w:rPr>
          <w:rFonts w:eastAsia="Arial Unicode MS" w:cs="Arial"/>
          <w:b w:val="0"/>
          <w:bCs w:val="0"/>
          <w:sz w:val="24"/>
          <w:szCs w:val="24"/>
          <w:shd w:val="clear" w:color="auto" w:fill="FFFFFF"/>
          <w:lang w:val="es-ES"/>
        </w:rPr>
        <w:t xml:space="preserve">terior, para </w:t>
      </w:r>
      <w:r w:rsidR="003C1BE1" w:rsidRPr="00B51B05">
        <w:rPr>
          <w:rFonts w:eastAsia="Arial Unicode MS" w:cs="Arial"/>
          <w:b w:val="0"/>
          <w:bCs w:val="0"/>
          <w:sz w:val="24"/>
          <w:szCs w:val="24"/>
          <w:shd w:val="clear" w:color="auto" w:fill="FFFFFF"/>
          <w:lang w:val="es-ES"/>
        </w:rPr>
        <w:t xml:space="preserve">poder mostrar el costo por oficina lo más real posible. </w:t>
      </w:r>
      <w:r w:rsidR="008010B7" w:rsidRPr="00B51B05">
        <w:rPr>
          <w:rFonts w:eastAsia="Arial Unicode MS" w:cs="Arial"/>
          <w:b w:val="0"/>
          <w:sz w:val="24"/>
          <w:szCs w:val="24"/>
          <w:shd w:val="clear" w:color="auto" w:fill="FFFFFF"/>
          <w:lang w:val="es-ES"/>
        </w:rPr>
        <w:t>P</w:t>
      </w:r>
      <w:r w:rsidR="008010B7" w:rsidRPr="00B51B05">
        <w:rPr>
          <w:rFonts w:eastAsia="Arial Unicode MS" w:cs="Arial"/>
          <w:b w:val="0"/>
          <w:sz w:val="24"/>
          <w:szCs w:val="24"/>
        </w:rPr>
        <w:t xml:space="preserve">ara lograr desarrollar el documento fue necesario emplear ciertos tipos de supuestos, en cuanto al gasto variable debido a que, la institución no cuenta a nivel de ejecución presupuestaria con un registro detallado de las subpartidas que componen este gasto, para cada una de ellas, los diferentes montos imputables a cada oficina o despacho judicial, se opta por realizar una distribución per cápita dentro de cada programa, por medio de la cual el monto liquidado en cada una de las subpartidas se distribuye entre la cantidad de servidoras o servidores judiciales.   </w:t>
      </w:r>
    </w:p>
    <w:p w14:paraId="62E8DA0A" w14:textId="664E275D" w:rsidR="002C02FE" w:rsidRPr="00B51B05" w:rsidRDefault="002C02FE" w:rsidP="00B74199">
      <w:pPr>
        <w:pStyle w:val="Ttulo"/>
        <w:jc w:val="both"/>
        <w:rPr>
          <w:rFonts w:eastAsia="Arial Unicode MS" w:cs="Arial"/>
          <w:b w:val="0"/>
          <w:sz w:val="24"/>
          <w:szCs w:val="24"/>
          <w:highlight w:val="yellow"/>
          <w:shd w:val="clear" w:color="auto" w:fill="FFFFFF"/>
          <w:lang w:val="es-ES"/>
        </w:rPr>
      </w:pPr>
    </w:p>
    <w:p w14:paraId="53CDB06E" w14:textId="066CC65A" w:rsidR="008010B7" w:rsidRPr="00B51B05" w:rsidRDefault="008010B7" w:rsidP="00B74199">
      <w:pPr>
        <w:pStyle w:val="Ttulo"/>
        <w:jc w:val="both"/>
        <w:rPr>
          <w:rFonts w:eastAsia="Arial Unicode MS" w:cs="Arial"/>
          <w:b w:val="0"/>
          <w:sz w:val="24"/>
          <w:szCs w:val="24"/>
          <w:highlight w:val="yellow"/>
          <w:shd w:val="clear" w:color="auto" w:fill="FFFFFF"/>
          <w:lang w:val="es-ES"/>
        </w:rPr>
      </w:pPr>
    </w:p>
    <w:p w14:paraId="39D9E1AC" w14:textId="7412B2C0" w:rsidR="008010B7" w:rsidRPr="00B51B05" w:rsidRDefault="008010B7" w:rsidP="008010B7">
      <w:pPr>
        <w:pStyle w:val="Ttulo"/>
        <w:tabs>
          <w:tab w:val="left" w:pos="426"/>
        </w:tabs>
        <w:jc w:val="both"/>
        <w:rPr>
          <w:rFonts w:eastAsia="Arial Unicode MS" w:cs="Arial"/>
          <w:b w:val="0"/>
          <w:sz w:val="24"/>
          <w:szCs w:val="24"/>
        </w:rPr>
      </w:pPr>
      <w:r w:rsidRPr="00B51B05">
        <w:rPr>
          <w:rFonts w:eastAsia="Arial Unicode MS" w:cs="Arial"/>
          <w:b w:val="0"/>
          <w:bCs w:val="0"/>
          <w:sz w:val="24"/>
          <w:szCs w:val="24"/>
          <w:shd w:val="clear" w:color="auto" w:fill="FFFFFF"/>
          <w:lang w:val="es-ES"/>
        </w:rPr>
        <w:t xml:space="preserve">Con la finalidad de obtener una imputación de los recursos lo más cercana a la realidad </w:t>
      </w:r>
      <w:r w:rsidR="007E65E1" w:rsidRPr="00B51B05">
        <w:rPr>
          <w:rFonts w:eastAsia="Arial Unicode MS" w:cs="Arial"/>
          <w:b w:val="0"/>
          <w:bCs w:val="0"/>
          <w:sz w:val="24"/>
          <w:szCs w:val="24"/>
          <w:shd w:val="clear" w:color="auto" w:fill="FFFFFF"/>
          <w:lang w:val="es-ES"/>
        </w:rPr>
        <w:t>se realizó</w:t>
      </w:r>
      <w:r w:rsidRPr="00B51B05">
        <w:rPr>
          <w:rFonts w:eastAsia="Arial Unicode MS" w:cs="Arial"/>
          <w:b w:val="0"/>
          <w:bCs w:val="0"/>
          <w:sz w:val="24"/>
          <w:szCs w:val="24"/>
          <w:shd w:val="clear" w:color="auto" w:fill="FFFFFF"/>
          <w:lang w:val="es-ES"/>
        </w:rPr>
        <w:t xml:space="preserve"> una distribución</w:t>
      </w:r>
      <w:r w:rsidRPr="00B51B05">
        <w:rPr>
          <w:rFonts w:eastAsia="Arial Unicode MS" w:cs="Arial"/>
          <w:b w:val="0"/>
          <w:sz w:val="24"/>
          <w:szCs w:val="24"/>
        </w:rPr>
        <w:t xml:space="preserve"> una distribución por peso para las subpartidas: 10101 “Alquiler de edificios, locales y terrenos”, 10103 “Alquiler de equipo de cómputo”, 10201 “Servicio de agua y alcantarillado, 10202 “Servicio de energía eléctrica y 10204 “Servicio de telecomunicaciones”. El ejercicio realizado radica en generar del SIGA-PJ el monto formulado para el 2021 por las diferentes oficinas en estas subpartidas y realizar el cálculo del peso porcentual, seguidamente se le aplicó al monto total ejecutado para este período a cada oficina con el fin de imputar los recursos a aquellos centros que los formularon y no en forma per cápita como se hace con el resto de las subpartidas para el cálculo de esta variable.</w:t>
      </w:r>
    </w:p>
    <w:p w14:paraId="76B355E7" w14:textId="77777777" w:rsidR="008010B7" w:rsidRPr="00B51B05" w:rsidRDefault="008010B7" w:rsidP="008010B7">
      <w:pPr>
        <w:pStyle w:val="Ttulo"/>
        <w:tabs>
          <w:tab w:val="left" w:pos="426"/>
        </w:tabs>
        <w:ind w:left="284"/>
        <w:jc w:val="both"/>
        <w:rPr>
          <w:rFonts w:eastAsia="Arial Unicode MS" w:cs="Arial"/>
          <w:b w:val="0"/>
          <w:sz w:val="24"/>
          <w:szCs w:val="24"/>
        </w:rPr>
      </w:pPr>
    </w:p>
    <w:p w14:paraId="58F377A0" w14:textId="77777777" w:rsidR="008010B7" w:rsidRPr="00B51B05" w:rsidRDefault="008010B7" w:rsidP="008010B7">
      <w:pPr>
        <w:tabs>
          <w:tab w:val="left" w:pos="426"/>
        </w:tabs>
        <w:autoSpaceDE w:val="0"/>
        <w:autoSpaceDN w:val="0"/>
        <w:adjustRightInd w:val="0"/>
        <w:jc w:val="both"/>
        <w:rPr>
          <w:rFonts w:ascii="Arial" w:eastAsia="Arial Unicode MS" w:hAnsi="Arial" w:cs="Arial"/>
          <w:bCs/>
          <w:sz w:val="24"/>
          <w:szCs w:val="24"/>
        </w:rPr>
      </w:pPr>
      <w:r w:rsidRPr="00B51B05">
        <w:rPr>
          <w:rFonts w:ascii="Arial" w:eastAsia="Arial Unicode MS" w:hAnsi="Arial" w:cs="Arial"/>
          <w:bCs/>
          <w:sz w:val="24"/>
          <w:szCs w:val="24"/>
        </w:rPr>
        <w:t>Por último, es importante indicar que la distribución final realizada tanto del costo del recurso humano como del gasto variable fue conciliada contra las liquidaciones presupuestarias por programa y subpartida, emitidas por el Departamento Financiero Contable.</w:t>
      </w:r>
    </w:p>
    <w:p w14:paraId="3F62E6C2" w14:textId="77777777" w:rsidR="002C02FE" w:rsidRPr="00B51B05" w:rsidRDefault="002C02FE" w:rsidP="00B74199">
      <w:pPr>
        <w:pStyle w:val="Ttulo"/>
        <w:jc w:val="both"/>
        <w:rPr>
          <w:rFonts w:eastAsia="Arial Unicode MS" w:cs="Arial"/>
          <w:b w:val="0"/>
          <w:sz w:val="24"/>
          <w:szCs w:val="24"/>
          <w:highlight w:val="yellow"/>
          <w:shd w:val="clear" w:color="auto" w:fill="FFFFFF"/>
          <w:lang w:val="es-ES"/>
        </w:rPr>
      </w:pPr>
    </w:p>
    <w:p w14:paraId="28D66964" w14:textId="77777777" w:rsidR="003C1BE1" w:rsidRPr="00B51B05" w:rsidRDefault="003C1BE1" w:rsidP="00F461D2">
      <w:pPr>
        <w:ind w:firstLine="722"/>
        <w:rPr>
          <w:rFonts w:ascii="Arial" w:eastAsia="Arial Unicode MS" w:hAnsi="Arial" w:cs="Arial"/>
          <w:b/>
          <w:bCs/>
          <w:iCs/>
        </w:rPr>
      </w:pPr>
    </w:p>
    <w:p w14:paraId="394DC7EF" w14:textId="77777777" w:rsidR="00D1771A" w:rsidRDefault="00D1771A" w:rsidP="00F461D2">
      <w:pPr>
        <w:ind w:firstLine="722"/>
        <w:rPr>
          <w:rFonts w:ascii="Arial" w:eastAsia="Arial Unicode MS" w:hAnsi="Arial" w:cs="Arial"/>
          <w:b/>
          <w:bCs/>
          <w:iCs/>
        </w:rPr>
      </w:pPr>
    </w:p>
    <w:p w14:paraId="555245B3" w14:textId="77777777" w:rsidR="00D1771A" w:rsidRDefault="00D1771A" w:rsidP="00F461D2">
      <w:pPr>
        <w:ind w:firstLine="722"/>
        <w:rPr>
          <w:rFonts w:ascii="Arial" w:eastAsia="Arial Unicode MS" w:hAnsi="Arial" w:cs="Arial"/>
          <w:b/>
          <w:bCs/>
          <w:iCs/>
        </w:rPr>
      </w:pPr>
    </w:p>
    <w:p w14:paraId="16DC5330" w14:textId="77777777" w:rsidR="00D1771A" w:rsidRDefault="00D1771A" w:rsidP="00F461D2">
      <w:pPr>
        <w:ind w:firstLine="722"/>
        <w:rPr>
          <w:rFonts w:ascii="Arial" w:eastAsia="Arial Unicode MS" w:hAnsi="Arial" w:cs="Arial"/>
          <w:b/>
          <w:bCs/>
          <w:iCs/>
        </w:rPr>
      </w:pPr>
    </w:p>
    <w:p w14:paraId="198F2665" w14:textId="77777777" w:rsidR="00D1771A" w:rsidRPr="00B51B05" w:rsidRDefault="00D1771A" w:rsidP="00F461D2">
      <w:pPr>
        <w:ind w:firstLine="722"/>
        <w:rPr>
          <w:rFonts w:ascii="Arial" w:eastAsia="Arial Unicode MS" w:hAnsi="Arial" w:cs="Arial"/>
          <w:b/>
          <w:bCs/>
          <w:iCs/>
        </w:rPr>
      </w:pPr>
    </w:p>
    <w:p w14:paraId="4495FB3E" w14:textId="77777777" w:rsidR="00400389" w:rsidRPr="00B51B05" w:rsidRDefault="00400389" w:rsidP="00F461D2">
      <w:pPr>
        <w:ind w:firstLine="722"/>
        <w:rPr>
          <w:rFonts w:ascii="Arial" w:eastAsia="Arial Unicode MS" w:hAnsi="Arial" w:cs="Arial"/>
          <w:b/>
          <w:bCs/>
          <w:iCs/>
        </w:rPr>
      </w:pPr>
    </w:p>
    <w:p w14:paraId="48D4522A" w14:textId="77777777" w:rsidR="003C1BE1" w:rsidRPr="00B51B05" w:rsidRDefault="003C1BE1" w:rsidP="00B74199">
      <w:pPr>
        <w:tabs>
          <w:tab w:val="left" w:pos="284"/>
        </w:tabs>
        <w:jc w:val="both"/>
        <w:rPr>
          <w:rFonts w:ascii="Arial" w:eastAsia="Arial Unicode MS" w:hAnsi="Arial" w:cs="Arial"/>
          <w:b/>
          <w:bCs/>
          <w:sz w:val="24"/>
          <w:szCs w:val="24"/>
        </w:rPr>
      </w:pPr>
      <w:r w:rsidRPr="00B51B05">
        <w:rPr>
          <w:rFonts w:ascii="Arial" w:eastAsia="Arial Unicode MS" w:hAnsi="Arial" w:cs="Arial"/>
          <w:b/>
          <w:bCs/>
          <w:sz w:val="24"/>
          <w:szCs w:val="24"/>
        </w:rPr>
        <w:lastRenderedPageBreak/>
        <w:t>4.  ASPECTOS ASOCIADOS A LA ESTIMACIÓN DEL COSTO DEL RECURSO HUMANO</w:t>
      </w:r>
    </w:p>
    <w:p w14:paraId="1460EA87" w14:textId="77777777" w:rsidR="003C1BE1" w:rsidRPr="00B51B05" w:rsidRDefault="003C1BE1" w:rsidP="00F461D2">
      <w:pPr>
        <w:pStyle w:val="Textoindependiente"/>
        <w:spacing w:after="0"/>
        <w:ind w:firstLine="722"/>
        <w:rPr>
          <w:rFonts w:ascii="Arial" w:eastAsia="Arial Unicode MS" w:hAnsi="Arial" w:cs="Arial"/>
          <w:sz w:val="24"/>
          <w:szCs w:val="24"/>
        </w:rPr>
      </w:pPr>
    </w:p>
    <w:p w14:paraId="65120BA4" w14:textId="77777777" w:rsidR="003C1BE1" w:rsidRPr="00B51B05" w:rsidRDefault="003C1BE1" w:rsidP="00B74199">
      <w:pPr>
        <w:pStyle w:val="Textoindependiente"/>
        <w:widowControl w:val="0"/>
        <w:autoSpaceDE w:val="0"/>
        <w:autoSpaceDN w:val="0"/>
        <w:adjustRightInd w:val="0"/>
        <w:spacing w:after="0"/>
        <w:rPr>
          <w:rFonts w:ascii="Arial" w:eastAsia="Arial Unicode MS" w:hAnsi="Arial" w:cs="Arial"/>
          <w:b/>
          <w:bCs/>
          <w:sz w:val="24"/>
          <w:szCs w:val="24"/>
        </w:rPr>
      </w:pPr>
      <w:r w:rsidRPr="00B51B05">
        <w:rPr>
          <w:rFonts w:ascii="Arial" w:eastAsia="Arial Unicode MS" w:hAnsi="Arial" w:cs="Arial"/>
          <w:b/>
          <w:bCs/>
          <w:sz w:val="24"/>
          <w:szCs w:val="24"/>
        </w:rPr>
        <w:t>4.1. Servicios Personales</w:t>
      </w:r>
    </w:p>
    <w:p w14:paraId="0055812D" w14:textId="77777777" w:rsidR="003C1BE1" w:rsidRPr="00B51B05" w:rsidRDefault="003C1BE1" w:rsidP="00B74199">
      <w:pPr>
        <w:pStyle w:val="Textoindependiente"/>
        <w:spacing w:after="0"/>
        <w:rPr>
          <w:rFonts w:ascii="Arial" w:eastAsia="Arial Unicode MS" w:hAnsi="Arial" w:cs="Arial"/>
          <w:sz w:val="24"/>
          <w:szCs w:val="24"/>
        </w:rPr>
      </w:pPr>
    </w:p>
    <w:p w14:paraId="6B4952B8" w14:textId="1A398A28" w:rsidR="003C1BE1" w:rsidRPr="00B51B05" w:rsidRDefault="00E7253C" w:rsidP="00B74199">
      <w:pPr>
        <w:pStyle w:val="Textoindependiente"/>
        <w:spacing w:after="0"/>
        <w:jc w:val="both"/>
        <w:rPr>
          <w:rFonts w:ascii="Arial" w:eastAsia="Arial Unicode MS" w:hAnsi="Arial" w:cs="Arial"/>
          <w:sz w:val="24"/>
          <w:szCs w:val="24"/>
        </w:rPr>
      </w:pPr>
      <w:r w:rsidRPr="00B51B05">
        <w:rPr>
          <w:rFonts w:ascii="Arial" w:eastAsia="Arial Unicode MS" w:hAnsi="Arial" w:cs="Arial"/>
          <w:sz w:val="24"/>
          <w:szCs w:val="24"/>
          <w:lang w:val="es-CR"/>
        </w:rPr>
        <w:t>La principal fuente de información p</w:t>
      </w:r>
      <w:r w:rsidR="003C1BE1" w:rsidRPr="00B51B05">
        <w:rPr>
          <w:rFonts w:ascii="Arial" w:eastAsia="Arial Unicode MS" w:hAnsi="Arial" w:cs="Arial"/>
          <w:sz w:val="24"/>
          <w:szCs w:val="24"/>
        </w:rPr>
        <w:t xml:space="preserve">ara costear el recurso humano, </w:t>
      </w:r>
      <w:r w:rsidRPr="00B51B05">
        <w:rPr>
          <w:rFonts w:ascii="Arial" w:eastAsia="Arial Unicode MS" w:hAnsi="Arial" w:cs="Arial"/>
          <w:sz w:val="24"/>
          <w:szCs w:val="24"/>
          <w:lang w:val="es-CR"/>
        </w:rPr>
        <w:t>son</w:t>
      </w:r>
      <w:r w:rsidR="003C1BE1" w:rsidRPr="00B51B05">
        <w:rPr>
          <w:rFonts w:ascii="Arial" w:eastAsia="Arial Unicode MS" w:hAnsi="Arial" w:cs="Arial"/>
          <w:sz w:val="24"/>
          <w:szCs w:val="24"/>
        </w:rPr>
        <w:t xml:space="preserve"> datos suministrados por el Departamento de Personal, extraídos del sistema SIGA-GH, a través de un proceso que recorre la estructura salarial de cada empleado desde el primero de enero del 20</w:t>
      </w:r>
      <w:r w:rsidR="00D05E9D" w:rsidRPr="00B51B05">
        <w:rPr>
          <w:rFonts w:ascii="Arial" w:eastAsia="Arial Unicode MS" w:hAnsi="Arial" w:cs="Arial"/>
          <w:sz w:val="24"/>
          <w:szCs w:val="24"/>
          <w:lang w:val="es-CR"/>
        </w:rPr>
        <w:t>2</w:t>
      </w:r>
      <w:r w:rsidR="005C68D7" w:rsidRPr="00B51B05">
        <w:rPr>
          <w:rFonts w:ascii="Arial" w:eastAsia="Arial Unicode MS" w:hAnsi="Arial" w:cs="Arial"/>
          <w:sz w:val="24"/>
          <w:szCs w:val="24"/>
          <w:lang w:val="es-CR"/>
        </w:rPr>
        <w:t>1</w:t>
      </w:r>
      <w:r w:rsidR="003C1BE1" w:rsidRPr="00B51B05">
        <w:rPr>
          <w:rFonts w:ascii="Arial" w:eastAsia="Arial Unicode MS" w:hAnsi="Arial" w:cs="Arial"/>
          <w:sz w:val="24"/>
          <w:szCs w:val="24"/>
        </w:rPr>
        <w:t xml:space="preserve"> hasta el 31 de diciembre de 20</w:t>
      </w:r>
      <w:r w:rsidR="00D05E9D" w:rsidRPr="00B51B05">
        <w:rPr>
          <w:rFonts w:ascii="Arial" w:eastAsia="Arial Unicode MS" w:hAnsi="Arial" w:cs="Arial"/>
          <w:sz w:val="24"/>
          <w:szCs w:val="24"/>
          <w:lang w:val="es-CR"/>
        </w:rPr>
        <w:t>2</w:t>
      </w:r>
      <w:r w:rsidR="005C68D7" w:rsidRPr="00B51B05">
        <w:rPr>
          <w:rFonts w:ascii="Arial" w:eastAsia="Arial Unicode MS" w:hAnsi="Arial" w:cs="Arial"/>
          <w:sz w:val="24"/>
          <w:szCs w:val="24"/>
          <w:lang w:val="es-CR"/>
        </w:rPr>
        <w:t>1</w:t>
      </w:r>
      <w:r w:rsidR="003C1BE1" w:rsidRPr="00B51B05">
        <w:rPr>
          <w:rFonts w:ascii="Arial" w:eastAsia="Arial Unicode MS" w:hAnsi="Arial" w:cs="Arial"/>
          <w:sz w:val="24"/>
          <w:szCs w:val="24"/>
        </w:rPr>
        <w:t xml:space="preserve"> considerando los pluses salariales que forman parte de la subpartida de sueldos para cargos fijos, tales como:</w:t>
      </w:r>
    </w:p>
    <w:p w14:paraId="76F73F99" w14:textId="77777777" w:rsidR="003C1BE1" w:rsidRPr="00B51B05" w:rsidRDefault="003C1BE1" w:rsidP="00B74199">
      <w:pPr>
        <w:jc w:val="both"/>
        <w:rPr>
          <w:rFonts w:ascii="Arial" w:eastAsia="Arial Unicode MS" w:hAnsi="Arial" w:cs="Arial"/>
          <w:b/>
          <w:bCs/>
        </w:rPr>
      </w:pPr>
    </w:p>
    <w:p w14:paraId="064FC83F" w14:textId="77777777" w:rsidR="003C1BE1" w:rsidRPr="00B51B05" w:rsidRDefault="003C1BE1" w:rsidP="00B74199">
      <w:pPr>
        <w:jc w:val="both"/>
        <w:rPr>
          <w:rFonts w:ascii="Arial" w:eastAsia="Arial Unicode MS" w:hAnsi="Arial" w:cs="Arial"/>
          <w:b/>
          <w:bCs/>
        </w:rPr>
      </w:pPr>
    </w:p>
    <w:p w14:paraId="3DC1CF83" w14:textId="77777777" w:rsidR="003C1BE1" w:rsidRPr="00B51B05" w:rsidRDefault="003C1BE1" w:rsidP="00B74199">
      <w:pPr>
        <w:jc w:val="both"/>
        <w:rPr>
          <w:rFonts w:ascii="Arial" w:eastAsia="Arial Unicode MS" w:hAnsi="Arial" w:cs="Arial"/>
          <w:b/>
          <w:bCs/>
          <w:sz w:val="24"/>
          <w:szCs w:val="24"/>
          <w:u w:val="single"/>
        </w:rPr>
      </w:pPr>
      <w:r w:rsidRPr="00B51B05">
        <w:rPr>
          <w:rFonts w:ascii="Arial" w:eastAsia="Arial Unicode MS" w:hAnsi="Arial" w:cs="Arial"/>
          <w:b/>
          <w:bCs/>
          <w:sz w:val="24"/>
          <w:szCs w:val="24"/>
        </w:rPr>
        <w:t>4.1.1.  Salario Base</w:t>
      </w:r>
    </w:p>
    <w:p w14:paraId="4F429806" w14:textId="77777777" w:rsidR="003C1BE1" w:rsidRPr="00B51B05" w:rsidRDefault="003C1BE1" w:rsidP="00B74199">
      <w:pPr>
        <w:jc w:val="both"/>
        <w:rPr>
          <w:rFonts w:ascii="Arial" w:eastAsia="Arial Unicode MS" w:hAnsi="Arial" w:cs="Arial"/>
        </w:rPr>
      </w:pPr>
    </w:p>
    <w:p w14:paraId="48CF0A4D" w14:textId="77777777" w:rsidR="003C1BE1" w:rsidRPr="00B51B05" w:rsidRDefault="003C1BE1" w:rsidP="00B74199">
      <w:pPr>
        <w:jc w:val="both"/>
        <w:rPr>
          <w:rFonts w:ascii="Arial" w:eastAsia="Arial Unicode MS" w:hAnsi="Arial" w:cs="Arial"/>
          <w:sz w:val="24"/>
          <w:szCs w:val="24"/>
        </w:rPr>
      </w:pPr>
      <w:r w:rsidRPr="00B51B05">
        <w:rPr>
          <w:rFonts w:ascii="Arial" w:eastAsia="Arial Unicode MS" w:hAnsi="Arial" w:cs="Arial"/>
          <w:sz w:val="24"/>
          <w:szCs w:val="24"/>
        </w:rPr>
        <w:t xml:space="preserve">Es el monto correspondiente al salario percibido por cada empleado judicial durante el año en estudio. </w:t>
      </w:r>
    </w:p>
    <w:p w14:paraId="49CB09EF" w14:textId="77777777" w:rsidR="003C1BE1" w:rsidRPr="00B51B05" w:rsidRDefault="003C1BE1" w:rsidP="00B74199">
      <w:pPr>
        <w:jc w:val="both"/>
        <w:rPr>
          <w:rFonts w:ascii="Arial" w:eastAsia="Arial Unicode MS" w:hAnsi="Arial" w:cs="Arial"/>
          <w:sz w:val="24"/>
          <w:szCs w:val="24"/>
        </w:rPr>
      </w:pPr>
    </w:p>
    <w:p w14:paraId="0D48E720" w14:textId="77777777" w:rsidR="003C1BE1" w:rsidRPr="00B51B05" w:rsidRDefault="003C1BE1" w:rsidP="00B74199">
      <w:pPr>
        <w:pStyle w:val="Textoindependiente"/>
        <w:spacing w:after="0"/>
        <w:rPr>
          <w:rFonts w:ascii="Arial" w:eastAsia="Arial Unicode MS" w:hAnsi="Arial" w:cs="Arial"/>
          <w:b/>
          <w:bCs/>
          <w:sz w:val="24"/>
          <w:szCs w:val="24"/>
        </w:rPr>
      </w:pPr>
      <w:r w:rsidRPr="00B51B05">
        <w:rPr>
          <w:rFonts w:ascii="Arial" w:eastAsia="Arial Unicode MS" w:hAnsi="Arial" w:cs="Arial"/>
          <w:b/>
          <w:bCs/>
          <w:sz w:val="24"/>
          <w:szCs w:val="24"/>
        </w:rPr>
        <w:t>4.1.2.  Carrera Profesional</w:t>
      </w:r>
    </w:p>
    <w:p w14:paraId="40D76D2C" w14:textId="77777777" w:rsidR="00D373B8" w:rsidRPr="00B51B05" w:rsidRDefault="00D373B8" w:rsidP="00B74199">
      <w:pPr>
        <w:jc w:val="both"/>
        <w:rPr>
          <w:rFonts w:ascii="Arial" w:eastAsia="Arial Unicode MS" w:hAnsi="Arial" w:cs="Arial"/>
          <w:sz w:val="24"/>
          <w:szCs w:val="24"/>
        </w:rPr>
      </w:pPr>
    </w:p>
    <w:p w14:paraId="238413D1" w14:textId="77777777" w:rsidR="003C1BE1" w:rsidRPr="00B51B05" w:rsidRDefault="003C1BE1" w:rsidP="00B74199">
      <w:pPr>
        <w:jc w:val="both"/>
        <w:rPr>
          <w:rFonts w:ascii="Arial" w:eastAsia="Arial Unicode MS" w:hAnsi="Arial" w:cs="Arial"/>
          <w:sz w:val="24"/>
          <w:szCs w:val="24"/>
        </w:rPr>
      </w:pPr>
      <w:r w:rsidRPr="00B51B05">
        <w:rPr>
          <w:rFonts w:ascii="Arial" w:eastAsia="Arial Unicode MS" w:hAnsi="Arial" w:cs="Arial"/>
          <w:sz w:val="24"/>
          <w:szCs w:val="24"/>
        </w:rPr>
        <w:t>La retribución por carrera profesional se aplicó a aquellos puestos que tienen derecho a este plus salarial.</w:t>
      </w:r>
    </w:p>
    <w:p w14:paraId="1CF902CF" w14:textId="77777777" w:rsidR="003C1BE1" w:rsidRPr="00B51B05" w:rsidRDefault="003C1BE1" w:rsidP="00B74199">
      <w:pPr>
        <w:jc w:val="both"/>
        <w:rPr>
          <w:rFonts w:ascii="Arial" w:eastAsia="Arial Unicode MS" w:hAnsi="Arial" w:cs="Arial"/>
          <w:sz w:val="24"/>
          <w:szCs w:val="24"/>
        </w:rPr>
      </w:pPr>
    </w:p>
    <w:p w14:paraId="17ED766D" w14:textId="77777777" w:rsidR="003C1BE1" w:rsidRPr="00B51B05" w:rsidRDefault="003C1BE1" w:rsidP="00B74199">
      <w:pPr>
        <w:pStyle w:val="Textoindependiente"/>
        <w:spacing w:after="0"/>
        <w:rPr>
          <w:rFonts w:ascii="Arial" w:eastAsia="Arial Unicode MS" w:hAnsi="Arial" w:cs="Arial"/>
          <w:b/>
          <w:bCs/>
          <w:sz w:val="24"/>
          <w:szCs w:val="24"/>
        </w:rPr>
      </w:pPr>
      <w:r w:rsidRPr="00B51B05">
        <w:rPr>
          <w:rFonts w:ascii="Arial" w:eastAsia="Arial Unicode MS" w:hAnsi="Arial" w:cs="Arial"/>
          <w:b/>
          <w:bCs/>
          <w:sz w:val="24"/>
          <w:szCs w:val="24"/>
        </w:rPr>
        <w:t xml:space="preserve">4.1.3.  Anualidad </w:t>
      </w:r>
    </w:p>
    <w:p w14:paraId="0BE4E20F" w14:textId="77777777" w:rsidR="00D373B8" w:rsidRPr="00B51B05" w:rsidRDefault="00D373B8" w:rsidP="00B74199">
      <w:pPr>
        <w:jc w:val="both"/>
        <w:rPr>
          <w:rFonts w:ascii="Arial" w:eastAsia="Arial Unicode MS" w:hAnsi="Arial" w:cs="Arial"/>
          <w:sz w:val="24"/>
          <w:szCs w:val="24"/>
        </w:rPr>
      </w:pPr>
    </w:p>
    <w:p w14:paraId="66C0FE3D" w14:textId="561ED1F1" w:rsidR="003C1BE1" w:rsidRPr="00B51B05" w:rsidRDefault="003C1BE1" w:rsidP="00B74199">
      <w:pPr>
        <w:jc w:val="both"/>
        <w:rPr>
          <w:rFonts w:ascii="Arial" w:eastAsia="Arial Unicode MS" w:hAnsi="Arial" w:cs="Arial"/>
          <w:sz w:val="24"/>
          <w:szCs w:val="24"/>
        </w:rPr>
      </w:pPr>
      <w:r w:rsidRPr="00B51B05">
        <w:rPr>
          <w:rFonts w:ascii="Arial" w:eastAsia="Arial Unicode MS" w:hAnsi="Arial" w:cs="Arial"/>
          <w:sz w:val="24"/>
          <w:szCs w:val="24"/>
        </w:rPr>
        <w:t>Debido a que los datos del Recurso Humano para el 20</w:t>
      </w:r>
      <w:r w:rsidR="00D05E9D" w:rsidRPr="00B51B05">
        <w:rPr>
          <w:rFonts w:ascii="Arial" w:eastAsia="Arial Unicode MS" w:hAnsi="Arial" w:cs="Arial"/>
          <w:sz w:val="24"/>
          <w:szCs w:val="24"/>
        </w:rPr>
        <w:t>2</w:t>
      </w:r>
      <w:r w:rsidR="0062726B" w:rsidRPr="00B51B05">
        <w:rPr>
          <w:rFonts w:ascii="Arial" w:eastAsia="Arial Unicode MS" w:hAnsi="Arial" w:cs="Arial"/>
          <w:sz w:val="24"/>
          <w:szCs w:val="24"/>
        </w:rPr>
        <w:t>1</w:t>
      </w:r>
      <w:r w:rsidRPr="00B51B05">
        <w:rPr>
          <w:rFonts w:ascii="Arial" w:eastAsia="Arial Unicode MS" w:hAnsi="Arial" w:cs="Arial"/>
          <w:sz w:val="24"/>
          <w:szCs w:val="24"/>
        </w:rPr>
        <w:t xml:space="preserve"> fueron extraídos del sistema SIGA-GH, se realizó una aplicación real de la cantidad de anualidades que le corresponden a cada servidor judicial según su clase de puesto.</w:t>
      </w:r>
    </w:p>
    <w:p w14:paraId="14E64B1F" w14:textId="77777777" w:rsidR="003C1BE1" w:rsidRPr="00B51B05" w:rsidRDefault="003C1BE1" w:rsidP="00B74199">
      <w:pPr>
        <w:jc w:val="both"/>
        <w:rPr>
          <w:rFonts w:ascii="Arial" w:eastAsia="Arial Unicode MS" w:hAnsi="Arial" w:cs="Arial"/>
          <w:sz w:val="24"/>
          <w:szCs w:val="24"/>
        </w:rPr>
      </w:pPr>
    </w:p>
    <w:p w14:paraId="61DC9962" w14:textId="77777777" w:rsidR="00233E10" w:rsidRPr="00B51B05" w:rsidRDefault="00233E10" w:rsidP="00B74199">
      <w:pPr>
        <w:pStyle w:val="Textoindependiente"/>
        <w:spacing w:after="0"/>
        <w:rPr>
          <w:rFonts w:ascii="Arial" w:eastAsia="Arial Unicode MS" w:hAnsi="Arial" w:cs="Arial"/>
          <w:b/>
          <w:bCs/>
          <w:sz w:val="24"/>
          <w:szCs w:val="24"/>
        </w:rPr>
      </w:pPr>
    </w:p>
    <w:p w14:paraId="66F53C7C" w14:textId="77777777" w:rsidR="003C1BE1" w:rsidRPr="00B51B05" w:rsidRDefault="003C1BE1" w:rsidP="00B74199">
      <w:pPr>
        <w:pStyle w:val="Textoindependiente"/>
        <w:spacing w:after="0"/>
        <w:rPr>
          <w:rFonts w:ascii="Arial" w:eastAsia="Arial Unicode MS" w:hAnsi="Arial" w:cs="Arial"/>
          <w:b/>
          <w:bCs/>
          <w:sz w:val="24"/>
          <w:szCs w:val="24"/>
        </w:rPr>
      </w:pPr>
      <w:r w:rsidRPr="00B51B05">
        <w:rPr>
          <w:rFonts w:ascii="Arial" w:eastAsia="Arial Unicode MS" w:hAnsi="Arial" w:cs="Arial"/>
          <w:b/>
          <w:bCs/>
          <w:sz w:val="24"/>
          <w:szCs w:val="24"/>
        </w:rPr>
        <w:t>4.1.4.  Sobresueldo</w:t>
      </w:r>
    </w:p>
    <w:p w14:paraId="4B5DBEC1" w14:textId="383BEAA4" w:rsidR="003C1BE1" w:rsidRPr="00B51B05" w:rsidRDefault="003C1BE1" w:rsidP="00B74199">
      <w:pPr>
        <w:jc w:val="both"/>
        <w:rPr>
          <w:rFonts w:ascii="Arial" w:eastAsia="Arial Unicode MS" w:hAnsi="Arial" w:cs="Arial"/>
          <w:sz w:val="24"/>
          <w:szCs w:val="24"/>
        </w:rPr>
      </w:pPr>
      <w:r w:rsidRPr="00B51B05">
        <w:rPr>
          <w:rFonts w:ascii="Arial" w:eastAsia="Arial Unicode MS" w:hAnsi="Arial" w:cs="Arial"/>
          <w:sz w:val="24"/>
          <w:szCs w:val="24"/>
        </w:rPr>
        <w:t>Este sobresueldo se refiere al plus de ciertas clases de puestos de profesionales en derecho, producto de un laudo arbitral (según ajuste del fallo del laudo arbitral dictado por el Tribunal Superior de Trabajo, Sección Primera a las 8:00 hrs del 15-01-90, adicionado por resolución # 275 de las 10:00 hrs del 02-05-90, que otorga beneficios para todos los licenciados en Derecho de la Corte Suprema de Justicia), además de los puestos incluidos dentro de la Ley de Incentivos Médicos, por lo tanto para el cálculo de este rubro fueron consideradas  exclusivamente esas clases.</w:t>
      </w:r>
    </w:p>
    <w:p w14:paraId="6DA56885" w14:textId="77777777" w:rsidR="006B1233" w:rsidRPr="00B51B05" w:rsidRDefault="006B1233" w:rsidP="00B74199">
      <w:pPr>
        <w:jc w:val="both"/>
        <w:rPr>
          <w:rFonts w:ascii="Arial" w:eastAsia="Arial Unicode MS" w:hAnsi="Arial" w:cs="Arial"/>
          <w:sz w:val="24"/>
          <w:szCs w:val="24"/>
        </w:rPr>
      </w:pPr>
    </w:p>
    <w:p w14:paraId="7AA0ED19" w14:textId="77777777" w:rsidR="003C1BE1" w:rsidRPr="00B51B05" w:rsidRDefault="003C1BE1" w:rsidP="00B74199">
      <w:pPr>
        <w:pStyle w:val="Textoindependiente"/>
        <w:spacing w:after="0"/>
        <w:rPr>
          <w:rFonts w:ascii="Arial" w:eastAsia="Arial Unicode MS" w:hAnsi="Arial" w:cs="Arial"/>
          <w:b/>
          <w:bCs/>
          <w:sz w:val="24"/>
          <w:szCs w:val="24"/>
        </w:rPr>
      </w:pPr>
      <w:r w:rsidRPr="00B51B05">
        <w:rPr>
          <w:rFonts w:ascii="Arial" w:eastAsia="Arial Unicode MS" w:hAnsi="Arial" w:cs="Arial"/>
          <w:b/>
          <w:bCs/>
          <w:sz w:val="24"/>
          <w:szCs w:val="24"/>
        </w:rPr>
        <w:t>4.1.5. Responsabilidad en el Ejercicio de la Función Judicial    (REFJ)</w:t>
      </w:r>
    </w:p>
    <w:p w14:paraId="0AB4CF39" w14:textId="77777777" w:rsidR="00955285" w:rsidRPr="00B51B05" w:rsidRDefault="00955285" w:rsidP="00B74199">
      <w:pPr>
        <w:pStyle w:val="Textoindependiente2"/>
        <w:rPr>
          <w:rFonts w:ascii="Arial" w:eastAsia="Arial Unicode MS" w:hAnsi="Arial" w:cs="Arial"/>
        </w:rPr>
      </w:pPr>
    </w:p>
    <w:p w14:paraId="557E69FD" w14:textId="77777777" w:rsidR="003C1BE1" w:rsidRPr="00B51B05" w:rsidRDefault="003C1BE1" w:rsidP="00B74199">
      <w:pPr>
        <w:pStyle w:val="Textoindependiente2"/>
        <w:rPr>
          <w:rFonts w:ascii="Arial" w:eastAsia="Arial Unicode MS" w:hAnsi="Arial" w:cs="Arial"/>
        </w:rPr>
      </w:pPr>
      <w:r w:rsidRPr="00B51B05">
        <w:rPr>
          <w:rFonts w:ascii="Arial" w:eastAsia="Arial Unicode MS" w:hAnsi="Arial" w:cs="Arial"/>
        </w:rPr>
        <w:t>Al salario base de cada clase de puesto, se le aplicó el porcentaje correspondiente por la responsabilidad en el ejercicio de la función judicial.</w:t>
      </w:r>
    </w:p>
    <w:p w14:paraId="6DB4F629" w14:textId="77777777" w:rsidR="003C1BE1" w:rsidRPr="00B51B05" w:rsidRDefault="003C1BE1" w:rsidP="00B74199">
      <w:pPr>
        <w:pStyle w:val="Textoindependiente"/>
        <w:spacing w:after="0"/>
        <w:rPr>
          <w:rFonts w:ascii="Arial" w:eastAsia="Arial Unicode MS" w:hAnsi="Arial" w:cs="Arial"/>
          <w:b/>
          <w:bCs/>
          <w:sz w:val="24"/>
          <w:szCs w:val="24"/>
        </w:rPr>
      </w:pPr>
    </w:p>
    <w:p w14:paraId="52546846" w14:textId="77777777" w:rsidR="003C1BE1" w:rsidRPr="00B51B05" w:rsidRDefault="003C1BE1" w:rsidP="00B74199">
      <w:pPr>
        <w:pStyle w:val="Textoindependiente"/>
        <w:spacing w:after="0"/>
        <w:rPr>
          <w:rFonts w:ascii="Arial" w:eastAsia="Arial Unicode MS" w:hAnsi="Arial" w:cs="Arial"/>
          <w:b/>
          <w:bCs/>
          <w:sz w:val="24"/>
          <w:szCs w:val="24"/>
        </w:rPr>
      </w:pPr>
      <w:r w:rsidRPr="00B51B05">
        <w:rPr>
          <w:rFonts w:ascii="Arial" w:eastAsia="Arial Unicode MS" w:hAnsi="Arial" w:cs="Arial"/>
          <w:b/>
          <w:bCs/>
          <w:sz w:val="24"/>
          <w:szCs w:val="24"/>
        </w:rPr>
        <w:t>4.1.6. Prohibición por el ejercicio liberal de la profesión</w:t>
      </w:r>
    </w:p>
    <w:p w14:paraId="0B311622" w14:textId="77777777" w:rsidR="003C1BE1" w:rsidRPr="00B51B05" w:rsidRDefault="003C1BE1" w:rsidP="00B74199">
      <w:pPr>
        <w:pStyle w:val="Textoindependiente"/>
        <w:spacing w:after="0"/>
        <w:rPr>
          <w:rFonts w:ascii="Arial" w:eastAsia="Arial Unicode MS" w:hAnsi="Arial" w:cs="Arial"/>
          <w:b/>
          <w:bCs/>
          <w:sz w:val="24"/>
          <w:szCs w:val="24"/>
        </w:rPr>
      </w:pPr>
    </w:p>
    <w:p w14:paraId="752ABB83" w14:textId="77777777" w:rsidR="003C1BE1" w:rsidRPr="00B51B05" w:rsidRDefault="003C1BE1" w:rsidP="00B74199">
      <w:pPr>
        <w:jc w:val="both"/>
        <w:rPr>
          <w:rFonts w:ascii="Arial" w:eastAsia="Arial Unicode MS" w:hAnsi="Arial" w:cs="Arial"/>
          <w:sz w:val="24"/>
          <w:szCs w:val="24"/>
        </w:rPr>
      </w:pPr>
      <w:r w:rsidRPr="00B51B05">
        <w:rPr>
          <w:rFonts w:ascii="Arial" w:eastAsia="Arial Unicode MS" w:hAnsi="Arial" w:cs="Arial"/>
          <w:sz w:val="24"/>
          <w:szCs w:val="24"/>
        </w:rPr>
        <w:lastRenderedPageBreak/>
        <w:t>Dentro de este cálculo se incluye tanto la prohibición que se paga a las clases de profesionales en derecho, como la dedicación exclusiva, a la cual tienen derecho los profesionales de otras áreas de la Institución. Lo anterior se encuentra establecido en el artículo 9 de la Ley Orgánica del Poder Judicial, que indica:</w:t>
      </w:r>
    </w:p>
    <w:p w14:paraId="03689465" w14:textId="77777777" w:rsidR="003C1BE1" w:rsidRPr="00B51B05" w:rsidRDefault="003C1BE1" w:rsidP="00B74199">
      <w:pPr>
        <w:jc w:val="both"/>
        <w:rPr>
          <w:rFonts w:ascii="Arial" w:hAnsi="Arial" w:cs="Arial"/>
          <w:sz w:val="24"/>
          <w:szCs w:val="24"/>
        </w:rPr>
      </w:pPr>
    </w:p>
    <w:p w14:paraId="5E118749" w14:textId="77777777" w:rsidR="003C1BE1" w:rsidRPr="00B51B05" w:rsidRDefault="003C1BE1" w:rsidP="00B74199">
      <w:pPr>
        <w:jc w:val="both"/>
        <w:rPr>
          <w:rFonts w:ascii="Arial" w:eastAsia="Arial Unicode MS" w:hAnsi="Arial" w:cs="Arial"/>
          <w:i/>
          <w:sz w:val="24"/>
          <w:szCs w:val="24"/>
        </w:rPr>
      </w:pPr>
      <w:r w:rsidRPr="00B51B05">
        <w:rPr>
          <w:rFonts w:ascii="Arial" w:eastAsia="Arial Unicode MS" w:hAnsi="Arial" w:cs="Arial"/>
          <w:i/>
          <w:sz w:val="24"/>
          <w:szCs w:val="24"/>
        </w:rPr>
        <w:t>“…Se prohíbe a todos los funcionarios y empleados del Poder Judicial:</w:t>
      </w:r>
    </w:p>
    <w:p w14:paraId="617FD5E2" w14:textId="77777777" w:rsidR="003C1BE1" w:rsidRPr="00B51B05" w:rsidRDefault="003C1BE1" w:rsidP="00B74199">
      <w:pPr>
        <w:jc w:val="both"/>
        <w:rPr>
          <w:rFonts w:ascii="Arial" w:eastAsia="Arial Unicode MS" w:hAnsi="Arial" w:cs="Arial"/>
          <w:i/>
          <w:sz w:val="24"/>
          <w:szCs w:val="24"/>
        </w:rPr>
      </w:pPr>
      <w:r w:rsidRPr="00B51B05">
        <w:rPr>
          <w:rFonts w:ascii="Arial" w:eastAsia="Arial Unicode MS" w:hAnsi="Arial" w:cs="Arial"/>
          <w:i/>
          <w:sz w:val="24"/>
          <w:szCs w:val="24"/>
        </w:rPr>
        <w:br/>
        <w:t>1.- Ejercer, fuera del Poder Judicial, la profesión por la que fueron nombrados, con derecho a recibir por ello, en los casos en que legalmente corresponda, pago por dedicación exclusiva o prohibición, aunque estén con licencia, salvo en los casos de excepción que esta Ley indica. La prohibición a que se refiere este inciso no será aplicable a los profesionales que la Corte autorice, siempre que no haya superposición horaria y no se desempeñen como administradores de justicia o sus asesores, fiscales o defensores públicos, jefes de oficina, ni en otros cargos en que la Corte lo considere inconveniente. Los profesionales autorizados no percibirán sobresueldo por dedicación exclusiva ni por prohibición; tampoco podrán reingresar a ninguno de estos regímenes.</w:t>
      </w:r>
    </w:p>
    <w:p w14:paraId="003D1B31" w14:textId="77777777" w:rsidR="003C1BE1" w:rsidRPr="00B51B05" w:rsidRDefault="003C1BE1" w:rsidP="00B74199">
      <w:pPr>
        <w:jc w:val="both"/>
        <w:rPr>
          <w:rFonts w:ascii="Arial" w:eastAsia="Arial Unicode MS" w:hAnsi="Arial" w:cs="Arial"/>
          <w:i/>
          <w:sz w:val="24"/>
          <w:szCs w:val="24"/>
        </w:rPr>
      </w:pPr>
      <w:r w:rsidRPr="00B51B05">
        <w:rPr>
          <w:rFonts w:ascii="Arial" w:eastAsia="Arial Unicode MS" w:hAnsi="Arial" w:cs="Arial"/>
          <w:i/>
          <w:sz w:val="24"/>
          <w:szCs w:val="24"/>
        </w:rPr>
        <w:br/>
        <w:t>2.- Facilitar o coadyuvar, en cualquier forma, para que personas no autorizadas por la ley ejerzan la abogacía, o suministrarles a estos datos o consejos, mostrarles expedientes, documentos u otras piezas. Será destituido de su cargo, el funcionario o empleado que incumpla lo establecido en los incisos 1) y 2) de este artículo.</w:t>
      </w:r>
    </w:p>
    <w:p w14:paraId="4348E358" w14:textId="77777777" w:rsidR="003C1BE1" w:rsidRPr="00B51B05" w:rsidRDefault="003C1BE1" w:rsidP="00B74199">
      <w:pPr>
        <w:jc w:val="both"/>
        <w:rPr>
          <w:rFonts w:ascii="Arial" w:eastAsia="Arial Unicode MS" w:hAnsi="Arial" w:cs="Arial"/>
          <w:i/>
          <w:sz w:val="24"/>
          <w:szCs w:val="24"/>
        </w:rPr>
      </w:pPr>
      <w:r w:rsidRPr="00B51B05">
        <w:rPr>
          <w:rFonts w:ascii="Arial" w:eastAsia="Arial Unicode MS" w:hAnsi="Arial" w:cs="Arial"/>
          <w:i/>
          <w:sz w:val="24"/>
          <w:szCs w:val="24"/>
        </w:rPr>
        <w:br/>
        <w:t>3.- Desempeñar cualquier otro empleo público. Esta prohibición no comprende los casos exceptuados en la ley ni el cargo de profesor en escuelas universitarias, siempre que el Consejo Superior del Poder Judicial así lo autorice y las horas lectivas que deba impartir, en horas laborales, no excedan de cinco por semana.</w:t>
      </w:r>
    </w:p>
    <w:p w14:paraId="5E4677D1" w14:textId="77777777" w:rsidR="003C1BE1" w:rsidRPr="00B51B05" w:rsidRDefault="003C1BE1" w:rsidP="00B74199">
      <w:pPr>
        <w:jc w:val="both"/>
        <w:rPr>
          <w:rFonts w:ascii="Arial" w:eastAsia="Arial Unicode MS" w:hAnsi="Arial" w:cs="Arial"/>
          <w:i/>
          <w:sz w:val="24"/>
          <w:szCs w:val="24"/>
        </w:rPr>
      </w:pPr>
    </w:p>
    <w:p w14:paraId="506F74C7" w14:textId="77777777" w:rsidR="003C1BE1" w:rsidRPr="00B51B05" w:rsidRDefault="003C1BE1" w:rsidP="00B74199">
      <w:pPr>
        <w:jc w:val="both"/>
        <w:rPr>
          <w:rFonts w:ascii="Arial" w:eastAsia="Arial Unicode MS" w:hAnsi="Arial" w:cs="Arial"/>
          <w:i/>
          <w:sz w:val="24"/>
          <w:szCs w:val="24"/>
        </w:rPr>
      </w:pPr>
      <w:r w:rsidRPr="00B51B05">
        <w:rPr>
          <w:rFonts w:ascii="Arial" w:eastAsia="Arial Unicode MS" w:hAnsi="Arial" w:cs="Arial"/>
          <w:i/>
          <w:sz w:val="24"/>
          <w:szCs w:val="24"/>
        </w:rPr>
        <w:t>4.- Dirigir felicitaciones o censura por actos públicos, a funcionarios y corporaciones oficiales. Se exceptúan los asuntos en que intervengan, en defensa de intereses legítimos y derechos subjetivos y en los casos en que la ley lo permita.</w:t>
      </w:r>
    </w:p>
    <w:p w14:paraId="5EDFC6B1" w14:textId="77777777" w:rsidR="003C1BE1" w:rsidRPr="00B51B05" w:rsidRDefault="003C1BE1" w:rsidP="00B74199">
      <w:pPr>
        <w:jc w:val="both"/>
        <w:rPr>
          <w:rFonts w:ascii="Arial" w:eastAsia="Arial Unicode MS" w:hAnsi="Arial" w:cs="Arial"/>
          <w:i/>
          <w:sz w:val="24"/>
          <w:szCs w:val="24"/>
        </w:rPr>
      </w:pPr>
      <w:r w:rsidRPr="00B51B05">
        <w:rPr>
          <w:rFonts w:ascii="Arial" w:eastAsia="Arial Unicode MS" w:hAnsi="Arial" w:cs="Arial"/>
          <w:i/>
          <w:sz w:val="24"/>
          <w:szCs w:val="24"/>
        </w:rPr>
        <w:br/>
        <w:t>5.- Cualquier participación en procesos políticos electorales, salvo la emisión de su voto en elecciones generales.</w:t>
      </w:r>
    </w:p>
    <w:p w14:paraId="49D64A51" w14:textId="77777777" w:rsidR="003C1BE1" w:rsidRPr="00B51B05" w:rsidRDefault="003C1BE1" w:rsidP="00B74199">
      <w:pPr>
        <w:jc w:val="both"/>
        <w:rPr>
          <w:rFonts w:ascii="Arial" w:eastAsia="Arial Unicode MS" w:hAnsi="Arial" w:cs="Arial"/>
          <w:i/>
          <w:sz w:val="24"/>
          <w:szCs w:val="24"/>
        </w:rPr>
      </w:pPr>
      <w:r w:rsidRPr="00B51B05">
        <w:rPr>
          <w:rFonts w:ascii="Arial" w:eastAsia="Arial Unicode MS" w:hAnsi="Arial" w:cs="Arial"/>
          <w:i/>
          <w:sz w:val="24"/>
          <w:szCs w:val="24"/>
        </w:rPr>
        <w:br/>
        <w:t>6.- Tomar parte activa en reuniones, manifestaciones y otros actos de carácter político electoral o partidista, aunque sean permitidos a los demás ciudadanos.</w:t>
      </w:r>
    </w:p>
    <w:p w14:paraId="3CEDF359" w14:textId="77777777" w:rsidR="003C1BE1" w:rsidRPr="00B51B05" w:rsidRDefault="003C1BE1" w:rsidP="00B74199">
      <w:pPr>
        <w:jc w:val="both"/>
        <w:rPr>
          <w:rFonts w:ascii="Arial" w:eastAsia="Arial Unicode MS" w:hAnsi="Arial" w:cs="Arial"/>
          <w:i/>
          <w:sz w:val="24"/>
          <w:szCs w:val="24"/>
        </w:rPr>
      </w:pPr>
      <w:r w:rsidRPr="00B51B05">
        <w:rPr>
          <w:rFonts w:ascii="Arial" w:eastAsia="Arial Unicode MS" w:hAnsi="Arial" w:cs="Arial"/>
          <w:i/>
          <w:sz w:val="24"/>
          <w:szCs w:val="24"/>
        </w:rPr>
        <w:br/>
        <w:t>7.- Interesarse indebidamente y, de cualquier modo, en asuntos pendientes ante los tribunales, o externar su parecer sobre ellos.</w:t>
      </w:r>
    </w:p>
    <w:p w14:paraId="0F9D62B8" w14:textId="77777777" w:rsidR="003C1BE1" w:rsidRPr="00B51B05" w:rsidRDefault="003C1BE1" w:rsidP="00B74199">
      <w:pPr>
        <w:jc w:val="both"/>
        <w:rPr>
          <w:rFonts w:ascii="Arial" w:eastAsia="Arial Unicode MS" w:hAnsi="Arial" w:cs="Arial"/>
          <w:i/>
          <w:sz w:val="24"/>
          <w:szCs w:val="24"/>
        </w:rPr>
      </w:pPr>
      <w:r w:rsidRPr="00B51B05">
        <w:rPr>
          <w:rFonts w:ascii="Arial" w:eastAsia="Arial Unicode MS" w:hAnsi="Arial" w:cs="Arial"/>
          <w:i/>
          <w:sz w:val="24"/>
          <w:szCs w:val="24"/>
        </w:rPr>
        <w:br/>
        <w:t>8.- Servir como peritos en asuntos sometidos a los tribunales, salvo si han sido nombrados de común acuerdo por todas las partes o en causas penales, o si deben cumplir esa función por imperativo legal. En ningún caso, podrán recibir pago por el peritaje rendido.</w:t>
      </w:r>
    </w:p>
    <w:p w14:paraId="23E0E7F7" w14:textId="77777777" w:rsidR="003C1BE1" w:rsidRPr="00B51B05" w:rsidRDefault="003C1BE1" w:rsidP="00B74199">
      <w:pPr>
        <w:jc w:val="both"/>
        <w:rPr>
          <w:rFonts w:ascii="Arial" w:eastAsia="Arial Unicode MS" w:hAnsi="Arial" w:cs="Arial"/>
          <w:i/>
          <w:sz w:val="24"/>
          <w:szCs w:val="24"/>
        </w:rPr>
      </w:pPr>
      <w:r w:rsidRPr="00B51B05">
        <w:rPr>
          <w:rFonts w:ascii="Arial" w:eastAsia="Arial Unicode MS" w:hAnsi="Arial" w:cs="Arial"/>
          <w:i/>
          <w:sz w:val="24"/>
          <w:szCs w:val="24"/>
        </w:rPr>
        <w:lastRenderedPageBreak/>
        <w:br/>
        <w:t>9.- Recibir cualquier tipo de remuneración de los interesados en un proceso, por actividades relacionadas con el ejercicio del cargo.</w:t>
      </w:r>
    </w:p>
    <w:p w14:paraId="062FAE46" w14:textId="77777777" w:rsidR="003C1BE1" w:rsidRPr="00B51B05" w:rsidRDefault="003C1BE1" w:rsidP="00B74199">
      <w:pPr>
        <w:jc w:val="both"/>
        <w:rPr>
          <w:rFonts w:ascii="Arial" w:eastAsia="Arial Unicode MS" w:hAnsi="Arial" w:cs="Arial"/>
          <w:i/>
          <w:sz w:val="24"/>
          <w:szCs w:val="24"/>
        </w:rPr>
      </w:pPr>
      <w:r w:rsidRPr="00B51B05">
        <w:rPr>
          <w:rFonts w:ascii="Arial" w:eastAsia="Arial Unicode MS" w:hAnsi="Arial" w:cs="Arial"/>
          <w:i/>
          <w:sz w:val="24"/>
          <w:szCs w:val="24"/>
        </w:rPr>
        <w:br/>
        <w:t>Los servidores que incurran en los hechos señalados en este artículo serán corregidos disciplinariamente, según la gravedad de la acción, con una de las sanciones establecidas en el artículo 195 de la presente Ley…”</w:t>
      </w:r>
    </w:p>
    <w:p w14:paraId="6E3D681A" w14:textId="77777777" w:rsidR="003C1BE1" w:rsidRPr="00B51B05" w:rsidRDefault="003C1BE1" w:rsidP="008365B4">
      <w:pPr>
        <w:jc w:val="both"/>
        <w:rPr>
          <w:rFonts w:ascii="Arial" w:eastAsia="Arial Unicode MS" w:hAnsi="Arial" w:cs="Arial"/>
        </w:rPr>
      </w:pPr>
    </w:p>
    <w:p w14:paraId="44CFA1E2" w14:textId="77777777" w:rsidR="00E259F0" w:rsidRPr="00B51B05" w:rsidRDefault="00E259F0" w:rsidP="008365B4">
      <w:pPr>
        <w:jc w:val="both"/>
        <w:rPr>
          <w:rFonts w:ascii="Arial" w:eastAsia="Arial Unicode MS" w:hAnsi="Arial" w:cs="Arial"/>
        </w:rPr>
      </w:pPr>
    </w:p>
    <w:p w14:paraId="6C823F6E" w14:textId="77777777" w:rsidR="00E259F0" w:rsidRPr="00B51B05" w:rsidRDefault="00E259F0" w:rsidP="00B74199">
      <w:pPr>
        <w:jc w:val="both"/>
        <w:rPr>
          <w:rFonts w:ascii="Arial" w:eastAsia="Arial Unicode MS" w:hAnsi="Arial" w:cs="Arial"/>
        </w:rPr>
      </w:pPr>
    </w:p>
    <w:p w14:paraId="5BC8411E" w14:textId="77777777" w:rsidR="003C1BE1" w:rsidRPr="00B51B05" w:rsidRDefault="003C1BE1" w:rsidP="00B74199">
      <w:pPr>
        <w:pStyle w:val="Textoindependiente"/>
        <w:spacing w:after="0"/>
        <w:rPr>
          <w:rFonts w:ascii="Arial" w:eastAsia="Arial Unicode MS" w:hAnsi="Arial" w:cs="Arial"/>
          <w:b/>
          <w:bCs/>
          <w:sz w:val="24"/>
          <w:szCs w:val="24"/>
        </w:rPr>
      </w:pPr>
      <w:r w:rsidRPr="00B51B05">
        <w:rPr>
          <w:rFonts w:ascii="Arial" w:eastAsia="Arial Unicode MS" w:hAnsi="Arial" w:cs="Arial"/>
          <w:b/>
          <w:bCs/>
          <w:sz w:val="24"/>
          <w:szCs w:val="24"/>
        </w:rPr>
        <w:t>4.1.7.  Sustituciones</w:t>
      </w:r>
    </w:p>
    <w:p w14:paraId="2C76F3F1" w14:textId="77777777" w:rsidR="003C1BE1" w:rsidRPr="00B51B05" w:rsidRDefault="003C1BE1" w:rsidP="00B74199">
      <w:pPr>
        <w:pStyle w:val="Textoindependiente"/>
        <w:spacing w:after="0"/>
        <w:rPr>
          <w:rFonts w:ascii="Arial" w:eastAsia="Arial Unicode MS" w:hAnsi="Arial" w:cs="Arial"/>
          <w:sz w:val="24"/>
          <w:szCs w:val="24"/>
          <w:lang w:val="es-ES_tradnl"/>
        </w:rPr>
      </w:pPr>
    </w:p>
    <w:p w14:paraId="6A79286F" w14:textId="77777777" w:rsidR="003C1BE1" w:rsidRPr="00B51B05" w:rsidRDefault="003C1BE1" w:rsidP="00B74199">
      <w:pPr>
        <w:pStyle w:val="Textoindependiente"/>
        <w:spacing w:after="0"/>
        <w:jc w:val="both"/>
        <w:rPr>
          <w:rFonts w:ascii="Arial" w:eastAsia="Arial Unicode MS" w:hAnsi="Arial" w:cs="Arial"/>
          <w:sz w:val="24"/>
          <w:szCs w:val="24"/>
          <w:lang w:val="es-ES_tradnl"/>
        </w:rPr>
      </w:pPr>
      <w:r w:rsidRPr="00B51B05">
        <w:rPr>
          <w:rFonts w:ascii="Arial" w:eastAsia="Arial Unicode MS" w:hAnsi="Arial" w:cs="Arial"/>
          <w:sz w:val="24"/>
          <w:szCs w:val="24"/>
          <w:lang w:val="es-ES_tradnl"/>
        </w:rPr>
        <w:t>Se le imputó a cada servidor la cantidad real de días de sustitución, según los datos obtenidos del sistema SIGA-GH.</w:t>
      </w:r>
    </w:p>
    <w:p w14:paraId="451119E4" w14:textId="77777777" w:rsidR="003C1BE1" w:rsidRPr="00B51B05" w:rsidRDefault="003C1BE1" w:rsidP="00B74199">
      <w:pPr>
        <w:pStyle w:val="Textoindependiente"/>
        <w:spacing w:after="0"/>
        <w:rPr>
          <w:rFonts w:ascii="Arial" w:eastAsia="Arial Unicode MS" w:hAnsi="Arial" w:cs="Arial"/>
          <w:b/>
          <w:bCs/>
          <w:sz w:val="24"/>
          <w:szCs w:val="24"/>
        </w:rPr>
      </w:pPr>
    </w:p>
    <w:p w14:paraId="3C1B2B6D" w14:textId="77777777" w:rsidR="003C1BE1" w:rsidRPr="00B51B05" w:rsidRDefault="003C1BE1" w:rsidP="00B74199">
      <w:pPr>
        <w:pStyle w:val="Textoindependiente"/>
        <w:spacing w:after="0"/>
        <w:rPr>
          <w:rFonts w:ascii="Arial" w:eastAsia="Arial Unicode MS" w:hAnsi="Arial" w:cs="Arial"/>
          <w:b/>
          <w:bCs/>
          <w:sz w:val="24"/>
          <w:szCs w:val="24"/>
        </w:rPr>
      </w:pPr>
      <w:r w:rsidRPr="00B51B05">
        <w:rPr>
          <w:rFonts w:ascii="Arial" w:eastAsia="Arial Unicode MS" w:hAnsi="Arial" w:cs="Arial"/>
          <w:b/>
          <w:bCs/>
          <w:sz w:val="24"/>
          <w:szCs w:val="24"/>
        </w:rPr>
        <w:t xml:space="preserve">4.1.8.  Ley de Incentivos Médicos </w:t>
      </w:r>
    </w:p>
    <w:p w14:paraId="795DC824" w14:textId="77777777" w:rsidR="003C1BE1" w:rsidRPr="00B51B05" w:rsidRDefault="003C1BE1" w:rsidP="00B74199">
      <w:pPr>
        <w:jc w:val="both"/>
        <w:rPr>
          <w:rFonts w:ascii="Arial" w:eastAsia="Arial Unicode MS" w:hAnsi="Arial" w:cs="Arial"/>
        </w:rPr>
      </w:pPr>
    </w:p>
    <w:p w14:paraId="1DD3FB3A" w14:textId="77777777" w:rsidR="003C1BE1" w:rsidRPr="00B51B05" w:rsidRDefault="003C1BE1" w:rsidP="00B74199">
      <w:pPr>
        <w:jc w:val="both"/>
        <w:rPr>
          <w:rFonts w:ascii="Arial" w:eastAsia="Arial Unicode MS" w:hAnsi="Arial" w:cs="Arial"/>
          <w:sz w:val="24"/>
          <w:szCs w:val="24"/>
        </w:rPr>
      </w:pPr>
      <w:r w:rsidRPr="00B51B05">
        <w:rPr>
          <w:rFonts w:ascii="Arial" w:eastAsia="Arial Unicode MS" w:hAnsi="Arial" w:cs="Arial"/>
          <w:sz w:val="24"/>
          <w:szCs w:val="24"/>
        </w:rPr>
        <w:t>Para el caso de los profesionales en Ciencias Médicas se aplica la Ley a los Profesionales en Ciencias Médicas, número 6836 del 22 de diciembre de 1982. (Integrante del Consejo Médico, Integrante del Consejo Médico B, Jefe Sección Laboratorio Ciencias Forense, Jefe Sección Laboratorio Ciencias Forense B, Jefe Servicio Médico de Empresa, Médico 1, Médico 2B, Médico 3, Médico de Apoyo al Proceso de Reclutamiento y Selección, Médico de empresa, Médico de Empresa Especialista, Médico Jefe Unidad 1, Médico Jefe Unidad 2, Medico Residentes, Odontólogo y Jefe Administrativo 4B).</w:t>
      </w:r>
    </w:p>
    <w:p w14:paraId="68599425" w14:textId="77777777" w:rsidR="00A9378D" w:rsidRPr="00B51B05" w:rsidRDefault="00A9378D" w:rsidP="00B74199">
      <w:pPr>
        <w:pStyle w:val="Textoindependiente"/>
        <w:spacing w:after="0"/>
        <w:rPr>
          <w:rFonts w:ascii="Arial" w:eastAsia="Arial Unicode MS" w:hAnsi="Arial" w:cs="Arial"/>
          <w:b/>
          <w:bCs/>
          <w:sz w:val="24"/>
          <w:szCs w:val="24"/>
        </w:rPr>
      </w:pPr>
    </w:p>
    <w:p w14:paraId="4F95327F" w14:textId="77777777" w:rsidR="00233E10" w:rsidRPr="00B51B05" w:rsidRDefault="00233E10" w:rsidP="00B74199">
      <w:pPr>
        <w:pStyle w:val="Textoindependiente"/>
        <w:spacing w:after="0"/>
        <w:rPr>
          <w:rFonts w:ascii="Arial" w:eastAsia="Arial Unicode MS" w:hAnsi="Arial" w:cs="Arial"/>
          <w:b/>
          <w:bCs/>
          <w:sz w:val="24"/>
          <w:szCs w:val="24"/>
        </w:rPr>
      </w:pPr>
    </w:p>
    <w:p w14:paraId="29BF10EC" w14:textId="77777777" w:rsidR="003C1BE1" w:rsidRPr="00B51B05" w:rsidRDefault="003C1BE1" w:rsidP="00B74199">
      <w:pPr>
        <w:pStyle w:val="Textoindependiente"/>
        <w:spacing w:after="0"/>
        <w:rPr>
          <w:rFonts w:ascii="Arial" w:eastAsia="Arial Unicode MS" w:hAnsi="Arial" w:cs="Arial"/>
          <w:b/>
          <w:bCs/>
          <w:sz w:val="24"/>
          <w:szCs w:val="24"/>
        </w:rPr>
      </w:pPr>
      <w:r w:rsidRPr="00B51B05">
        <w:rPr>
          <w:rFonts w:ascii="Arial" w:eastAsia="Arial Unicode MS" w:hAnsi="Arial" w:cs="Arial"/>
          <w:b/>
          <w:bCs/>
          <w:sz w:val="24"/>
          <w:szCs w:val="24"/>
        </w:rPr>
        <w:t xml:space="preserve">4.2.  Horas Extra, Disponibilidad y Dietas </w:t>
      </w:r>
    </w:p>
    <w:p w14:paraId="21F8FEF5" w14:textId="77777777" w:rsidR="003C1BE1" w:rsidRPr="00B51B05" w:rsidRDefault="003C1BE1" w:rsidP="00B74199">
      <w:pPr>
        <w:jc w:val="both"/>
        <w:rPr>
          <w:rFonts w:ascii="Arial" w:eastAsia="Arial Unicode MS" w:hAnsi="Arial" w:cs="Arial"/>
        </w:rPr>
      </w:pPr>
    </w:p>
    <w:p w14:paraId="6859D2F2" w14:textId="03C1DF5A" w:rsidR="003C1BE1" w:rsidRPr="00B51B05" w:rsidRDefault="003C1BE1" w:rsidP="00B74199">
      <w:pPr>
        <w:jc w:val="both"/>
        <w:rPr>
          <w:rFonts w:ascii="Arial" w:eastAsia="Arial Unicode MS" w:hAnsi="Arial" w:cs="Arial"/>
          <w:sz w:val="24"/>
          <w:szCs w:val="24"/>
        </w:rPr>
      </w:pPr>
      <w:r w:rsidRPr="00B51B05">
        <w:rPr>
          <w:rFonts w:ascii="Arial" w:eastAsia="Arial Unicode MS" w:hAnsi="Arial" w:cs="Arial"/>
          <w:sz w:val="24"/>
          <w:szCs w:val="24"/>
        </w:rPr>
        <w:t>La asignación de estos costos se realizó con base en los reportes emitidos por el sistema SIGA-GH para el año 20</w:t>
      </w:r>
      <w:r w:rsidR="00687D91" w:rsidRPr="00B51B05">
        <w:rPr>
          <w:rFonts w:ascii="Arial" w:eastAsia="Arial Unicode MS" w:hAnsi="Arial" w:cs="Arial"/>
          <w:sz w:val="24"/>
          <w:szCs w:val="24"/>
        </w:rPr>
        <w:t>2</w:t>
      </w:r>
      <w:r w:rsidR="00700D7A" w:rsidRPr="00B51B05">
        <w:rPr>
          <w:rFonts w:ascii="Arial" w:eastAsia="Arial Unicode MS" w:hAnsi="Arial" w:cs="Arial"/>
          <w:sz w:val="24"/>
          <w:szCs w:val="24"/>
        </w:rPr>
        <w:t>1</w:t>
      </w:r>
      <w:r w:rsidRPr="00B51B05">
        <w:rPr>
          <w:rFonts w:ascii="Arial" w:eastAsia="Arial Unicode MS" w:hAnsi="Arial" w:cs="Arial"/>
          <w:sz w:val="24"/>
          <w:szCs w:val="24"/>
        </w:rPr>
        <w:t>, imputando el gasto al despacho correspondiente. Por la particularidad del Poder</w:t>
      </w:r>
      <w:r w:rsidR="001C7A70" w:rsidRPr="00B51B05">
        <w:rPr>
          <w:rFonts w:ascii="Arial" w:eastAsia="Arial Unicode MS" w:hAnsi="Arial" w:cs="Arial"/>
          <w:sz w:val="24"/>
          <w:szCs w:val="24"/>
        </w:rPr>
        <w:t xml:space="preserve"> Judicial</w:t>
      </w:r>
      <w:r w:rsidRPr="00B51B05">
        <w:rPr>
          <w:rFonts w:ascii="Arial" w:eastAsia="Arial Unicode MS" w:hAnsi="Arial" w:cs="Arial"/>
          <w:sz w:val="24"/>
          <w:szCs w:val="24"/>
        </w:rPr>
        <w:t>, se requiere pagar tiempo extraordinario y disponibilidad para brindar los servicios, y en cuanto a las dietas son para el pago de los Magistrados Suplentes, según lo establece el artículo 63 de la Ley Orgánica de Poder Judicial:</w:t>
      </w:r>
    </w:p>
    <w:p w14:paraId="58FE74DD" w14:textId="77777777" w:rsidR="003C1BE1" w:rsidRPr="00B51B05" w:rsidRDefault="003C1BE1" w:rsidP="00B74199">
      <w:pPr>
        <w:jc w:val="both"/>
        <w:rPr>
          <w:rFonts w:ascii="Arial" w:eastAsia="Arial Unicode MS" w:hAnsi="Arial" w:cs="Arial"/>
          <w:sz w:val="24"/>
          <w:szCs w:val="24"/>
        </w:rPr>
      </w:pPr>
    </w:p>
    <w:p w14:paraId="34D63227" w14:textId="77777777" w:rsidR="003C1BE1" w:rsidRPr="00B51B05" w:rsidRDefault="003C1BE1" w:rsidP="00F461D2">
      <w:pPr>
        <w:pStyle w:val="NormalWeb"/>
        <w:jc w:val="both"/>
        <w:rPr>
          <w:rFonts w:ascii="Arial" w:cs="Arial"/>
          <w:i/>
          <w:color w:val="auto"/>
        </w:rPr>
      </w:pPr>
      <w:r w:rsidRPr="00B51B05">
        <w:rPr>
          <w:rFonts w:ascii="Arial" w:cs="Arial"/>
          <w:i/>
          <w:color w:val="auto"/>
        </w:rPr>
        <w:t>“…Los Magistrados suplentes devengarán dietas por día de trabajo o sesión, proporcionales a la remuneración de los propietarios. …”</w:t>
      </w:r>
    </w:p>
    <w:p w14:paraId="184EE347" w14:textId="77777777" w:rsidR="003C1BE1" w:rsidRPr="00B51B05" w:rsidRDefault="003C1BE1" w:rsidP="00F461D2">
      <w:pPr>
        <w:jc w:val="both"/>
        <w:rPr>
          <w:rFonts w:ascii="Arial" w:eastAsia="Arial Unicode MS" w:hAnsi="Arial" w:cs="Arial"/>
        </w:rPr>
      </w:pPr>
    </w:p>
    <w:p w14:paraId="2571DDDB" w14:textId="77777777" w:rsidR="003C1BE1" w:rsidRPr="00B51B05" w:rsidRDefault="003C1BE1" w:rsidP="00B74199">
      <w:pPr>
        <w:jc w:val="both"/>
        <w:rPr>
          <w:rFonts w:ascii="Arial" w:eastAsia="Arial Unicode MS" w:hAnsi="Arial" w:cs="Arial"/>
        </w:rPr>
      </w:pPr>
    </w:p>
    <w:p w14:paraId="1C58E3D7" w14:textId="77777777" w:rsidR="003C1BE1" w:rsidRPr="00B51B05" w:rsidRDefault="003C1BE1" w:rsidP="00B74199">
      <w:pPr>
        <w:pStyle w:val="Textoindependiente"/>
        <w:spacing w:after="0"/>
        <w:rPr>
          <w:rFonts w:ascii="Arial" w:eastAsia="Arial Unicode MS" w:hAnsi="Arial" w:cs="Arial"/>
          <w:b/>
          <w:bCs/>
          <w:sz w:val="24"/>
          <w:szCs w:val="24"/>
        </w:rPr>
      </w:pPr>
      <w:r w:rsidRPr="00B51B05">
        <w:rPr>
          <w:rFonts w:ascii="Arial" w:eastAsia="Arial Unicode MS" w:hAnsi="Arial" w:cs="Arial"/>
          <w:b/>
          <w:bCs/>
          <w:sz w:val="24"/>
          <w:szCs w:val="24"/>
        </w:rPr>
        <w:t>4.3.  Servicios Especiales (Subpartida 00103)</w:t>
      </w:r>
    </w:p>
    <w:p w14:paraId="19297B4F" w14:textId="77777777" w:rsidR="003C1BE1" w:rsidRPr="00B51B05" w:rsidRDefault="003C1BE1" w:rsidP="00B74199">
      <w:pPr>
        <w:jc w:val="both"/>
        <w:rPr>
          <w:rFonts w:ascii="Arial" w:eastAsia="Arial Unicode MS" w:hAnsi="Arial" w:cs="Arial"/>
        </w:rPr>
      </w:pPr>
    </w:p>
    <w:p w14:paraId="676C551F" w14:textId="77777777" w:rsidR="003C1BE1" w:rsidRPr="00B51B05" w:rsidRDefault="003C1BE1" w:rsidP="00B74199">
      <w:pPr>
        <w:jc w:val="both"/>
        <w:rPr>
          <w:rFonts w:ascii="Arial" w:eastAsia="Arial Unicode MS" w:hAnsi="Arial" w:cs="Arial"/>
          <w:sz w:val="24"/>
          <w:szCs w:val="24"/>
        </w:rPr>
      </w:pPr>
      <w:r w:rsidRPr="00B51B05">
        <w:rPr>
          <w:rFonts w:ascii="Arial" w:eastAsia="Arial Unicode MS" w:hAnsi="Arial" w:cs="Arial"/>
          <w:sz w:val="24"/>
          <w:szCs w:val="24"/>
        </w:rPr>
        <w:t xml:space="preserve">Para incorporar los costos de plazas extraordinarias cubiertas por esta subpartida, se utilizó el reporte emitido por el sistema SIGA-GH y se aplicó el gasto a los despachos correspondientes. </w:t>
      </w:r>
    </w:p>
    <w:p w14:paraId="420A74C8" w14:textId="77777777" w:rsidR="002D4BB5" w:rsidRPr="00B51B05" w:rsidRDefault="002D4BB5" w:rsidP="00F461D2">
      <w:pPr>
        <w:ind w:left="708"/>
        <w:jc w:val="both"/>
        <w:rPr>
          <w:rFonts w:ascii="Arial" w:eastAsia="Arial Unicode MS" w:hAnsi="Arial" w:cs="Arial"/>
          <w:sz w:val="24"/>
          <w:szCs w:val="24"/>
        </w:rPr>
      </w:pPr>
    </w:p>
    <w:p w14:paraId="262EF36D" w14:textId="77777777" w:rsidR="005E1571" w:rsidRPr="00B51B05" w:rsidRDefault="005E1571" w:rsidP="00F461D2">
      <w:pPr>
        <w:ind w:left="708"/>
        <w:jc w:val="both"/>
        <w:rPr>
          <w:rFonts w:ascii="Arial" w:eastAsia="Arial Unicode MS" w:hAnsi="Arial" w:cs="Arial"/>
          <w:sz w:val="24"/>
          <w:szCs w:val="24"/>
        </w:rPr>
      </w:pPr>
      <w:r w:rsidRPr="00B51B05">
        <w:rPr>
          <w:rFonts w:ascii="Arial" w:eastAsia="Arial Unicode MS" w:hAnsi="Arial" w:cs="Arial"/>
          <w:sz w:val="24"/>
          <w:szCs w:val="24"/>
        </w:rPr>
        <w:br w:type="page"/>
      </w:r>
    </w:p>
    <w:p w14:paraId="723D5D1C" w14:textId="77777777" w:rsidR="003C1BE1" w:rsidRPr="00B51B05" w:rsidRDefault="003C1BE1" w:rsidP="00D94503">
      <w:pPr>
        <w:pStyle w:val="Ttulo2"/>
        <w:spacing w:after="0"/>
        <w:jc w:val="center"/>
        <w:rPr>
          <w:rFonts w:eastAsia="Arial Unicode MS" w:cs="Arial"/>
          <w:i w:val="0"/>
          <w:sz w:val="24"/>
        </w:rPr>
      </w:pPr>
      <w:bookmarkStart w:id="78" w:name="_Toc485994705"/>
      <w:bookmarkStart w:id="79" w:name="_Toc485995053"/>
      <w:bookmarkStart w:id="80" w:name="_Toc106884615"/>
      <w:r w:rsidRPr="00B51B05">
        <w:rPr>
          <w:rFonts w:eastAsia="Arial Unicode MS" w:cs="Arial"/>
          <w:i w:val="0"/>
          <w:sz w:val="24"/>
        </w:rPr>
        <w:lastRenderedPageBreak/>
        <w:t>ANEXO 2</w:t>
      </w:r>
      <w:bookmarkEnd w:id="78"/>
      <w:bookmarkEnd w:id="79"/>
      <w:bookmarkEnd w:id="80"/>
    </w:p>
    <w:p w14:paraId="3729E413" w14:textId="569AC8CD" w:rsidR="003C1BE1" w:rsidRPr="00B51B05" w:rsidRDefault="00AC24A0" w:rsidP="00D94503">
      <w:pPr>
        <w:pStyle w:val="Ttulo2"/>
        <w:spacing w:before="0" w:after="0"/>
        <w:jc w:val="center"/>
        <w:rPr>
          <w:rFonts w:eastAsia="Arial Unicode MS" w:cs="Arial"/>
          <w:bCs w:val="0"/>
          <w:i w:val="0"/>
          <w:iCs w:val="0"/>
          <w:sz w:val="24"/>
          <w:szCs w:val="24"/>
        </w:rPr>
      </w:pPr>
      <w:bookmarkStart w:id="81" w:name="_Toc106884616"/>
      <w:r w:rsidRPr="00B51B05">
        <w:rPr>
          <w:rFonts w:eastAsia="Arial Unicode MS" w:cs="Arial"/>
          <w:bCs w:val="0"/>
          <w:i w:val="0"/>
          <w:iCs w:val="0"/>
          <w:sz w:val="24"/>
          <w:szCs w:val="24"/>
        </w:rPr>
        <w:t>DISTRIBUCIÓN DEL COSTO TOTAL POR DESPACHO JUDICIAL,</w:t>
      </w:r>
      <w:bookmarkEnd w:id="81"/>
    </w:p>
    <w:p w14:paraId="5D1F6BC4" w14:textId="3F191393" w:rsidR="003C1BE1" w:rsidRPr="00B51B05" w:rsidRDefault="00AC24A0">
      <w:pPr>
        <w:jc w:val="center"/>
        <w:rPr>
          <w:rFonts w:ascii="Arial" w:eastAsia="Arial Unicode MS" w:hAnsi="Arial" w:cs="Arial"/>
          <w:b/>
          <w:sz w:val="24"/>
          <w:szCs w:val="24"/>
        </w:rPr>
      </w:pPr>
      <w:r w:rsidRPr="00B51B05">
        <w:rPr>
          <w:rFonts w:ascii="Arial" w:eastAsia="Arial Unicode MS" w:hAnsi="Arial" w:cs="Arial"/>
          <w:b/>
          <w:sz w:val="24"/>
          <w:szCs w:val="24"/>
        </w:rPr>
        <w:t>SEGÚN PRESUPUESTO EJECUTADO 2021</w:t>
      </w:r>
    </w:p>
    <w:p w14:paraId="19762741" w14:textId="77777777" w:rsidR="005A1B43" w:rsidRPr="00B51B05" w:rsidRDefault="005A1B43" w:rsidP="00B74199">
      <w:pPr>
        <w:jc w:val="center"/>
        <w:rPr>
          <w:rFonts w:ascii="Arial" w:eastAsia="Arial Unicode MS" w:hAnsi="Arial" w:cs="Arial"/>
          <w:b/>
          <w:bCs/>
          <w:sz w:val="24"/>
          <w:szCs w:val="24"/>
        </w:rPr>
      </w:pPr>
    </w:p>
    <w:p w14:paraId="64CCB56A" w14:textId="3B353781" w:rsidR="003C1BE1" w:rsidRPr="00B51B05" w:rsidRDefault="00CD4350" w:rsidP="00F461D2">
      <w:pPr>
        <w:tabs>
          <w:tab w:val="left" w:pos="6663"/>
        </w:tabs>
        <w:jc w:val="both"/>
        <w:rPr>
          <w:rFonts w:ascii="Arial" w:eastAsia="Arial Unicode MS" w:hAnsi="Arial" w:cs="Arial"/>
          <w:sz w:val="24"/>
          <w:szCs w:val="24"/>
        </w:rPr>
      </w:pPr>
      <w:r>
        <w:rPr>
          <w:rFonts w:ascii="Arial" w:eastAsia="Arial Unicode MS" w:hAnsi="Arial" w:cs="Arial"/>
          <w:sz w:val="24"/>
          <w:szCs w:val="24"/>
        </w:rPr>
        <w:t xml:space="preserve">A </w:t>
      </w:r>
      <w:r w:rsidR="00105433">
        <w:rPr>
          <w:rFonts w:ascii="Arial" w:eastAsia="Arial Unicode MS" w:hAnsi="Arial" w:cs="Arial"/>
          <w:sz w:val="24"/>
          <w:szCs w:val="24"/>
        </w:rPr>
        <w:t>continuación,</w:t>
      </w:r>
      <w:r>
        <w:rPr>
          <w:rFonts w:ascii="Arial" w:eastAsia="Arial Unicode MS" w:hAnsi="Arial" w:cs="Arial"/>
          <w:sz w:val="24"/>
          <w:szCs w:val="24"/>
        </w:rPr>
        <w:t xml:space="preserve"> se muestra</w:t>
      </w:r>
      <w:r w:rsidR="003C1BE1" w:rsidRPr="00B51B05">
        <w:rPr>
          <w:rFonts w:ascii="Arial" w:eastAsia="Arial Unicode MS" w:hAnsi="Arial" w:cs="Arial"/>
          <w:sz w:val="24"/>
          <w:szCs w:val="24"/>
        </w:rPr>
        <w:t xml:space="preserve"> </w:t>
      </w:r>
      <w:r w:rsidR="00E74E47" w:rsidRPr="00B51B05">
        <w:rPr>
          <w:rFonts w:ascii="Arial" w:eastAsia="Arial Unicode MS" w:hAnsi="Arial" w:cs="Arial"/>
          <w:sz w:val="24"/>
          <w:szCs w:val="24"/>
        </w:rPr>
        <w:t xml:space="preserve">el resultado de </w:t>
      </w:r>
      <w:r w:rsidR="003C1BE1" w:rsidRPr="00B51B05">
        <w:rPr>
          <w:rFonts w:ascii="Arial" w:eastAsia="Arial Unicode MS" w:hAnsi="Arial" w:cs="Arial"/>
          <w:sz w:val="24"/>
          <w:szCs w:val="24"/>
        </w:rPr>
        <w:t>la distribución del costo total del Recurso Humano y Gasto Variable de todos los despachos y oficinas del Poder Judicial para el 20</w:t>
      </w:r>
      <w:r w:rsidR="003C031C" w:rsidRPr="00B51B05">
        <w:rPr>
          <w:rFonts w:ascii="Arial" w:eastAsia="Arial Unicode MS" w:hAnsi="Arial" w:cs="Arial"/>
          <w:sz w:val="24"/>
          <w:szCs w:val="24"/>
        </w:rPr>
        <w:t>2</w:t>
      </w:r>
      <w:r w:rsidR="00700D7A" w:rsidRPr="00B51B05">
        <w:rPr>
          <w:rFonts w:ascii="Arial" w:eastAsia="Arial Unicode MS" w:hAnsi="Arial" w:cs="Arial"/>
          <w:sz w:val="24"/>
          <w:szCs w:val="24"/>
        </w:rPr>
        <w:t>1</w:t>
      </w:r>
      <w:r w:rsidR="003C1BE1" w:rsidRPr="00B51B05">
        <w:rPr>
          <w:rFonts w:ascii="Arial" w:eastAsia="Arial Unicode MS" w:hAnsi="Arial" w:cs="Arial"/>
          <w:sz w:val="24"/>
          <w:szCs w:val="24"/>
        </w:rPr>
        <w:t xml:space="preserve">.  </w:t>
      </w:r>
    </w:p>
    <w:p w14:paraId="47222F2C" w14:textId="77777777" w:rsidR="00A50C5C" w:rsidRPr="00B51B05" w:rsidRDefault="00A50C5C" w:rsidP="00F461D2">
      <w:pPr>
        <w:tabs>
          <w:tab w:val="left" w:pos="6663"/>
        </w:tabs>
        <w:jc w:val="both"/>
        <w:rPr>
          <w:rFonts w:ascii="Arial" w:eastAsia="Arial Unicode MS" w:hAnsi="Arial" w:cs="Arial"/>
          <w:sz w:val="24"/>
          <w:szCs w:val="24"/>
        </w:rPr>
      </w:pPr>
    </w:p>
    <w:tbl>
      <w:tblPr>
        <w:tblW w:w="10490" w:type="dxa"/>
        <w:tblCellMar>
          <w:left w:w="70" w:type="dxa"/>
          <w:right w:w="70" w:type="dxa"/>
        </w:tblCellMar>
        <w:tblLook w:val="04A0" w:firstRow="1" w:lastRow="0" w:firstColumn="1" w:lastColumn="0" w:noHBand="0" w:noVBand="1"/>
      </w:tblPr>
      <w:tblGrid>
        <w:gridCol w:w="6096"/>
        <w:gridCol w:w="1984"/>
        <w:gridCol w:w="1276"/>
        <w:gridCol w:w="1134"/>
      </w:tblGrid>
      <w:tr w:rsidR="007D755D" w:rsidRPr="00B51B05" w14:paraId="09EDC872" w14:textId="77777777" w:rsidTr="00CB3BDB">
        <w:trPr>
          <w:trHeight w:val="44"/>
          <w:tblHeader/>
        </w:trPr>
        <w:tc>
          <w:tcPr>
            <w:tcW w:w="6096" w:type="dxa"/>
            <w:vMerge w:val="restart"/>
            <w:tcBorders>
              <w:top w:val="single" w:sz="8" w:space="0" w:color="auto"/>
              <w:left w:val="nil"/>
              <w:bottom w:val="nil"/>
              <w:right w:val="nil"/>
            </w:tcBorders>
            <w:shd w:val="clear" w:color="000000" w:fill="0070C0"/>
            <w:vAlign w:val="center"/>
            <w:hideMark/>
          </w:tcPr>
          <w:p w14:paraId="3C0F9F97" w14:textId="77777777" w:rsidR="006834B6" w:rsidRPr="00B51B05" w:rsidRDefault="006834B6" w:rsidP="006834B6">
            <w:pPr>
              <w:jc w:val="center"/>
              <w:rPr>
                <w:rFonts w:ascii="Arial" w:hAnsi="Arial" w:cs="Arial"/>
                <w:b/>
                <w:bCs/>
                <w:sz w:val="16"/>
                <w:szCs w:val="16"/>
                <w:lang w:eastAsia="es-CR"/>
              </w:rPr>
            </w:pPr>
            <w:r w:rsidRPr="00B51B05">
              <w:rPr>
                <w:rFonts w:ascii="Arial" w:hAnsi="Arial" w:cs="Arial"/>
                <w:b/>
                <w:bCs/>
                <w:sz w:val="16"/>
                <w:szCs w:val="16"/>
                <w:lang w:eastAsia="es-CR"/>
              </w:rPr>
              <w:t>TITULO DEL DESPACHO 2020</w:t>
            </w:r>
          </w:p>
        </w:tc>
        <w:tc>
          <w:tcPr>
            <w:tcW w:w="4394" w:type="dxa"/>
            <w:gridSpan w:val="3"/>
            <w:tcBorders>
              <w:top w:val="single" w:sz="8" w:space="0" w:color="auto"/>
              <w:left w:val="nil"/>
              <w:bottom w:val="single" w:sz="8" w:space="0" w:color="FFFFFF"/>
              <w:right w:val="nil"/>
            </w:tcBorders>
            <w:shd w:val="clear" w:color="000000" w:fill="0070C0"/>
            <w:vAlign w:val="center"/>
            <w:hideMark/>
          </w:tcPr>
          <w:p w14:paraId="3E6A2A83" w14:textId="77777777" w:rsidR="006834B6" w:rsidRPr="00B51B05" w:rsidRDefault="006834B6" w:rsidP="006834B6">
            <w:pPr>
              <w:jc w:val="center"/>
              <w:rPr>
                <w:rFonts w:ascii="Arial" w:hAnsi="Arial" w:cs="Arial"/>
                <w:b/>
                <w:bCs/>
                <w:sz w:val="16"/>
                <w:szCs w:val="16"/>
                <w:lang w:eastAsia="es-CR"/>
              </w:rPr>
            </w:pPr>
            <w:r w:rsidRPr="00B51B05">
              <w:rPr>
                <w:rFonts w:ascii="Arial" w:hAnsi="Arial" w:cs="Arial"/>
                <w:b/>
                <w:bCs/>
                <w:sz w:val="16"/>
                <w:szCs w:val="16"/>
                <w:lang w:eastAsia="es-CR"/>
              </w:rPr>
              <w:t>TOTAL</w:t>
            </w:r>
          </w:p>
        </w:tc>
      </w:tr>
      <w:tr w:rsidR="007D755D" w:rsidRPr="00B51B05" w14:paraId="6A7FFF75" w14:textId="77777777" w:rsidTr="00CB3BDB">
        <w:trPr>
          <w:trHeight w:val="190"/>
          <w:tblHeader/>
        </w:trPr>
        <w:tc>
          <w:tcPr>
            <w:tcW w:w="6096" w:type="dxa"/>
            <w:vMerge/>
            <w:tcBorders>
              <w:top w:val="single" w:sz="8" w:space="0" w:color="auto"/>
              <w:left w:val="nil"/>
              <w:bottom w:val="nil"/>
              <w:right w:val="nil"/>
            </w:tcBorders>
            <w:vAlign w:val="center"/>
            <w:hideMark/>
          </w:tcPr>
          <w:p w14:paraId="022F83A0" w14:textId="77777777" w:rsidR="006834B6" w:rsidRPr="00B51B05" w:rsidRDefault="006834B6" w:rsidP="006834B6">
            <w:pPr>
              <w:rPr>
                <w:rFonts w:ascii="Arial" w:hAnsi="Arial" w:cs="Arial"/>
                <w:b/>
                <w:bCs/>
                <w:sz w:val="16"/>
                <w:szCs w:val="16"/>
                <w:lang w:eastAsia="es-CR"/>
              </w:rPr>
            </w:pPr>
          </w:p>
        </w:tc>
        <w:tc>
          <w:tcPr>
            <w:tcW w:w="1984" w:type="dxa"/>
            <w:tcBorders>
              <w:top w:val="nil"/>
              <w:left w:val="nil"/>
              <w:bottom w:val="nil"/>
              <w:right w:val="nil"/>
            </w:tcBorders>
            <w:shd w:val="clear" w:color="000000" w:fill="0070C0"/>
            <w:vAlign w:val="center"/>
            <w:hideMark/>
          </w:tcPr>
          <w:p w14:paraId="73D94C2A" w14:textId="77777777" w:rsidR="006834B6" w:rsidRPr="00B51B05" w:rsidRDefault="006834B6" w:rsidP="006834B6">
            <w:pPr>
              <w:jc w:val="center"/>
              <w:rPr>
                <w:rFonts w:ascii="Arial" w:hAnsi="Arial" w:cs="Arial"/>
                <w:b/>
                <w:bCs/>
                <w:sz w:val="16"/>
                <w:szCs w:val="16"/>
                <w:lang w:eastAsia="es-CR"/>
              </w:rPr>
            </w:pPr>
            <w:r w:rsidRPr="00B51B05">
              <w:rPr>
                <w:rFonts w:ascii="Arial" w:hAnsi="Arial" w:cs="Arial"/>
                <w:b/>
                <w:bCs/>
                <w:sz w:val="16"/>
                <w:szCs w:val="16"/>
                <w:lang w:eastAsia="es-CR"/>
              </w:rPr>
              <w:t>RECURSO HUM.</w:t>
            </w:r>
          </w:p>
        </w:tc>
        <w:tc>
          <w:tcPr>
            <w:tcW w:w="1276" w:type="dxa"/>
            <w:tcBorders>
              <w:top w:val="nil"/>
              <w:left w:val="nil"/>
              <w:bottom w:val="nil"/>
              <w:right w:val="nil"/>
            </w:tcBorders>
            <w:shd w:val="clear" w:color="000000" w:fill="0070C0"/>
            <w:vAlign w:val="center"/>
            <w:hideMark/>
          </w:tcPr>
          <w:p w14:paraId="724BEC8E" w14:textId="77777777" w:rsidR="006834B6" w:rsidRPr="00B51B05" w:rsidRDefault="006834B6" w:rsidP="006834B6">
            <w:pPr>
              <w:jc w:val="center"/>
              <w:rPr>
                <w:rFonts w:ascii="Arial" w:hAnsi="Arial" w:cs="Arial"/>
                <w:b/>
                <w:bCs/>
                <w:sz w:val="16"/>
                <w:szCs w:val="16"/>
                <w:lang w:eastAsia="es-CR"/>
              </w:rPr>
            </w:pPr>
            <w:r w:rsidRPr="00B51B05">
              <w:rPr>
                <w:rFonts w:ascii="Arial" w:hAnsi="Arial" w:cs="Arial"/>
                <w:b/>
                <w:bCs/>
                <w:sz w:val="16"/>
                <w:szCs w:val="16"/>
                <w:lang w:eastAsia="es-CR"/>
              </w:rPr>
              <w:t>GASTOS VAR.</w:t>
            </w:r>
          </w:p>
        </w:tc>
        <w:tc>
          <w:tcPr>
            <w:tcW w:w="1134" w:type="dxa"/>
            <w:tcBorders>
              <w:top w:val="nil"/>
              <w:left w:val="nil"/>
              <w:bottom w:val="nil"/>
              <w:right w:val="nil"/>
            </w:tcBorders>
            <w:shd w:val="clear" w:color="000000" w:fill="0070C0"/>
            <w:vAlign w:val="center"/>
            <w:hideMark/>
          </w:tcPr>
          <w:p w14:paraId="65BEF9BF" w14:textId="77777777" w:rsidR="006834B6" w:rsidRPr="00B51B05" w:rsidRDefault="006834B6" w:rsidP="006834B6">
            <w:pPr>
              <w:jc w:val="center"/>
              <w:rPr>
                <w:rFonts w:ascii="Arial" w:hAnsi="Arial" w:cs="Arial"/>
                <w:b/>
                <w:bCs/>
                <w:sz w:val="16"/>
                <w:szCs w:val="16"/>
                <w:lang w:eastAsia="es-CR"/>
              </w:rPr>
            </w:pPr>
            <w:r w:rsidRPr="00B51B05">
              <w:rPr>
                <w:rFonts w:ascii="Arial" w:hAnsi="Arial" w:cs="Arial"/>
                <w:b/>
                <w:bCs/>
                <w:sz w:val="16"/>
                <w:szCs w:val="16"/>
                <w:lang w:eastAsia="es-CR"/>
              </w:rPr>
              <w:t>GENERAL</w:t>
            </w:r>
          </w:p>
        </w:tc>
      </w:tr>
      <w:tr w:rsidR="007D755D" w:rsidRPr="00B51B05" w14:paraId="1A0A352F" w14:textId="77777777" w:rsidTr="00CB3BDB">
        <w:trPr>
          <w:trHeight w:val="190"/>
        </w:trPr>
        <w:tc>
          <w:tcPr>
            <w:tcW w:w="6096" w:type="dxa"/>
            <w:tcBorders>
              <w:top w:val="nil"/>
              <w:left w:val="nil"/>
              <w:bottom w:val="nil"/>
              <w:right w:val="nil"/>
            </w:tcBorders>
            <w:shd w:val="clear" w:color="000000" w:fill="FFFFFF"/>
            <w:noWrap/>
            <w:vAlign w:val="center"/>
            <w:hideMark/>
          </w:tcPr>
          <w:p w14:paraId="4B781AFF" w14:textId="77777777" w:rsidR="006834B6" w:rsidRPr="00B51B05" w:rsidRDefault="006834B6" w:rsidP="006834B6">
            <w:pPr>
              <w:jc w:val="cente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center"/>
            <w:hideMark/>
          </w:tcPr>
          <w:p w14:paraId="59B08D4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center"/>
            <w:hideMark/>
          </w:tcPr>
          <w:p w14:paraId="6528415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460A0E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r>
      <w:tr w:rsidR="007D755D" w:rsidRPr="00B51B05" w14:paraId="1ACF060A" w14:textId="77777777" w:rsidTr="00CB3BDB">
        <w:trPr>
          <w:trHeight w:val="260"/>
        </w:trPr>
        <w:tc>
          <w:tcPr>
            <w:tcW w:w="6096" w:type="dxa"/>
            <w:tcBorders>
              <w:top w:val="nil"/>
              <w:left w:val="nil"/>
              <w:bottom w:val="single" w:sz="4" w:space="0" w:color="8ABBD5"/>
              <w:right w:val="nil"/>
            </w:tcBorders>
            <w:shd w:val="clear" w:color="000000" w:fill="9D9D9D"/>
            <w:vAlign w:val="center"/>
            <w:hideMark/>
          </w:tcPr>
          <w:p w14:paraId="14A70F70" w14:textId="77777777" w:rsidR="006834B6" w:rsidRPr="00B51B05" w:rsidRDefault="006834B6" w:rsidP="006834B6">
            <w:pPr>
              <w:jc w:val="center"/>
              <w:rPr>
                <w:rFonts w:ascii="Arial" w:hAnsi="Arial" w:cs="Arial"/>
                <w:b/>
                <w:bCs/>
                <w:sz w:val="16"/>
                <w:szCs w:val="16"/>
                <w:lang w:eastAsia="es-CR"/>
              </w:rPr>
            </w:pPr>
            <w:r w:rsidRPr="00B51B05">
              <w:rPr>
                <w:rFonts w:ascii="Arial" w:hAnsi="Arial" w:cs="Arial"/>
                <w:b/>
                <w:bCs/>
                <w:sz w:val="16"/>
                <w:szCs w:val="16"/>
                <w:lang w:eastAsia="es-CR"/>
              </w:rPr>
              <w:t>COSTO TOTAL PODER JUDICIAL</w:t>
            </w:r>
          </w:p>
        </w:tc>
        <w:tc>
          <w:tcPr>
            <w:tcW w:w="1984" w:type="dxa"/>
            <w:tcBorders>
              <w:top w:val="nil"/>
              <w:left w:val="nil"/>
              <w:bottom w:val="single" w:sz="4" w:space="0" w:color="8ABBD5"/>
              <w:right w:val="nil"/>
            </w:tcBorders>
            <w:shd w:val="clear" w:color="000000" w:fill="9D9D9D"/>
            <w:vAlign w:val="center"/>
            <w:hideMark/>
          </w:tcPr>
          <w:p w14:paraId="6807FA7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377 993 342 053</w:t>
            </w:r>
          </w:p>
        </w:tc>
        <w:tc>
          <w:tcPr>
            <w:tcW w:w="1276" w:type="dxa"/>
            <w:tcBorders>
              <w:top w:val="nil"/>
              <w:left w:val="nil"/>
              <w:bottom w:val="single" w:sz="4" w:space="0" w:color="8ABBD5"/>
              <w:right w:val="nil"/>
            </w:tcBorders>
            <w:shd w:val="clear" w:color="000000" w:fill="9D9D9D"/>
            <w:vAlign w:val="center"/>
            <w:hideMark/>
          </w:tcPr>
          <w:p w14:paraId="1520FC6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71 285 407 375</w:t>
            </w:r>
          </w:p>
        </w:tc>
        <w:tc>
          <w:tcPr>
            <w:tcW w:w="1134" w:type="dxa"/>
            <w:tcBorders>
              <w:top w:val="nil"/>
              <w:left w:val="nil"/>
              <w:bottom w:val="nil"/>
              <w:right w:val="nil"/>
            </w:tcBorders>
            <w:shd w:val="clear" w:color="000000" w:fill="9D9D9D"/>
            <w:vAlign w:val="center"/>
            <w:hideMark/>
          </w:tcPr>
          <w:p w14:paraId="2D7FCC5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449 278 749 428</w:t>
            </w:r>
          </w:p>
        </w:tc>
      </w:tr>
      <w:tr w:rsidR="007D755D" w:rsidRPr="00B51B05" w14:paraId="27392950" w14:textId="77777777" w:rsidTr="00CB3BDB">
        <w:trPr>
          <w:trHeight w:val="200"/>
        </w:trPr>
        <w:tc>
          <w:tcPr>
            <w:tcW w:w="6096" w:type="dxa"/>
            <w:tcBorders>
              <w:top w:val="nil"/>
              <w:left w:val="nil"/>
              <w:bottom w:val="nil"/>
              <w:right w:val="nil"/>
            </w:tcBorders>
            <w:shd w:val="clear" w:color="000000" w:fill="FFFFFF"/>
            <w:noWrap/>
            <w:vAlign w:val="center"/>
            <w:hideMark/>
          </w:tcPr>
          <w:p w14:paraId="13277EB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6D34ADC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18FADAA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AA3C13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7B59DF48" w14:textId="77777777" w:rsidTr="00CB3BDB">
        <w:trPr>
          <w:trHeight w:val="260"/>
        </w:trPr>
        <w:tc>
          <w:tcPr>
            <w:tcW w:w="6096" w:type="dxa"/>
            <w:tcBorders>
              <w:top w:val="nil"/>
              <w:left w:val="nil"/>
              <w:bottom w:val="nil"/>
              <w:right w:val="nil"/>
            </w:tcBorders>
            <w:shd w:val="clear" w:color="000000" w:fill="DDDDDD"/>
            <w:noWrap/>
            <w:vAlign w:val="center"/>
            <w:hideMark/>
          </w:tcPr>
          <w:p w14:paraId="56F2A7F8"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PROGR. 926 DIREC. ADM. Y OTR. ORG. DE APOYO</w:t>
            </w:r>
          </w:p>
        </w:tc>
        <w:tc>
          <w:tcPr>
            <w:tcW w:w="1984" w:type="dxa"/>
            <w:tcBorders>
              <w:top w:val="nil"/>
              <w:left w:val="nil"/>
              <w:bottom w:val="nil"/>
              <w:right w:val="nil"/>
            </w:tcBorders>
            <w:shd w:val="clear" w:color="000000" w:fill="DDDDDD"/>
            <w:noWrap/>
            <w:vAlign w:val="center"/>
            <w:hideMark/>
          </w:tcPr>
          <w:p w14:paraId="3622C0F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60 737 059 258</w:t>
            </w:r>
          </w:p>
        </w:tc>
        <w:tc>
          <w:tcPr>
            <w:tcW w:w="1276" w:type="dxa"/>
            <w:tcBorders>
              <w:top w:val="nil"/>
              <w:left w:val="nil"/>
              <w:bottom w:val="nil"/>
              <w:right w:val="nil"/>
            </w:tcBorders>
            <w:shd w:val="clear" w:color="000000" w:fill="DDDDDD"/>
            <w:noWrap/>
            <w:vAlign w:val="center"/>
            <w:hideMark/>
          </w:tcPr>
          <w:p w14:paraId="6E52995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29 896 664 178</w:t>
            </w:r>
          </w:p>
        </w:tc>
        <w:tc>
          <w:tcPr>
            <w:tcW w:w="1134" w:type="dxa"/>
            <w:tcBorders>
              <w:top w:val="nil"/>
              <w:left w:val="nil"/>
              <w:bottom w:val="nil"/>
              <w:right w:val="nil"/>
            </w:tcBorders>
            <w:shd w:val="clear" w:color="000000" w:fill="DDDDDD"/>
            <w:noWrap/>
            <w:vAlign w:val="center"/>
            <w:hideMark/>
          </w:tcPr>
          <w:p w14:paraId="71D1092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90 633 723 436</w:t>
            </w:r>
          </w:p>
        </w:tc>
      </w:tr>
      <w:tr w:rsidR="007D755D" w:rsidRPr="00B51B05" w14:paraId="6BCCE1EA" w14:textId="77777777" w:rsidTr="00CB3BDB">
        <w:trPr>
          <w:trHeight w:val="260"/>
        </w:trPr>
        <w:tc>
          <w:tcPr>
            <w:tcW w:w="6096" w:type="dxa"/>
            <w:tcBorders>
              <w:top w:val="nil"/>
              <w:left w:val="nil"/>
              <w:bottom w:val="nil"/>
              <w:right w:val="nil"/>
            </w:tcBorders>
            <w:shd w:val="clear" w:color="000000" w:fill="FFFFFF"/>
            <w:noWrap/>
            <w:vAlign w:val="center"/>
            <w:hideMark/>
          </w:tcPr>
          <w:p w14:paraId="2A8CC089"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DIRECCION SUPERIOR</w:t>
            </w:r>
          </w:p>
        </w:tc>
        <w:tc>
          <w:tcPr>
            <w:tcW w:w="1984" w:type="dxa"/>
            <w:tcBorders>
              <w:top w:val="nil"/>
              <w:left w:val="nil"/>
              <w:bottom w:val="nil"/>
              <w:right w:val="nil"/>
            </w:tcBorders>
            <w:shd w:val="clear" w:color="000000" w:fill="FFFFFF"/>
            <w:noWrap/>
            <w:vAlign w:val="center"/>
            <w:hideMark/>
          </w:tcPr>
          <w:p w14:paraId="74C30F4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3 700 978 068</w:t>
            </w:r>
          </w:p>
        </w:tc>
        <w:tc>
          <w:tcPr>
            <w:tcW w:w="1276" w:type="dxa"/>
            <w:tcBorders>
              <w:top w:val="nil"/>
              <w:left w:val="nil"/>
              <w:bottom w:val="nil"/>
              <w:right w:val="nil"/>
            </w:tcBorders>
            <w:shd w:val="clear" w:color="000000" w:fill="FFFFFF"/>
            <w:noWrap/>
            <w:vAlign w:val="center"/>
            <w:hideMark/>
          </w:tcPr>
          <w:p w14:paraId="7A2CEF0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1 422 394 382</w:t>
            </w:r>
          </w:p>
        </w:tc>
        <w:tc>
          <w:tcPr>
            <w:tcW w:w="1134" w:type="dxa"/>
            <w:tcBorders>
              <w:top w:val="nil"/>
              <w:left w:val="nil"/>
              <w:bottom w:val="nil"/>
              <w:right w:val="nil"/>
            </w:tcBorders>
            <w:shd w:val="clear" w:color="000000" w:fill="FFFFFF"/>
            <w:noWrap/>
            <w:vAlign w:val="center"/>
            <w:hideMark/>
          </w:tcPr>
          <w:p w14:paraId="28DAC53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5 123 372 451</w:t>
            </w:r>
          </w:p>
        </w:tc>
      </w:tr>
      <w:tr w:rsidR="007D755D" w:rsidRPr="00B51B05" w14:paraId="06ED9E21" w14:textId="77777777" w:rsidTr="00CB3BDB">
        <w:trPr>
          <w:trHeight w:val="260"/>
        </w:trPr>
        <w:tc>
          <w:tcPr>
            <w:tcW w:w="6096" w:type="dxa"/>
            <w:tcBorders>
              <w:top w:val="nil"/>
              <w:left w:val="nil"/>
              <w:bottom w:val="nil"/>
              <w:right w:val="nil"/>
            </w:tcBorders>
            <w:shd w:val="clear" w:color="000000" w:fill="FFFFFF"/>
            <w:noWrap/>
            <w:vAlign w:val="center"/>
            <w:hideMark/>
          </w:tcPr>
          <w:p w14:paraId="2E03AF6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PRESIDENCIA DE LA CORTE</w:t>
            </w:r>
          </w:p>
        </w:tc>
        <w:tc>
          <w:tcPr>
            <w:tcW w:w="1984" w:type="dxa"/>
            <w:tcBorders>
              <w:top w:val="nil"/>
              <w:left w:val="nil"/>
              <w:bottom w:val="nil"/>
              <w:right w:val="nil"/>
            </w:tcBorders>
            <w:shd w:val="clear" w:color="000000" w:fill="FFFFFF"/>
            <w:noWrap/>
            <w:vAlign w:val="bottom"/>
            <w:hideMark/>
          </w:tcPr>
          <w:p w14:paraId="5E6D547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261 993 777</w:t>
            </w:r>
          </w:p>
        </w:tc>
        <w:tc>
          <w:tcPr>
            <w:tcW w:w="1276" w:type="dxa"/>
            <w:tcBorders>
              <w:top w:val="nil"/>
              <w:left w:val="nil"/>
              <w:bottom w:val="nil"/>
              <w:right w:val="nil"/>
            </w:tcBorders>
            <w:shd w:val="clear" w:color="000000" w:fill="FFFFFF"/>
            <w:noWrap/>
            <w:vAlign w:val="bottom"/>
            <w:hideMark/>
          </w:tcPr>
          <w:p w14:paraId="234D523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94 148 206</w:t>
            </w:r>
          </w:p>
        </w:tc>
        <w:tc>
          <w:tcPr>
            <w:tcW w:w="1134" w:type="dxa"/>
            <w:tcBorders>
              <w:top w:val="nil"/>
              <w:left w:val="nil"/>
              <w:bottom w:val="nil"/>
              <w:right w:val="nil"/>
            </w:tcBorders>
            <w:shd w:val="clear" w:color="000000" w:fill="FFFFFF"/>
            <w:noWrap/>
            <w:vAlign w:val="center"/>
            <w:hideMark/>
          </w:tcPr>
          <w:p w14:paraId="6857AF5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356 141 984</w:t>
            </w:r>
          </w:p>
        </w:tc>
      </w:tr>
      <w:tr w:rsidR="007D755D" w:rsidRPr="00B51B05" w14:paraId="615ACDA6" w14:textId="77777777" w:rsidTr="00CB3BDB">
        <w:trPr>
          <w:trHeight w:val="260"/>
        </w:trPr>
        <w:tc>
          <w:tcPr>
            <w:tcW w:w="6096" w:type="dxa"/>
            <w:tcBorders>
              <w:top w:val="nil"/>
              <w:left w:val="nil"/>
              <w:bottom w:val="nil"/>
              <w:right w:val="nil"/>
            </w:tcBorders>
            <w:shd w:val="clear" w:color="000000" w:fill="FFFFFF"/>
            <w:noWrap/>
            <w:vAlign w:val="center"/>
            <w:hideMark/>
          </w:tcPr>
          <w:p w14:paraId="64D81A7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DESPACHO DE LA PRESIDENCIA</w:t>
            </w:r>
          </w:p>
        </w:tc>
        <w:tc>
          <w:tcPr>
            <w:tcW w:w="1984" w:type="dxa"/>
            <w:tcBorders>
              <w:top w:val="nil"/>
              <w:left w:val="nil"/>
              <w:bottom w:val="nil"/>
              <w:right w:val="nil"/>
            </w:tcBorders>
            <w:shd w:val="clear" w:color="000000" w:fill="FFFFFF"/>
            <w:noWrap/>
            <w:vAlign w:val="bottom"/>
            <w:hideMark/>
          </w:tcPr>
          <w:p w14:paraId="517B8C0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91 388 118</w:t>
            </w:r>
          </w:p>
        </w:tc>
        <w:tc>
          <w:tcPr>
            <w:tcW w:w="1276" w:type="dxa"/>
            <w:tcBorders>
              <w:top w:val="nil"/>
              <w:left w:val="nil"/>
              <w:bottom w:val="nil"/>
              <w:right w:val="nil"/>
            </w:tcBorders>
            <w:shd w:val="clear" w:color="000000" w:fill="FFFFFF"/>
            <w:noWrap/>
            <w:vAlign w:val="bottom"/>
            <w:hideMark/>
          </w:tcPr>
          <w:p w14:paraId="0BB8227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28 353 048</w:t>
            </w:r>
          </w:p>
        </w:tc>
        <w:tc>
          <w:tcPr>
            <w:tcW w:w="1134" w:type="dxa"/>
            <w:tcBorders>
              <w:top w:val="nil"/>
              <w:left w:val="nil"/>
              <w:bottom w:val="nil"/>
              <w:right w:val="nil"/>
            </w:tcBorders>
            <w:shd w:val="clear" w:color="000000" w:fill="FFFFFF"/>
            <w:noWrap/>
            <w:vAlign w:val="center"/>
            <w:hideMark/>
          </w:tcPr>
          <w:p w14:paraId="320E157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119 741 166</w:t>
            </w:r>
          </w:p>
        </w:tc>
      </w:tr>
      <w:tr w:rsidR="007D755D" w:rsidRPr="00B51B05" w14:paraId="3AC89EA0" w14:textId="77777777" w:rsidTr="00CB3BDB">
        <w:trPr>
          <w:trHeight w:val="260"/>
        </w:trPr>
        <w:tc>
          <w:tcPr>
            <w:tcW w:w="6096" w:type="dxa"/>
            <w:tcBorders>
              <w:top w:val="nil"/>
              <w:left w:val="nil"/>
              <w:bottom w:val="nil"/>
              <w:right w:val="nil"/>
            </w:tcBorders>
            <w:shd w:val="clear" w:color="000000" w:fill="FFFFFF"/>
            <w:noWrap/>
            <w:vAlign w:val="center"/>
            <w:hideMark/>
          </w:tcPr>
          <w:p w14:paraId="73903B7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COOPERACION Y RELACIONES INTERNACIONALES</w:t>
            </w:r>
          </w:p>
        </w:tc>
        <w:tc>
          <w:tcPr>
            <w:tcW w:w="1984" w:type="dxa"/>
            <w:tcBorders>
              <w:top w:val="nil"/>
              <w:left w:val="nil"/>
              <w:bottom w:val="nil"/>
              <w:right w:val="nil"/>
            </w:tcBorders>
            <w:shd w:val="clear" w:color="000000" w:fill="FFFFFF"/>
            <w:noWrap/>
            <w:vAlign w:val="bottom"/>
            <w:hideMark/>
          </w:tcPr>
          <w:p w14:paraId="7F45F5C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163 648 347</w:t>
            </w:r>
          </w:p>
        </w:tc>
        <w:tc>
          <w:tcPr>
            <w:tcW w:w="1276" w:type="dxa"/>
            <w:tcBorders>
              <w:top w:val="nil"/>
              <w:left w:val="nil"/>
              <w:bottom w:val="nil"/>
              <w:right w:val="nil"/>
            </w:tcBorders>
            <w:shd w:val="clear" w:color="000000" w:fill="FFFFFF"/>
            <w:noWrap/>
            <w:vAlign w:val="bottom"/>
            <w:hideMark/>
          </w:tcPr>
          <w:p w14:paraId="39F1EFD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59 489 374</w:t>
            </w:r>
          </w:p>
        </w:tc>
        <w:tc>
          <w:tcPr>
            <w:tcW w:w="1134" w:type="dxa"/>
            <w:tcBorders>
              <w:top w:val="nil"/>
              <w:left w:val="nil"/>
              <w:bottom w:val="nil"/>
              <w:right w:val="nil"/>
            </w:tcBorders>
            <w:shd w:val="clear" w:color="000000" w:fill="FFFFFF"/>
            <w:noWrap/>
            <w:vAlign w:val="center"/>
            <w:hideMark/>
          </w:tcPr>
          <w:p w14:paraId="118BC9C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223 137 721</w:t>
            </w:r>
          </w:p>
        </w:tc>
      </w:tr>
      <w:tr w:rsidR="007D755D" w:rsidRPr="00B51B05" w14:paraId="57AE5B97" w14:textId="77777777" w:rsidTr="00CB3BDB">
        <w:trPr>
          <w:trHeight w:val="260"/>
        </w:trPr>
        <w:tc>
          <w:tcPr>
            <w:tcW w:w="6096" w:type="dxa"/>
            <w:tcBorders>
              <w:top w:val="nil"/>
              <w:left w:val="nil"/>
              <w:bottom w:val="nil"/>
              <w:right w:val="nil"/>
            </w:tcBorders>
            <w:shd w:val="clear" w:color="000000" w:fill="FFFFFF"/>
            <w:noWrap/>
            <w:vAlign w:val="center"/>
            <w:hideMark/>
          </w:tcPr>
          <w:p w14:paraId="3D7A36F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PROTOCOLO Y RELACIONES PUBLICAS</w:t>
            </w:r>
          </w:p>
        </w:tc>
        <w:tc>
          <w:tcPr>
            <w:tcW w:w="1984" w:type="dxa"/>
            <w:tcBorders>
              <w:top w:val="nil"/>
              <w:left w:val="nil"/>
              <w:bottom w:val="nil"/>
              <w:right w:val="nil"/>
            </w:tcBorders>
            <w:shd w:val="clear" w:color="000000" w:fill="FFFFFF"/>
            <w:noWrap/>
            <w:vAlign w:val="bottom"/>
            <w:hideMark/>
          </w:tcPr>
          <w:p w14:paraId="149B8F9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144 718 771</w:t>
            </w:r>
          </w:p>
        </w:tc>
        <w:tc>
          <w:tcPr>
            <w:tcW w:w="1276" w:type="dxa"/>
            <w:tcBorders>
              <w:top w:val="nil"/>
              <w:left w:val="nil"/>
              <w:bottom w:val="nil"/>
              <w:right w:val="nil"/>
            </w:tcBorders>
            <w:shd w:val="clear" w:color="000000" w:fill="FFFFFF"/>
            <w:noWrap/>
            <w:vAlign w:val="bottom"/>
            <w:hideMark/>
          </w:tcPr>
          <w:p w14:paraId="2EDFDF2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71 491 599</w:t>
            </w:r>
          </w:p>
        </w:tc>
        <w:tc>
          <w:tcPr>
            <w:tcW w:w="1134" w:type="dxa"/>
            <w:tcBorders>
              <w:top w:val="nil"/>
              <w:left w:val="nil"/>
              <w:bottom w:val="nil"/>
              <w:right w:val="nil"/>
            </w:tcBorders>
            <w:shd w:val="clear" w:color="000000" w:fill="FFFFFF"/>
            <w:noWrap/>
            <w:vAlign w:val="center"/>
            <w:hideMark/>
          </w:tcPr>
          <w:p w14:paraId="5D81CD5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216 210 370</w:t>
            </w:r>
          </w:p>
        </w:tc>
      </w:tr>
      <w:tr w:rsidR="007D755D" w:rsidRPr="00B51B05" w14:paraId="20BC5758" w14:textId="77777777" w:rsidTr="00CB3BDB">
        <w:trPr>
          <w:trHeight w:val="260"/>
        </w:trPr>
        <w:tc>
          <w:tcPr>
            <w:tcW w:w="6096" w:type="dxa"/>
            <w:tcBorders>
              <w:top w:val="nil"/>
              <w:left w:val="nil"/>
              <w:bottom w:val="nil"/>
              <w:right w:val="nil"/>
            </w:tcBorders>
            <w:shd w:val="clear" w:color="000000" w:fill="FFFFFF"/>
            <w:noWrap/>
            <w:vAlign w:val="center"/>
            <w:hideMark/>
          </w:tcPr>
          <w:p w14:paraId="56FC8E6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GESTION ADMINISTRATIVA DESPACHO DE LA PRESIDENCIA</w:t>
            </w:r>
          </w:p>
        </w:tc>
        <w:tc>
          <w:tcPr>
            <w:tcW w:w="1984" w:type="dxa"/>
            <w:tcBorders>
              <w:top w:val="nil"/>
              <w:left w:val="nil"/>
              <w:bottom w:val="nil"/>
              <w:right w:val="nil"/>
            </w:tcBorders>
            <w:shd w:val="clear" w:color="000000" w:fill="FFFFFF"/>
            <w:noWrap/>
            <w:vAlign w:val="bottom"/>
            <w:hideMark/>
          </w:tcPr>
          <w:p w14:paraId="31F05B3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81 907 983</w:t>
            </w:r>
          </w:p>
        </w:tc>
        <w:tc>
          <w:tcPr>
            <w:tcW w:w="1276" w:type="dxa"/>
            <w:tcBorders>
              <w:top w:val="nil"/>
              <w:left w:val="nil"/>
              <w:bottom w:val="nil"/>
              <w:right w:val="nil"/>
            </w:tcBorders>
            <w:shd w:val="clear" w:color="000000" w:fill="FFFFFF"/>
            <w:noWrap/>
            <w:vAlign w:val="bottom"/>
            <w:hideMark/>
          </w:tcPr>
          <w:p w14:paraId="6CE722B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47 649 455</w:t>
            </w:r>
          </w:p>
        </w:tc>
        <w:tc>
          <w:tcPr>
            <w:tcW w:w="1134" w:type="dxa"/>
            <w:tcBorders>
              <w:top w:val="nil"/>
              <w:left w:val="nil"/>
              <w:bottom w:val="nil"/>
              <w:right w:val="nil"/>
            </w:tcBorders>
            <w:shd w:val="clear" w:color="000000" w:fill="FFFFFF"/>
            <w:noWrap/>
            <w:vAlign w:val="center"/>
            <w:hideMark/>
          </w:tcPr>
          <w:p w14:paraId="7A2CB8D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129 557 438</w:t>
            </w:r>
          </w:p>
        </w:tc>
      </w:tr>
      <w:tr w:rsidR="007D755D" w:rsidRPr="00B51B05" w14:paraId="6A036077" w14:textId="77777777" w:rsidTr="00CB3BDB">
        <w:trPr>
          <w:trHeight w:val="260"/>
        </w:trPr>
        <w:tc>
          <w:tcPr>
            <w:tcW w:w="6096" w:type="dxa"/>
            <w:tcBorders>
              <w:top w:val="nil"/>
              <w:left w:val="nil"/>
              <w:bottom w:val="nil"/>
              <w:right w:val="nil"/>
            </w:tcBorders>
            <w:shd w:val="clear" w:color="000000" w:fill="FFFFFF"/>
            <w:noWrap/>
            <w:vAlign w:val="center"/>
            <w:hideMark/>
          </w:tcPr>
          <w:p w14:paraId="746F7DD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CONSEJO SUPERIOR</w:t>
            </w:r>
          </w:p>
        </w:tc>
        <w:tc>
          <w:tcPr>
            <w:tcW w:w="1984" w:type="dxa"/>
            <w:tcBorders>
              <w:top w:val="nil"/>
              <w:left w:val="nil"/>
              <w:bottom w:val="nil"/>
              <w:right w:val="nil"/>
            </w:tcBorders>
            <w:shd w:val="clear" w:color="000000" w:fill="FFFFFF"/>
            <w:noWrap/>
            <w:vAlign w:val="bottom"/>
            <w:hideMark/>
          </w:tcPr>
          <w:p w14:paraId="743BAE1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686 849 283</w:t>
            </w:r>
          </w:p>
        </w:tc>
        <w:tc>
          <w:tcPr>
            <w:tcW w:w="1276" w:type="dxa"/>
            <w:tcBorders>
              <w:top w:val="nil"/>
              <w:left w:val="nil"/>
              <w:bottom w:val="nil"/>
              <w:right w:val="nil"/>
            </w:tcBorders>
            <w:shd w:val="clear" w:color="000000" w:fill="FFFFFF"/>
            <w:noWrap/>
            <w:vAlign w:val="bottom"/>
            <w:hideMark/>
          </w:tcPr>
          <w:p w14:paraId="3093AF6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191 961 365</w:t>
            </w:r>
          </w:p>
        </w:tc>
        <w:tc>
          <w:tcPr>
            <w:tcW w:w="1134" w:type="dxa"/>
            <w:tcBorders>
              <w:top w:val="nil"/>
              <w:left w:val="nil"/>
              <w:bottom w:val="nil"/>
              <w:right w:val="nil"/>
            </w:tcBorders>
            <w:shd w:val="clear" w:color="000000" w:fill="FFFFFF"/>
            <w:noWrap/>
            <w:vAlign w:val="center"/>
            <w:hideMark/>
          </w:tcPr>
          <w:p w14:paraId="2CBD020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878 810 648</w:t>
            </w:r>
          </w:p>
        </w:tc>
      </w:tr>
      <w:tr w:rsidR="007D755D" w:rsidRPr="00B51B05" w14:paraId="545E7889" w14:textId="77777777" w:rsidTr="00CB3BDB">
        <w:trPr>
          <w:trHeight w:val="260"/>
        </w:trPr>
        <w:tc>
          <w:tcPr>
            <w:tcW w:w="6096" w:type="dxa"/>
            <w:tcBorders>
              <w:top w:val="nil"/>
              <w:left w:val="nil"/>
              <w:bottom w:val="nil"/>
              <w:right w:val="nil"/>
            </w:tcBorders>
            <w:shd w:val="clear" w:color="000000" w:fill="FFFFFF"/>
            <w:vAlign w:val="center"/>
            <w:hideMark/>
          </w:tcPr>
          <w:p w14:paraId="1E98AF9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DIRECCION JURIDICA</w:t>
            </w:r>
          </w:p>
        </w:tc>
        <w:tc>
          <w:tcPr>
            <w:tcW w:w="1984" w:type="dxa"/>
            <w:tcBorders>
              <w:top w:val="nil"/>
              <w:left w:val="nil"/>
              <w:bottom w:val="nil"/>
              <w:right w:val="nil"/>
            </w:tcBorders>
            <w:shd w:val="clear" w:color="000000" w:fill="FFFFFF"/>
            <w:noWrap/>
            <w:vAlign w:val="bottom"/>
            <w:hideMark/>
          </w:tcPr>
          <w:p w14:paraId="6294FF1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1 141 438 452</w:t>
            </w:r>
          </w:p>
        </w:tc>
        <w:tc>
          <w:tcPr>
            <w:tcW w:w="1276" w:type="dxa"/>
            <w:tcBorders>
              <w:top w:val="nil"/>
              <w:left w:val="nil"/>
              <w:bottom w:val="nil"/>
              <w:right w:val="nil"/>
            </w:tcBorders>
            <w:shd w:val="clear" w:color="000000" w:fill="FFFFFF"/>
            <w:noWrap/>
            <w:vAlign w:val="bottom"/>
            <w:hideMark/>
          </w:tcPr>
          <w:p w14:paraId="090AB08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343 303 437</w:t>
            </w:r>
          </w:p>
        </w:tc>
        <w:tc>
          <w:tcPr>
            <w:tcW w:w="1134" w:type="dxa"/>
            <w:tcBorders>
              <w:top w:val="nil"/>
              <w:left w:val="nil"/>
              <w:bottom w:val="nil"/>
              <w:right w:val="nil"/>
            </w:tcBorders>
            <w:shd w:val="clear" w:color="000000" w:fill="FFFFFF"/>
            <w:noWrap/>
            <w:vAlign w:val="center"/>
            <w:hideMark/>
          </w:tcPr>
          <w:p w14:paraId="7A240EF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1 484 741 888</w:t>
            </w:r>
          </w:p>
        </w:tc>
      </w:tr>
      <w:tr w:rsidR="007D755D" w:rsidRPr="00B51B05" w14:paraId="7A193E08" w14:textId="77777777" w:rsidTr="00CB3BDB">
        <w:trPr>
          <w:trHeight w:val="260"/>
        </w:trPr>
        <w:tc>
          <w:tcPr>
            <w:tcW w:w="6096" w:type="dxa"/>
            <w:tcBorders>
              <w:top w:val="nil"/>
              <w:left w:val="nil"/>
              <w:bottom w:val="nil"/>
              <w:right w:val="nil"/>
            </w:tcBorders>
            <w:shd w:val="clear" w:color="000000" w:fill="FFFFFF"/>
            <w:noWrap/>
            <w:vAlign w:val="center"/>
            <w:hideMark/>
          </w:tcPr>
          <w:p w14:paraId="47430E2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CONTROL INTERNO</w:t>
            </w:r>
          </w:p>
        </w:tc>
        <w:tc>
          <w:tcPr>
            <w:tcW w:w="1984" w:type="dxa"/>
            <w:tcBorders>
              <w:top w:val="nil"/>
              <w:left w:val="nil"/>
              <w:bottom w:val="nil"/>
              <w:right w:val="nil"/>
            </w:tcBorders>
            <w:shd w:val="clear" w:color="000000" w:fill="FFFFFF"/>
            <w:noWrap/>
            <w:vAlign w:val="bottom"/>
            <w:hideMark/>
          </w:tcPr>
          <w:p w14:paraId="728243E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247 516 028</w:t>
            </w:r>
          </w:p>
        </w:tc>
        <w:tc>
          <w:tcPr>
            <w:tcW w:w="1276" w:type="dxa"/>
            <w:tcBorders>
              <w:top w:val="nil"/>
              <w:left w:val="nil"/>
              <w:bottom w:val="nil"/>
              <w:right w:val="nil"/>
            </w:tcBorders>
            <w:shd w:val="clear" w:color="000000" w:fill="FFFFFF"/>
            <w:noWrap/>
            <w:vAlign w:val="bottom"/>
            <w:hideMark/>
          </w:tcPr>
          <w:p w14:paraId="0A740A6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72 916 585</w:t>
            </w:r>
          </w:p>
        </w:tc>
        <w:tc>
          <w:tcPr>
            <w:tcW w:w="1134" w:type="dxa"/>
            <w:tcBorders>
              <w:top w:val="nil"/>
              <w:left w:val="nil"/>
              <w:bottom w:val="nil"/>
              <w:right w:val="nil"/>
            </w:tcBorders>
            <w:shd w:val="clear" w:color="000000" w:fill="FFFFFF"/>
            <w:noWrap/>
            <w:vAlign w:val="center"/>
            <w:hideMark/>
          </w:tcPr>
          <w:p w14:paraId="20BFD34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320 432 613</w:t>
            </w:r>
          </w:p>
        </w:tc>
      </w:tr>
      <w:tr w:rsidR="007D755D" w:rsidRPr="00B51B05" w14:paraId="485CC078" w14:textId="77777777" w:rsidTr="00CB3BDB">
        <w:trPr>
          <w:trHeight w:val="260"/>
        </w:trPr>
        <w:tc>
          <w:tcPr>
            <w:tcW w:w="6096" w:type="dxa"/>
            <w:tcBorders>
              <w:top w:val="nil"/>
              <w:left w:val="nil"/>
              <w:bottom w:val="nil"/>
              <w:right w:val="nil"/>
            </w:tcBorders>
            <w:shd w:val="clear" w:color="000000" w:fill="FFFFFF"/>
            <w:noWrap/>
            <w:vAlign w:val="center"/>
            <w:hideMark/>
          </w:tcPr>
          <w:p w14:paraId="356DA0A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SECRETARIA DE LA CORTE</w:t>
            </w:r>
          </w:p>
        </w:tc>
        <w:tc>
          <w:tcPr>
            <w:tcW w:w="1984" w:type="dxa"/>
            <w:tcBorders>
              <w:top w:val="nil"/>
              <w:left w:val="nil"/>
              <w:bottom w:val="nil"/>
              <w:right w:val="nil"/>
            </w:tcBorders>
            <w:shd w:val="clear" w:color="000000" w:fill="FFFFFF"/>
            <w:noWrap/>
            <w:vAlign w:val="bottom"/>
            <w:hideMark/>
          </w:tcPr>
          <w:p w14:paraId="49BA231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881 517 309</w:t>
            </w:r>
          </w:p>
        </w:tc>
        <w:tc>
          <w:tcPr>
            <w:tcW w:w="1276" w:type="dxa"/>
            <w:tcBorders>
              <w:top w:val="nil"/>
              <w:left w:val="nil"/>
              <w:bottom w:val="nil"/>
              <w:right w:val="nil"/>
            </w:tcBorders>
            <w:shd w:val="clear" w:color="000000" w:fill="FFFFFF"/>
            <w:noWrap/>
            <w:vAlign w:val="bottom"/>
            <w:hideMark/>
          </w:tcPr>
          <w:p w14:paraId="04E0976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513 081 313</w:t>
            </w:r>
          </w:p>
        </w:tc>
        <w:tc>
          <w:tcPr>
            <w:tcW w:w="1134" w:type="dxa"/>
            <w:tcBorders>
              <w:top w:val="nil"/>
              <w:left w:val="nil"/>
              <w:bottom w:val="nil"/>
              <w:right w:val="nil"/>
            </w:tcBorders>
            <w:shd w:val="clear" w:color="000000" w:fill="FFFFFF"/>
            <w:noWrap/>
            <w:vAlign w:val="center"/>
            <w:hideMark/>
          </w:tcPr>
          <w:p w14:paraId="371C00F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1 394 598 622</w:t>
            </w:r>
          </w:p>
        </w:tc>
      </w:tr>
      <w:tr w:rsidR="007D755D" w:rsidRPr="00B51B05" w14:paraId="5E44DA29" w14:textId="77777777" w:rsidTr="00CB3BDB">
        <w:trPr>
          <w:trHeight w:val="260"/>
        </w:trPr>
        <w:tc>
          <w:tcPr>
            <w:tcW w:w="6096" w:type="dxa"/>
            <w:tcBorders>
              <w:top w:val="nil"/>
              <w:left w:val="nil"/>
              <w:bottom w:val="nil"/>
              <w:right w:val="nil"/>
            </w:tcBorders>
            <w:shd w:val="clear" w:color="000000" w:fill="FFFFFF"/>
            <w:noWrap/>
            <w:vAlign w:val="center"/>
            <w:hideMark/>
          </w:tcPr>
          <w:p w14:paraId="295087CC"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11766C8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072E8BE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FBAD9D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6AF2D559" w14:textId="77777777" w:rsidTr="00CB3BDB">
        <w:trPr>
          <w:trHeight w:val="260"/>
        </w:trPr>
        <w:tc>
          <w:tcPr>
            <w:tcW w:w="6096" w:type="dxa"/>
            <w:tcBorders>
              <w:top w:val="nil"/>
              <w:left w:val="nil"/>
              <w:bottom w:val="nil"/>
              <w:right w:val="nil"/>
            </w:tcBorders>
            <w:shd w:val="clear" w:color="000000" w:fill="FFFFFF"/>
            <w:noWrap/>
            <w:vAlign w:val="center"/>
            <w:hideMark/>
          </w:tcPr>
          <w:p w14:paraId="12723FCC"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CONTROL INTERNO</w:t>
            </w:r>
          </w:p>
        </w:tc>
        <w:tc>
          <w:tcPr>
            <w:tcW w:w="1984" w:type="dxa"/>
            <w:tcBorders>
              <w:top w:val="nil"/>
              <w:left w:val="nil"/>
              <w:bottom w:val="nil"/>
              <w:right w:val="nil"/>
            </w:tcBorders>
            <w:shd w:val="clear" w:color="000000" w:fill="FFFFFF"/>
            <w:noWrap/>
            <w:vAlign w:val="bottom"/>
            <w:hideMark/>
          </w:tcPr>
          <w:p w14:paraId="440633F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2 504 531 485</w:t>
            </w:r>
          </w:p>
        </w:tc>
        <w:tc>
          <w:tcPr>
            <w:tcW w:w="1276" w:type="dxa"/>
            <w:tcBorders>
              <w:top w:val="nil"/>
              <w:left w:val="nil"/>
              <w:bottom w:val="nil"/>
              <w:right w:val="nil"/>
            </w:tcBorders>
            <w:shd w:val="clear" w:color="000000" w:fill="FFFFFF"/>
            <w:noWrap/>
            <w:vAlign w:val="bottom"/>
            <w:hideMark/>
          </w:tcPr>
          <w:p w14:paraId="3D04C08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754 324 715</w:t>
            </w:r>
          </w:p>
        </w:tc>
        <w:tc>
          <w:tcPr>
            <w:tcW w:w="1134" w:type="dxa"/>
            <w:tcBorders>
              <w:top w:val="nil"/>
              <w:left w:val="nil"/>
              <w:bottom w:val="nil"/>
              <w:right w:val="nil"/>
            </w:tcBorders>
            <w:shd w:val="clear" w:color="000000" w:fill="FFFFFF"/>
            <w:noWrap/>
            <w:vAlign w:val="bottom"/>
            <w:hideMark/>
          </w:tcPr>
          <w:p w14:paraId="7A5A080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3 258 856 200</w:t>
            </w:r>
          </w:p>
        </w:tc>
      </w:tr>
      <w:tr w:rsidR="007D755D" w:rsidRPr="00B51B05" w14:paraId="2A7CAA64" w14:textId="77777777" w:rsidTr="00CB3BDB">
        <w:trPr>
          <w:trHeight w:val="260"/>
        </w:trPr>
        <w:tc>
          <w:tcPr>
            <w:tcW w:w="6096" w:type="dxa"/>
            <w:tcBorders>
              <w:top w:val="nil"/>
              <w:left w:val="nil"/>
              <w:bottom w:val="nil"/>
              <w:right w:val="nil"/>
            </w:tcBorders>
            <w:shd w:val="clear" w:color="000000" w:fill="FFFFFF"/>
            <w:noWrap/>
            <w:vAlign w:val="center"/>
            <w:hideMark/>
          </w:tcPr>
          <w:p w14:paraId="00EFAB4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AUDITORIA</w:t>
            </w:r>
          </w:p>
        </w:tc>
        <w:tc>
          <w:tcPr>
            <w:tcW w:w="1984" w:type="dxa"/>
            <w:tcBorders>
              <w:top w:val="nil"/>
              <w:left w:val="nil"/>
              <w:bottom w:val="nil"/>
              <w:right w:val="nil"/>
            </w:tcBorders>
            <w:shd w:val="clear" w:color="000000" w:fill="FFFFFF"/>
            <w:noWrap/>
            <w:vAlign w:val="bottom"/>
            <w:hideMark/>
          </w:tcPr>
          <w:p w14:paraId="058969B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348 574 438</w:t>
            </w:r>
          </w:p>
        </w:tc>
        <w:tc>
          <w:tcPr>
            <w:tcW w:w="1276" w:type="dxa"/>
            <w:tcBorders>
              <w:top w:val="nil"/>
              <w:left w:val="nil"/>
              <w:bottom w:val="nil"/>
              <w:right w:val="nil"/>
            </w:tcBorders>
            <w:shd w:val="clear" w:color="000000" w:fill="FFFFFF"/>
            <w:noWrap/>
            <w:vAlign w:val="bottom"/>
            <w:hideMark/>
          </w:tcPr>
          <w:p w14:paraId="03A9D63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108 395 223</w:t>
            </w:r>
          </w:p>
        </w:tc>
        <w:tc>
          <w:tcPr>
            <w:tcW w:w="1134" w:type="dxa"/>
            <w:tcBorders>
              <w:top w:val="nil"/>
              <w:left w:val="nil"/>
              <w:bottom w:val="nil"/>
              <w:right w:val="nil"/>
            </w:tcBorders>
            <w:shd w:val="clear" w:color="000000" w:fill="FFFFFF"/>
            <w:noWrap/>
            <w:vAlign w:val="center"/>
            <w:hideMark/>
          </w:tcPr>
          <w:p w14:paraId="258CED6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456 969 660</w:t>
            </w:r>
          </w:p>
        </w:tc>
      </w:tr>
      <w:tr w:rsidR="007D755D" w:rsidRPr="00B51B05" w14:paraId="77FF2B8F" w14:textId="77777777" w:rsidTr="00CB3BDB">
        <w:trPr>
          <w:trHeight w:val="260"/>
        </w:trPr>
        <w:tc>
          <w:tcPr>
            <w:tcW w:w="6096" w:type="dxa"/>
            <w:tcBorders>
              <w:top w:val="nil"/>
              <w:left w:val="nil"/>
              <w:bottom w:val="nil"/>
              <w:right w:val="nil"/>
            </w:tcBorders>
            <w:shd w:val="clear" w:color="000000" w:fill="FFFFFF"/>
            <w:noWrap/>
            <w:vAlign w:val="center"/>
            <w:hideMark/>
          </w:tcPr>
          <w:p w14:paraId="0BA18D2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AUDITORIA ESTUDIOS ECONOMICOS</w:t>
            </w:r>
          </w:p>
        </w:tc>
        <w:tc>
          <w:tcPr>
            <w:tcW w:w="1984" w:type="dxa"/>
            <w:tcBorders>
              <w:top w:val="nil"/>
              <w:left w:val="nil"/>
              <w:bottom w:val="nil"/>
              <w:right w:val="nil"/>
            </w:tcBorders>
            <w:shd w:val="clear" w:color="000000" w:fill="FFFFFF"/>
            <w:noWrap/>
            <w:vAlign w:val="bottom"/>
            <w:hideMark/>
          </w:tcPr>
          <w:p w14:paraId="4FB0EE4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313 542 614</w:t>
            </w:r>
          </w:p>
        </w:tc>
        <w:tc>
          <w:tcPr>
            <w:tcW w:w="1276" w:type="dxa"/>
            <w:tcBorders>
              <w:top w:val="nil"/>
              <w:left w:val="nil"/>
              <w:bottom w:val="nil"/>
              <w:right w:val="nil"/>
            </w:tcBorders>
            <w:shd w:val="clear" w:color="000000" w:fill="FFFFFF"/>
            <w:noWrap/>
            <w:vAlign w:val="bottom"/>
            <w:hideMark/>
          </w:tcPr>
          <w:p w14:paraId="51B2F7B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96 512 626</w:t>
            </w:r>
          </w:p>
        </w:tc>
        <w:tc>
          <w:tcPr>
            <w:tcW w:w="1134" w:type="dxa"/>
            <w:tcBorders>
              <w:top w:val="nil"/>
              <w:left w:val="nil"/>
              <w:bottom w:val="nil"/>
              <w:right w:val="nil"/>
            </w:tcBorders>
            <w:shd w:val="clear" w:color="000000" w:fill="FFFFFF"/>
            <w:noWrap/>
            <w:vAlign w:val="center"/>
            <w:hideMark/>
          </w:tcPr>
          <w:p w14:paraId="59D5BEA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410 055 240</w:t>
            </w:r>
          </w:p>
        </w:tc>
      </w:tr>
      <w:tr w:rsidR="007D755D" w:rsidRPr="00B51B05" w14:paraId="778E0FFC" w14:textId="77777777" w:rsidTr="00CB3BDB">
        <w:trPr>
          <w:trHeight w:val="260"/>
        </w:trPr>
        <w:tc>
          <w:tcPr>
            <w:tcW w:w="6096" w:type="dxa"/>
            <w:tcBorders>
              <w:top w:val="nil"/>
              <w:left w:val="nil"/>
              <w:bottom w:val="nil"/>
              <w:right w:val="nil"/>
            </w:tcBorders>
            <w:shd w:val="clear" w:color="000000" w:fill="FFFFFF"/>
            <w:noWrap/>
            <w:vAlign w:val="center"/>
            <w:hideMark/>
          </w:tcPr>
          <w:p w14:paraId="1336FD9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AUDITORIA FINANCIERA</w:t>
            </w:r>
          </w:p>
        </w:tc>
        <w:tc>
          <w:tcPr>
            <w:tcW w:w="1984" w:type="dxa"/>
            <w:tcBorders>
              <w:top w:val="nil"/>
              <w:left w:val="nil"/>
              <w:bottom w:val="nil"/>
              <w:right w:val="nil"/>
            </w:tcBorders>
            <w:shd w:val="clear" w:color="000000" w:fill="FFFFFF"/>
            <w:noWrap/>
            <w:vAlign w:val="bottom"/>
            <w:hideMark/>
          </w:tcPr>
          <w:p w14:paraId="3FAA7DD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353 059 460</w:t>
            </w:r>
          </w:p>
        </w:tc>
        <w:tc>
          <w:tcPr>
            <w:tcW w:w="1276" w:type="dxa"/>
            <w:tcBorders>
              <w:top w:val="nil"/>
              <w:left w:val="nil"/>
              <w:bottom w:val="nil"/>
              <w:right w:val="nil"/>
            </w:tcBorders>
            <w:shd w:val="clear" w:color="000000" w:fill="FFFFFF"/>
            <w:noWrap/>
            <w:vAlign w:val="bottom"/>
            <w:hideMark/>
          </w:tcPr>
          <w:p w14:paraId="0AA9821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108 596 062</w:t>
            </w:r>
          </w:p>
        </w:tc>
        <w:tc>
          <w:tcPr>
            <w:tcW w:w="1134" w:type="dxa"/>
            <w:tcBorders>
              <w:top w:val="nil"/>
              <w:left w:val="nil"/>
              <w:bottom w:val="nil"/>
              <w:right w:val="nil"/>
            </w:tcBorders>
            <w:shd w:val="clear" w:color="000000" w:fill="FFFFFF"/>
            <w:noWrap/>
            <w:vAlign w:val="center"/>
            <w:hideMark/>
          </w:tcPr>
          <w:p w14:paraId="23F1351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461 655 522</w:t>
            </w:r>
          </w:p>
        </w:tc>
      </w:tr>
      <w:tr w:rsidR="007D755D" w:rsidRPr="00B51B05" w14:paraId="55D4BB93" w14:textId="77777777" w:rsidTr="00CB3BDB">
        <w:trPr>
          <w:trHeight w:val="260"/>
        </w:trPr>
        <w:tc>
          <w:tcPr>
            <w:tcW w:w="6096" w:type="dxa"/>
            <w:tcBorders>
              <w:top w:val="nil"/>
              <w:left w:val="nil"/>
              <w:bottom w:val="nil"/>
              <w:right w:val="nil"/>
            </w:tcBorders>
            <w:shd w:val="clear" w:color="FFFFFF" w:fill="FFFFFF"/>
            <w:noWrap/>
            <w:vAlign w:val="bottom"/>
            <w:hideMark/>
          </w:tcPr>
          <w:p w14:paraId="200840F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AUDITORIA DE JUBILACIONES Y PENSIONES DEL PODER JUDICIAL</w:t>
            </w:r>
          </w:p>
        </w:tc>
        <w:tc>
          <w:tcPr>
            <w:tcW w:w="1984" w:type="dxa"/>
            <w:tcBorders>
              <w:top w:val="nil"/>
              <w:left w:val="nil"/>
              <w:bottom w:val="nil"/>
              <w:right w:val="nil"/>
            </w:tcBorders>
            <w:shd w:val="clear" w:color="000000" w:fill="FFFFFF"/>
            <w:noWrap/>
            <w:vAlign w:val="bottom"/>
            <w:hideMark/>
          </w:tcPr>
          <w:p w14:paraId="77B023E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161 862 525</w:t>
            </w:r>
          </w:p>
        </w:tc>
        <w:tc>
          <w:tcPr>
            <w:tcW w:w="1276" w:type="dxa"/>
            <w:tcBorders>
              <w:top w:val="nil"/>
              <w:left w:val="nil"/>
              <w:bottom w:val="nil"/>
              <w:right w:val="nil"/>
            </w:tcBorders>
            <w:shd w:val="clear" w:color="000000" w:fill="FFFFFF"/>
            <w:noWrap/>
            <w:vAlign w:val="bottom"/>
            <w:hideMark/>
          </w:tcPr>
          <w:p w14:paraId="3B5E6AA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46 548 593</w:t>
            </w:r>
          </w:p>
        </w:tc>
        <w:tc>
          <w:tcPr>
            <w:tcW w:w="1134" w:type="dxa"/>
            <w:tcBorders>
              <w:top w:val="nil"/>
              <w:left w:val="nil"/>
              <w:bottom w:val="nil"/>
              <w:right w:val="nil"/>
            </w:tcBorders>
            <w:shd w:val="clear" w:color="000000" w:fill="FFFFFF"/>
            <w:noWrap/>
            <w:vAlign w:val="center"/>
            <w:hideMark/>
          </w:tcPr>
          <w:p w14:paraId="302D52F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208 411 119</w:t>
            </w:r>
          </w:p>
        </w:tc>
      </w:tr>
      <w:tr w:rsidR="007D755D" w:rsidRPr="00B51B05" w14:paraId="782E172F" w14:textId="77777777" w:rsidTr="00CB3BDB">
        <w:trPr>
          <w:trHeight w:val="260"/>
        </w:trPr>
        <w:tc>
          <w:tcPr>
            <w:tcW w:w="6096" w:type="dxa"/>
            <w:tcBorders>
              <w:top w:val="nil"/>
              <w:left w:val="nil"/>
              <w:bottom w:val="nil"/>
              <w:right w:val="nil"/>
            </w:tcBorders>
            <w:shd w:val="clear" w:color="000000" w:fill="FFFFFF"/>
            <w:noWrap/>
            <w:vAlign w:val="center"/>
            <w:hideMark/>
          </w:tcPr>
          <w:p w14:paraId="5D2CDB2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AUDITORIA OPERATIVA</w:t>
            </w:r>
          </w:p>
        </w:tc>
        <w:tc>
          <w:tcPr>
            <w:tcW w:w="1984" w:type="dxa"/>
            <w:tcBorders>
              <w:top w:val="nil"/>
              <w:left w:val="nil"/>
              <w:bottom w:val="nil"/>
              <w:right w:val="nil"/>
            </w:tcBorders>
            <w:shd w:val="clear" w:color="000000" w:fill="FFFFFF"/>
            <w:noWrap/>
            <w:vAlign w:val="bottom"/>
            <w:hideMark/>
          </w:tcPr>
          <w:p w14:paraId="1CE1595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420 291 303</w:t>
            </w:r>
          </w:p>
        </w:tc>
        <w:tc>
          <w:tcPr>
            <w:tcW w:w="1276" w:type="dxa"/>
            <w:tcBorders>
              <w:top w:val="nil"/>
              <w:left w:val="nil"/>
              <w:bottom w:val="nil"/>
              <w:right w:val="nil"/>
            </w:tcBorders>
            <w:shd w:val="clear" w:color="000000" w:fill="FFFFFF"/>
            <w:noWrap/>
            <w:vAlign w:val="bottom"/>
            <w:hideMark/>
          </w:tcPr>
          <w:p w14:paraId="0C2C379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131 424 071</w:t>
            </w:r>
          </w:p>
        </w:tc>
        <w:tc>
          <w:tcPr>
            <w:tcW w:w="1134" w:type="dxa"/>
            <w:tcBorders>
              <w:top w:val="nil"/>
              <w:left w:val="nil"/>
              <w:bottom w:val="nil"/>
              <w:right w:val="nil"/>
            </w:tcBorders>
            <w:shd w:val="clear" w:color="000000" w:fill="FFFFFF"/>
            <w:noWrap/>
            <w:vAlign w:val="center"/>
            <w:hideMark/>
          </w:tcPr>
          <w:p w14:paraId="175D7A6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551 715 374</w:t>
            </w:r>
          </w:p>
        </w:tc>
      </w:tr>
      <w:tr w:rsidR="007D755D" w:rsidRPr="00B51B05" w14:paraId="2B2F301A" w14:textId="77777777" w:rsidTr="00CB3BDB">
        <w:trPr>
          <w:trHeight w:val="260"/>
        </w:trPr>
        <w:tc>
          <w:tcPr>
            <w:tcW w:w="6096" w:type="dxa"/>
            <w:tcBorders>
              <w:top w:val="nil"/>
              <w:left w:val="nil"/>
              <w:bottom w:val="nil"/>
              <w:right w:val="nil"/>
            </w:tcBorders>
            <w:shd w:val="clear" w:color="000000" w:fill="FFFFFF"/>
            <w:noWrap/>
            <w:vAlign w:val="center"/>
            <w:hideMark/>
          </w:tcPr>
          <w:p w14:paraId="1B3C6EB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AUDITORIA ESTUDIOS ESPECIALES</w:t>
            </w:r>
          </w:p>
        </w:tc>
        <w:tc>
          <w:tcPr>
            <w:tcW w:w="1984" w:type="dxa"/>
            <w:tcBorders>
              <w:top w:val="nil"/>
              <w:left w:val="nil"/>
              <w:bottom w:val="nil"/>
              <w:right w:val="nil"/>
            </w:tcBorders>
            <w:shd w:val="clear" w:color="000000" w:fill="FFFFFF"/>
            <w:noWrap/>
            <w:vAlign w:val="bottom"/>
            <w:hideMark/>
          </w:tcPr>
          <w:p w14:paraId="787154D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341 215 985</w:t>
            </w:r>
          </w:p>
        </w:tc>
        <w:tc>
          <w:tcPr>
            <w:tcW w:w="1276" w:type="dxa"/>
            <w:tcBorders>
              <w:top w:val="nil"/>
              <w:left w:val="nil"/>
              <w:bottom w:val="nil"/>
              <w:right w:val="nil"/>
            </w:tcBorders>
            <w:shd w:val="clear" w:color="000000" w:fill="FFFFFF"/>
            <w:noWrap/>
            <w:vAlign w:val="bottom"/>
            <w:hideMark/>
          </w:tcPr>
          <w:p w14:paraId="2ED1034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96 512 626</w:t>
            </w:r>
          </w:p>
        </w:tc>
        <w:tc>
          <w:tcPr>
            <w:tcW w:w="1134" w:type="dxa"/>
            <w:tcBorders>
              <w:top w:val="nil"/>
              <w:left w:val="nil"/>
              <w:bottom w:val="nil"/>
              <w:right w:val="nil"/>
            </w:tcBorders>
            <w:shd w:val="clear" w:color="000000" w:fill="FFFFFF"/>
            <w:noWrap/>
            <w:vAlign w:val="center"/>
            <w:hideMark/>
          </w:tcPr>
          <w:p w14:paraId="23771A0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437 728 610</w:t>
            </w:r>
          </w:p>
        </w:tc>
      </w:tr>
      <w:tr w:rsidR="007D755D" w:rsidRPr="00B51B05" w14:paraId="0AD50F53" w14:textId="77777777" w:rsidTr="00CB3BDB">
        <w:trPr>
          <w:trHeight w:val="260"/>
        </w:trPr>
        <w:tc>
          <w:tcPr>
            <w:tcW w:w="6096" w:type="dxa"/>
            <w:tcBorders>
              <w:top w:val="nil"/>
              <w:left w:val="nil"/>
              <w:bottom w:val="nil"/>
              <w:right w:val="nil"/>
            </w:tcBorders>
            <w:shd w:val="clear" w:color="000000" w:fill="FFFFFF"/>
            <w:noWrap/>
            <w:vAlign w:val="center"/>
            <w:hideMark/>
          </w:tcPr>
          <w:p w14:paraId="4C5524F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AUDITORIA TECNOLOGIA DE INFORMACION</w:t>
            </w:r>
          </w:p>
        </w:tc>
        <w:tc>
          <w:tcPr>
            <w:tcW w:w="1984" w:type="dxa"/>
            <w:tcBorders>
              <w:top w:val="nil"/>
              <w:left w:val="nil"/>
              <w:bottom w:val="nil"/>
              <w:right w:val="nil"/>
            </w:tcBorders>
            <w:shd w:val="clear" w:color="000000" w:fill="FFFFFF"/>
            <w:noWrap/>
            <w:vAlign w:val="bottom"/>
            <w:hideMark/>
          </w:tcPr>
          <w:p w14:paraId="7977270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364 848 366</w:t>
            </w:r>
          </w:p>
        </w:tc>
        <w:tc>
          <w:tcPr>
            <w:tcW w:w="1276" w:type="dxa"/>
            <w:tcBorders>
              <w:top w:val="nil"/>
              <w:left w:val="nil"/>
              <w:bottom w:val="nil"/>
              <w:right w:val="nil"/>
            </w:tcBorders>
            <w:shd w:val="clear" w:color="000000" w:fill="FFFFFF"/>
            <w:noWrap/>
            <w:vAlign w:val="bottom"/>
            <w:hideMark/>
          </w:tcPr>
          <w:p w14:paraId="6B217D4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108 149 774</w:t>
            </w:r>
          </w:p>
        </w:tc>
        <w:tc>
          <w:tcPr>
            <w:tcW w:w="1134" w:type="dxa"/>
            <w:tcBorders>
              <w:top w:val="nil"/>
              <w:left w:val="nil"/>
              <w:bottom w:val="nil"/>
              <w:right w:val="nil"/>
            </w:tcBorders>
            <w:shd w:val="clear" w:color="000000" w:fill="FFFFFF"/>
            <w:noWrap/>
            <w:vAlign w:val="center"/>
            <w:hideMark/>
          </w:tcPr>
          <w:p w14:paraId="7ECFF41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472 998 140</w:t>
            </w:r>
          </w:p>
        </w:tc>
      </w:tr>
      <w:tr w:rsidR="007D755D" w:rsidRPr="00B51B05" w14:paraId="3D4C6425" w14:textId="77777777" w:rsidTr="00CB3BDB">
        <w:trPr>
          <w:trHeight w:val="260"/>
        </w:trPr>
        <w:tc>
          <w:tcPr>
            <w:tcW w:w="6096" w:type="dxa"/>
            <w:tcBorders>
              <w:top w:val="nil"/>
              <w:left w:val="nil"/>
              <w:bottom w:val="nil"/>
              <w:right w:val="nil"/>
            </w:tcBorders>
            <w:shd w:val="clear" w:color="000000" w:fill="FFFFFF"/>
            <w:noWrap/>
            <w:vAlign w:val="center"/>
            <w:hideMark/>
          </w:tcPr>
          <w:p w14:paraId="2AB9905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AUDITORIA DE SEGUIMIENTO Y GESTION ADMINISTRATIVA</w:t>
            </w:r>
          </w:p>
        </w:tc>
        <w:tc>
          <w:tcPr>
            <w:tcW w:w="1984" w:type="dxa"/>
            <w:tcBorders>
              <w:top w:val="nil"/>
              <w:left w:val="nil"/>
              <w:bottom w:val="nil"/>
              <w:right w:val="nil"/>
            </w:tcBorders>
            <w:shd w:val="clear" w:color="000000" w:fill="FFFFFF"/>
            <w:noWrap/>
            <w:vAlign w:val="bottom"/>
            <w:hideMark/>
          </w:tcPr>
          <w:p w14:paraId="2BE2FB0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201 136 793</w:t>
            </w:r>
          </w:p>
        </w:tc>
        <w:tc>
          <w:tcPr>
            <w:tcW w:w="1276" w:type="dxa"/>
            <w:tcBorders>
              <w:top w:val="nil"/>
              <w:left w:val="nil"/>
              <w:bottom w:val="nil"/>
              <w:right w:val="nil"/>
            </w:tcBorders>
            <w:shd w:val="clear" w:color="000000" w:fill="FFFFFF"/>
            <w:noWrap/>
            <w:vAlign w:val="bottom"/>
            <w:hideMark/>
          </w:tcPr>
          <w:p w14:paraId="3DC4EF7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58 185 741</w:t>
            </w:r>
          </w:p>
        </w:tc>
        <w:tc>
          <w:tcPr>
            <w:tcW w:w="1134" w:type="dxa"/>
            <w:tcBorders>
              <w:top w:val="nil"/>
              <w:left w:val="nil"/>
              <w:bottom w:val="nil"/>
              <w:right w:val="nil"/>
            </w:tcBorders>
            <w:shd w:val="clear" w:color="000000" w:fill="FFFFFF"/>
            <w:noWrap/>
            <w:vAlign w:val="center"/>
            <w:hideMark/>
          </w:tcPr>
          <w:p w14:paraId="4723A3B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259 322 534</w:t>
            </w:r>
          </w:p>
        </w:tc>
      </w:tr>
      <w:tr w:rsidR="007D755D" w:rsidRPr="00B51B05" w14:paraId="42B8615B" w14:textId="77777777" w:rsidTr="00CB3BDB">
        <w:trPr>
          <w:trHeight w:val="260"/>
        </w:trPr>
        <w:tc>
          <w:tcPr>
            <w:tcW w:w="6096" w:type="dxa"/>
            <w:tcBorders>
              <w:top w:val="nil"/>
              <w:left w:val="nil"/>
              <w:bottom w:val="nil"/>
              <w:right w:val="nil"/>
            </w:tcBorders>
            <w:shd w:val="clear" w:color="000000" w:fill="FFFFFF"/>
            <w:noWrap/>
            <w:vAlign w:val="center"/>
            <w:hideMark/>
          </w:tcPr>
          <w:p w14:paraId="36AAAFEA"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4D2B80F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19007A1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257F0A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2F42B568" w14:textId="77777777" w:rsidTr="00CB3BDB">
        <w:trPr>
          <w:trHeight w:val="260"/>
        </w:trPr>
        <w:tc>
          <w:tcPr>
            <w:tcW w:w="6096" w:type="dxa"/>
            <w:tcBorders>
              <w:top w:val="nil"/>
              <w:left w:val="nil"/>
              <w:bottom w:val="nil"/>
              <w:right w:val="nil"/>
            </w:tcBorders>
            <w:shd w:val="clear" w:color="000000" w:fill="FFFFFF"/>
            <w:noWrap/>
            <w:vAlign w:val="center"/>
            <w:hideMark/>
          </w:tcPr>
          <w:p w14:paraId="367BB15B"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DISCIPLINARIO</w:t>
            </w:r>
          </w:p>
        </w:tc>
        <w:tc>
          <w:tcPr>
            <w:tcW w:w="1984" w:type="dxa"/>
            <w:tcBorders>
              <w:top w:val="nil"/>
              <w:left w:val="nil"/>
              <w:bottom w:val="nil"/>
              <w:right w:val="nil"/>
            </w:tcBorders>
            <w:shd w:val="clear" w:color="000000" w:fill="FFFFFF"/>
            <w:noWrap/>
            <w:vAlign w:val="bottom"/>
            <w:hideMark/>
          </w:tcPr>
          <w:p w14:paraId="424FCCF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1 697 909 260</w:t>
            </w:r>
          </w:p>
        </w:tc>
        <w:tc>
          <w:tcPr>
            <w:tcW w:w="1276" w:type="dxa"/>
            <w:tcBorders>
              <w:top w:val="nil"/>
              <w:left w:val="nil"/>
              <w:bottom w:val="nil"/>
              <w:right w:val="nil"/>
            </w:tcBorders>
            <w:shd w:val="clear" w:color="000000" w:fill="FFFFFF"/>
            <w:noWrap/>
            <w:vAlign w:val="bottom"/>
            <w:hideMark/>
          </w:tcPr>
          <w:p w14:paraId="0A7728E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461 872 644</w:t>
            </w:r>
          </w:p>
        </w:tc>
        <w:tc>
          <w:tcPr>
            <w:tcW w:w="1134" w:type="dxa"/>
            <w:tcBorders>
              <w:top w:val="nil"/>
              <w:left w:val="nil"/>
              <w:bottom w:val="nil"/>
              <w:right w:val="nil"/>
            </w:tcBorders>
            <w:shd w:val="clear" w:color="000000" w:fill="FFFFFF"/>
            <w:noWrap/>
            <w:vAlign w:val="bottom"/>
            <w:hideMark/>
          </w:tcPr>
          <w:p w14:paraId="1869D5F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2 159 781 904</w:t>
            </w:r>
          </w:p>
        </w:tc>
      </w:tr>
      <w:tr w:rsidR="007D755D" w:rsidRPr="00B51B05" w14:paraId="66699BC8" w14:textId="77777777" w:rsidTr="00CB3BDB">
        <w:trPr>
          <w:trHeight w:val="260"/>
        </w:trPr>
        <w:tc>
          <w:tcPr>
            <w:tcW w:w="6096" w:type="dxa"/>
            <w:tcBorders>
              <w:top w:val="nil"/>
              <w:left w:val="nil"/>
              <w:bottom w:val="nil"/>
              <w:right w:val="nil"/>
            </w:tcBorders>
            <w:shd w:val="clear" w:color="000000" w:fill="FFFFFF"/>
            <w:noWrap/>
            <w:vAlign w:val="center"/>
            <w:hideMark/>
          </w:tcPr>
          <w:p w14:paraId="2D362B9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INSPECCION JUDICIAL</w:t>
            </w:r>
          </w:p>
        </w:tc>
        <w:tc>
          <w:tcPr>
            <w:tcW w:w="1984" w:type="dxa"/>
            <w:tcBorders>
              <w:top w:val="nil"/>
              <w:left w:val="nil"/>
              <w:bottom w:val="nil"/>
              <w:right w:val="nil"/>
            </w:tcBorders>
            <w:shd w:val="clear" w:color="000000" w:fill="FFFFFF"/>
            <w:noWrap/>
            <w:vAlign w:val="bottom"/>
            <w:hideMark/>
          </w:tcPr>
          <w:p w14:paraId="12337E1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1 697 909 260</w:t>
            </w:r>
          </w:p>
        </w:tc>
        <w:tc>
          <w:tcPr>
            <w:tcW w:w="1276" w:type="dxa"/>
            <w:tcBorders>
              <w:top w:val="nil"/>
              <w:left w:val="nil"/>
              <w:bottom w:val="nil"/>
              <w:right w:val="nil"/>
            </w:tcBorders>
            <w:shd w:val="clear" w:color="000000" w:fill="FFFFFF"/>
            <w:noWrap/>
            <w:vAlign w:val="bottom"/>
            <w:hideMark/>
          </w:tcPr>
          <w:p w14:paraId="5C79660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461 872 644</w:t>
            </w:r>
          </w:p>
        </w:tc>
        <w:tc>
          <w:tcPr>
            <w:tcW w:w="1134" w:type="dxa"/>
            <w:tcBorders>
              <w:top w:val="nil"/>
              <w:left w:val="nil"/>
              <w:bottom w:val="nil"/>
              <w:right w:val="nil"/>
            </w:tcBorders>
            <w:shd w:val="clear" w:color="000000" w:fill="FFFFFF"/>
            <w:noWrap/>
            <w:vAlign w:val="center"/>
            <w:hideMark/>
          </w:tcPr>
          <w:p w14:paraId="384C691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2 159 781 904</w:t>
            </w:r>
          </w:p>
        </w:tc>
      </w:tr>
      <w:tr w:rsidR="007D755D" w:rsidRPr="00B51B05" w14:paraId="5D8DCA3D" w14:textId="77777777" w:rsidTr="00CB3BDB">
        <w:trPr>
          <w:trHeight w:val="260"/>
        </w:trPr>
        <w:tc>
          <w:tcPr>
            <w:tcW w:w="6096" w:type="dxa"/>
            <w:tcBorders>
              <w:top w:val="nil"/>
              <w:left w:val="nil"/>
              <w:bottom w:val="nil"/>
              <w:right w:val="nil"/>
            </w:tcBorders>
            <w:shd w:val="clear" w:color="000000" w:fill="FFFFFF"/>
            <w:noWrap/>
            <w:vAlign w:val="center"/>
            <w:hideMark/>
          </w:tcPr>
          <w:p w14:paraId="7C8A3978"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5DCBAD6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69C8F9C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E221BB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410809AA" w14:textId="77777777" w:rsidTr="00CB3BDB">
        <w:trPr>
          <w:trHeight w:val="260"/>
        </w:trPr>
        <w:tc>
          <w:tcPr>
            <w:tcW w:w="6096" w:type="dxa"/>
            <w:tcBorders>
              <w:top w:val="nil"/>
              <w:left w:val="nil"/>
              <w:bottom w:val="nil"/>
              <w:right w:val="nil"/>
            </w:tcBorders>
            <w:shd w:val="clear" w:color="000000" w:fill="FFFFFF"/>
            <w:noWrap/>
            <w:vAlign w:val="center"/>
            <w:hideMark/>
          </w:tcPr>
          <w:p w14:paraId="23947E0C"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PLANIFICACION </w:t>
            </w:r>
          </w:p>
        </w:tc>
        <w:tc>
          <w:tcPr>
            <w:tcW w:w="1984" w:type="dxa"/>
            <w:tcBorders>
              <w:top w:val="nil"/>
              <w:left w:val="nil"/>
              <w:bottom w:val="nil"/>
              <w:right w:val="nil"/>
            </w:tcBorders>
            <w:shd w:val="clear" w:color="000000" w:fill="FFFFFF"/>
            <w:noWrap/>
            <w:vAlign w:val="bottom"/>
            <w:hideMark/>
          </w:tcPr>
          <w:p w14:paraId="12B45DD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2 978 546 106</w:t>
            </w:r>
          </w:p>
        </w:tc>
        <w:tc>
          <w:tcPr>
            <w:tcW w:w="1276" w:type="dxa"/>
            <w:tcBorders>
              <w:top w:val="nil"/>
              <w:left w:val="nil"/>
              <w:bottom w:val="nil"/>
              <w:right w:val="nil"/>
            </w:tcBorders>
            <w:shd w:val="clear" w:color="000000" w:fill="FFFFFF"/>
            <w:noWrap/>
            <w:vAlign w:val="bottom"/>
            <w:hideMark/>
          </w:tcPr>
          <w:p w14:paraId="2C7FCB0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955 018 057</w:t>
            </w:r>
          </w:p>
        </w:tc>
        <w:tc>
          <w:tcPr>
            <w:tcW w:w="1134" w:type="dxa"/>
            <w:tcBorders>
              <w:top w:val="nil"/>
              <w:left w:val="nil"/>
              <w:bottom w:val="nil"/>
              <w:right w:val="nil"/>
            </w:tcBorders>
            <w:shd w:val="clear" w:color="000000" w:fill="FFFFFF"/>
            <w:noWrap/>
            <w:vAlign w:val="bottom"/>
            <w:hideMark/>
          </w:tcPr>
          <w:p w14:paraId="3D9CBCE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3 933 564 163</w:t>
            </w:r>
          </w:p>
        </w:tc>
      </w:tr>
      <w:tr w:rsidR="007D755D" w:rsidRPr="00B51B05" w14:paraId="4E695319" w14:textId="77777777" w:rsidTr="00CB3BDB">
        <w:trPr>
          <w:trHeight w:val="260"/>
        </w:trPr>
        <w:tc>
          <w:tcPr>
            <w:tcW w:w="6096" w:type="dxa"/>
            <w:tcBorders>
              <w:top w:val="nil"/>
              <w:left w:val="nil"/>
              <w:bottom w:val="nil"/>
              <w:right w:val="nil"/>
            </w:tcBorders>
            <w:shd w:val="clear" w:color="000000" w:fill="FFFFFF"/>
            <w:noWrap/>
            <w:vAlign w:val="center"/>
            <w:hideMark/>
          </w:tcPr>
          <w:p w14:paraId="6C67A27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DIRECCION DE PLANIFICACION</w:t>
            </w:r>
          </w:p>
        </w:tc>
        <w:tc>
          <w:tcPr>
            <w:tcW w:w="1984" w:type="dxa"/>
            <w:tcBorders>
              <w:top w:val="nil"/>
              <w:left w:val="nil"/>
              <w:bottom w:val="nil"/>
              <w:right w:val="nil"/>
            </w:tcBorders>
            <w:shd w:val="clear" w:color="auto" w:fill="auto"/>
            <w:noWrap/>
            <w:vAlign w:val="bottom"/>
            <w:hideMark/>
          </w:tcPr>
          <w:p w14:paraId="5ED1662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645 892 496</w:t>
            </w:r>
          </w:p>
        </w:tc>
        <w:tc>
          <w:tcPr>
            <w:tcW w:w="1276" w:type="dxa"/>
            <w:tcBorders>
              <w:top w:val="nil"/>
              <w:left w:val="nil"/>
              <w:bottom w:val="nil"/>
              <w:right w:val="nil"/>
            </w:tcBorders>
            <w:shd w:val="clear" w:color="000000" w:fill="FFFFFF"/>
            <w:noWrap/>
            <w:vAlign w:val="bottom"/>
            <w:hideMark/>
          </w:tcPr>
          <w:p w14:paraId="2249EBB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133 812 363</w:t>
            </w:r>
          </w:p>
        </w:tc>
        <w:tc>
          <w:tcPr>
            <w:tcW w:w="1134" w:type="dxa"/>
            <w:tcBorders>
              <w:top w:val="nil"/>
              <w:left w:val="nil"/>
              <w:bottom w:val="nil"/>
              <w:right w:val="nil"/>
            </w:tcBorders>
            <w:shd w:val="clear" w:color="000000" w:fill="FFFFFF"/>
            <w:noWrap/>
            <w:vAlign w:val="center"/>
            <w:hideMark/>
          </w:tcPr>
          <w:p w14:paraId="08E4D91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779 704 859</w:t>
            </w:r>
          </w:p>
        </w:tc>
      </w:tr>
      <w:tr w:rsidR="007D755D" w:rsidRPr="00B51B05" w14:paraId="451677FC" w14:textId="77777777" w:rsidTr="00CB3BDB">
        <w:trPr>
          <w:trHeight w:val="260"/>
        </w:trPr>
        <w:tc>
          <w:tcPr>
            <w:tcW w:w="6096" w:type="dxa"/>
            <w:tcBorders>
              <w:top w:val="nil"/>
              <w:left w:val="nil"/>
              <w:bottom w:val="nil"/>
              <w:right w:val="nil"/>
            </w:tcBorders>
            <w:shd w:val="clear" w:color="000000" w:fill="FFFFFF"/>
            <w:noWrap/>
            <w:vAlign w:val="bottom"/>
            <w:hideMark/>
          </w:tcPr>
          <w:p w14:paraId="39A5B6B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SUBPROCESO MODERNIZACION INSTITUCIONAL</w:t>
            </w:r>
          </w:p>
        </w:tc>
        <w:tc>
          <w:tcPr>
            <w:tcW w:w="1984" w:type="dxa"/>
            <w:tcBorders>
              <w:top w:val="nil"/>
              <w:left w:val="nil"/>
              <w:bottom w:val="nil"/>
              <w:right w:val="nil"/>
            </w:tcBorders>
            <w:shd w:val="clear" w:color="000000" w:fill="FFFFFF"/>
            <w:noWrap/>
            <w:vAlign w:val="bottom"/>
            <w:hideMark/>
          </w:tcPr>
          <w:p w14:paraId="255F025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43 772 567</w:t>
            </w:r>
          </w:p>
        </w:tc>
        <w:tc>
          <w:tcPr>
            <w:tcW w:w="1276" w:type="dxa"/>
            <w:tcBorders>
              <w:top w:val="nil"/>
              <w:left w:val="nil"/>
              <w:bottom w:val="nil"/>
              <w:right w:val="nil"/>
            </w:tcBorders>
            <w:shd w:val="clear" w:color="000000" w:fill="FFFFFF"/>
            <w:noWrap/>
            <w:vAlign w:val="bottom"/>
            <w:hideMark/>
          </w:tcPr>
          <w:p w14:paraId="48E8989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13 899 196</w:t>
            </w:r>
          </w:p>
        </w:tc>
        <w:tc>
          <w:tcPr>
            <w:tcW w:w="1134" w:type="dxa"/>
            <w:tcBorders>
              <w:top w:val="nil"/>
              <w:left w:val="nil"/>
              <w:bottom w:val="nil"/>
              <w:right w:val="nil"/>
            </w:tcBorders>
            <w:shd w:val="clear" w:color="000000" w:fill="FFFFFF"/>
            <w:noWrap/>
            <w:vAlign w:val="center"/>
            <w:hideMark/>
          </w:tcPr>
          <w:p w14:paraId="1E33D24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57 671 762</w:t>
            </w:r>
          </w:p>
        </w:tc>
      </w:tr>
      <w:tr w:rsidR="007D755D" w:rsidRPr="00B51B05" w14:paraId="3F89EC6F" w14:textId="77777777" w:rsidTr="00CB3BDB">
        <w:trPr>
          <w:trHeight w:val="260"/>
        </w:trPr>
        <w:tc>
          <w:tcPr>
            <w:tcW w:w="6096" w:type="dxa"/>
            <w:tcBorders>
              <w:top w:val="nil"/>
              <w:left w:val="nil"/>
              <w:bottom w:val="nil"/>
              <w:right w:val="nil"/>
            </w:tcBorders>
            <w:shd w:val="clear" w:color="000000" w:fill="FFFFFF"/>
            <w:noWrap/>
            <w:vAlign w:val="center"/>
            <w:hideMark/>
          </w:tcPr>
          <w:p w14:paraId="0A05CD0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SUBPROCESO ESTADISTICA</w:t>
            </w:r>
          </w:p>
        </w:tc>
        <w:tc>
          <w:tcPr>
            <w:tcW w:w="1984" w:type="dxa"/>
            <w:tcBorders>
              <w:top w:val="nil"/>
              <w:left w:val="nil"/>
              <w:bottom w:val="nil"/>
              <w:right w:val="nil"/>
            </w:tcBorders>
            <w:shd w:val="clear" w:color="000000" w:fill="FFFFFF"/>
            <w:noWrap/>
            <w:vAlign w:val="bottom"/>
            <w:hideMark/>
          </w:tcPr>
          <w:p w14:paraId="1B96334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46 825 734</w:t>
            </w:r>
          </w:p>
        </w:tc>
        <w:tc>
          <w:tcPr>
            <w:tcW w:w="1276" w:type="dxa"/>
            <w:tcBorders>
              <w:top w:val="nil"/>
              <w:left w:val="nil"/>
              <w:bottom w:val="nil"/>
              <w:right w:val="nil"/>
            </w:tcBorders>
            <w:shd w:val="clear" w:color="000000" w:fill="FFFFFF"/>
            <w:noWrap/>
            <w:vAlign w:val="bottom"/>
            <w:hideMark/>
          </w:tcPr>
          <w:p w14:paraId="6C3AAA3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16 824 764</w:t>
            </w:r>
          </w:p>
        </w:tc>
        <w:tc>
          <w:tcPr>
            <w:tcW w:w="1134" w:type="dxa"/>
            <w:tcBorders>
              <w:top w:val="nil"/>
              <w:left w:val="nil"/>
              <w:bottom w:val="nil"/>
              <w:right w:val="nil"/>
            </w:tcBorders>
            <w:shd w:val="clear" w:color="000000" w:fill="FFFFFF"/>
            <w:noWrap/>
            <w:vAlign w:val="center"/>
            <w:hideMark/>
          </w:tcPr>
          <w:p w14:paraId="21A12EB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63 650 498</w:t>
            </w:r>
          </w:p>
        </w:tc>
      </w:tr>
      <w:tr w:rsidR="007D755D" w:rsidRPr="00B51B05" w14:paraId="62735CD4" w14:textId="77777777" w:rsidTr="00CB3BDB">
        <w:trPr>
          <w:trHeight w:val="260"/>
        </w:trPr>
        <w:tc>
          <w:tcPr>
            <w:tcW w:w="6096" w:type="dxa"/>
            <w:tcBorders>
              <w:top w:val="nil"/>
              <w:left w:val="nil"/>
              <w:bottom w:val="nil"/>
              <w:right w:val="nil"/>
            </w:tcBorders>
            <w:shd w:val="clear" w:color="000000" w:fill="FFFFFF"/>
            <w:noWrap/>
            <w:vAlign w:val="bottom"/>
            <w:hideMark/>
          </w:tcPr>
          <w:p w14:paraId="294042E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SUBPROCESO FORMULACION DE PRESUPUESTO Y PORTAFOLIO DE PROYECTOS INSTITUCIONALES</w:t>
            </w:r>
          </w:p>
        </w:tc>
        <w:tc>
          <w:tcPr>
            <w:tcW w:w="1984" w:type="dxa"/>
            <w:tcBorders>
              <w:top w:val="nil"/>
              <w:left w:val="nil"/>
              <w:bottom w:val="nil"/>
              <w:right w:val="nil"/>
            </w:tcBorders>
            <w:shd w:val="clear" w:color="000000" w:fill="FFFFFF"/>
            <w:noWrap/>
            <w:vAlign w:val="bottom"/>
            <w:hideMark/>
          </w:tcPr>
          <w:p w14:paraId="2152827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51 191 079</w:t>
            </w:r>
          </w:p>
        </w:tc>
        <w:tc>
          <w:tcPr>
            <w:tcW w:w="1276" w:type="dxa"/>
            <w:tcBorders>
              <w:top w:val="nil"/>
              <w:left w:val="nil"/>
              <w:bottom w:val="nil"/>
              <w:right w:val="nil"/>
            </w:tcBorders>
            <w:shd w:val="clear" w:color="000000" w:fill="FFFFFF"/>
            <w:noWrap/>
            <w:vAlign w:val="bottom"/>
            <w:hideMark/>
          </w:tcPr>
          <w:p w14:paraId="7562CE3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14 462 864</w:t>
            </w:r>
          </w:p>
        </w:tc>
        <w:tc>
          <w:tcPr>
            <w:tcW w:w="1134" w:type="dxa"/>
            <w:tcBorders>
              <w:top w:val="nil"/>
              <w:left w:val="nil"/>
              <w:bottom w:val="nil"/>
              <w:right w:val="nil"/>
            </w:tcBorders>
            <w:shd w:val="clear" w:color="000000" w:fill="FFFFFF"/>
            <w:noWrap/>
            <w:vAlign w:val="center"/>
            <w:hideMark/>
          </w:tcPr>
          <w:p w14:paraId="6A8DF16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65 653 943</w:t>
            </w:r>
          </w:p>
        </w:tc>
      </w:tr>
      <w:tr w:rsidR="007D755D" w:rsidRPr="00B51B05" w14:paraId="159495F8" w14:textId="77777777" w:rsidTr="00CB3BDB">
        <w:trPr>
          <w:trHeight w:val="260"/>
        </w:trPr>
        <w:tc>
          <w:tcPr>
            <w:tcW w:w="6096" w:type="dxa"/>
            <w:tcBorders>
              <w:top w:val="nil"/>
              <w:left w:val="nil"/>
              <w:bottom w:val="nil"/>
              <w:right w:val="nil"/>
            </w:tcBorders>
            <w:shd w:val="clear" w:color="000000" w:fill="FFFFFF"/>
            <w:noWrap/>
            <w:vAlign w:val="bottom"/>
            <w:hideMark/>
          </w:tcPr>
          <w:p w14:paraId="7EBD0B6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SUBPROCESO EVALUACION</w:t>
            </w:r>
          </w:p>
        </w:tc>
        <w:tc>
          <w:tcPr>
            <w:tcW w:w="1984" w:type="dxa"/>
            <w:tcBorders>
              <w:top w:val="nil"/>
              <w:left w:val="nil"/>
              <w:bottom w:val="nil"/>
              <w:right w:val="nil"/>
            </w:tcBorders>
            <w:shd w:val="clear" w:color="000000" w:fill="FFFFFF"/>
            <w:noWrap/>
            <w:vAlign w:val="bottom"/>
            <w:hideMark/>
          </w:tcPr>
          <w:p w14:paraId="356A645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42 243 453</w:t>
            </w:r>
          </w:p>
        </w:tc>
        <w:tc>
          <w:tcPr>
            <w:tcW w:w="1276" w:type="dxa"/>
            <w:tcBorders>
              <w:top w:val="nil"/>
              <w:left w:val="nil"/>
              <w:bottom w:val="nil"/>
              <w:right w:val="nil"/>
            </w:tcBorders>
            <w:shd w:val="clear" w:color="000000" w:fill="FFFFFF"/>
            <w:noWrap/>
            <w:vAlign w:val="bottom"/>
            <w:hideMark/>
          </w:tcPr>
          <w:p w14:paraId="4D97A72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14 069 209</w:t>
            </w:r>
          </w:p>
        </w:tc>
        <w:tc>
          <w:tcPr>
            <w:tcW w:w="1134" w:type="dxa"/>
            <w:tcBorders>
              <w:top w:val="nil"/>
              <w:left w:val="nil"/>
              <w:bottom w:val="nil"/>
              <w:right w:val="nil"/>
            </w:tcBorders>
            <w:shd w:val="clear" w:color="000000" w:fill="FFFFFF"/>
            <w:noWrap/>
            <w:vAlign w:val="center"/>
            <w:hideMark/>
          </w:tcPr>
          <w:p w14:paraId="4DF39B2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56 312 662</w:t>
            </w:r>
          </w:p>
        </w:tc>
      </w:tr>
      <w:tr w:rsidR="007D755D" w:rsidRPr="00B51B05" w14:paraId="75C1D51A" w14:textId="77777777" w:rsidTr="00CB3BDB">
        <w:trPr>
          <w:trHeight w:val="260"/>
        </w:trPr>
        <w:tc>
          <w:tcPr>
            <w:tcW w:w="6096" w:type="dxa"/>
            <w:tcBorders>
              <w:top w:val="nil"/>
              <w:left w:val="nil"/>
              <w:bottom w:val="nil"/>
              <w:right w:val="nil"/>
            </w:tcBorders>
            <w:shd w:val="clear" w:color="000000" w:fill="FFFFFF"/>
            <w:noWrap/>
            <w:vAlign w:val="bottom"/>
            <w:hideMark/>
          </w:tcPr>
          <w:p w14:paraId="0049FA4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lastRenderedPageBreak/>
              <w:t>SUBPROCESO ORGANIZACION INSTITUCIONAL</w:t>
            </w:r>
          </w:p>
        </w:tc>
        <w:tc>
          <w:tcPr>
            <w:tcW w:w="1984" w:type="dxa"/>
            <w:tcBorders>
              <w:top w:val="nil"/>
              <w:left w:val="nil"/>
              <w:bottom w:val="nil"/>
              <w:right w:val="nil"/>
            </w:tcBorders>
            <w:shd w:val="clear" w:color="000000" w:fill="FFFFFF"/>
            <w:noWrap/>
            <w:vAlign w:val="bottom"/>
            <w:hideMark/>
          </w:tcPr>
          <w:p w14:paraId="3114201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51 425 092</w:t>
            </w:r>
          </w:p>
        </w:tc>
        <w:tc>
          <w:tcPr>
            <w:tcW w:w="1276" w:type="dxa"/>
            <w:tcBorders>
              <w:top w:val="nil"/>
              <w:left w:val="nil"/>
              <w:bottom w:val="nil"/>
              <w:right w:val="nil"/>
            </w:tcBorders>
            <w:shd w:val="clear" w:color="000000" w:fill="FFFFFF"/>
            <w:noWrap/>
            <w:vAlign w:val="bottom"/>
            <w:hideMark/>
          </w:tcPr>
          <w:p w14:paraId="6C1FA3B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14 659 685</w:t>
            </w:r>
          </w:p>
        </w:tc>
        <w:tc>
          <w:tcPr>
            <w:tcW w:w="1134" w:type="dxa"/>
            <w:tcBorders>
              <w:top w:val="nil"/>
              <w:left w:val="nil"/>
              <w:bottom w:val="nil"/>
              <w:right w:val="nil"/>
            </w:tcBorders>
            <w:shd w:val="clear" w:color="000000" w:fill="FFFFFF"/>
            <w:noWrap/>
            <w:vAlign w:val="center"/>
            <w:hideMark/>
          </w:tcPr>
          <w:p w14:paraId="14D9774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66 084 777</w:t>
            </w:r>
          </w:p>
        </w:tc>
      </w:tr>
      <w:tr w:rsidR="007D755D" w:rsidRPr="00B51B05" w14:paraId="43D08B93" w14:textId="77777777" w:rsidTr="00CB3BDB">
        <w:trPr>
          <w:trHeight w:val="260"/>
        </w:trPr>
        <w:tc>
          <w:tcPr>
            <w:tcW w:w="6096" w:type="dxa"/>
            <w:tcBorders>
              <w:top w:val="nil"/>
              <w:left w:val="nil"/>
              <w:bottom w:val="nil"/>
              <w:right w:val="nil"/>
            </w:tcBorders>
            <w:shd w:val="clear" w:color="000000" w:fill="FFFFFF"/>
            <w:noWrap/>
            <w:vAlign w:val="bottom"/>
            <w:hideMark/>
          </w:tcPr>
          <w:p w14:paraId="28193F6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PROCESO DE EJECUCION DE LAS OPERACIONES</w:t>
            </w:r>
          </w:p>
        </w:tc>
        <w:tc>
          <w:tcPr>
            <w:tcW w:w="1984" w:type="dxa"/>
            <w:tcBorders>
              <w:top w:val="nil"/>
              <w:left w:val="nil"/>
              <w:bottom w:val="nil"/>
              <w:right w:val="nil"/>
            </w:tcBorders>
            <w:shd w:val="clear" w:color="000000" w:fill="FFFFFF"/>
            <w:noWrap/>
            <w:vAlign w:val="bottom"/>
            <w:hideMark/>
          </w:tcPr>
          <w:p w14:paraId="6BA14CA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56 515 189</w:t>
            </w:r>
          </w:p>
        </w:tc>
        <w:tc>
          <w:tcPr>
            <w:tcW w:w="1276" w:type="dxa"/>
            <w:tcBorders>
              <w:top w:val="nil"/>
              <w:left w:val="nil"/>
              <w:bottom w:val="nil"/>
              <w:right w:val="nil"/>
            </w:tcBorders>
            <w:shd w:val="clear" w:color="000000" w:fill="FFFFFF"/>
            <w:noWrap/>
            <w:vAlign w:val="bottom"/>
            <w:hideMark/>
          </w:tcPr>
          <w:p w14:paraId="2607338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12 474 644</w:t>
            </w:r>
          </w:p>
        </w:tc>
        <w:tc>
          <w:tcPr>
            <w:tcW w:w="1134" w:type="dxa"/>
            <w:tcBorders>
              <w:top w:val="nil"/>
              <w:left w:val="nil"/>
              <w:bottom w:val="nil"/>
              <w:right w:val="nil"/>
            </w:tcBorders>
            <w:shd w:val="clear" w:color="000000" w:fill="FFFFFF"/>
            <w:noWrap/>
            <w:vAlign w:val="center"/>
            <w:hideMark/>
          </w:tcPr>
          <w:p w14:paraId="7D51BD1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68 989 833</w:t>
            </w:r>
          </w:p>
        </w:tc>
      </w:tr>
      <w:tr w:rsidR="007D755D" w:rsidRPr="00B51B05" w14:paraId="5DE6E442" w14:textId="77777777" w:rsidTr="00CB3BDB">
        <w:trPr>
          <w:trHeight w:val="260"/>
        </w:trPr>
        <w:tc>
          <w:tcPr>
            <w:tcW w:w="6096" w:type="dxa"/>
            <w:tcBorders>
              <w:top w:val="nil"/>
              <w:left w:val="nil"/>
              <w:bottom w:val="nil"/>
              <w:right w:val="nil"/>
            </w:tcBorders>
            <w:shd w:val="clear" w:color="000000" w:fill="FFFFFF"/>
            <w:noWrap/>
            <w:vAlign w:val="bottom"/>
            <w:hideMark/>
          </w:tcPr>
          <w:p w14:paraId="32876D6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PROCESO DE PLANEACION Y EVALUACION</w:t>
            </w:r>
          </w:p>
        </w:tc>
        <w:tc>
          <w:tcPr>
            <w:tcW w:w="1984" w:type="dxa"/>
            <w:tcBorders>
              <w:top w:val="nil"/>
              <w:left w:val="nil"/>
              <w:bottom w:val="nil"/>
              <w:right w:val="nil"/>
            </w:tcBorders>
            <w:shd w:val="clear" w:color="000000" w:fill="FFFFFF"/>
            <w:noWrap/>
            <w:vAlign w:val="bottom"/>
            <w:hideMark/>
          </w:tcPr>
          <w:p w14:paraId="107DE57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57 112 973</w:t>
            </w:r>
          </w:p>
        </w:tc>
        <w:tc>
          <w:tcPr>
            <w:tcW w:w="1276" w:type="dxa"/>
            <w:tcBorders>
              <w:top w:val="nil"/>
              <w:left w:val="nil"/>
              <w:bottom w:val="nil"/>
              <w:right w:val="nil"/>
            </w:tcBorders>
            <w:shd w:val="clear" w:color="000000" w:fill="FFFFFF"/>
            <w:noWrap/>
            <w:vAlign w:val="bottom"/>
            <w:hideMark/>
          </w:tcPr>
          <w:p w14:paraId="48D7B04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12 474 644</w:t>
            </w:r>
          </w:p>
        </w:tc>
        <w:tc>
          <w:tcPr>
            <w:tcW w:w="1134" w:type="dxa"/>
            <w:tcBorders>
              <w:top w:val="nil"/>
              <w:left w:val="nil"/>
              <w:bottom w:val="nil"/>
              <w:right w:val="nil"/>
            </w:tcBorders>
            <w:shd w:val="clear" w:color="000000" w:fill="FFFFFF"/>
            <w:noWrap/>
            <w:vAlign w:val="center"/>
            <w:hideMark/>
          </w:tcPr>
          <w:p w14:paraId="1593B08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69 587 616</w:t>
            </w:r>
          </w:p>
        </w:tc>
      </w:tr>
      <w:tr w:rsidR="007D755D" w:rsidRPr="00B51B05" w14:paraId="6FEA2082" w14:textId="77777777" w:rsidTr="00CB3BDB">
        <w:trPr>
          <w:trHeight w:val="260"/>
        </w:trPr>
        <w:tc>
          <w:tcPr>
            <w:tcW w:w="6096" w:type="dxa"/>
            <w:tcBorders>
              <w:top w:val="nil"/>
              <w:left w:val="nil"/>
              <w:bottom w:val="nil"/>
              <w:right w:val="nil"/>
            </w:tcBorders>
            <w:shd w:val="clear" w:color="000000" w:fill="FFFFFF"/>
            <w:noWrap/>
            <w:vAlign w:val="bottom"/>
            <w:hideMark/>
          </w:tcPr>
          <w:p w14:paraId="7DCF95E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SUBPROCESO PLANIFICACION ESTRATEGICA</w:t>
            </w:r>
          </w:p>
        </w:tc>
        <w:tc>
          <w:tcPr>
            <w:tcW w:w="1984" w:type="dxa"/>
            <w:tcBorders>
              <w:top w:val="nil"/>
              <w:left w:val="nil"/>
              <w:bottom w:val="nil"/>
              <w:right w:val="nil"/>
            </w:tcBorders>
            <w:shd w:val="clear" w:color="000000" w:fill="FFFFFF"/>
            <w:noWrap/>
            <w:vAlign w:val="bottom"/>
            <w:hideMark/>
          </w:tcPr>
          <w:p w14:paraId="1FB7E97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191 617 384</w:t>
            </w:r>
          </w:p>
        </w:tc>
        <w:tc>
          <w:tcPr>
            <w:tcW w:w="1276" w:type="dxa"/>
            <w:tcBorders>
              <w:top w:val="nil"/>
              <w:left w:val="nil"/>
              <w:bottom w:val="nil"/>
              <w:right w:val="nil"/>
            </w:tcBorders>
            <w:shd w:val="clear" w:color="000000" w:fill="FFFFFF"/>
            <w:noWrap/>
            <w:vAlign w:val="bottom"/>
            <w:hideMark/>
          </w:tcPr>
          <w:p w14:paraId="6D85170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59 023 237</w:t>
            </w:r>
          </w:p>
        </w:tc>
        <w:tc>
          <w:tcPr>
            <w:tcW w:w="1134" w:type="dxa"/>
            <w:tcBorders>
              <w:top w:val="nil"/>
              <w:left w:val="nil"/>
              <w:bottom w:val="nil"/>
              <w:right w:val="nil"/>
            </w:tcBorders>
            <w:shd w:val="clear" w:color="000000" w:fill="FFFFFF"/>
            <w:noWrap/>
            <w:vAlign w:val="center"/>
            <w:hideMark/>
          </w:tcPr>
          <w:p w14:paraId="25D177B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250 640 620</w:t>
            </w:r>
          </w:p>
        </w:tc>
      </w:tr>
      <w:tr w:rsidR="007D755D" w:rsidRPr="00B51B05" w14:paraId="0AA8DB35" w14:textId="77777777" w:rsidTr="00CB3BDB">
        <w:trPr>
          <w:trHeight w:val="260"/>
        </w:trPr>
        <w:tc>
          <w:tcPr>
            <w:tcW w:w="6096" w:type="dxa"/>
            <w:tcBorders>
              <w:top w:val="nil"/>
              <w:left w:val="nil"/>
              <w:bottom w:val="nil"/>
              <w:right w:val="nil"/>
            </w:tcBorders>
            <w:shd w:val="clear" w:color="000000" w:fill="FFFFFF"/>
            <w:noWrap/>
            <w:vAlign w:val="bottom"/>
            <w:hideMark/>
          </w:tcPr>
          <w:p w14:paraId="03EE1F8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ANALISIS ADMINISTRATIVO</w:t>
            </w:r>
          </w:p>
        </w:tc>
        <w:tc>
          <w:tcPr>
            <w:tcW w:w="1984" w:type="dxa"/>
            <w:tcBorders>
              <w:top w:val="nil"/>
              <w:left w:val="nil"/>
              <w:bottom w:val="nil"/>
              <w:right w:val="nil"/>
            </w:tcBorders>
            <w:shd w:val="clear" w:color="000000" w:fill="FFFFFF"/>
            <w:noWrap/>
            <w:vAlign w:val="bottom"/>
            <w:hideMark/>
          </w:tcPr>
          <w:p w14:paraId="613D35A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145 351 749</w:t>
            </w:r>
          </w:p>
        </w:tc>
        <w:tc>
          <w:tcPr>
            <w:tcW w:w="1276" w:type="dxa"/>
            <w:tcBorders>
              <w:top w:val="nil"/>
              <w:left w:val="nil"/>
              <w:bottom w:val="nil"/>
              <w:right w:val="nil"/>
            </w:tcBorders>
            <w:shd w:val="clear" w:color="000000" w:fill="FFFFFF"/>
            <w:noWrap/>
            <w:vAlign w:val="bottom"/>
            <w:hideMark/>
          </w:tcPr>
          <w:p w14:paraId="0440CBF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46 548 593</w:t>
            </w:r>
          </w:p>
        </w:tc>
        <w:tc>
          <w:tcPr>
            <w:tcW w:w="1134" w:type="dxa"/>
            <w:tcBorders>
              <w:top w:val="nil"/>
              <w:left w:val="nil"/>
              <w:bottom w:val="nil"/>
              <w:right w:val="nil"/>
            </w:tcBorders>
            <w:shd w:val="clear" w:color="000000" w:fill="FFFFFF"/>
            <w:noWrap/>
            <w:vAlign w:val="center"/>
            <w:hideMark/>
          </w:tcPr>
          <w:p w14:paraId="44DDC3A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191 900 342</w:t>
            </w:r>
          </w:p>
        </w:tc>
      </w:tr>
      <w:tr w:rsidR="007D755D" w:rsidRPr="00B51B05" w14:paraId="1CDAA301" w14:textId="77777777" w:rsidTr="00CB3BDB">
        <w:trPr>
          <w:trHeight w:val="260"/>
        </w:trPr>
        <w:tc>
          <w:tcPr>
            <w:tcW w:w="6096" w:type="dxa"/>
            <w:tcBorders>
              <w:top w:val="nil"/>
              <w:left w:val="nil"/>
              <w:bottom w:val="nil"/>
              <w:right w:val="nil"/>
            </w:tcBorders>
            <w:shd w:val="clear" w:color="000000" w:fill="FFFFFF"/>
            <w:noWrap/>
            <w:vAlign w:val="bottom"/>
            <w:hideMark/>
          </w:tcPr>
          <w:p w14:paraId="0AEE307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ANALISIS ESTADISTICO</w:t>
            </w:r>
          </w:p>
        </w:tc>
        <w:tc>
          <w:tcPr>
            <w:tcW w:w="1984" w:type="dxa"/>
            <w:tcBorders>
              <w:top w:val="nil"/>
              <w:left w:val="nil"/>
              <w:bottom w:val="nil"/>
              <w:right w:val="nil"/>
            </w:tcBorders>
            <w:shd w:val="clear" w:color="000000" w:fill="FFFFFF"/>
            <w:noWrap/>
            <w:vAlign w:val="bottom"/>
            <w:hideMark/>
          </w:tcPr>
          <w:p w14:paraId="6EC4E44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173 994 039</w:t>
            </w:r>
          </w:p>
        </w:tc>
        <w:tc>
          <w:tcPr>
            <w:tcW w:w="1276" w:type="dxa"/>
            <w:tcBorders>
              <w:top w:val="nil"/>
              <w:left w:val="nil"/>
              <w:bottom w:val="nil"/>
              <w:right w:val="nil"/>
            </w:tcBorders>
            <w:shd w:val="clear" w:color="000000" w:fill="FFFFFF"/>
            <w:noWrap/>
            <w:vAlign w:val="bottom"/>
            <w:hideMark/>
          </w:tcPr>
          <w:p w14:paraId="1277068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58 185 741</w:t>
            </w:r>
          </w:p>
        </w:tc>
        <w:tc>
          <w:tcPr>
            <w:tcW w:w="1134" w:type="dxa"/>
            <w:tcBorders>
              <w:top w:val="nil"/>
              <w:left w:val="nil"/>
              <w:bottom w:val="nil"/>
              <w:right w:val="nil"/>
            </w:tcBorders>
            <w:shd w:val="clear" w:color="000000" w:fill="FFFFFF"/>
            <w:noWrap/>
            <w:vAlign w:val="center"/>
            <w:hideMark/>
          </w:tcPr>
          <w:p w14:paraId="7B418D6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232 179 781</w:t>
            </w:r>
          </w:p>
        </w:tc>
      </w:tr>
      <w:tr w:rsidR="007D755D" w:rsidRPr="00B51B05" w14:paraId="6CBB3A38" w14:textId="77777777" w:rsidTr="00CB3BDB">
        <w:trPr>
          <w:trHeight w:val="260"/>
        </w:trPr>
        <w:tc>
          <w:tcPr>
            <w:tcW w:w="6096" w:type="dxa"/>
            <w:tcBorders>
              <w:top w:val="nil"/>
              <w:left w:val="nil"/>
              <w:bottom w:val="nil"/>
              <w:right w:val="nil"/>
            </w:tcBorders>
            <w:shd w:val="clear" w:color="000000" w:fill="FFFFFF"/>
            <w:noWrap/>
            <w:vAlign w:val="bottom"/>
            <w:hideMark/>
          </w:tcPr>
          <w:p w14:paraId="0AAC172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CALIDAD DEL DATO</w:t>
            </w:r>
          </w:p>
        </w:tc>
        <w:tc>
          <w:tcPr>
            <w:tcW w:w="1984" w:type="dxa"/>
            <w:tcBorders>
              <w:top w:val="nil"/>
              <w:left w:val="nil"/>
              <w:bottom w:val="nil"/>
              <w:right w:val="nil"/>
            </w:tcBorders>
            <w:shd w:val="clear" w:color="000000" w:fill="FFFFFF"/>
            <w:noWrap/>
            <w:vAlign w:val="bottom"/>
            <w:hideMark/>
          </w:tcPr>
          <w:p w14:paraId="07004EE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250 223 860</w:t>
            </w:r>
          </w:p>
        </w:tc>
        <w:tc>
          <w:tcPr>
            <w:tcW w:w="1276" w:type="dxa"/>
            <w:tcBorders>
              <w:top w:val="nil"/>
              <w:left w:val="nil"/>
              <w:bottom w:val="nil"/>
              <w:right w:val="nil"/>
            </w:tcBorders>
            <w:shd w:val="clear" w:color="000000" w:fill="FFFFFF"/>
            <w:noWrap/>
            <w:vAlign w:val="bottom"/>
            <w:hideMark/>
          </w:tcPr>
          <w:p w14:paraId="31E03F8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151 282 928</w:t>
            </w:r>
          </w:p>
        </w:tc>
        <w:tc>
          <w:tcPr>
            <w:tcW w:w="1134" w:type="dxa"/>
            <w:tcBorders>
              <w:top w:val="nil"/>
              <w:left w:val="nil"/>
              <w:bottom w:val="nil"/>
              <w:right w:val="nil"/>
            </w:tcBorders>
            <w:shd w:val="clear" w:color="000000" w:fill="FFFFFF"/>
            <w:noWrap/>
            <w:vAlign w:val="center"/>
            <w:hideMark/>
          </w:tcPr>
          <w:p w14:paraId="02F0D8D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401 506 788</w:t>
            </w:r>
          </w:p>
        </w:tc>
      </w:tr>
      <w:tr w:rsidR="007D755D" w:rsidRPr="00B51B05" w14:paraId="038ECC0C" w14:textId="77777777" w:rsidTr="00CB3BDB">
        <w:trPr>
          <w:trHeight w:val="260"/>
        </w:trPr>
        <w:tc>
          <w:tcPr>
            <w:tcW w:w="6096" w:type="dxa"/>
            <w:tcBorders>
              <w:top w:val="nil"/>
              <w:left w:val="nil"/>
              <w:bottom w:val="nil"/>
              <w:right w:val="nil"/>
            </w:tcBorders>
            <w:shd w:val="clear" w:color="000000" w:fill="FFFFFF"/>
            <w:noWrap/>
            <w:vAlign w:val="bottom"/>
            <w:hideMark/>
          </w:tcPr>
          <w:p w14:paraId="65B5643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ESTUDIOS OPERATIVOS</w:t>
            </w:r>
          </w:p>
        </w:tc>
        <w:tc>
          <w:tcPr>
            <w:tcW w:w="1984" w:type="dxa"/>
            <w:tcBorders>
              <w:top w:val="nil"/>
              <w:left w:val="nil"/>
              <w:bottom w:val="nil"/>
              <w:right w:val="nil"/>
            </w:tcBorders>
            <w:shd w:val="clear" w:color="000000" w:fill="FFFFFF"/>
            <w:noWrap/>
            <w:vAlign w:val="bottom"/>
            <w:hideMark/>
          </w:tcPr>
          <w:p w14:paraId="7AD1814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232 539 381</w:t>
            </w:r>
          </w:p>
        </w:tc>
        <w:tc>
          <w:tcPr>
            <w:tcW w:w="1276" w:type="dxa"/>
            <w:tcBorders>
              <w:top w:val="nil"/>
              <w:left w:val="nil"/>
              <w:bottom w:val="nil"/>
              <w:right w:val="nil"/>
            </w:tcBorders>
            <w:shd w:val="clear" w:color="000000" w:fill="FFFFFF"/>
            <w:noWrap/>
            <w:vAlign w:val="bottom"/>
            <w:hideMark/>
          </w:tcPr>
          <w:p w14:paraId="5259FDC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69 822 890</w:t>
            </w:r>
          </w:p>
        </w:tc>
        <w:tc>
          <w:tcPr>
            <w:tcW w:w="1134" w:type="dxa"/>
            <w:tcBorders>
              <w:top w:val="nil"/>
              <w:left w:val="nil"/>
              <w:bottom w:val="nil"/>
              <w:right w:val="nil"/>
            </w:tcBorders>
            <w:shd w:val="clear" w:color="000000" w:fill="FFFFFF"/>
            <w:noWrap/>
            <w:vAlign w:val="center"/>
            <w:hideMark/>
          </w:tcPr>
          <w:p w14:paraId="616890F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302 362 271</w:t>
            </w:r>
          </w:p>
        </w:tc>
      </w:tr>
      <w:tr w:rsidR="007D755D" w:rsidRPr="00B51B05" w14:paraId="418A374B" w14:textId="77777777" w:rsidTr="00CB3BDB">
        <w:trPr>
          <w:trHeight w:val="260"/>
        </w:trPr>
        <w:tc>
          <w:tcPr>
            <w:tcW w:w="6096" w:type="dxa"/>
            <w:tcBorders>
              <w:top w:val="nil"/>
              <w:left w:val="nil"/>
              <w:bottom w:val="nil"/>
              <w:right w:val="nil"/>
            </w:tcBorders>
            <w:shd w:val="clear" w:color="000000" w:fill="FFFFFF"/>
            <w:noWrap/>
            <w:vAlign w:val="bottom"/>
            <w:hideMark/>
          </w:tcPr>
          <w:p w14:paraId="18369A3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EVALUACION ESTRATEGICA</w:t>
            </w:r>
          </w:p>
        </w:tc>
        <w:tc>
          <w:tcPr>
            <w:tcW w:w="1984" w:type="dxa"/>
            <w:tcBorders>
              <w:top w:val="nil"/>
              <w:left w:val="nil"/>
              <w:bottom w:val="nil"/>
              <w:right w:val="nil"/>
            </w:tcBorders>
            <w:shd w:val="clear" w:color="000000" w:fill="FFFFFF"/>
            <w:noWrap/>
            <w:vAlign w:val="bottom"/>
            <w:hideMark/>
          </w:tcPr>
          <w:p w14:paraId="01C5F54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108 988 468</w:t>
            </w:r>
          </w:p>
        </w:tc>
        <w:tc>
          <w:tcPr>
            <w:tcW w:w="1276" w:type="dxa"/>
            <w:tcBorders>
              <w:top w:val="nil"/>
              <w:left w:val="nil"/>
              <w:bottom w:val="nil"/>
              <w:right w:val="nil"/>
            </w:tcBorders>
            <w:shd w:val="clear" w:color="000000" w:fill="FFFFFF"/>
            <w:noWrap/>
            <w:vAlign w:val="bottom"/>
            <w:hideMark/>
          </w:tcPr>
          <w:p w14:paraId="225ECC4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34 911 445</w:t>
            </w:r>
          </w:p>
        </w:tc>
        <w:tc>
          <w:tcPr>
            <w:tcW w:w="1134" w:type="dxa"/>
            <w:tcBorders>
              <w:top w:val="nil"/>
              <w:left w:val="nil"/>
              <w:bottom w:val="nil"/>
              <w:right w:val="nil"/>
            </w:tcBorders>
            <w:shd w:val="clear" w:color="000000" w:fill="FFFFFF"/>
            <w:noWrap/>
            <w:vAlign w:val="center"/>
            <w:hideMark/>
          </w:tcPr>
          <w:p w14:paraId="29D0925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143 899 913</w:t>
            </w:r>
          </w:p>
        </w:tc>
      </w:tr>
      <w:tr w:rsidR="007D755D" w:rsidRPr="00B51B05" w14:paraId="404CF9C5" w14:textId="77777777" w:rsidTr="00CB3BDB">
        <w:trPr>
          <w:trHeight w:val="260"/>
        </w:trPr>
        <w:tc>
          <w:tcPr>
            <w:tcW w:w="6096" w:type="dxa"/>
            <w:tcBorders>
              <w:top w:val="nil"/>
              <w:left w:val="nil"/>
              <w:bottom w:val="nil"/>
              <w:right w:val="nil"/>
            </w:tcBorders>
            <w:shd w:val="clear" w:color="000000" w:fill="FFFFFF"/>
            <w:noWrap/>
            <w:vAlign w:val="bottom"/>
            <w:hideMark/>
          </w:tcPr>
          <w:p w14:paraId="6E781A7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EVALUACION OPERATIVA</w:t>
            </w:r>
          </w:p>
        </w:tc>
        <w:tc>
          <w:tcPr>
            <w:tcW w:w="1984" w:type="dxa"/>
            <w:tcBorders>
              <w:top w:val="nil"/>
              <w:left w:val="nil"/>
              <w:bottom w:val="nil"/>
              <w:right w:val="nil"/>
            </w:tcBorders>
            <w:shd w:val="clear" w:color="000000" w:fill="FFFFFF"/>
            <w:noWrap/>
            <w:vAlign w:val="bottom"/>
            <w:hideMark/>
          </w:tcPr>
          <w:p w14:paraId="109C992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125 456 457</w:t>
            </w:r>
          </w:p>
        </w:tc>
        <w:tc>
          <w:tcPr>
            <w:tcW w:w="1276" w:type="dxa"/>
            <w:tcBorders>
              <w:top w:val="nil"/>
              <w:left w:val="nil"/>
              <w:bottom w:val="nil"/>
              <w:right w:val="nil"/>
            </w:tcBorders>
            <w:shd w:val="clear" w:color="000000" w:fill="FFFFFF"/>
            <w:noWrap/>
            <w:vAlign w:val="bottom"/>
            <w:hideMark/>
          </w:tcPr>
          <w:p w14:paraId="62AD520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34 911 445</w:t>
            </w:r>
          </w:p>
        </w:tc>
        <w:tc>
          <w:tcPr>
            <w:tcW w:w="1134" w:type="dxa"/>
            <w:tcBorders>
              <w:top w:val="nil"/>
              <w:left w:val="nil"/>
              <w:bottom w:val="nil"/>
              <w:right w:val="nil"/>
            </w:tcBorders>
            <w:shd w:val="clear" w:color="000000" w:fill="FFFFFF"/>
            <w:noWrap/>
            <w:vAlign w:val="center"/>
            <w:hideMark/>
          </w:tcPr>
          <w:p w14:paraId="2E319C7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160 367 902</w:t>
            </w:r>
          </w:p>
        </w:tc>
      </w:tr>
      <w:tr w:rsidR="007D755D" w:rsidRPr="00B51B05" w14:paraId="6D370895" w14:textId="77777777" w:rsidTr="00CB3BDB">
        <w:trPr>
          <w:trHeight w:val="260"/>
        </w:trPr>
        <w:tc>
          <w:tcPr>
            <w:tcW w:w="6096" w:type="dxa"/>
            <w:tcBorders>
              <w:top w:val="nil"/>
              <w:left w:val="nil"/>
              <w:bottom w:val="nil"/>
              <w:right w:val="nil"/>
            </w:tcBorders>
            <w:shd w:val="clear" w:color="000000" w:fill="FFFFFF"/>
            <w:noWrap/>
            <w:vAlign w:val="bottom"/>
            <w:hideMark/>
          </w:tcPr>
          <w:p w14:paraId="6416C14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FORMULACION DE PRESUPUESTO</w:t>
            </w:r>
          </w:p>
        </w:tc>
        <w:tc>
          <w:tcPr>
            <w:tcW w:w="1984" w:type="dxa"/>
            <w:tcBorders>
              <w:top w:val="nil"/>
              <w:left w:val="nil"/>
              <w:bottom w:val="nil"/>
              <w:right w:val="nil"/>
            </w:tcBorders>
            <w:shd w:val="clear" w:color="000000" w:fill="FFFFFF"/>
            <w:noWrap/>
            <w:vAlign w:val="bottom"/>
            <w:hideMark/>
          </w:tcPr>
          <w:p w14:paraId="58026C6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182 304 149</w:t>
            </w:r>
          </w:p>
        </w:tc>
        <w:tc>
          <w:tcPr>
            <w:tcW w:w="1276" w:type="dxa"/>
            <w:tcBorders>
              <w:top w:val="nil"/>
              <w:left w:val="nil"/>
              <w:bottom w:val="nil"/>
              <w:right w:val="nil"/>
            </w:tcBorders>
            <w:shd w:val="clear" w:color="000000" w:fill="FFFFFF"/>
            <w:noWrap/>
            <w:vAlign w:val="bottom"/>
            <w:hideMark/>
          </w:tcPr>
          <w:p w14:paraId="7006A06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58 185 741</w:t>
            </w:r>
          </w:p>
        </w:tc>
        <w:tc>
          <w:tcPr>
            <w:tcW w:w="1134" w:type="dxa"/>
            <w:tcBorders>
              <w:top w:val="nil"/>
              <w:left w:val="nil"/>
              <w:bottom w:val="nil"/>
              <w:right w:val="nil"/>
            </w:tcBorders>
            <w:shd w:val="clear" w:color="000000" w:fill="FFFFFF"/>
            <w:noWrap/>
            <w:vAlign w:val="center"/>
            <w:hideMark/>
          </w:tcPr>
          <w:p w14:paraId="4944BDE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240 489 890</w:t>
            </w:r>
          </w:p>
        </w:tc>
      </w:tr>
      <w:tr w:rsidR="007D755D" w:rsidRPr="00B51B05" w14:paraId="3095CB07" w14:textId="77777777" w:rsidTr="00CB3BDB">
        <w:trPr>
          <w:trHeight w:val="260"/>
        </w:trPr>
        <w:tc>
          <w:tcPr>
            <w:tcW w:w="6096" w:type="dxa"/>
            <w:tcBorders>
              <w:top w:val="nil"/>
              <w:left w:val="nil"/>
              <w:bottom w:val="nil"/>
              <w:right w:val="nil"/>
            </w:tcBorders>
            <w:shd w:val="clear" w:color="000000" w:fill="FFFFFF"/>
            <w:noWrap/>
            <w:vAlign w:val="bottom"/>
            <w:hideMark/>
          </w:tcPr>
          <w:p w14:paraId="7351340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GESTION ADMINISTRATIVA</w:t>
            </w:r>
          </w:p>
        </w:tc>
        <w:tc>
          <w:tcPr>
            <w:tcW w:w="1984" w:type="dxa"/>
            <w:tcBorders>
              <w:top w:val="nil"/>
              <w:left w:val="nil"/>
              <w:bottom w:val="nil"/>
              <w:right w:val="nil"/>
            </w:tcBorders>
            <w:shd w:val="clear" w:color="000000" w:fill="FFFFFF"/>
            <w:noWrap/>
            <w:vAlign w:val="bottom"/>
            <w:hideMark/>
          </w:tcPr>
          <w:p w14:paraId="0D4548E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164 871 616</w:t>
            </w:r>
          </w:p>
        </w:tc>
        <w:tc>
          <w:tcPr>
            <w:tcW w:w="1276" w:type="dxa"/>
            <w:tcBorders>
              <w:top w:val="nil"/>
              <w:left w:val="nil"/>
              <w:bottom w:val="nil"/>
              <w:right w:val="nil"/>
            </w:tcBorders>
            <w:shd w:val="clear" w:color="000000" w:fill="FFFFFF"/>
            <w:noWrap/>
            <w:vAlign w:val="bottom"/>
            <w:hideMark/>
          </w:tcPr>
          <w:p w14:paraId="360AC2D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93 097 186</w:t>
            </w:r>
          </w:p>
        </w:tc>
        <w:tc>
          <w:tcPr>
            <w:tcW w:w="1134" w:type="dxa"/>
            <w:tcBorders>
              <w:top w:val="nil"/>
              <w:left w:val="nil"/>
              <w:bottom w:val="nil"/>
              <w:right w:val="nil"/>
            </w:tcBorders>
            <w:shd w:val="clear" w:color="000000" w:fill="FFFFFF"/>
            <w:noWrap/>
            <w:vAlign w:val="center"/>
            <w:hideMark/>
          </w:tcPr>
          <w:p w14:paraId="55E0EA9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257 968 802</w:t>
            </w:r>
          </w:p>
        </w:tc>
      </w:tr>
      <w:tr w:rsidR="007D755D" w:rsidRPr="00B51B05" w14:paraId="2A0AB039" w14:textId="77777777" w:rsidTr="00CB3BDB">
        <w:trPr>
          <w:trHeight w:val="260"/>
        </w:trPr>
        <w:tc>
          <w:tcPr>
            <w:tcW w:w="6096" w:type="dxa"/>
            <w:tcBorders>
              <w:top w:val="nil"/>
              <w:left w:val="nil"/>
              <w:bottom w:val="nil"/>
              <w:right w:val="nil"/>
            </w:tcBorders>
            <w:shd w:val="clear" w:color="000000" w:fill="FFFFFF"/>
            <w:noWrap/>
            <w:vAlign w:val="bottom"/>
            <w:hideMark/>
          </w:tcPr>
          <w:p w14:paraId="7D9A894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MODERNIZACION DEL AMBITO DE JUSTICIA Y EL AMBITO ADMINISTRATIVA</w:t>
            </w:r>
          </w:p>
        </w:tc>
        <w:tc>
          <w:tcPr>
            <w:tcW w:w="1984" w:type="dxa"/>
            <w:tcBorders>
              <w:top w:val="nil"/>
              <w:left w:val="nil"/>
              <w:bottom w:val="nil"/>
              <w:right w:val="nil"/>
            </w:tcBorders>
            <w:shd w:val="clear" w:color="000000" w:fill="FFFFFF"/>
            <w:noWrap/>
            <w:vAlign w:val="bottom"/>
            <w:hideMark/>
          </w:tcPr>
          <w:p w14:paraId="2C9182C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73 155 585</w:t>
            </w:r>
          </w:p>
        </w:tc>
        <w:tc>
          <w:tcPr>
            <w:tcW w:w="1276" w:type="dxa"/>
            <w:tcBorders>
              <w:top w:val="nil"/>
              <w:left w:val="nil"/>
              <w:bottom w:val="nil"/>
              <w:right w:val="nil"/>
            </w:tcBorders>
            <w:shd w:val="clear" w:color="000000" w:fill="FFFFFF"/>
            <w:noWrap/>
            <w:vAlign w:val="bottom"/>
            <w:hideMark/>
          </w:tcPr>
          <w:p w14:paraId="6552A3E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23 274 297</w:t>
            </w:r>
          </w:p>
        </w:tc>
        <w:tc>
          <w:tcPr>
            <w:tcW w:w="1134" w:type="dxa"/>
            <w:tcBorders>
              <w:top w:val="nil"/>
              <w:left w:val="nil"/>
              <w:bottom w:val="nil"/>
              <w:right w:val="nil"/>
            </w:tcBorders>
            <w:shd w:val="clear" w:color="000000" w:fill="FFFFFF"/>
            <w:noWrap/>
            <w:vAlign w:val="center"/>
            <w:hideMark/>
          </w:tcPr>
          <w:p w14:paraId="2E666A5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96 429 882</w:t>
            </w:r>
          </w:p>
        </w:tc>
      </w:tr>
      <w:tr w:rsidR="007D755D" w:rsidRPr="00B51B05" w14:paraId="7DE6D60F" w14:textId="77777777" w:rsidTr="00CB3BDB">
        <w:trPr>
          <w:trHeight w:val="260"/>
        </w:trPr>
        <w:tc>
          <w:tcPr>
            <w:tcW w:w="6096" w:type="dxa"/>
            <w:tcBorders>
              <w:top w:val="nil"/>
              <w:left w:val="nil"/>
              <w:bottom w:val="nil"/>
              <w:right w:val="nil"/>
            </w:tcBorders>
            <w:shd w:val="clear" w:color="000000" w:fill="FFFFFF"/>
            <w:noWrap/>
            <w:vAlign w:val="bottom"/>
            <w:hideMark/>
          </w:tcPr>
          <w:p w14:paraId="7717570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MODERNIZACION JURISDICCIONAL</w:t>
            </w:r>
          </w:p>
        </w:tc>
        <w:tc>
          <w:tcPr>
            <w:tcW w:w="1984" w:type="dxa"/>
            <w:tcBorders>
              <w:top w:val="nil"/>
              <w:left w:val="nil"/>
              <w:bottom w:val="nil"/>
              <w:right w:val="nil"/>
            </w:tcBorders>
            <w:shd w:val="clear" w:color="000000" w:fill="FFFFFF"/>
            <w:noWrap/>
            <w:vAlign w:val="bottom"/>
            <w:hideMark/>
          </w:tcPr>
          <w:p w14:paraId="55722C4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225 529 385</w:t>
            </w:r>
          </w:p>
        </w:tc>
        <w:tc>
          <w:tcPr>
            <w:tcW w:w="1276" w:type="dxa"/>
            <w:tcBorders>
              <w:top w:val="nil"/>
              <w:left w:val="nil"/>
              <w:bottom w:val="nil"/>
              <w:right w:val="nil"/>
            </w:tcBorders>
            <w:shd w:val="clear" w:color="000000" w:fill="FFFFFF"/>
            <w:noWrap/>
            <w:vAlign w:val="bottom"/>
            <w:hideMark/>
          </w:tcPr>
          <w:p w14:paraId="1818F14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58 185 741</w:t>
            </w:r>
          </w:p>
        </w:tc>
        <w:tc>
          <w:tcPr>
            <w:tcW w:w="1134" w:type="dxa"/>
            <w:tcBorders>
              <w:top w:val="nil"/>
              <w:left w:val="nil"/>
              <w:bottom w:val="nil"/>
              <w:right w:val="nil"/>
            </w:tcBorders>
            <w:shd w:val="clear" w:color="000000" w:fill="FFFFFF"/>
            <w:noWrap/>
            <w:vAlign w:val="center"/>
            <w:hideMark/>
          </w:tcPr>
          <w:p w14:paraId="0FEC78E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283 715 126</w:t>
            </w:r>
          </w:p>
        </w:tc>
      </w:tr>
      <w:tr w:rsidR="007D755D" w:rsidRPr="00B51B05" w14:paraId="501EC5B9" w14:textId="77777777" w:rsidTr="00CB3BDB">
        <w:trPr>
          <w:trHeight w:val="260"/>
        </w:trPr>
        <w:tc>
          <w:tcPr>
            <w:tcW w:w="6096" w:type="dxa"/>
            <w:tcBorders>
              <w:top w:val="nil"/>
              <w:left w:val="nil"/>
              <w:bottom w:val="nil"/>
              <w:right w:val="nil"/>
            </w:tcBorders>
            <w:shd w:val="clear" w:color="000000" w:fill="FFFFFF"/>
            <w:noWrap/>
            <w:vAlign w:val="bottom"/>
            <w:hideMark/>
          </w:tcPr>
          <w:p w14:paraId="1BAEFAB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ESTRATEGICA DE PORTAFOLIO DE PROYECTOS INSTITUCIONALES</w:t>
            </w:r>
          </w:p>
        </w:tc>
        <w:tc>
          <w:tcPr>
            <w:tcW w:w="1984" w:type="dxa"/>
            <w:tcBorders>
              <w:top w:val="nil"/>
              <w:left w:val="nil"/>
              <w:bottom w:val="nil"/>
              <w:right w:val="nil"/>
            </w:tcBorders>
            <w:shd w:val="clear" w:color="000000" w:fill="FFFFFF"/>
            <w:noWrap/>
            <w:vAlign w:val="bottom"/>
            <w:hideMark/>
          </w:tcPr>
          <w:p w14:paraId="22D5A66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109 535 451</w:t>
            </w:r>
          </w:p>
        </w:tc>
        <w:tc>
          <w:tcPr>
            <w:tcW w:w="1276" w:type="dxa"/>
            <w:tcBorders>
              <w:top w:val="nil"/>
              <w:left w:val="nil"/>
              <w:bottom w:val="nil"/>
              <w:right w:val="nil"/>
            </w:tcBorders>
            <w:shd w:val="clear" w:color="000000" w:fill="FFFFFF"/>
            <w:noWrap/>
            <w:vAlign w:val="bottom"/>
            <w:hideMark/>
          </w:tcPr>
          <w:p w14:paraId="795CDE4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34 911 445</w:t>
            </w:r>
          </w:p>
        </w:tc>
        <w:tc>
          <w:tcPr>
            <w:tcW w:w="1134" w:type="dxa"/>
            <w:tcBorders>
              <w:top w:val="nil"/>
              <w:left w:val="nil"/>
              <w:bottom w:val="nil"/>
              <w:right w:val="nil"/>
            </w:tcBorders>
            <w:shd w:val="clear" w:color="000000" w:fill="FFFFFF"/>
            <w:noWrap/>
            <w:vAlign w:val="center"/>
            <w:hideMark/>
          </w:tcPr>
          <w:p w14:paraId="7AC76FF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144 446 896</w:t>
            </w:r>
          </w:p>
        </w:tc>
      </w:tr>
      <w:tr w:rsidR="007D755D" w:rsidRPr="00B51B05" w14:paraId="44234AF4" w14:textId="77777777" w:rsidTr="00CB3BDB">
        <w:trPr>
          <w:trHeight w:val="260"/>
        </w:trPr>
        <w:tc>
          <w:tcPr>
            <w:tcW w:w="6096" w:type="dxa"/>
            <w:tcBorders>
              <w:top w:val="nil"/>
              <w:left w:val="nil"/>
              <w:bottom w:val="nil"/>
              <w:right w:val="nil"/>
            </w:tcBorders>
            <w:shd w:val="clear" w:color="000000" w:fill="FFFFFF"/>
            <w:noWrap/>
            <w:vAlign w:val="center"/>
            <w:hideMark/>
          </w:tcPr>
          <w:p w14:paraId="47941B34"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17E4814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3440E73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8F257E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510ECE70" w14:textId="77777777" w:rsidTr="00CB3BDB">
        <w:trPr>
          <w:trHeight w:val="260"/>
        </w:trPr>
        <w:tc>
          <w:tcPr>
            <w:tcW w:w="6096" w:type="dxa"/>
            <w:tcBorders>
              <w:top w:val="nil"/>
              <w:left w:val="nil"/>
              <w:bottom w:val="nil"/>
              <w:right w:val="nil"/>
            </w:tcBorders>
            <w:shd w:val="clear" w:color="auto" w:fill="auto"/>
            <w:noWrap/>
            <w:vAlign w:val="center"/>
            <w:hideMark/>
          </w:tcPr>
          <w:p w14:paraId="18FF4D28" w14:textId="2CF50348" w:rsidR="006834B6" w:rsidRPr="00B51B05" w:rsidRDefault="00216979" w:rsidP="006834B6">
            <w:pPr>
              <w:rPr>
                <w:rFonts w:ascii="Arial" w:hAnsi="Arial" w:cs="Arial"/>
                <w:b/>
                <w:bCs/>
                <w:sz w:val="16"/>
                <w:szCs w:val="16"/>
                <w:lang w:eastAsia="es-CR"/>
              </w:rPr>
            </w:pPr>
            <w:r w:rsidRPr="00B51B05">
              <w:rPr>
                <w:rFonts w:ascii="Arial" w:hAnsi="Arial" w:cs="Arial"/>
                <w:b/>
                <w:bCs/>
                <w:sz w:val="16"/>
                <w:szCs w:val="16"/>
                <w:lang w:eastAsia="es-CR"/>
              </w:rPr>
              <w:t>PRENSA Y COMUNICACIÓN ORGANIZACIONAL</w:t>
            </w:r>
            <w:r w:rsidR="006834B6" w:rsidRPr="00B51B05">
              <w:rPr>
                <w:rFonts w:ascii="Arial" w:hAnsi="Arial" w:cs="Arial"/>
                <w:b/>
                <w:bCs/>
                <w:sz w:val="16"/>
                <w:szCs w:val="16"/>
                <w:lang w:eastAsia="es-CR"/>
              </w:rPr>
              <w:t xml:space="preserve"> </w:t>
            </w:r>
          </w:p>
        </w:tc>
        <w:tc>
          <w:tcPr>
            <w:tcW w:w="1984" w:type="dxa"/>
            <w:tcBorders>
              <w:top w:val="nil"/>
              <w:left w:val="nil"/>
              <w:bottom w:val="nil"/>
              <w:right w:val="nil"/>
            </w:tcBorders>
            <w:shd w:val="clear" w:color="000000" w:fill="FFFFFF"/>
            <w:noWrap/>
            <w:vAlign w:val="bottom"/>
            <w:hideMark/>
          </w:tcPr>
          <w:p w14:paraId="153FBB3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615 831 068</w:t>
            </w:r>
          </w:p>
        </w:tc>
        <w:tc>
          <w:tcPr>
            <w:tcW w:w="1276" w:type="dxa"/>
            <w:tcBorders>
              <w:top w:val="nil"/>
              <w:left w:val="nil"/>
              <w:bottom w:val="nil"/>
              <w:right w:val="nil"/>
            </w:tcBorders>
            <w:shd w:val="clear" w:color="000000" w:fill="FFFFFF"/>
            <w:noWrap/>
            <w:vAlign w:val="bottom"/>
            <w:hideMark/>
          </w:tcPr>
          <w:p w14:paraId="48FD217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228 862 024</w:t>
            </w:r>
          </w:p>
        </w:tc>
        <w:tc>
          <w:tcPr>
            <w:tcW w:w="1134" w:type="dxa"/>
            <w:tcBorders>
              <w:top w:val="nil"/>
              <w:left w:val="nil"/>
              <w:bottom w:val="nil"/>
              <w:right w:val="nil"/>
            </w:tcBorders>
            <w:shd w:val="clear" w:color="000000" w:fill="FFFFFF"/>
            <w:noWrap/>
            <w:vAlign w:val="bottom"/>
            <w:hideMark/>
          </w:tcPr>
          <w:p w14:paraId="31F9A3D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844 693 093</w:t>
            </w:r>
          </w:p>
        </w:tc>
      </w:tr>
      <w:tr w:rsidR="007D755D" w:rsidRPr="00B51B05" w14:paraId="4372E503" w14:textId="77777777" w:rsidTr="00CB3BDB">
        <w:trPr>
          <w:trHeight w:val="260"/>
        </w:trPr>
        <w:tc>
          <w:tcPr>
            <w:tcW w:w="6096" w:type="dxa"/>
            <w:tcBorders>
              <w:top w:val="nil"/>
              <w:left w:val="nil"/>
              <w:bottom w:val="nil"/>
              <w:right w:val="nil"/>
            </w:tcBorders>
            <w:shd w:val="clear" w:color="000000" w:fill="FFFFFF"/>
            <w:noWrap/>
            <w:vAlign w:val="center"/>
            <w:hideMark/>
          </w:tcPr>
          <w:p w14:paraId="4012710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DEPARTAMENTO DE PRENSA Y COMUNICACION ORGANIZACIONAL</w:t>
            </w:r>
          </w:p>
        </w:tc>
        <w:tc>
          <w:tcPr>
            <w:tcW w:w="1984" w:type="dxa"/>
            <w:tcBorders>
              <w:top w:val="nil"/>
              <w:left w:val="nil"/>
              <w:bottom w:val="nil"/>
              <w:right w:val="nil"/>
            </w:tcBorders>
            <w:shd w:val="clear" w:color="000000" w:fill="FFFFFF"/>
            <w:noWrap/>
            <w:vAlign w:val="bottom"/>
            <w:hideMark/>
          </w:tcPr>
          <w:p w14:paraId="1E8731A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158 890 884</w:t>
            </w:r>
          </w:p>
        </w:tc>
        <w:tc>
          <w:tcPr>
            <w:tcW w:w="1276" w:type="dxa"/>
            <w:tcBorders>
              <w:top w:val="nil"/>
              <w:left w:val="nil"/>
              <w:bottom w:val="nil"/>
              <w:right w:val="nil"/>
            </w:tcBorders>
            <w:shd w:val="clear" w:color="000000" w:fill="FFFFFF"/>
            <w:noWrap/>
            <w:vAlign w:val="bottom"/>
            <w:hideMark/>
          </w:tcPr>
          <w:p w14:paraId="43887CC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65 941 948</w:t>
            </w:r>
          </w:p>
        </w:tc>
        <w:tc>
          <w:tcPr>
            <w:tcW w:w="1134" w:type="dxa"/>
            <w:tcBorders>
              <w:top w:val="nil"/>
              <w:left w:val="nil"/>
              <w:bottom w:val="nil"/>
              <w:right w:val="nil"/>
            </w:tcBorders>
            <w:shd w:val="clear" w:color="000000" w:fill="FFFFFF"/>
            <w:noWrap/>
            <w:vAlign w:val="center"/>
            <w:hideMark/>
          </w:tcPr>
          <w:p w14:paraId="6628B9F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224 832 833</w:t>
            </w:r>
          </w:p>
        </w:tc>
      </w:tr>
      <w:tr w:rsidR="007D755D" w:rsidRPr="00B51B05" w14:paraId="0EE4770E" w14:textId="77777777" w:rsidTr="00CB3BDB">
        <w:trPr>
          <w:trHeight w:val="260"/>
        </w:trPr>
        <w:tc>
          <w:tcPr>
            <w:tcW w:w="6096" w:type="dxa"/>
            <w:tcBorders>
              <w:top w:val="nil"/>
              <w:left w:val="nil"/>
              <w:bottom w:val="nil"/>
              <w:right w:val="nil"/>
            </w:tcBorders>
            <w:shd w:val="clear" w:color="000000" w:fill="FFFFFF"/>
            <w:vAlign w:val="center"/>
            <w:hideMark/>
          </w:tcPr>
          <w:p w14:paraId="29C88B5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COMUNICACION ORGANIZACIONAL</w:t>
            </w:r>
          </w:p>
        </w:tc>
        <w:tc>
          <w:tcPr>
            <w:tcW w:w="1984" w:type="dxa"/>
            <w:tcBorders>
              <w:top w:val="nil"/>
              <w:left w:val="nil"/>
              <w:bottom w:val="nil"/>
              <w:right w:val="nil"/>
            </w:tcBorders>
            <w:shd w:val="clear" w:color="000000" w:fill="FFFFFF"/>
            <w:noWrap/>
            <w:vAlign w:val="bottom"/>
            <w:hideMark/>
          </w:tcPr>
          <w:p w14:paraId="0D966DF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202 942 402</w:t>
            </w:r>
          </w:p>
        </w:tc>
        <w:tc>
          <w:tcPr>
            <w:tcW w:w="1276" w:type="dxa"/>
            <w:tcBorders>
              <w:top w:val="nil"/>
              <w:left w:val="nil"/>
              <w:bottom w:val="nil"/>
              <w:right w:val="nil"/>
            </w:tcBorders>
            <w:shd w:val="clear" w:color="000000" w:fill="FFFFFF"/>
            <w:noWrap/>
            <w:vAlign w:val="bottom"/>
            <w:hideMark/>
          </w:tcPr>
          <w:p w14:paraId="5F062D2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69 822 890</w:t>
            </w:r>
          </w:p>
        </w:tc>
        <w:tc>
          <w:tcPr>
            <w:tcW w:w="1134" w:type="dxa"/>
            <w:tcBorders>
              <w:top w:val="nil"/>
              <w:left w:val="nil"/>
              <w:bottom w:val="nil"/>
              <w:right w:val="nil"/>
            </w:tcBorders>
            <w:shd w:val="clear" w:color="000000" w:fill="FFFFFF"/>
            <w:noWrap/>
            <w:vAlign w:val="center"/>
            <w:hideMark/>
          </w:tcPr>
          <w:p w14:paraId="0AFFB58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272 765 291</w:t>
            </w:r>
          </w:p>
        </w:tc>
      </w:tr>
      <w:tr w:rsidR="007D755D" w:rsidRPr="00B51B05" w14:paraId="0C331AFD" w14:textId="77777777" w:rsidTr="00CB3BDB">
        <w:trPr>
          <w:trHeight w:val="260"/>
        </w:trPr>
        <w:tc>
          <w:tcPr>
            <w:tcW w:w="6096" w:type="dxa"/>
            <w:tcBorders>
              <w:top w:val="nil"/>
              <w:left w:val="nil"/>
              <w:bottom w:val="nil"/>
              <w:right w:val="nil"/>
            </w:tcBorders>
            <w:shd w:val="clear" w:color="000000" w:fill="FFFFFF"/>
            <w:vAlign w:val="center"/>
            <w:hideMark/>
          </w:tcPr>
          <w:p w14:paraId="6DB81A9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PRENSA</w:t>
            </w:r>
          </w:p>
        </w:tc>
        <w:tc>
          <w:tcPr>
            <w:tcW w:w="1984" w:type="dxa"/>
            <w:tcBorders>
              <w:top w:val="nil"/>
              <w:left w:val="nil"/>
              <w:bottom w:val="nil"/>
              <w:right w:val="nil"/>
            </w:tcBorders>
            <w:shd w:val="clear" w:color="000000" w:fill="FFFFFF"/>
            <w:noWrap/>
            <w:vAlign w:val="bottom"/>
            <w:hideMark/>
          </w:tcPr>
          <w:p w14:paraId="4AE1102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253 997 782</w:t>
            </w:r>
          </w:p>
        </w:tc>
        <w:tc>
          <w:tcPr>
            <w:tcW w:w="1276" w:type="dxa"/>
            <w:tcBorders>
              <w:top w:val="nil"/>
              <w:left w:val="nil"/>
              <w:bottom w:val="nil"/>
              <w:right w:val="nil"/>
            </w:tcBorders>
            <w:shd w:val="clear" w:color="000000" w:fill="FFFFFF"/>
            <w:noWrap/>
            <w:vAlign w:val="bottom"/>
            <w:hideMark/>
          </w:tcPr>
          <w:p w14:paraId="3734DD2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93 097 186</w:t>
            </w:r>
          </w:p>
        </w:tc>
        <w:tc>
          <w:tcPr>
            <w:tcW w:w="1134" w:type="dxa"/>
            <w:tcBorders>
              <w:top w:val="nil"/>
              <w:left w:val="nil"/>
              <w:bottom w:val="nil"/>
              <w:right w:val="nil"/>
            </w:tcBorders>
            <w:shd w:val="clear" w:color="000000" w:fill="FFFFFF"/>
            <w:noWrap/>
            <w:vAlign w:val="center"/>
            <w:hideMark/>
          </w:tcPr>
          <w:p w14:paraId="021574E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347 094 968</w:t>
            </w:r>
          </w:p>
        </w:tc>
      </w:tr>
      <w:tr w:rsidR="007D755D" w:rsidRPr="00B51B05" w14:paraId="5A9FD850" w14:textId="77777777" w:rsidTr="00CB3BDB">
        <w:trPr>
          <w:trHeight w:val="260"/>
        </w:trPr>
        <w:tc>
          <w:tcPr>
            <w:tcW w:w="6096" w:type="dxa"/>
            <w:tcBorders>
              <w:top w:val="nil"/>
              <w:left w:val="nil"/>
              <w:bottom w:val="nil"/>
              <w:right w:val="nil"/>
            </w:tcBorders>
            <w:shd w:val="clear" w:color="000000" w:fill="FFFFFF"/>
            <w:noWrap/>
            <w:vAlign w:val="center"/>
            <w:hideMark/>
          </w:tcPr>
          <w:p w14:paraId="1F9F178F"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3557838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795DEB0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30D91D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0D5FC0C4" w14:textId="77777777" w:rsidTr="00CB3BDB">
        <w:trPr>
          <w:trHeight w:val="260"/>
        </w:trPr>
        <w:tc>
          <w:tcPr>
            <w:tcW w:w="6096" w:type="dxa"/>
            <w:tcBorders>
              <w:top w:val="nil"/>
              <w:left w:val="nil"/>
              <w:bottom w:val="nil"/>
              <w:right w:val="nil"/>
            </w:tcBorders>
            <w:shd w:val="clear" w:color="000000" w:fill="FFFFFF"/>
            <w:noWrap/>
            <w:vAlign w:val="center"/>
            <w:hideMark/>
          </w:tcPr>
          <w:p w14:paraId="413A69A7"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GESTION HUMANA </w:t>
            </w:r>
          </w:p>
        </w:tc>
        <w:tc>
          <w:tcPr>
            <w:tcW w:w="1984" w:type="dxa"/>
            <w:tcBorders>
              <w:top w:val="nil"/>
              <w:left w:val="nil"/>
              <w:bottom w:val="nil"/>
              <w:right w:val="nil"/>
            </w:tcBorders>
            <w:shd w:val="clear" w:color="000000" w:fill="FFFFFF"/>
            <w:noWrap/>
            <w:vAlign w:val="bottom"/>
            <w:hideMark/>
          </w:tcPr>
          <w:p w14:paraId="78F3F76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6 257 978 560</w:t>
            </w:r>
          </w:p>
        </w:tc>
        <w:tc>
          <w:tcPr>
            <w:tcW w:w="1276" w:type="dxa"/>
            <w:tcBorders>
              <w:top w:val="nil"/>
              <w:left w:val="nil"/>
              <w:bottom w:val="nil"/>
              <w:right w:val="nil"/>
            </w:tcBorders>
            <w:shd w:val="clear" w:color="000000" w:fill="FFFFFF"/>
            <w:noWrap/>
            <w:vAlign w:val="bottom"/>
            <w:hideMark/>
          </w:tcPr>
          <w:p w14:paraId="4267B63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2 713 399 568</w:t>
            </w:r>
          </w:p>
        </w:tc>
        <w:tc>
          <w:tcPr>
            <w:tcW w:w="1134" w:type="dxa"/>
            <w:tcBorders>
              <w:top w:val="nil"/>
              <w:left w:val="nil"/>
              <w:bottom w:val="nil"/>
              <w:right w:val="nil"/>
            </w:tcBorders>
            <w:shd w:val="clear" w:color="000000" w:fill="FFFFFF"/>
            <w:noWrap/>
            <w:vAlign w:val="bottom"/>
            <w:hideMark/>
          </w:tcPr>
          <w:p w14:paraId="1FC616A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8 971 378 127</w:t>
            </w:r>
          </w:p>
        </w:tc>
      </w:tr>
      <w:tr w:rsidR="007D755D" w:rsidRPr="00B51B05" w14:paraId="1E4AA980" w14:textId="77777777" w:rsidTr="00CB3BDB">
        <w:trPr>
          <w:trHeight w:val="260"/>
        </w:trPr>
        <w:tc>
          <w:tcPr>
            <w:tcW w:w="6096" w:type="dxa"/>
            <w:tcBorders>
              <w:top w:val="nil"/>
              <w:left w:val="nil"/>
              <w:bottom w:val="nil"/>
              <w:right w:val="nil"/>
            </w:tcBorders>
            <w:shd w:val="clear" w:color="000000" w:fill="FFFFFF"/>
            <w:noWrap/>
            <w:vAlign w:val="center"/>
            <w:hideMark/>
          </w:tcPr>
          <w:p w14:paraId="2D72C63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DIRECCION GESTION HUMANA</w:t>
            </w:r>
          </w:p>
        </w:tc>
        <w:tc>
          <w:tcPr>
            <w:tcW w:w="1984" w:type="dxa"/>
            <w:tcBorders>
              <w:top w:val="nil"/>
              <w:left w:val="nil"/>
              <w:bottom w:val="nil"/>
              <w:right w:val="nil"/>
            </w:tcBorders>
            <w:shd w:val="clear" w:color="000000" w:fill="FFFFFF"/>
            <w:noWrap/>
            <w:vAlign w:val="bottom"/>
            <w:hideMark/>
          </w:tcPr>
          <w:p w14:paraId="272C045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203 833 856</w:t>
            </w:r>
          </w:p>
        </w:tc>
        <w:tc>
          <w:tcPr>
            <w:tcW w:w="1276" w:type="dxa"/>
            <w:tcBorders>
              <w:top w:val="nil"/>
              <w:left w:val="nil"/>
              <w:bottom w:val="nil"/>
              <w:right w:val="nil"/>
            </w:tcBorders>
            <w:shd w:val="clear" w:color="000000" w:fill="FFFFFF"/>
            <w:noWrap/>
            <w:vAlign w:val="bottom"/>
            <w:hideMark/>
          </w:tcPr>
          <w:p w14:paraId="5EAFC3A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112 602 785</w:t>
            </w:r>
          </w:p>
        </w:tc>
        <w:tc>
          <w:tcPr>
            <w:tcW w:w="1134" w:type="dxa"/>
            <w:tcBorders>
              <w:top w:val="nil"/>
              <w:left w:val="nil"/>
              <w:bottom w:val="nil"/>
              <w:right w:val="nil"/>
            </w:tcBorders>
            <w:shd w:val="clear" w:color="000000" w:fill="FFFFFF"/>
            <w:noWrap/>
            <w:vAlign w:val="center"/>
            <w:hideMark/>
          </w:tcPr>
          <w:p w14:paraId="17F1475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316 436 641</w:t>
            </w:r>
          </w:p>
        </w:tc>
      </w:tr>
      <w:tr w:rsidR="007D755D" w:rsidRPr="00B51B05" w14:paraId="19B9ECB9" w14:textId="77777777" w:rsidTr="00CB3BDB">
        <w:trPr>
          <w:trHeight w:val="260"/>
        </w:trPr>
        <w:tc>
          <w:tcPr>
            <w:tcW w:w="6096" w:type="dxa"/>
            <w:tcBorders>
              <w:top w:val="nil"/>
              <w:left w:val="nil"/>
              <w:bottom w:val="nil"/>
              <w:right w:val="nil"/>
            </w:tcBorders>
            <w:shd w:val="clear" w:color="000000" w:fill="FFFFFF"/>
            <w:noWrap/>
            <w:vAlign w:val="center"/>
            <w:hideMark/>
          </w:tcPr>
          <w:p w14:paraId="3155659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INVESTIGACION Y CONTROL DE CALIDAD</w:t>
            </w:r>
          </w:p>
        </w:tc>
        <w:tc>
          <w:tcPr>
            <w:tcW w:w="1984" w:type="dxa"/>
            <w:tcBorders>
              <w:top w:val="nil"/>
              <w:left w:val="nil"/>
              <w:bottom w:val="nil"/>
              <w:right w:val="nil"/>
            </w:tcBorders>
            <w:shd w:val="clear" w:color="000000" w:fill="FFFFFF"/>
            <w:noWrap/>
            <w:vAlign w:val="bottom"/>
            <w:hideMark/>
          </w:tcPr>
          <w:p w14:paraId="3428619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106 953 566</w:t>
            </w:r>
          </w:p>
        </w:tc>
        <w:tc>
          <w:tcPr>
            <w:tcW w:w="1276" w:type="dxa"/>
            <w:tcBorders>
              <w:top w:val="nil"/>
              <w:left w:val="nil"/>
              <w:bottom w:val="nil"/>
              <w:right w:val="nil"/>
            </w:tcBorders>
            <w:shd w:val="clear" w:color="000000" w:fill="FFFFFF"/>
            <w:noWrap/>
            <w:vAlign w:val="bottom"/>
            <w:hideMark/>
          </w:tcPr>
          <w:p w14:paraId="0C35067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37 058 491</w:t>
            </w:r>
          </w:p>
        </w:tc>
        <w:tc>
          <w:tcPr>
            <w:tcW w:w="1134" w:type="dxa"/>
            <w:tcBorders>
              <w:top w:val="nil"/>
              <w:left w:val="nil"/>
              <w:bottom w:val="nil"/>
              <w:right w:val="nil"/>
            </w:tcBorders>
            <w:shd w:val="clear" w:color="000000" w:fill="FFFFFF"/>
            <w:noWrap/>
            <w:vAlign w:val="center"/>
            <w:hideMark/>
          </w:tcPr>
          <w:p w14:paraId="6945116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144 012 058</w:t>
            </w:r>
          </w:p>
        </w:tc>
      </w:tr>
      <w:tr w:rsidR="007D755D" w:rsidRPr="00B51B05" w14:paraId="234E3232" w14:textId="77777777" w:rsidTr="00CB3BDB">
        <w:trPr>
          <w:trHeight w:val="260"/>
        </w:trPr>
        <w:tc>
          <w:tcPr>
            <w:tcW w:w="6096" w:type="dxa"/>
            <w:tcBorders>
              <w:top w:val="nil"/>
              <w:left w:val="nil"/>
              <w:bottom w:val="nil"/>
              <w:right w:val="nil"/>
            </w:tcBorders>
            <w:shd w:val="clear" w:color="000000" w:fill="FFFFFF"/>
            <w:noWrap/>
            <w:vAlign w:val="center"/>
            <w:hideMark/>
          </w:tcPr>
          <w:p w14:paraId="0CBB273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HUMANA</w:t>
            </w:r>
          </w:p>
        </w:tc>
        <w:tc>
          <w:tcPr>
            <w:tcW w:w="1984" w:type="dxa"/>
            <w:tcBorders>
              <w:top w:val="nil"/>
              <w:left w:val="nil"/>
              <w:bottom w:val="nil"/>
              <w:right w:val="nil"/>
            </w:tcBorders>
            <w:shd w:val="clear" w:color="000000" w:fill="FFFFFF"/>
            <w:noWrap/>
            <w:vAlign w:val="bottom"/>
            <w:hideMark/>
          </w:tcPr>
          <w:p w14:paraId="02DB15D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69 461 364</w:t>
            </w:r>
          </w:p>
        </w:tc>
        <w:tc>
          <w:tcPr>
            <w:tcW w:w="1276" w:type="dxa"/>
            <w:tcBorders>
              <w:top w:val="nil"/>
              <w:left w:val="nil"/>
              <w:bottom w:val="nil"/>
              <w:right w:val="nil"/>
            </w:tcBorders>
            <w:shd w:val="clear" w:color="000000" w:fill="FFFFFF"/>
            <w:noWrap/>
            <w:vAlign w:val="bottom"/>
            <w:hideMark/>
          </w:tcPr>
          <w:p w14:paraId="29E16B7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25 108 098</w:t>
            </w:r>
          </w:p>
        </w:tc>
        <w:tc>
          <w:tcPr>
            <w:tcW w:w="1134" w:type="dxa"/>
            <w:tcBorders>
              <w:top w:val="nil"/>
              <w:left w:val="nil"/>
              <w:bottom w:val="nil"/>
              <w:right w:val="nil"/>
            </w:tcBorders>
            <w:shd w:val="clear" w:color="000000" w:fill="FFFFFF"/>
            <w:noWrap/>
            <w:vAlign w:val="center"/>
            <w:hideMark/>
          </w:tcPr>
          <w:p w14:paraId="47E47AF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94 569 462</w:t>
            </w:r>
          </w:p>
        </w:tc>
      </w:tr>
      <w:tr w:rsidR="007D755D" w:rsidRPr="00B51B05" w14:paraId="44E45CE5" w14:textId="77777777" w:rsidTr="00CB3BDB">
        <w:trPr>
          <w:trHeight w:val="260"/>
        </w:trPr>
        <w:tc>
          <w:tcPr>
            <w:tcW w:w="6096" w:type="dxa"/>
            <w:tcBorders>
              <w:top w:val="nil"/>
              <w:left w:val="nil"/>
              <w:bottom w:val="nil"/>
              <w:right w:val="nil"/>
            </w:tcBorders>
            <w:shd w:val="clear" w:color="000000" w:fill="FFFFFF"/>
            <w:noWrap/>
            <w:vAlign w:val="center"/>
            <w:hideMark/>
          </w:tcPr>
          <w:p w14:paraId="09E8613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RECLUTAMIENTO Y SELECCION</w:t>
            </w:r>
          </w:p>
        </w:tc>
        <w:tc>
          <w:tcPr>
            <w:tcW w:w="1984" w:type="dxa"/>
            <w:tcBorders>
              <w:top w:val="nil"/>
              <w:left w:val="nil"/>
              <w:bottom w:val="nil"/>
              <w:right w:val="nil"/>
            </w:tcBorders>
            <w:shd w:val="clear" w:color="000000" w:fill="FFFFFF"/>
            <w:noWrap/>
            <w:vAlign w:val="bottom"/>
            <w:hideMark/>
          </w:tcPr>
          <w:p w14:paraId="32E52AA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503 110 108</w:t>
            </w:r>
          </w:p>
        </w:tc>
        <w:tc>
          <w:tcPr>
            <w:tcW w:w="1276" w:type="dxa"/>
            <w:tcBorders>
              <w:top w:val="nil"/>
              <w:left w:val="nil"/>
              <w:bottom w:val="nil"/>
              <w:right w:val="nil"/>
            </w:tcBorders>
            <w:shd w:val="clear" w:color="000000" w:fill="FFFFFF"/>
            <w:noWrap/>
            <w:vAlign w:val="bottom"/>
            <w:hideMark/>
          </w:tcPr>
          <w:p w14:paraId="1CA3308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193 834 668</w:t>
            </w:r>
          </w:p>
        </w:tc>
        <w:tc>
          <w:tcPr>
            <w:tcW w:w="1134" w:type="dxa"/>
            <w:tcBorders>
              <w:top w:val="nil"/>
              <w:left w:val="nil"/>
              <w:bottom w:val="nil"/>
              <w:right w:val="nil"/>
            </w:tcBorders>
            <w:shd w:val="clear" w:color="000000" w:fill="FFFFFF"/>
            <w:noWrap/>
            <w:vAlign w:val="center"/>
            <w:hideMark/>
          </w:tcPr>
          <w:p w14:paraId="3B8A54C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696 944 775</w:t>
            </w:r>
          </w:p>
        </w:tc>
      </w:tr>
      <w:tr w:rsidR="007D755D" w:rsidRPr="00B51B05" w14:paraId="07918EF0" w14:textId="77777777" w:rsidTr="00CB3BDB">
        <w:trPr>
          <w:trHeight w:val="260"/>
        </w:trPr>
        <w:tc>
          <w:tcPr>
            <w:tcW w:w="6096" w:type="dxa"/>
            <w:tcBorders>
              <w:top w:val="nil"/>
              <w:left w:val="nil"/>
              <w:bottom w:val="nil"/>
              <w:right w:val="nil"/>
            </w:tcBorders>
            <w:shd w:val="clear" w:color="000000" w:fill="FFFFFF"/>
            <w:noWrap/>
            <w:vAlign w:val="center"/>
            <w:hideMark/>
          </w:tcPr>
          <w:p w14:paraId="07CC92E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PSICOLOGIA</w:t>
            </w:r>
          </w:p>
        </w:tc>
        <w:tc>
          <w:tcPr>
            <w:tcW w:w="1984" w:type="dxa"/>
            <w:tcBorders>
              <w:top w:val="nil"/>
              <w:left w:val="nil"/>
              <w:bottom w:val="nil"/>
              <w:right w:val="nil"/>
            </w:tcBorders>
            <w:shd w:val="clear" w:color="000000" w:fill="FFFFFF"/>
            <w:noWrap/>
            <w:vAlign w:val="bottom"/>
            <w:hideMark/>
          </w:tcPr>
          <w:p w14:paraId="4E2CC6B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140 674 398</w:t>
            </w:r>
          </w:p>
        </w:tc>
        <w:tc>
          <w:tcPr>
            <w:tcW w:w="1276" w:type="dxa"/>
            <w:tcBorders>
              <w:top w:val="nil"/>
              <w:left w:val="nil"/>
              <w:bottom w:val="nil"/>
              <w:right w:val="nil"/>
            </w:tcBorders>
            <w:shd w:val="clear" w:color="000000" w:fill="FFFFFF"/>
            <w:noWrap/>
            <w:vAlign w:val="bottom"/>
            <w:hideMark/>
          </w:tcPr>
          <w:p w14:paraId="26CF4A2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48 832 123</w:t>
            </w:r>
          </w:p>
        </w:tc>
        <w:tc>
          <w:tcPr>
            <w:tcW w:w="1134" w:type="dxa"/>
            <w:tcBorders>
              <w:top w:val="nil"/>
              <w:left w:val="nil"/>
              <w:bottom w:val="nil"/>
              <w:right w:val="nil"/>
            </w:tcBorders>
            <w:shd w:val="clear" w:color="000000" w:fill="FFFFFF"/>
            <w:noWrap/>
            <w:vAlign w:val="center"/>
            <w:hideMark/>
          </w:tcPr>
          <w:p w14:paraId="795D339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189 506 521</w:t>
            </w:r>
          </w:p>
        </w:tc>
      </w:tr>
      <w:tr w:rsidR="007D755D" w:rsidRPr="00B51B05" w14:paraId="2A5CB938" w14:textId="77777777" w:rsidTr="00CB3BDB">
        <w:trPr>
          <w:trHeight w:val="260"/>
        </w:trPr>
        <w:tc>
          <w:tcPr>
            <w:tcW w:w="6096" w:type="dxa"/>
            <w:tcBorders>
              <w:top w:val="nil"/>
              <w:left w:val="nil"/>
              <w:bottom w:val="nil"/>
              <w:right w:val="nil"/>
            </w:tcBorders>
            <w:shd w:val="clear" w:color="000000" w:fill="FFFFFF"/>
            <w:noWrap/>
            <w:vAlign w:val="center"/>
            <w:hideMark/>
          </w:tcPr>
          <w:p w14:paraId="7625478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RECLUTAMIENTO</w:t>
            </w:r>
          </w:p>
        </w:tc>
        <w:tc>
          <w:tcPr>
            <w:tcW w:w="1984" w:type="dxa"/>
            <w:tcBorders>
              <w:top w:val="nil"/>
              <w:left w:val="nil"/>
              <w:bottom w:val="nil"/>
              <w:right w:val="nil"/>
            </w:tcBorders>
            <w:shd w:val="clear" w:color="000000" w:fill="FFFFFF"/>
            <w:noWrap/>
            <w:vAlign w:val="bottom"/>
            <w:hideMark/>
          </w:tcPr>
          <w:p w14:paraId="0F36FF8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176 150 436</w:t>
            </w:r>
          </w:p>
        </w:tc>
        <w:tc>
          <w:tcPr>
            <w:tcW w:w="1276" w:type="dxa"/>
            <w:tcBorders>
              <w:top w:val="nil"/>
              <w:left w:val="nil"/>
              <w:bottom w:val="nil"/>
              <w:right w:val="nil"/>
            </w:tcBorders>
            <w:shd w:val="clear" w:color="000000" w:fill="FFFFFF"/>
            <w:noWrap/>
            <w:vAlign w:val="bottom"/>
            <w:hideMark/>
          </w:tcPr>
          <w:p w14:paraId="4BF5E27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72 181 597</w:t>
            </w:r>
          </w:p>
        </w:tc>
        <w:tc>
          <w:tcPr>
            <w:tcW w:w="1134" w:type="dxa"/>
            <w:tcBorders>
              <w:top w:val="nil"/>
              <w:left w:val="nil"/>
              <w:bottom w:val="nil"/>
              <w:right w:val="nil"/>
            </w:tcBorders>
            <w:shd w:val="clear" w:color="000000" w:fill="FFFFFF"/>
            <w:noWrap/>
            <w:vAlign w:val="center"/>
            <w:hideMark/>
          </w:tcPr>
          <w:p w14:paraId="32FCE15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248 332 033</w:t>
            </w:r>
          </w:p>
        </w:tc>
      </w:tr>
      <w:tr w:rsidR="007D755D" w:rsidRPr="00B51B05" w14:paraId="169EAD45" w14:textId="77777777" w:rsidTr="00CB3BDB">
        <w:trPr>
          <w:trHeight w:val="260"/>
        </w:trPr>
        <w:tc>
          <w:tcPr>
            <w:tcW w:w="6096" w:type="dxa"/>
            <w:tcBorders>
              <w:top w:val="nil"/>
              <w:left w:val="nil"/>
              <w:bottom w:val="nil"/>
              <w:right w:val="nil"/>
            </w:tcBorders>
            <w:shd w:val="clear" w:color="000000" w:fill="FFFFFF"/>
            <w:noWrap/>
            <w:vAlign w:val="center"/>
            <w:hideMark/>
          </w:tcPr>
          <w:p w14:paraId="423A563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SELECCION</w:t>
            </w:r>
          </w:p>
        </w:tc>
        <w:tc>
          <w:tcPr>
            <w:tcW w:w="1984" w:type="dxa"/>
            <w:tcBorders>
              <w:top w:val="nil"/>
              <w:left w:val="nil"/>
              <w:bottom w:val="nil"/>
              <w:right w:val="nil"/>
            </w:tcBorders>
            <w:shd w:val="clear" w:color="000000" w:fill="FFFFFF"/>
            <w:noWrap/>
            <w:vAlign w:val="bottom"/>
            <w:hideMark/>
          </w:tcPr>
          <w:p w14:paraId="530935C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120 848 174</w:t>
            </w:r>
          </w:p>
        </w:tc>
        <w:tc>
          <w:tcPr>
            <w:tcW w:w="1276" w:type="dxa"/>
            <w:tcBorders>
              <w:top w:val="nil"/>
              <w:left w:val="nil"/>
              <w:bottom w:val="nil"/>
              <w:right w:val="nil"/>
            </w:tcBorders>
            <w:shd w:val="clear" w:color="000000" w:fill="FFFFFF"/>
            <w:noWrap/>
            <w:vAlign w:val="bottom"/>
            <w:hideMark/>
          </w:tcPr>
          <w:p w14:paraId="23619C1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60 790 752</w:t>
            </w:r>
          </w:p>
        </w:tc>
        <w:tc>
          <w:tcPr>
            <w:tcW w:w="1134" w:type="dxa"/>
            <w:tcBorders>
              <w:top w:val="nil"/>
              <w:left w:val="nil"/>
              <w:bottom w:val="nil"/>
              <w:right w:val="nil"/>
            </w:tcBorders>
            <w:shd w:val="clear" w:color="000000" w:fill="FFFFFF"/>
            <w:noWrap/>
            <w:vAlign w:val="center"/>
            <w:hideMark/>
          </w:tcPr>
          <w:p w14:paraId="72ADF50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181 638 927</w:t>
            </w:r>
          </w:p>
        </w:tc>
      </w:tr>
      <w:tr w:rsidR="007D755D" w:rsidRPr="00B51B05" w14:paraId="510B5EA4" w14:textId="77777777" w:rsidTr="00CB3BDB">
        <w:trPr>
          <w:trHeight w:val="260"/>
        </w:trPr>
        <w:tc>
          <w:tcPr>
            <w:tcW w:w="6096" w:type="dxa"/>
            <w:tcBorders>
              <w:top w:val="nil"/>
              <w:left w:val="nil"/>
              <w:bottom w:val="nil"/>
              <w:right w:val="nil"/>
            </w:tcBorders>
            <w:shd w:val="clear" w:color="000000" w:fill="FFFFFF"/>
            <w:noWrap/>
            <w:vAlign w:val="center"/>
            <w:hideMark/>
          </w:tcPr>
          <w:p w14:paraId="6069F6B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LLENADO DE VACANTES</w:t>
            </w:r>
          </w:p>
        </w:tc>
        <w:tc>
          <w:tcPr>
            <w:tcW w:w="1984" w:type="dxa"/>
            <w:tcBorders>
              <w:top w:val="nil"/>
              <w:left w:val="nil"/>
              <w:bottom w:val="nil"/>
              <w:right w:val="nil"/>
            </w:tcBorders>
            <w:shd w:val="clear" w:color="000000" w:fill="FFFFFF"/>
            <w:noWrap/>
            <w:vAlign w:val="bottom"/>
            <w:hideMark/>
          </w:tcPr>
          <w:p w14:paraId="5C2AFC0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101 600 237</w:t>
            </w:r>
          </w:p>
        </w:tc>
        <w:tc>
          <w:tcPr>
            <w:tcW w:w="1276" w:type="dxa"/>
            <w:tcBorders>
              <w:top w:val="nil"/>
              <w:left w:val="nil"/>
              <w:bottom w:val="nil"/>
              <w:right w:val="nil"/>
            </w:tcBorders>
            <w:shd w:val="clear" w:color="000000" w:fill="FFFFFF"/>
            <w:noWrap/>
            <w:vAlign w:val="bottom"/>
            <w:hideMark/>
          </w:tcPr>
          <w:p w14:paraId="7814B80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60 563 836</w:t>
            </w:r>
          </w:p>
        </w:tc>
        <w:tc>
          <w:tcPr>
            <w:tcW w:w="1134" w:type="dxa"/>
            <w:tcBorders>
              <w:top w:val="nil"/>
              <w:left w:val="nil"/>
              <w:bottom w:val="nil"/>
              <w:right w:val="nil"/>
            </w:tcBorders>
            <w:shd w:val="clear" w:color="000000" w:fill="FFFFFF"/>
            <w:noWrap/>
            <w:vAlign w:val="center"/>
            <w:hideMark/>
          </w:tcPr>
          <w:p w14:paraId="4DE4793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162 164 073</w:t>
            </w:r>
          </w:p>
        </w:tc>
      </w:tr>
      <w:tr w:rsidR="007D755D" w:rsidRPr="00B51B05" w14:paraId="5EF27140" w14:textId="77777777" w:rsidTr="00CB3BDB">
        <w:trPr>
          <w:trHeight w:val="260"/>
        </w:trPr>
        <w:tc>
          <w:tcPr>
            <w:tcW w:w="6096" w:type="dxa"/>
            <w:tcBorders>
              <w:top w:val="nil"/>
              <w:left w:val="nil"/>
              <w:bottom w:val="nil"/>
              <w:right w:val="nil"/>
            </w:tcBorders>
            <w:shd w:val="clear" w:color="000000" w:fill="FFFFFF"/>
            <w:noWrap/>
            <w:vAlign w:val="center"/>
            <w:hideMark/>
          </w:tcPr>
          <w:p w14:paraId="3C3A98B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ADMINISTRACION DE LA CARRERA JUDICIAL</w:t>
            </w:r>
          </w:p>
        </w:tc>
        <w:tc>
          <w:tcPr>
            <w:tcW w:w="1984" w:type="dxa"/>
            <w:tcBorders>
              <w:top w:val="nil"/>
              <w:left w:val="nil"/>
              <w:bottom w:val="nil"/>
              <w:right w:val="nil"/>
            </w:tcBorders>
            <w:shd w:val="clear" w:color="000000" w:fill="FFFFFF"/>
            <w:noWrap/>
            <w:vAlign w:val="bottom"/>
            <w:hideMark/>
          </w:tcPr>
          <w:p w14:paraId="2F02585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599 415 831</w:t>
            </w:r>
          </w:p>
        </w:tc>
        <w:tc>
          <w:tcPr>
            <w:tcW w:w="1276" w:type="dxa"/>
            <w:tcBorders>
              <w:top w:val="nil"/>
              <w:left w:val="nil"/>
              <w:bottom w:val="nil"/>
              <w:right w:val="nil"/>
            </w:tcBorders>
            <w:shd w:val="clear" w:color="000000" w:fill="FFFFFF"/>
            <w:noWrap/>
            <w:vAlign w:val="bottom"/>
            <w:hideMark/>
          </w:tcPr>
          <w:p w14:paraId="0804A92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260 544 505</w:t>
            </w:r>
          </w:p>
        </w:tc>
        <w:tc>
          <w:tcPr>
            <w:tcW w:w="1134" w:type="dxa"/>
            <w:tcBorders>
              <w:top w:val="nil"/>
              <w:left w:val="nil"/>
              <w:bottom w:val="nil"/>
              <w:right w:val="nil"/>
            </w:tcBorders>
            <w:shd w:val="clear" w:color="000000" w:fill="FFFFFF"/>
            <w:noWrap/>
            <w:vAlign w:val="center"/>
            <w:hideMark/>
          </w:tcPr>
          <w:p w14:paraId="35D8F31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859 960 335</w:t>
            </w:r>
          </w:p>
        </w:tc>
      </w:tr>
      <w:tr w:rsidR="007D755D" w:rsidRPr="00B51B05" w14:paraId="090E8DAE" w14:textId="77777777" w:rsidTr="00CB3BDB">
        <w:trPr>
          <w:trHeight w:val="260"/>
        </w:trPr>
        <w:tc>
          <w:tcPr>
            <w:tcW w:w="6096" w:type="dxa"/>
            <w:tcBorders>
              <w:top w:val="nil"/>
              <w:left w:val="nil"/>
              <w:bottom w:val="nil"/>
              <w:right w:val="nil"/>
            </w:tcBorders>
            <w:shd w:val="clear" w:color="000000" w:fill="FFFFFF"/>
            <w:noWrap/>
            <w:vAlign w:val="center"/>
            <w:hideMark/>
          </w:tcPr>
          <w:p w14:paraId="15EF916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ADMINISTRACION SALARIAL</w:t>
            </w:r>
          </w:p>
        </w:tc>
        <w:tc>
          <w:tcPr>
            <w:tcW w:w="1984" w:type="dxa"/>
            <w:tcBorders>
              <w:top w:val="nil"/>
              <w:left w:val="nil"/>
              <w:bottom w:val="nil"/>
              <w:right w:val="nil"/>
            </w:tcBorders>
            <w:shd w:val="clear" w:color="000000" w:fill="FFFFFF"/>
            <w:noWrap/>
            <w:vAlign w:val="bottom"/>
            <w:hideMark/>
          </w:tcPr>
          <w:p w14:paraId="22AAA8A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51 567 558</w:t>
            </w:r>
          </w:p>
        </w:tc>
        <w:tc>
          <w:tcPr>
            <w:tcW w:w="1276" w:type="dxa"/>
            <w:tcBorders>
              <w:top w:val="nil"/>
              <w:left w:val="nil"/>
              <w:bottom w:val="nil"/>
              <w:right w:val="nil"/>
            </w:tcBorders>
            <w:shd w:val="clear" w:color="000000" w:fill="FFFFFF"/>
            <w:noWrap/>
            <w:vAlign w:val="bottom"/>
            <w:hideMark/>
          </w:tcPr>
          <w:p w14:paraId="08153FB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14 163 143</w:t>
            </w:r>
          </w:p>
        </w:tc>
        <w:tc>
          <w:tcPr>
            <w:tcW w:w="1134" w:type="dxa"/>
            <w:tcBorders>
              <w:top w:val="nil"/>
              <w:left w:val="nil"/>
              <w:bottom w:val="nil"/>
              <w:right w:val="nil"/>
            </w:tcBorders>
            <w:shd w:val="clear" w:color="000000" w:fill="FFFFFF"/>
            <w:noWrap/>
            <w:vAlign w:val="center"/>
            <w:hideMark/>
          </w:tcPr>
          <w:p w14:paraId="323A7E5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65 730 701</w:t>
            </w:r>
          </w:p>
        </w:tc>
      </w:tr>
      <w:tr w:rsidR="007D755D" w:rsidRPr="00B51B05" w14:paraId="55ADA0A3" w14:textId="77777777" w:rsidTr="00CB3BDB">
        <w:trPr>
          <w:trHeight w:val="260"/>
        </w:trPr>
        <w:tc>
          <w:tcPr>
            <w:tcW w:w="6096" w:type="dxa"/>
            <w:tcBorders>
              <w:top w:val="nil"/>
              <w:left w:val="nil"/>
              <w:bottom w:val="nil"/>
              <w:right w:val="nil"/>
            </w:tcBorders>
            <w:shd w:val="clear" w:color="000000" w:fill="FFFFFF"/>
            <w:noWrap/>
            <w:vAlign w:val="center"/>
            <w:hideMark/>
          </w:tcPr>
          <w:p w14:paraId="0E5E022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DEDUCCIONES</w:t>
            </w:r>
          </w:p>
        </w:tc>
        <w:tc>
          <w:tcPr>
            <w:tcW w:w="1984" w:type="dxa"/>
            <w:tcBorders>
              <w:top w:val="nil"/>
              <w:left w:val="nil"/>
              <w:bottom w:val="nil"/>
              <w:right w:val="nil"/>
            </w:tcBorders>
            <w:shd w:val="clear" w:color="000000" w:fill="FFFFFF"/>
            <w:noWrap/>
            <w:vAlign w:val="bottom"/>
            <w:hideMark/>
          </w:tcPr>
          <w:p w14:paraId="4785B05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150 626 762</w:t>
            </w:r>
          </w:p>
        </w:tc>
        <w:tc>
          <w:tcPr>
            <w:tcW w:w="1276" w:type="dxa"/>
            <w:tcBorders>
              <w:top w:val="nil"/>
              <w:left w:val="nil"/>
              <w:bottom w:val="nil"/>
              <w:right w:val="nil"/>
            </w:tcBorders>
            <w:shd w:val="clear" w:color="000000" w:fill="FFFFFF"/>
            <w:noWrap/>
            <w:vAlign w:val="bottom"/>
            <w:hideMark/>
          </w:tcPr>
          <w:p w14:paraId="6ECAE47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83 931 258</w:t>
            </w:r>
          </w:p>
        </w:tc>
        <w:tc>
          <w:tcPr>
            <w:tcW w:w="1134" w:type="dxa"/>
            <w:tcBorders>
              <w:top w:val="nil"/>
              <w:left w:val="nil"/>
              <w:bottom w:val="nil"/>
              <w:right w:val="nil"/>
            </w:tcBorders>
            <w:shd w:val="clear" w:color="000000" w:fill="FFFFFF"/>
            <w:noWrap/>
            <w:vAlign w:val="center"/>
            <w:hideMark/>
          </w:tcPr>
          <w:p w14:paraId="78AB10B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234 558 020</w:t>
            </w:r>
          </w:p>
        </w:tc>
      </w:tr>
      <w:tr w:rsidR="007D755D" w:rsidRPr="00B51B05" w14:paraId="6278EFCA" w14:textId="77777777" w:rsidTr="00CB3BDB">
        <w:trPr>
          <w:trHeight w:val="260"/>
        </w:trPr>
        <w:tc>
          <w:tcPr>
            <w:tcW w:w="6096" w:type="dxa"/>
            <w:tcBorders>
              <w:top w:val="nil"/>
              <w:left w:val="nil"/>
              <w:bottom w:val="nil"/>
              <w:right w:val="nil"/>
            </w:tcBorders>
            <w:shd w:val="clear" w:color="000000" w:fill="FFFFFF"/>
            <w:noWrap/>
            <w:vAlign w:val="center"/>
            <w:hideMark/>
          </w:tcPr>
          <w:p w14:paraId="00F86AC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PAGOS SALARIALES</w:t>
            </w:r>
          </w:p>
        </w:tc>
        <w:tc>
          <w:tcPr>
            <w:tcW w:w="1984" w:type="dxa"/>
            <w:tcBorders>
              <w:top w:val="nil"/>
              <w:left w:val="nil"/>
              <w:bottom w:val="nil"/>
              <w:right w:val="nil"/>
            </w:tcBorders>
            <w:shd w:val="clear" w:color="000000" w:fill="FFFFFF"/>
            <w:noWrap/>
            <w:vAlign w:val="bottom"/>
            <w:hideMark/>
          </w:tcPr>
          <w:p w14:paraId="55260F4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269 387 974</w:t>
            </w:r>
          </w:p>
        </w:tc>
        <w:tc>
          <w:tcPr>
            <w:tcW w:w="1276" w:type="dxa"/>
            <w:tcBorders>
              <w:top w:val="nil"/>
              <w:left w:val="nil"/>
              <w:bottom w:val="nil"/>
              <w:right w:val="nil"/>
            </w:tcBorders>
            <w:shd w:val="clear" w:color="000000" w:fill="FFFFFF"/>
            <w:noWrap/>
            <w:vAlign w:val="bottom"/>
            <w:hideMark/>
          </w:tcPr>
          <w:p w14:paraId="30257B6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142 878 401</w:t>
            </w:r>
          </w:p>
        </w:tc>
        <w:tc>
          <w:tcPr>
            <w:tcW w:w="1134" w:type="dxa"/>
            <w:tcBorders>
              <w:top w:val="nil"/>
              <w:left w:val="nil"/>
              <w:bottom w:val="nil"/>
              <w:right w:val="nil"/>
            </w:tcBorders>
            <w:shd w:val="clear" w:color="000000" w:fill="FFFFFF"/>
            <w:noWrap/>
            <w:vAlign w:val="center"/>
            <w:hideMark/>
          </w:tcPr>
          <w:p w14:paraId="28FBE47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412 266 375</w:t>
            </w:r>
          </w:p>
        </w:tc>
      </w:tr>
      <w:tr w:rsidR="007D755D" w:rsidRPr="00B51B05" w14:paraId="0B07BE11" w14:textId="77777777" w:rsidTr="00CB3BDB">
        <w:trPr>
          <w:trHeight w:val="260"/>
        </w:trPr>
        <w:tc>
          <w:tcPr>
            <w:tcW w:w="6096" w:type="dxa"/>
            <w:tcBorders>
              <w:top w:val="nil"/>
              <w:left w:val="nil"/>
              <w:bottom w:val="nil"/>
              <w:right w:val="nil"/>
            </w:tcBorders>
            <w:shd w:val="clear" w:color="000000" w:fill="FFFFFF"/>
            <w:noWrap/>
            <w:vAlign w:val="center"/>
            <w:hideMark/>
          </w:tcPr>
          <w:p w14:paraId="5493FF8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COMPONENTES SALARIALES</w:t>
            </w:r>
          </w:p>
        </w:tc>
        <w:tc>
          <w:tcPr>
            <w:tcW w:w="1984" w:type="dxa"/>
            <w:tcBorders>
              <w:top w:val="nil"/>
              <w:left w:val="nil"/>
              <w:bottom w:val="nil"/>
              <w:right w:val="nil"/>
            </w:tcBorders>
            <w:shd w:val="clear" w:color="000000" w:fill="FFFFFF"/>
            <w:noWrap/>
            <w:vAlign w:val="bottom"/>
            <w:hideMark/>
          </w:tcPr>
          <w:p w14:paraId="4CBFEF5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188 041 418</w:t>
            </w:r>
          </w:p>
        </w:tc>
        <w:tc>
          <w:tcPr>
            <w:tcW w:w="1276" w:type="dxa"/>
            <w:tcBorders>
              <w:top w:val="nil"/>
              <w:left w:val="nil"/>
              <w:bottom w:val="nil"/>
              <w:right w:val="nil"/>
            </w:tcBorders>
            <w:shd w:val="clear" w:color="000000" w:fill="FFFFFF"/>
            <w:noWrap/>
            <w:vAlign w:val="bottom"/>
            <w:hideMark/>
          </w:tcPr>
          <w:p w14:paraId="7A4E712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107 146 373</w:t>
            </w:r>
          </w:p>
        </w:tc>
        <w:tc>
          <w:tcPr>
            <w:tcW w:w="1134" w:type="dxa"/>
            <w:tcBorders>
              <w:top w:val="nil"/>
              <w:left w:val="nil"/>
              <w:bottom w:val="nil"/>
              <w:right w:val="nil"/>
            </w:tcBorders>
            <w:shd w:val="clear" w:color="000000" w:fill="FFFFFF"/>
            <w:noWrap/>
            <w:vAlign w:val="center"/>
            <w:hideMark/>
          </w:tcPr>
          <w:p w14:paraId="2E5842C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295 187 790</w:t>
            </w:r>
          </w:p>
        </w:tc>
      </w:tr>
      <w:tr w:rsidR="007D755D" w:rsidRPr="00B51B05" w14:paraId="160124F2" w14:textId="77777777" w:rsidTr="00CB3BDB">
        <w:trPr>
          <w:trHeight w:val="260"/>
        </w:trPr>
        <w:tc>
          <w:tcPr>
            <w:tcW w:w="6096" w:type="dxa"/>
            <w:tcBorders>
              <w:top w:val="nil"/>
              <w:left w:val="nil"/>
              <w:bottom w:val="nil"/>
              <w:right w:val="nil"/>
            </w:tcBorders>
            <w:shd w:val="clear" w:color="000000" w:fill="FFFFFF"/>
            <w:noWrap/>
            <w:vAlign w:val="center"/>
            <w:hideMark/>
          </w:tcPr>
          <w:p w14:paraId="431354D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PRESUPUESTO Y ESTUDIOS ESPECIALES</w:t>
            </w:r>
          </w:p>
        </w:tc>
        <w:tc>
          <w:tcPr>
            <w:tcW w:w="1984" w:type="dxa"/>
            <w:tcBorders>
              <w:top w:val="nil"/>
              <w:left w:val="nil"/>
              <w:bottom w:val="nil"/>
              <w:right w:val="nil"/>
            </w:tcBorders>
            <w:shd w:val="clear" w:color="000000" w:fill="FFFFFF"/>
            <w:noWrap/>
            <w:vAlign w:val="bottom"/>
            <w:hideMark/>
          </w:tcPr>
          <w:p w14:paraId="57AB6F1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130 743 333</w:t>
            </w:r>
          </w:p>
        </w:tc>
        <w:tc>
          <w:tcPr>
            <w:tcW w:w="1276" w:type="dxa"/>
            <w:tcBorders>
              <w:top w:val="nil"/>
              <w:left w:val="nil"/>
              <w:bottom w:val="nil"/>
              <w:right w:val="nil"/>
            </w:tcBorders>
            <w:shd w:val="clear" w:color="000000" w:fill="FFFFFF"/>
            <w:noWrap/>
            <w:vAlign w:val="bottom"/>
            <w:hideMark/>
          </w:tcPr>
          <w:p w14:paraId="66D17FC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37 070 580</w:t>
            </w:r>
          </w:p>
        </w:tc>
        <w:tc>
          <w:tcPr>
            <w:tcW w:w="1134" w:type="dxa"/>
            <w:tcBorders>
              <w:top w:val="nil"/>
              <w:left w:val="nil"/>
              <w:bottom w:val="nil"/>
              <w:right w:val="nil"/>
            </w:tcBorders>
            <w:shd w:val="clear" w:color="000000" w:fill="FFFFFF"/>
            <w:noWrap/>
            <w:vAlign w:val="center"/>
            <w:hideMark/>
          </w:tcPr>
          <w:p w14:paraId="0E20A90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167 813 913</w:t>
            </w:r>
          </w:p>
        </w:tc>
      </w:tr>
      <w:tr w:rsidR="007D755D" w:rsidRPr="00B51B05" w14:paraId="399AA3BA" w14:textId="77777777" w:rsidTr="00CB3BDB">
        <w:trPr>
          <w:trHeight w:val="260"/>
        </w:trPr>
        <w:tc>
          <w:tcPr>
            <w:tcW w:w="6096" w:type="dxa"/>
            <w:tcBorders>
              <w:top w:val="nil"/>
              <w:left w:val="nil"/>
              <w:bottom w:val="nil"/>
              <w:right w:val="nil"/>
            </w:tcBorders>
            <w:shd w:val="clear" w:color="000000" w:fill="FFFFFF"/>
            <w:noWrap/>
            <w:vAlign w:val="center"/>
            <w:hideMark/>
          </w:tcPr>
          <w:p w14:paraId="44F3229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CONTROL DE PROCESOS</w:t>
            </w:r>
          </w:p>
        </w:tc>
        <w:tc>
          <w:tcPr>
            <w:tcW w:w="1984" w:type="dxa"/>
            <w:tcBorders>
              <w:top w:val="nil"/>
              <w:left w:val="nil"/>
              <w:bottom w:val="nil"/>
              <w:right w:val="nil"/>
            </w:tcBorders>
            <w:shd w:val="clear" w:color="000000" w:fill="FFFFFF"/>
            <w:noWrap/>
            <w:vAlign w:val="bottom"/>
            <w:hideMark/>
          </w:tcPr>
          <w:p w14:paraId="3E83E4E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102 178 336</w:t>
            </w:r>
          </w:p>
        </w:tc>
        <w:tc>
          <w:tcPr>
            <w:tcW w:w="1276" w:type="dxa"/>
            <w:tcBorders>
              <w:top w:val="nil"/>
              <w:left w:val="nil"/>
              <w:bottom w:val="nil"/>
              <w:right w:val="nil"/>
            </w:tcBorders>
            <w:shd w:val="clear" w:color="000000" w:fill="FFFFFF"/>
            <w:noWrap/>
            <w:vAlign w:val="bottom"/>
            <w:hideMark/>
          </w:tcPr>
          <w:p w14:paraId="64F18C7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36 353 545</w:t>
            </w:r>
          </w:p>
        </w:tc>
        <w:tc>
          <w:tcPr>
            <w:tcW w:w="1134" w:type="dxa"/>
            <w:tcBorders>
              <w:top w:val="nil"/>
              <w:left w:val="nil"/>
              <w:bottom w:val="nil"/>
              <w:right w:val="nil"/>
            </w:tcBorders>
            <w:shd w:val="clear" w:color="000000" w:fill="FFFFFF"/>
            <w:noWrap/>
            <w:vAlign w:val="center"/>
            <w:hideMark/>
          </w:tcPr>
          <w:p w14:paraId="21A7B36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138 531 881</w:t>
            </w:r>
          </w:p>
        </w:tc>
      </w:tr>
      <w:tr w:rsidR="007D755D" w:rsidRPr="00B51B05" w14:paraId="4E4A49C5" w14:textId="77777777" w:rsidTr="00CB3BDB">
        <w:trPr>
          <w:trHeight w:val="260"/>
        </w:trPr>
        <w:tc>
          <w:tcPr>
            <w:tcW w:w="6096" w:type="dxa"/>
            <w:tcBorders>
              <w:top w:val="nil"/>
              <w:left w:val="nil"/>
              <w:bottom w:val="nil"/>
              <w:right w:val="nil"/>
            </w:tcBorders>
            <w:shd w:val="clear" w:color="000000" w:fill="FFFFFF"/>
            <w:noWrap/>
            <w:vAlign w:val="center"/>
            <w:hideMark/>
          </w:tcPr>
          <w:p w14:paraId="7C87F59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ADMINISTRACION DE PERSONAL</w:t>
            </w:r>
          </w:p>
        </w:tc>
        <w:tc>
          <w:tcPr>
            <w:tcW w:w="1984" w:type="dxa"/>
            <w:tcBorders>
              <w:top w:val="nil"/>
              <w:left w:val="nil"/>
              <w:bottom w:val="nil"/>
              <w:right w:val="nil"/>
            </w:tcBorders>
            <w:shd w:val="clear" w:color="000000" w:fill="FFFFFF"/>
            <w:noWrap/>
            <w:vAlign w:val="bottom"/>
            <w:hideMark/>
          </w:tcPr>
          <w:p w14:paraId="06E514E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116 995 511</w:t>
            </w:r>
          </w:p>
        </w:tc>
        <w:tc>
          <w:tcPr>
            <w:tcW w:w="1276" w:type="dxa"/>
            <w:tcBorders>
              <w:top w:val="nil"/>
              <w:left w:val="nil"/>
              <w:bottom w:val="nil"/>
              <w:right w:val="nil"/>
            </w:tcBorders>
            <w:shd w:val="clear" w:color="000000" w:fill="FFFFFF"/>
            <w:noWrap/>
            <w:vAlign w:val="bottom"/>
            <w:hideMark/>
          </w:tcPr>
          <w:p w14:paraId="1D5F5ED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75 305 266</w:t>
            </w:r>
          </w:p>
        </w:tc>
        <w:tc>
          <w:tcPr>
            <w:tcW w:w="1134" w:type="dxa"/>
            <w:tcBorders>
              <w:top w:val="nil"/>
              <w:left w:val="nil"/>
              <w:bottom w:val="nil"/>
              <w:right w:val="nil"/>
            </w:tcBorders>
            <w:shd w:val="clear" w:color="000000" w:fill="FFFFFF"/>
            <w:noWrap/>
            <w:vAlign w:val="center"/>
            <w:hideMark/>
          </w:tcPr>
          <w:p w14:paraId="6EC6738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192 300 776</w:t>
            </w:r>
          </w:p>
        </w:tc>
      </w:tr>
      <w:tr w:rsidR="007D755D" w:rsidRPr="00B51B05" w14:paraId="336EB131" w14:textId="77777777" w:rsidTr="00CB3BDB">
        <w:trPr>
          <w:trHeight w:val="260"/>
        </w:trPr>
        <w:tc>
          <w:tcPr>
            <w:tcW w:w="6096" w:type="dxa"/>
            <w:tcBorders>
              <w:top w:val="nil"/>
              <w:left w:val="nil"/>
              <w:bottom w:val="nil"/>
              <w:right w:val="nil"/>
            </w:tcBorders>
            <w:shd w:val="clear" w:color="000000" w:fill="FFFFFF"/>
            <w:noWrap/>
            <w:vAlign w:val="center"/>
            <w:hideMark/>
          </w:tcPr>
          <w:p w14:paraId="12FCFB0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PRESTACIONES LEGALES Y OTROS</w:t>
            </w:r>
          </w:p>
        </w:tc>
        <w:tc>
          <w:tcPr>
            <w:tcW w:w="1984" w:type="dxa"/>
            <w:tcBorders>
              <w:top w:val="nil"/>
              <w:left w:val="nil"/>
              <w:bottom w:val="nil"/>
              <w:right w:val="nil"/>
            </w:tcBorders>
            <w:shd w:val="clear" w:color="000000" w:fill="FFFFFF"/>
            <w:noWrap/>
            <w:vAlign w:val="bottom"/>
            <w:hideMark/>
          </w:tcPr>
          <w:p w14:paraId="0E37546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163 619 172</w:t>
            </w:r>
          </w:p>
        </w:tc>
        <w:tc>
          <w:tcPr>
            <w:tcW w:w="1276" w:type="dxa"/>
            <w:tcBorders>
              <w:top w:val="nil"/>
              <w:left w:val="nil"/>
              <w:bottom w:val="nil"/>
              <w:right w:val="nil"/>
            </w:tcBorders>
            <w:shd w:val="clear" w:color="000000" w:fill="FFFFFF"/>
            <w:noWrap/>
            <w:vAlign w:val="bottom"/>
            <w:hideMark/>
          </w:tcPr>
          <w:p w14:paraId="7BAD958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106 163 998</w:t>
            </w:r>
          </w:p>
        </w:tc>
        <w:tc>
          <w:tcPr>
            <w:tcW w:w="1134" w:type="dxa"/>
            <w:tcBorders>
              <w:top w:val="nil"/>
              <w:left w:val="nil"/>
              <w:bottom w:val="nil"/>
              <w:right w:val="nil"/>
            </w:tcBorders>
            <w:shd w:val="clear" w:color="000000" w:fill="FFFFFF"/>
            <w:noWrap/>
            <w:vAlign w:val="center"/>
            <w:hideMark/>
          </w:tcPr>
          <w:p w14:paraId="4D4D8ED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269 783 170</w:t>
            </w:r>
          </w:p>
        </w:tc>
      </w:tr>
      <w:tr w:rsidR="007D755D" w:rsidRPr="00B51B05" w14:paraId="3FC758D8" w14:textId="77777777" w:rsidTr="00CB3BDB">
        <w:trPr>
          <w:trHeight w:val="260"/>
        </w:trPr>
        <w:tc>
          <w:tcPr>
            <w:tcW w:w="6096" w:type="dxa"/>
            <w:tcBorders>
              <w:top w:val="nil"/>
              <w:left w:val="nil"/>
              <w:bottom w:val="nil"/>
              <w:right w:val="nil"/>
            </w:tcBorders>
            <w:shd w:val="clear" w:color="000000" w:fill="FFFFFF"/>
            <w:noWrap/>
            <w:vAlign w:val="center"/>
            <w:hideMark/>
          </w:tcPr>
          <w:p w14:paraId="389076C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JUBILACIONES Y PENSIONES</w:t>
            </w:r>
          </w:p>
        </w:tc>
        <w:tc>
          <w:tcPr>
            <w:tcW w:w="1984" w:type="dxa"/>
            <w:tcBorders>
              <w:top w:val="nil"/>
              <w:left w:val="nil"/>
              <w:bottom w:val="nil"/>
              <w:right w:val="nil"/>
            </w:tcBorders>
            <w:shd w:val="clear" w:color="000000" w:fill="FFFFFF"/>
            <w:noWrap/>
            <w:vAlign w:val="bottom"/>
            <w:hideMark/>
          </w:tcPr>
          <w:p w14:paraId="192958D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70 314 429</w:t>
            </w:r>
          </w:p>
        </w:tc>
        <w:tc>
          <w:tcPr>
            <w:tcW w:w="1276" w:type="dxa"/>
            <w:tcBorders>
              <w:top w:val="nil"/>
              <w:left w:val="nil"/>
              <w:bottom w:val="nil"/>
              <w:right w:val="nil"/>
            </w:tcBorders>
            <w:shd w:val="clear" w:color="000000" w:fill="FFFFFF"/>
            <w:noWrap/>
            <w:vAlign w:val="bottom"/>
            <w:hideMark/>
          </w:tcPr>
          <w:p w14:paraId="6241A11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35 999 058</w:t>
            </w:r>
          </w:p>
        </w:tc>
        <w:tc>
          <w:tcPr>
            <w:tcW w:w="1134" w:type="dxa"/>
            <w:tcBorders>
              <w:top w:val="nil"/>
              <w:left w:val="nil"/>
              <w:bottom w:val="nil"/>
              <w:right w:val="nil"/>
            </w:tcBorders>
            <w:shd w:val="clear" w:color="000000" w:fill="FFFFFF"/>
            <w:noWrap/>
            <w:vAlign w:val="center"/>
            <w:hideMark/>
          </w:tcPr>
          <w:p w14:paraId="0ACEEF8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106 313 487</w:t>
            </w:r>
          </w:p>
        </w:tc>
      </w:tr>
      <w:tr w:rsidR="007D755D" w:rsidRPr="00B51B05" w14:paraId="52C2ACD6" w14:textId="77777777" w:rsidTr="00CB3BDB">
        <w:trPr>
          <w:trHeight w:val="260"/>
        </w:trPr>
        <w:tc>
          <w:tcPr>
            <w:tcW w:w="6096" w:type="dxa"/>
            <w:tcBorders>
              <w:top w:val="nil"/>
              <w:left w:val="nil"/>
              <w:bottom w:val="nil"/>
              <w:right w:val="nil"/>
            </w:tcBorders>
            <w:shd w:val="clear" w:color="000000" w:fill="FFFFFF"/>
            <w:noWrap/>
            <w:vAlign w:val="center"/>
            <w:hideMark/>
          </w:tcPr>
          <w:p w14:paraId="5DA831A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GESTION DOCUMENTAL Y ARCHIVO</w:t>
            </w:r>
          </w:p>
        </w:tc>
        <w:tc>
          <w:tcPr>
            <w:tcW w:w="1984" w:type="dxa"/>
            <w:tcBorders>
              <w:top w:val="nil"/>
              <w:left w:val="nil"/>
              <w:bottom w:val="nil"/>
              <w:right w:val="nil"/>
            </w:tcBorders>
            <w:shd w:val="clear" w:color="000000" w:fill="FFFFFF"/>
            <w:noWrap/>
            <w:vAlign w:val="bottom"/>
            <w:hideMark/>
          </w:tcPr>
          <w:p w14:paraId="1885D60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88 726 609</w:t>
            </w:r>
          </w:p>
        </w:tc>
        <w:tc>
          <w:tcPr>
            <w:tcW w:w="1276" w:type="dxa"/>
            <w:tcBorders>
              <w:top w:val="nil"/>
              <w:left w:val="nil"/>
              <w:bottom w:val="nil"/>
              <w:right w:val="nil"/>
            </w:tcBorders>
            <w:shd w:val="clear" w:color="000000" w:fill="FFFFFF"/>
            <w:noWrap/>
            <w:vAlign w:val="bottom"/>
            <w:hideMark/>
          </w:tcPr>
          <w:p w14:paraId="61713FE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59 372 949</w:t>
            </w:r>
          </w:p>
        </w:tc>
        <w:tc>
          <w:tcPr>
            <w:tcW w:w="1134" w:type="dxa"/>
            <w:tcBorders>
              <w:top w:val="nil"/>
              <w:left w:val="nil"/>
              <w:bottom w:val="nil"/>
              <w:right w:val="nil"/>
            </w:tcBorders>
            <w:shd w:val="clear" w:color="000000" w:fill="FFFFFF"/>
            <w:noWrap/>
            <w:vAlign w:val="center"/>
            <w:hideMark/>
          </w:tcPr>
          <w:p w14:paraId="50AE88C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148 099 558</w:t>
            </w:r>
          </w:p>
        </w:tc>
      </w:tr>
      <w:tr w:rsidR="007D755D" w:rsidRPr="00B51B05" w14:paraId="310633CF" w14:textId="77777777" w:rsidTr="00CB3BDB">
        <w:trPr>
          <w:trHeight w:val="260"/>
        </w:trPr>
        <w:tc>
          <w:tcPr>
            <w:tcW w:w="6096" w:type="dxa"/>
            <w:tcBorders>
              <w:top w:val="nil"/>
              <w:left w:val="nil"/>
              <w:bottom w:val="nil"/>
              <w:right w:val="nil"/>
            </w:tcBorders>
            <w:shd w:val="clear" w:color="000000" w:fill="FFFFFF"/>
            <w:noWrap/>
            <w:vAlign w:val="center"/>
            <w:hideMark/>
          </w:tcPr>
          <w:p w14:paraId="116D667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DESARROLLO HUMANO</w:t>
            </w:r>
          </w:p>
        </w:tc>
        <w:tc>
          <w:tcPr>
            <w:tcW w:w="1984" w:type="dxa"/>
            <w:tcBorders>
              <w:top w:val="nil"/>
              <w:left w:val="nil"/>
              <w:bottom w:val="nil"/>
              <w:right w:val="nil"/>
            </w:tcBorders>
            <w:shd w:val="clear" w:color="000000" w:fill="FFFFFF"/>
            <w:noWrap/>
            <w:vAlign w:val="bottom"/>
            <w:hideMark/>
          </w:tcPr>
          <w:p w14:paraId="2D0072B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114 563 640</w:t>
            </w:r>
          </w:p>
        </w:tc>
        <w:tc>
          <w:tcPr>
            <w:tcW w:w="1276" w:type="dxa"/>
            <w:tcBorders>
              <w:top w:val="nil"/>
              <w:left w:val="nil"/>
              <w:bottom w:val="nil"/>
              <w:right w:val="nil"/>
            </w:tcBorders>
            <w:shd w:val="clear" w:color="000000" w:fill="FFFFFF"/>
            <w:noWrap/>
            <w:vAlign w:val="bottom"/>
            <w:hideMark/>
          </w:tcPr>
          <w:p w14:paraId="053EAD8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35 846 271</w:t>
            </w:r>
          </w:p>
        </w:tc>
        <w:tc>
          <w:tcPr>
            <w:tcW w:w="1134" w:type="dxa"/>
            <w:tcBorders>
              <w:top w:val="nil"/>
              <w:left w:val="nil"/>
              <w:bottom w:val="nil"/>
              <w:right w:val="nil"/>
            </w:tcBorders>
            <w:shd w:val="clear" w:color="000000" w:fill="FFFFFF"/>
            <w:noWrap/>
            <w:vAlign w:val="center"/>
            <w:hideMark/>
          </w:tcPr>
          <w:p w14:paraId="5092F67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150 409 911</w:t>
            </w:r>
          </w:p>
        </w:tc>
      </w:tr>
      <w:tr w:rsidR="007D755D" w:rsidRPr="00B51B05" w14:paraId="5C50654C" w14:textId="77777777" w:rsidTr="00CB3BDB">
        <w:trPr>
          <w:trHeight w:val="260"/>
        </w:trPr>
        <w:tc>
          <w:tcPr>
            <w:tcW w:w="6096" w:type="dxa"/>
            <w:tcBorders>
              <w:top w:val="nil"/>
              <w:left w:val="nil"/>
              <w:bottom w:val="nil"/>
              <w:right w:val="nil"/>
            </w:tcBorders>
            <w:shd w:val="clear" w:color="000000" w:fill="FFFFFF"/>
            <w:noWrap/>
            <w:vAlign w:val="center"/>
            <w:hideMark/>
          </w:tcPr>
          <w:p w14:paraId="55FE5A5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ANÁLISIS DE PUESTOS</w:t>
            </w:r>
          </w:p>
        </w:tc>
        <w:tc>
          <w:tcPr>
            <w:tcW w:w="1984" w:type="dxa"/>
            <w:tcBorders>
              <w:top w:val="nil"/>
              <w:left w:val="nil"/>
              <w:bottom w:val="nil"/>
              <w:right w:val="nil"/>
            </w:tcBorders>
            <w:shd w:val="clear" w:color="000000" w:fill="FFFFFF"/>
            <w:noWrap/>
            <w:vAlign w:val="bottom"/>
            <w:hideMark/>
          </w:tcPr>
          <w:p w14:paraId="19DCF37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310 978 091</w:t>
            </w:r>
          </w:p>
        </w:tc>
        <w:tc>
          <w:tcPr>
            <w:tcW w:w="1276" w:type="dxa"/>
            <w:tcBorders>
              <w:top w:val="nil"/>
              <w:left w:val="nil"/>
              <w:bottom w:val="nil"/>
              <w:right w:val="nil"/>
            </w:tcBorders>
            <w:shd w:val="clear" w:color="000000" w:fill="FFFFFF"/>
            <w:noWrap/>
            <w:vAlign w:val="bottom"/>
            <w:hideMark/>
          </w:tcPr>
          <w:p w14:paraId="4C7585C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110 373 383</w:t>
            </w:r>
          </w:p>
        </w:tc>
        <w:tc>
          <w:tcPr>
            <w:tcW w:w="1134" w:type="dxa"/>
            <w:tcBorders>
              <w:top w:val="nil"/>
              <w:left w:val="nil"/>
              <w:bottom w:val="nil"/>
              <w:right w:val="nil"/>
            </w:tcBorders>
            <w:shd w:val="clear" w:color="000000" w:fill="FFFFFF"/>
            <w:noWrap/>
            <w:vAlign w:val="center"/>
            <w:hideMark/>
          </w:tcPr>
          <w:p w14:paraId="539A2A2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421 351 474</w:t>
            </w:r>
          </w:p>
        </w:tc>
      </w:tr>
      <w:tr w:rsidR="007D755D" w:rsidRPr="00B51B05" w14:paraId="01E97D66" w14:textId="77777777" w:rsidTr="00CB3BDB">
        <w:trPr>
          <w:trHeight w:val="260"/>
        </w:trPr>
        <w:tc>
          <w:tcPr>
            <w:tcW w:w="6096" w:type="dxa"/>
            <w:tcBorders>
              <w:top w:val="nil"/>
              <w:left w:val="nil"/>
              <w:bottom w:val="nil"/>
              <w:right w:val="nil"/>
            </w:tcBorders>
            <w:shd w:val="clear" w:color="000000" w:fill="FFFFFF"/>
            <w:noWrap/>
            <w:vAlign w:val="center"/>
            <w:hideMark/>
          </w:tcPr>
          <w:p w14:paraId="134AFED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GESTION DE LA CAPACITACION</w:t>
            </w:r>
          </w:p>
        </w:tc>
        <w:tc>
          <w:tcPr>
            <w:tcW w:w="1984" w:type="dxa"/>
            <w:tcBorders>
              <w:top w:val="nil"/>
              <w:left w:val="nil"/>
              <w:bottom w:val="nil"/>
              <w:right w:val="nil"/>
            </w:tcBorders>
            <w:shd w:val="clear" w:color="000000" w:fill="FFFFFF"/>
            <w:noWrap/>
            <w:vAlign w:val="bottom"/>
            <w:hideMark/>
          </w:tcPr>
          <w:p w14:paraId="3F20072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492 726 424</w:t>
            </w:r>
          </w:p>
        </w:tc>
        <w:tc>
          <w:tcPr>
            <w:tcW w:w="1276" w:type="dxa"/>
            <w:tcBorders>
              <w:top w:val="nil"/>
              <w:left w:val="nil"/>
              <w:bottom w:val="nil"/>
              <w:right w:val="nil"/>
            </w:tcBorders>
            <w:shd w:val="clear" w:color="000000" w:fill="FFFFFF"/>
            <w:noWrap/>
            <w:vAlign w:val="bottom"/>
            <w:hideMark/>
          </w:tcPr>
          <w:p w14:paraId="4ABE423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213 369 980</w:t>
            </w:r>
          </w:p>
        </w:tc>
        <w:tc>
          <w:tcPr>
            <w:tcW w:w="1134" w:type="dxa"/>
            <w:tcBorders>
              <w:top w:val="nil"/>
              <w:left w:val="nil"/>
              <w:bottom w:val="nil"/>
              <w:right w:val="nil"/>
            </w:tcBorders>
            <w:shd w:val="clear" w:color="000000" w:fill="FFFFFF"/>
            <w:noWrap/>
            <w:vAlign w:val="center"/>
            <w:hideMark/>
          </w:tcPr>
          <w:p w14:paraId="7FFF584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706 096 404</w:t>
            </w:r>
          </w:p>
        </w:tc>
      </w:tr>
      <w:tr w:rsidR="007D755D" w:rsidRPr="00B51B05" w14:paraId="2E7B0C02" w14:textId="77777777" w:rsidTr="00CB3BDB">
        <w:trPr>
          <w:trHeight w:val="260"/>
        </w:trPr>
        <w:tc>
          <w:tcPr>
            <w:tcW w:w="6096" w:type="dxa"/>
            <w:tcBorders>
              <w:top w:val="nil"/>
              <w:left w:val="nil"/>
              <w:bottom w:val="nil"/>
              <w:right w:val="nil"/>
            </w:tcBorders>
            <w:shd w:val="clear" w:color="000000" w:fill="FFFFFF"/>
            <w:noWrap/>
            <w:vAlign w:val="center"/>
            <w:hideMark/>
          </w:tcPr>
          <w:p w14:paraId="757C662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AMBIENTE LABORAL</w:t>
            </w:r>
          </w:p>
        </w:tc>
        <w:tc>
          <w:tcPr>
            <w:tcW w:w="1984" w:type="dxa"/>
            <w:tcBorders>
              <w:top w:val="nil"/>
              <w:left w:val="nil"/>
              <w:bottom w:val="nil"/>
              <w:right w:val="nil"/>
            </w:tcBorders>
            <w:shd w:val="clear" w:color="000000" w:fill="FFFFFF"/>
            <w:noWrap/>
            <w:vAlign w:val="bottom"/>
            <w:hideMark/>
          </w:tcPr>
          <w:p w14:paraId="4066E30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336 004 458</w:t>
            </w:r>
          </w:p>
        </w:tc>
        <w:tc>
          <w:tcPr>
            <w:tcW w:w="1276" w:type="dxa"/>
            <w:tcBorders>
              <w:top w:val="nil"/>
              <w:left w:val="nil"/>
              <w:bottom w:val="nil"/>
              <w:right w:val="nil"/>
            </w:tcBorders>
            <w:shd w:val="clear" w:color="000000" w:fill="FFFFFF"/>
            <w:noWrap/>
            <w:vAlign w:val="bottom"/>
            <w:hideMark/>
          </w:tcPr>
          <w:p w14:paraId="462112D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104 734 335</w:t>
            </w:r>
          </w:p>
        </w:tc>
        <w:tc>
          <w:tcPr>
            <w:tcW w:w="1134" w:type="dxa"/>
            <w:tcBorders>
              <w:top w:val="nil"/>
              <w:left w:val="nil"/>
              <w:bottom w:val="nil"/>
              <w:right w:val="nil"/>
            </w:tcBorders>
            <w:shd w:val="clear" w:color="000000" w:fill="FFFFFF"/>
            <w:noWrap/>
            <w:vAlign w:val="center"/>
            <w:hideMark/>
          </w:tcPr>
          <w:p w14:paraId="7DDD510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440 738 792</w:t>
            </w:r>
          </w:p>
        </w:tc>
      </w:tr>
      <w:tr w:rsidR="007D755D" w:rsidRPr="00B51B05" w14:paraId="2757EF92" w14:textId="77777777" w:rsidTr="00CB3BDB">
        <w:trPr>
          <w:trHeight w:val="260"/>
        </w:trPr>
        <w:tc>
          <w:tcPr>
            <w:tcW w:w="6096" w:type="dxa"/>
            <w:tcBorders>
              <w:top w:val="nil"/>
              <w:left w:val="nil"/>
              <w:bottom w:val="nil"/>
              <w:right w:val="nil"/>
            </w:tcBorders>
            <w:shd w:val="clear" w:color="000000" w:fill="FFFFFF"/>
            <w:noWrap/>
            <w:vAlign w:val="center"/>
            <w:hideMark/>
          </w:tcPr>
          <w:p w14:paraId="418869B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lastRenderedPageBreak/>
              <w:t>UNIDAD DE SALUD E HIGIENE OCUPACIONAL</w:t>
            </w:r>
          </w:p>
        </w:tc>
        <w:tc>
          <w:tcPr>
            <w:tcW w:w="1984" w:type="dxa"/>
            <w:tcBorders>
              <w:top w:val="nil"/>
              <w:left w:val="nil"/>
              <w:bottom w:val="nil"/>
              <w:right w:val="nil"/>
            </w:tcBorders>
            <w:shd w:val="clear" w:color="000000" w:fill="FFFFFF"/>
            <w:noWrap/>
            <w:vAlign w:val="bottom"/>
            <w:hideMark/>
          </w:tcPr>
          <w:p w14:paraId="294B714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484 876 433</w:t>
            </w:r>
          </w:p>
        </w:tc>
        <w:tc>
          <w:tcPr>
            <w:tcW w:w="1276" w:type="dxa"/>
            <w:tcBorders>
              <w:top w:val="nil"/>
              <w:left w:val="nil"/>
              <w:bottom w:val="nil"/>
              <w:right w:val="nil"/>
            </w:tcBorders>
            <w:shd w:val="clear" w:color="000000" w:fill="FFFFFF"/>
            <w:noWrap/>
            <w:vAlign w:val="bottom"/>
            <w:hideMark/>
          </w:tcPr>
          <w:p w14:paraId="4E45CA0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213 425 235</w:t>
            </w:r>
          </w:p>
        </w:tc>
        <w:tc>
          <w:tcPr>
            <w:tcW w:w="1134" w:type="dxa"/>
            <w:tcBorders>
              <w:top w:val="nil"/>
              <w:left w:val="nil"/>
              <w:bottom w:val="nil"/>
              <w:right w:val="nil"/>
            </w:tcBorders>
            <w:shd w:val="clear" w:color="000000" w:fill="FFFFFF"/>
            <w:noWrap/>
            <w:vAlign w:val="center"/>
            <w:hideMark/>
          </w:tcPr>
          <w:p w14:paraId="66640D1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698 301 668</w:t>
            </w:r>
          </w:p>
        </w:tc>
      </w:tr>
      <w:tr w:rsidR="007D755D" w:rsidRPr="00B51B05" w14:paraId="7A806987" w14:textId="77777777" w:rsidTr="00CB3BDB">
        <w:trPr>
          <w:trHeight w:val="260"/>
        </w:trPr>
        <w:tc>
          <w:tcPr>
            <w:tcW w:w="6096" w:type="dxa"/>
            <w:tcBorders>
              <w:top w:val="nil"/>
              <w:left w:val="nil"/>
              <w:bottom w:val="nil"/>
              <w:right w:val="nil"/>
            </w:tcBorders>
            <w:shd w:val="clear" w:color="000000" w:fill="FFFFFF"/>
            <w:noWrap/>
            <w:vAlign w:val="center"/>
            <w:hideMark/>
          </w:tcPr>
          <w:p w14:paraId="738E8C4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SERVICIO DE SALUD PARA EMPLEADOS I CIRC. JUD. DE SAN JOSÉ</w:t>
            </w:r>
          </w:p>
        </w:tc>
        <w:tc>
          <w:tcPr>
            <w:tcW w:w="1984" w:type="dxa"/>
            <w:tcBorders>
              <w:top w:val="nil"/>
              <w:left w:val="nil"/>
              <w:bottom w:val="nil"/>
              <w:right w:val="nil"/>
            </w:tcBorders>
            <w:shd w:val="clear" w:color="000000" w:fill="FFFFFF"/>
            <w:noWrap/>
            <w:vAlign w:val="bottom"/>
            <w:hideMark/>
          </w:tcPr>
          <w:p w14:paraId="3EA9652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714 244 739</w:t>
            </w:r>
          </w:p>
        </w:tc>
        <w:tc>
          <w:tcPr>
            <w:tcW w:w="1276" w:type="dxa"/>
            <w:tcBorders>
              <w:top w:val="nil"/>
              <w:left w:val="nil"/>
              <w:bottom w:val="nil"/>
              <w:right w:val="nil"/>
            </w:tcBorders>
            <w:shd w:val="clear" w:color="000000" w:fill="FFFFFF"/>
            <w:noWrap/>
            <w:vAlign w:val="bottom"/>
            <w:hideMark/>
          </w:tcPr>
          <w:p w14:paraId="03995FE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323 018 637</w:t>
            </w:r>
          </w:p>
        </w:tc>
        <w:tc>
          <w:tcPr>
            <w:tcW w:w="1134" w:type="dxa"/>
            <w:tcBorders>
              <w:top w:val="nil"/>
              <w:left w:val="nil"/>
              <w:bottom w:val="nil"/>
              <w:right w:val="nil"/>
            </w:tcBorders>
            <w:shd w:val="clear" w:color="000000" w:fill="FFFFFF"/>
            <w:noWrap/>
            <w:vAlign w:val="center"/>
            <w:hideMark/>
          </w:tcPr>
          <w:p w14:paraId="2E01149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1 037 263 376</w:t>
            </w:r>
          </w:p>
        </w:tc>
      </w:tr>
      <w:tr w:rsidR="007D755D" w:rsidRPr="00B51B05" w14:paraId="3A02BAF6" w14:textId="77777777" w:rsidTr="00CB3BDB">
        <w:trPr>
          <w:trHeight w:val="260"/>
        </w:trPr>
        <w:tc>
          <w:tcPr>
            <w:tcW w:w="6096" w:type="dxa"/>
            <w:tcBorders>
              <w:top w:val="nil"/>
              <w:left w:val="nil"/>
              <w:bottom w:val="nil"/>
              <w:right w:val="nil"/>
            </w:tcBorders>
            <w:shd w:val="clear" w:color="000000" w:fill="FFFFFF"/>
            <w:noWrap/>
            <w:vAlign w:val="center"/>
            <w:hideMark/>
          </w:tcPr>
          <w:p w14:paraId="2B5D5D7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INVESTIGACION SOCIAL Y ANTECEDENTES DE LAS PERSONAS OFERENTES</w:t>
            </w:r>
          </w:p>
        </w:tc>
        <w:tc>
          <w:tcPr>
            <w:tcW w:w="1984" w:type="dxa"/>
            <w:tcBorders>
              <w:top w:val="nil"/>
              <w:left w:val="nil"/>
              <w:bottom w:val="nil"/>
              <w:right w:val="nil"/>
            </w:tcBorders>
            <w:shd w:val="clear" w:color="000000" w:fill="FFFFFF"/>
            <w:noWrap/>
            <w:vAlign w:val="bottom"/>
            <w:hideMark/>
          </w:tcPr>
          <w:p w14:paraId="37D7C77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218 615 413</w:t>
            </w:r>
          </w:p>
        </w:tc>
        <w:tc>
          <w:tcPr>
            <w:tcW w:w="1276" w:type="dxa"/>
            <w:tcBorders>
              <w:top w:val="nil"/>
              <w:left w:val="nil"/>
              <w:bottom w:val="nil"/>
              <w:right w:val="nil"/>
            </w:tcBorders>
            <w:shd w:val="clear" w:color="000000" w:fill="FFFFFF"/>
            <w:noWrap/>
            <w:vAlign w:val="bottom"/>
            <w:hideMark/>
          </w:tcPr>
          <w:p w14:paraId="6C0D132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94 639 448</w:t>
            </w:r>
          </w:p>
        </w:tc>
        <w:tc>
          <w:tcPr>
            <w:tcW w:w="1134" w:type="dxa"/>
            <w:tcBorders>
              <w:top w:val="nil"/>
              <w:left w:val="nil"/>
              <w:bottom w:val="nil"/>
              <w:right w:val="nil"/>
            </w:tcBorders>
            <w:shd w:val="clear" w:color="000000" w:fill="FFFFFF"/>
            <w:noWrap/>
            <w:vAlign w:val="center"/>
            <w:hideMark/>
          </w:tcPr>
          <w:p w14:paraId="4CA3911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313 254 860</w:t>
            </w:r>
          </w:p>
        </w:tc>
      </w:tr>
      <w:tr w:rsidR="007D755D" w:rsidRPr="00B51B05" w14:paraId="6F2C3C59" w14:textId="77777777" w:rsidTr="00CB3BDB">
        <w:trPr>
          <w:trHeight w:val="260"/>
        </w:trPr>
        <w:tc>
          <w:tcPr>
            <w:tcW w:w="6096" w:type="dxa"/>
            <w:tcBorders>
              <w:top w:val="nil"/>
              <w:left w:val="nil"/>
              <w:bottom w:val="nil"/>
              <w:right w:val="nil"/>
            </w:tcBorders>
            <w:shd w:val="clear" w:color="000000" w:fill="FFFFFF"/>
            <w:noWrap/>
            <w:vAlign w:val="center"/>
            <w:hideMark/>
          </w:tcPr>
          <w:p w14:paraId="15CB366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SUBPROCESO DE EVALUACION DEL DESEMPEÑO</w:t>
            </w:r>
          </w:p>
        </w:tc>
        <w:tc>
          <w:tcPr>
            <w:tcW w:w="1984" w:type="dxa"/>
            <w:tcBorders>
              <w:top w:val="nil"/>
              <w:left w:val="nil"/>
              <w:bottom w:val="nil"/>
              <w:right w:val="nil"/>
            </w:tcBorders>
            <w:shd w:val="clear" w:color="000000" w:fill="FFFFFF"/>
            <w:noWrap/>
            <w:vAlign w:val="bottom"/>
            <w:hideMark/>
          </w:tcPr>
          <w:p w14:paraId="2FF2C86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231 720 290</w:t>
            </w:r>
          </w:p>
        </w:tc>
        <w:tc>
          <w:tcPr>
            <w:tcW w:w="1276" w:type="dxa"/>
            <w:tcBorders>
              <w:top w:val="nil"/>
              <w:left w:val="nil"/>
              <w:bottom w:val="nil"/>
              <w:right w:val="nil"/>
            </w:tcBorders>
            <w:shd w:val="clear" w:color="000000" w:fill="FFFFFF"/>
            <w:noWrap/>
            <w:vAlign w:val="bottom"/>
            <w:hideMark/>
          </w:tcPr>
          <w:p w14:paraId="0FFE55E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48 090 855</w:t>
            </w:r>
          </w:p>
        </w:tc>
        <w:tc>
          <w:tcPr>
            <w:tcW w:w="1134" w:type="dxa"/>
            <w:tcBorders>
              <w:top w:val="nil"/>
              <w:left w:val="nil"/>
              <w:bottom w:val="nil"/>
              <w:right w:val="nil"/>
            </w:tcBorders>
            <w:shd w:val="clear" w:color="000000" w:fill="FFFFFF"/>
            <w:noWrap/>
            <w:vAlign w:val="center"/>
            <w:hideMark/>
          </w:tcPr>
          <w:p w14:paraId="2B336EB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279 811 144</w:t>
            </w:r>
          </w:p>
        </w:tc>
      </w:tr>
      <w:tr w:rsidR="007D755D" w:rsidRPr="00B51B05" w14:paraId="3AAA606E" w14:textId="77777777" w:rsidTr="00CB3BDB">
        <w:trPr>
          <w:trHeight w:val="260"/>
        </w:trPr>
        <w:tc>
          <w:tcPr>
            <w:tcW w:w="6096" w:type="dxa"/>
            <w:tcBorders>
              <w:top w:val="nil"/>
              <w:left w:val="nil"/>
              <w:bottom w:val="nil"/>
              <w:right w:val="nil"/>
            </w:tcBorders>
            <w:shd w:val="clear" w:color="000000" w:fill="FFFFFF"/>
            <w:noWrap/>
            <w:vAlign w:val="bottom"/>
            <w:hideMark/>
          </w:tcPr>
          <w:p w14:paraId="0F140D8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0F58D7B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5E58DDE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246A16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430CCA41" w14:textId="77777777" w:rsidTr="00CB3BDB">
        <w:trPr>
          <w:trHeight w:val="260"/>
        </w:trPr>
        <w:tc>
          <w:tcPr>
            <w:tcW w:w="6096" w:type="dxa"/>
            <w:tcBorders>
              <w:top w:val="nil"/>
              <w:left w:val="nil"/>
              <w:bottom w:val="nil"/>
              <w:right w:val="nil"/>
            </w:tcBorders>
            <w:shd w:val="clear" w:color="000000" w:fill="FFFFFF"/>
            <w:noWrap/>
            <w:vAlign w:val="center"/>
            <w:hideMark/>
          </w:tcPr>
          <w:p w14:paraId="35423367"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TECNOLOGIA DE INFORMACION </w:t>
            </w:r>
          </w:p>
        </w:tc>
        <w:tc>
          <w:tcPr>
            <w:tcW w:w="1984" w:type="dxa"/>
            <w:tcBorders>
              <w:top w:val="nil"/>
              <w:left w:val="nil"/>
              <w:bottom w:val="nil"/>
              <w:right w:val="nil"/>
            </w:tcBorders>
            <w:shd w:val="clear" w:color="000000" w:fill="FFFFFF"/>
            <w:noWrap/>
            <w:vAlign w:val="bottom"/>
            <w:hideMark/>
          </w:tcPr>
          <w:p w14:paraId="47BACF4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9 201 486 657</w:t>
            </w:r>
          </w:p>
        </w:tc>
        <w:tc>
          <w:tcPr>
            <w:tcW w:w="1276" w:type="dxa"/>
            <w:tcBorders>
              <w:top w:val="nil"/>
              <w:left w:val="nil"/>
              <w:bottom w:val="nil"/>
              <w:right w:val="nil"/>
            </w:tcBorders>
            <w:shd w:val="clear" w:color="000000" w:fill="FFFFFF"/>
            <w:noWrap/>
            <w:vAlign w:val="bottom"/>
            <w:hideMark/>
          </w:tcPr>
          <w:p w14:paraId="64AEE75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3 857 173 686</w:t>
            </w:r>
          </w:p>
        </w:tc>
        <w:tc>
          <w:tcPr>
            <w:tcW w:w="1134" w:type="dxa"/>
            <w:tcBorders>
              <w:top w:val="nil"/>
              <w:left w:val="nil"/>
              <w:bottom w:val="nil"/>
              <w:right w:val="nil"/>
            </w:tcBorders>
            <w:shd w:val="clear" w:color="000000" w:fill="FFFFFF"/>
            <w:noWrap/>
            <w:vAlign w:val="bottom"/>
            <w:hideMark/>
          </w:tcPr>
          <w:p w14:paraId="24ED6A1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13 058 660 343</w:t>
            </w:r>
          </w:p>
        </w:tc>
      </w:tr>
      <w:tr w:rsidR="007D755D" w:rsidRPr="00B51B05" w14:paraId="5279C290" w14:textId="77777777" w:rsidTr="00CB3BDB">
        <w:trPr>
          <w:trHeight w:val="260"/>
        </w:trPr>
        <w:tc>
          <w:tcPr>
            <w:tcW w:w="6096" w:type="dxa"/>
            <w:tcBorders>
              <w:top w:val="nil"/>
              <w:left w:val="nil"/>
              <w:bottom w:val="nil"/>
              <w:right w:val="nil"/>
            </w:tcBorders>
            <w:shd w:val="clear" w:color="000000" w:fill="FFFFFF"/>
            <w:noWrap/>
            <w:vAlign w:val="center"/>
            <w:hideMark/>
          </w:tcPr>
          <w:p w14:paraId="5CB7F2C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DIRECCION DE TECNOLOGIA DE INFORMACION</w:t>
            </w:r>
          </w:p>
        </w:tc>
        <w:tc>
          <w:tcPr>
            <w:tcW w:w="1984" w:type="dxa"/>
            <w:tcBorders>
              <w:top w:val="nil"/>
              <w:left w:val="nil"/>
              <w:bottom w:val="nil"/>
              <w:right w:val="nil"/>
            </w:tcBorders>
            <w:shd w:val="clear" w:color="000000" w:fill="FFFFFF"/>
            <w:noWrap/>
            <w:vAlign w:val="bottom"/>
            <w:hideMark/>
          </w:tcPr>
          <w:p w14:paraId="17E9D45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369 663 506</w:t>
            </w:r>
          </w:p>
        </w:tc>
        <w:tc>
          <w:tcPr>
            <w:tcW w:w="1276" w:type="dxa"/>
            <w:tcBorders>
              <w:top w:val="nil"/>
              <w:left w:val="nil"/>
              <w:bottom w:val="nil"/>
              <w:right w:val="nil"/>
            </w:tcBorders>
            <w:shd w:val="clear" w:color="000000" w:fill="FFFFFF"/>
            <w:noWrap/>
            <w:vAlign w:val="bottom"/>
            <w:hideMark/>
          </w:tcPr>
          <w:p w14:paraId="00833CB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382 084 977</w:t>
            </w:r>
          </w:p>
        </w:tc>
        <w:tc>
          <w:tcPr>
            <w:tcW w:w="1134" w:type="dxa"/>
            <w:tcBorders>
              <w:top w:val="nil"/>
              <w:left w:val="nil"/>
              <w:bottom w:val="nil"/>
              <w:right w:val="nil"/>
            </w:tcBorders>
            <w:shd w:val="clear" w:color="000000" w:fill="FFFFFF"/>
            <w:noWrap/>
            <w:vAlign w:val="center"/>
            <w:hideMark/>
          </w:tcPr>
          <w:p w14:paraId="45BBD8D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751 748 483</w:t>
            </w:r>
          </w:p>
        </w:tc>
      </w:tr>
      <w:tr w:rsidR="007D755D" w:rsidRPr="00B51B05" w14:paraId="51C2A376" w14:textId="77777777" w:rsidTr="00CB3BDB">
        <w:trPr>
          <w:trHeight w:val="260"/>
        </w:trPr>
        <w:tc>
          <w:tcPr>
            <w:tcW w:w="6096" w:type="dxa"/>
            <w:tcBorders>
              <w:top w:val="nil"/>
              <w:left w:val="nil"/>
              <w:bottom w:val="nil"/>
              <w:right w:val="nil"/>
            </w:tcBorders>
            <w:shd w:val="clear" w:color="000000" w:fill="FFFFFF"/>
            <w:noWrap/>
            <w:vAlign w:val="center"/>
            <w:hideMark/>
          </w:tcPr>
          <w:p w14:paraId="2429DE3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SUBPROCESO SISTEMAS ADMINISTRATIVOS</w:t>
            </w:r>
          </w:p>
        </w:tc>
        <w:tc>
          <w:tcPr>
            <w:tcW w:w="1984" w:type="dxa"/>
            <w:tcBorders>
              <w:top w:val="nil"/>
              <w:left w:val="nil"/>
              <w:bottom w:val="nil"/>
              <w:right w:val="nil"/>
            </w:tcBorders>
            <w:shd w:val="clear" w:color="000000" w:fill="FFFFFF"/>
            <w:noWrap/>
            <w:vAlign w:val="bottom"/>
            <w:hideMark/>
          </w:tcPr>
          <w:p w14:paraId="753DA30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1 489 634 435</w:t>
            </w:r>
          </w:p>
        </w:tc>
        <w:tc>
          <w:tcPr>
            <w:tcW w:w="1276" w:type="dxa"/>
            <w:tcBorders>
              <w:top w:val="nil"/>
              <w:left w:val="nil"/>
              <w:bottom w:val="nil"/>
              <w:right w:val="nil"/>
            </w:tcBorders>
            <w:shd w:val="clear" w:color="000000" w:fill="FFFFFF"/>
            <w:noWrap/>
            <w:vAlign w:val="bottom"/>
            <w:hideMark/>
          </w:tcPr>
          <w:p w14:paraId="58A49B0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433 996 048</w:t>
            </w:r>
          </w:p>
        </w:tc>
        <w:tc>
          <w:tcPr>
            <w:tcW w:w="1134" w:type="dxa"/>
            <w:tcBorders>
              <w:top w:val="nil"/>
              <w:left w:val="nil"/>
              <w:bottom w:val="nil"/>
              <w:right w:val="nil"/>
            </w:tcBorders>
            <w:shd w:val="clear" w:color="000000" w:fill="FFFFFF"/>
            <w:noWrap/>
            <w:vAlign w:val="center"/>
            <w:hideMark/>
          </w:tcPr>
          <w:p w14:paraId="3DDC916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1 923 630 483</w:t>
            </w:r>
          </w:p>
        </w:tc>
      </w:tr>
      <w:tr w:rsidR="007D755D" w:rsidRPr="00B51B05" w14:paraId="5D2A7C5C" w14:textId="77777777" w:rsidTr="00CB3BDB">
        <w:trPr>
          <w:trHeight w:val="260"/>
        </w:trPr>
        <w:tc>
          <w:tcPr>
            <w:tcW w:w="6096" w:type="dxa"/>
            <w:tcBorders>
              <w:top w:val="nil"/>
              <w:left w:val="nil"/>
              <w:bottom w:val="nil"/>
              <w:right w:val="nil"/>
            </w:tcBorders>
            <w:shd w:val="clear" w:color="000000" w:fill="FFFFFF"/>
            <w:noWrap/>
            <w:vAlign w:val="center"/>
            <w:hideMark/>
          </w:tcPr>
          <w:p w14:paraId="3305C28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SUBPROCESO GESTION DEL SERVICIO</w:t>
            </w:r>
          </w:p>
        </w:tc>
        <w:tc>
          <w:tcPr>
            <w:tcW w:w="1984" w:type="dxa"/>
            <w:tcBorders>
              <w:top w:val="nil"/>
              <w:left w:val="nil"/>
              <w:bottom w:val="nil"/>
              <w:right w:val="nil"/>
            </w:tcBorders>
            <w:shd w:val="clear" w:color="000000" w:fill="FFFFFF"/>
            <w:noWrap/>
            <w:vAlign w:val="bottom"/>
            <w:hideMark/>
          </w:tcPr>
          <w:p w14:paraId="7F058F8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3 319 309 983</w:t>
            </w:r>
          </w:p>
        </w:tc>
        <w:tc>
          <w:tcPr>
            <w:tcW w:w="1276" w:type="dxa"/>
            <w:tcBorders>
              <w:top w:val="nil"/>
              <w:left w:val="nil"/>
              <w:bottom w:val="nil"/>
              <w:right w:val="nil"/>
            </w:tcBorders>
            <w:shd w:val="clear" w:color="000000" w:fill="FFFFFF"/>
            <w:noWrap/>
            <w:vAlign w:val="bottom"/>
            <w:hideMark/>
          </w:tcPr>
          <w:p w14:paraId="135F6AD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1 434 562 318</w:t>
            </w:r>
          </w:p>
        </w:tc>
        <w:tc>
          <w:tcPr>
            <w:tcW w:w="1134" w:type="dxa"/>
            <w:tcBorders>
              <w:top w:val="nil"/>
              <w:left w:val="nil"/>
              <w:bottom w:val="nil"/>
              <w:right w:val="nil"/>
            </w:tcBorders>
            <w:shd w:val="clear" w:color="000000" w:fill="FFFFFF"/>
            <w:noWrap/>
            <w:vAlign w:val="center"/>
            <w:hideMark/>
          </w:tcPr>
          <w:p w14:paraId="4E9249E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4 753 872 301</w:t>
            </w:r>
          </w:p>
        </w:tc>
      </w:tr>
      <w:tr w:rsidR="007D755D" w:rsidRPr="00B51B05" w14:paraId="20FF6226" w14:textId="77777777" w:rsidTr="00CB3BDB">
        <w:trPr>
          <w:trHeight w:val="260"/>
        </w:trPr>
        <w:tc>
          <w:tcPr>
            <w:tcW w:w="6096" w:type="dxa"/>
            <w:tcBorders>
              <w:top w:val="nil"/>
              <w:left w:val="nil"/>
              <w:bottom w:val="nil"/>
              <w:right w:val="nil"/>
            </w:tcBorders>
            <w:shd w:val="clear" w:color="000000" w:fill="FFFFFF"/>
            <w:noWrap/>
            <w:vAlign w:val="center"/>
            <w:hideMark/>
          </w:tcPr>
          <w:p w14:paraId="41F1B3E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SUBPROCESO DE LA BASE TECNOLOGICA</w:t>
            </w:r>
          </w:p>
        </w:tc>
        <w:tc>
          <w:tcPr>
            <w:tcW w:w="1984" w:type="dxa"/>
            <w:tcBorders>
              <w:top w:val="nil"/>
              <w:left w:val="nil"/>
              <w:bottom w:val="nil"/>
              <w:right w:val="nil"/>
            </w:tcBorders>
            <w:shd w:val="clear" w:color="000000" w:fill="FFFFFF"/>
            <w:noWrap/>
            <w:vAlign w:val="bottom"/>
            <w:hideMark/>
          </w:tcPr>
          <w:p w14:paraId="708FA6F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645 286 565</w:t>
            </w:r>
          </w:p>
        </w:tc>
        <w:tc>
          <w:tcPr>
            <w:tcW w:w="1276" w:type="dxa"/>
            <w:tcBorders>
              <w:top w:val="nil"/>
              <w:left w:val="nil"/>
              <w:bottom w:val="nil"/>
              <w:right w:val="nil"/>
            </w:tcBorders>
            <w:shd w:val="clear" w:color="000000" w:fill="FFFFFF"/>
            <w:noWrap/>
            <w:vAlign w:val="bottom"/>
            <w:hideMark/>
          </w:tcPr>
          <w:p w14:paraId="520644B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226 967 225</w:t>
            </w:r>
          </w:p>
        </w:tc>
        <w:tc>
          <w:tcPr>
            <w:tcW w:w="1134" w:type="dxa"/>
            <w:tcBorders>
              <w:top w:val="nil"/>
              <w:left w:val="nil"/>
              <w:bottom w:val="nil"/>
              <w:right w:val="nil"/>
            </w:tcBorders>
            <w:shd w:val="clear" w:color="000000" w:fill="FFFFFF"/>
            <w:noWrap/>
            <w:vAlign w:val="center"/>
            <w:hideMark/>
          </w:tcPr>
          <w:p w14:paraId="55866C8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872 253 790</w:t>
            </w:r>
          </w:p>
        </w:tc>
      </w:tr>
      <w:tr w:rsidR="007D755D" w:rsidRPr="00B51B05" w14:paraId="72C9DD30" w14:textId="77777777" w:rsidTr="00CB3BDB">
        <w:trPr>
          <w:trHeight w:val="260"/>
        </w:trPr>
        <w:tc>
          <w:tcPr>
            <w:tcW w:w="6096" w:type="dxa"/>
            <w:tcBorders>
              <w:top w:val="nil"/>
              <w:left w:val="nil"/>
              <w:bottom w:val="nil"/>
              <w:right w:val="nil"/>
            </w:tcBorders>
            <w:shd w:val="clear" w:color="000000" w:fill="FFFFFF"/>
            <w:noWrap/>
            <w:vAlign w:val="center"/>
            <w:hideMark/>
          </w:tcPr>
          <w:p w14:paraId="0065082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SUBPROCESO TELEMATICA</w:t>
            </w:r>
          </w:p>
        </w:tc>
        <w:tc>
          <w:tcPr>
            <w:tcW w:w="1984" w:type="dxa"/>
            <w:tcBorders>
              <w:top w:val="nil"/>
              <w:left w:val="nil"/>
              <w:bottom w:val="nil"/>
              <w:right w:val="nil"/>
            </w:tcBorders>
            <w:shd w:val="clear" w:color="000000" w:fill="FFFFFF"/>
            <w:noWrap/>
            <w:vAlign w:val="bottom"/>
            <w:hideMark/>
          </w:tcPr>
          <w:p w14:paraId="3EF56F9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773 668 486</w:t>
            </w:r>
          </w:p>
        </w:tc>
        <w:tc>
          <w:tcPr>
            <w:tcW w:w="1276" w:type="dxa"/>
            <w:tcBorders>
              <w:top w:val="nil"/>
              <w:left w:val="nil"/>
              <w:bottom w:val="nil"/>
              <w:right w:val="nil"/>
            </w:tcBorders>
            <w:shd w:val="clear" w:color="000000" w:fill="FFFFFF"/>
            <w:noWrap/>
            <w:vAlign w:val="bottom"/>
            <w:hideMark/>
          </w:tcPr>
          <w:p w14:paraId="68C5F38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509 201 697</w:t>
            </w:r>
          </w:p>
        </w:tc>
        <w:tc>
          <w:tcPr>
            <w:tcW w:w="1134" w:type="dxa"/>
            <w:tcBorders>
              <w:top w:val="nil"/>
              <w:left w:val="nil"/>
              <w:bottom w:val="nil"/>
              <w:right w:val="nil"/>
            </w:tcBorders>
            <w:shd w:val="clear" w:color="000000" w:fill="FFFFFF"/>
            <w:noWrap/>
            <w:vAlign w:val="center"/>
            <w:hideMark/>
          </w:tcPr>
          <w:p w14:paraId="0D1B7E5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1 282 870 183</w:t>
            </w:r>
          </w:p>
        </w:tc>
      </w:tr>
      <w:tr w:rsidR="007D755D" w:rsidRPr="00B51B05" w14:paraId="23FFD854" w14:textId="77777777" w:rsidTr="00CB3BDB">
        <w:trPr>
          <w:trHeight w:val="260"/>
        </w:trPr>
        <w:tc>
          <w:tcPr>
            <w:tcW w:w="6096" w:type="dxa"/>
            <w:tcBorders>
              <w:top w:val="nil"/>
              <w:left w:val="nil"/>
              <w:bottom w:val="nil"/>
              <w:right w:val="nil"/>
            </w:tcBorders>
            <w:shd w:val="clear" w:color="000000" w:fill="FFFFFF"/>
            <w:noWrap/>
            <w:vAlign w:val="center"/>
            <w:hideMark/>
          </w:tcPr>
          <w:p w14:paraId="45376CA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PROCESO DE INFRAESTRUCTURA</w:t>
            </w:r>
          </w:p>
        </w:tc>
        <w:tc>
          <w:tcPr>
            <w:tcW w:w="1984" w:type="dxa"/>
            <w:tcBorders>
              <w:top w:val="nil"/>
              <w:left w:val="nil"/>
              <w:bottom w:val="nil"/>
              <w:right w:val="nil"/>
            </w:tcBorders>
            <w:shd w:val="clear" w:color="000000" w:fill="FFFFFF"/>
            <w:noWrap/>
            <w:vAlign w:val="bottom"/>
            <w:hideMark/>
          </w:tcPr>
          <w:p w14:paraId="7A4F2F6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60 909 238</w:t>
            </w:r>
          </w:p>
        </w:tc>
        <w:tc>
          <w:tcPr>
            <w:tcW w:w="1276" w:type="dxa"/>
            <w:tcBorders>
              <w:top w:val="nil"/>
              <w:left w:val="nil"/>
              <w:bottom w:val="nil"/>
              <w:right w:val="nil"/>
            </w:tcBorders>
            <w:shd w:val="clear" w:color="000000" w:fill="FFFFFF"/>
            <w:noWrap/>
            <w:vAlign w:val="bottom"/>
            <w:hideMark/>
          </w:tcPr>
          <w:p w14:paraId="4ADB921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12 474 644</w:t>
            </w:r>
          </w:p>
        </w:tc>
        <w:tc>
          <w:tcPr>
            <w:tcW w:w="1134" w:type="dxa"/>
            <w:tcBorders>
              <w:top w:val="nil"/>
              <w:left w:val="nil"/>
              <w:bottom w:val="nil"/>
              <w:right w:val="nil"/>
            </w:tcBorders>
            <w:shd w:val="clear" w:color="000000" w:fill="FFFFFF"/>
            <w:noWrap/>
            <w:vAlign w:val="center"/>
            <w:hideMark/>
          </w:tcPr>
          <w:p w14:paraId="64802B0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73 383 881</w:t>
            </w:r>
          </w:p>
        </w:tc>
      </w:tr>
      <w:tr w:rsidR="007D755D" w:rsidRPr="00B51B05" w14:paraId="73ADBA4F" w14:textId="77777777" w:rsidTr="00CB3BDB">
        <w:trPr>
          <w:trHeight w:val="260"/>
        </w:trPr>
        <w:tc>
          <w:tcPr>
            <w:tcW w:w="6096" w:type="dxa"/>
            <w:tcBorders>
              <w:top w:val="nil"/>
              <w:left w:val="nil"/>
              <w:bottom w:val="nil"/>
              <w:right w:val="nil"/>
            </w:tcBorders>
            <w:shd w:val="clear" w:color="000000" w:fill="FFFFFF"/>
            <w:noWrap/>
            <w:vAlign w:val="center"/>
            <w:hideMark/>
          </w:tcPr>
          <w:p w14:paraId="291AE31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PROCESO DE SISTEMAS</w:t>
            </w:r>
          </w:p>
        </w:tc>
        <w:tc>
          <w:tcPr>
            <w:tcW w:w="1984" w:type="dxa"/>
            <w:tcBorders>
              <w:top w:val="nil"/>
              <w:left w:val="nil"/>
              <w:bottom w:val="nil"/>
              <w:right w:val="nil"/>
            </w:tcBorders>
            <w:shd w:val="clear" w:color="000000" w:fill="FFFFFF"/>
            <w:noWrap/>
            <w:vAlign w:val="bottom"/>
            <w:hideMark/>
          </w:tcPr>
          <w:p w14:paraId="078785C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92 802 945</w:t>
            </w:r>
          </w:p>
        </w:tc>
        <w:tc>
          <w:tcPr>
            <w:tcW w:w="1276" w:type="dxa"/>
            <w:tcBorders>
              <w:top w:val="nil"/>
              <w:left w:val="nil"/>
              <w:bottom w:val="nil"/>
              <w:right w:val="nil"/>
            </w:tcBorders>
            <w:shd w:val="clear" w:color="000000" w:fill="FFFFFF"/>
            <w:noWrap/>
            <w:vAlign w:val="bottom"/>
            <w:hideMark/>
          </w:tcPr>
          <w:p w14:paraId="752436F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24 111 792</w:t>
            </w:r>
          </w:p>
        </w:tc>
        <w:tc>
          <w:tcPr>
            <w:tcW w:w="1134" w:type="dxa"/>
            <w:tcBorders>
              <w:top w:val="nil"/>
              <w:left w:val="nil"/>
              <w:bottom w:val="nil"/>
              <w:right w:val="nil"/>
            </w:tcBorders>
            <w:shd w:val="clear" w:color="000000" w:fill="FFFFFF"/>
            <w:noWrap/>
            <w:vAlign w:val="center"/>
            <w:hideMark/>
          </w:tcPr>
          <w:p w14:paraId="095DEF3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116 914 737</w:t>
            </w:r>
          </w:p>
        </w:tc>
      </w:tr>
      <w:tr w:rsidR="007D755D" w:rsidRPr="00B51B05" w14:paraId="74F557CF" w14:textId="77777777" w:rsidTr="00CB3BDB">
        <w:trPr>
          <w:trHeight w:val="260"/>
        </w:trPr>
        <w:tc>
          <w:tcPr>
            <w:tcW w:w="6096" w:type="dxa"/>
            <w:tcBorders>
              <w:top w:val="nil"/>
              <w:left w:val="nil"/>
              <w:bottom w:val="nil"/>
              <w:right w:val="nil"/>
            </w:tcBorders>
            <w:shd w:val="clear" w:color="000000" w:fill="FFFFFF"/>
            <w:noWrap/>
            <w:vAlign w:val="center"/>
            <w:hideMark/>
          </w:tcPr>
          <w:p w14:paraId="6AD1598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SUBPROCESO DE NORMAS Y ESTANDARES</w:t>
            </w:r>
          </w:p>
        </w:tc>
        <w:tc>
          <w:tcPr>
            <w:tcW w:w="1984" w:type="dxa"/>
            <w:tcBorders>
              <w:top w:val="nil"/>
              <w:left w:val="nil"/>
              <w:bottom w:val="nil"/>
              <w:right w:val="nil"/>
            </w:tcBorders>
            <w:shd w:val="clear" w:color="000000" w:fill="FFFFFF"/>
            <w:noWrap/>
            <w:vAlign w:val="bottom"/>
            <w:hideMark/>
          </w:tcPr>
          <w:p w14:paraId="7C64F24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313 194 233</w:t>
            </w:r>
          </w:p>
        </w:tc>
        <w:tc>
          <w:tcPr>
            <w:tcW w:w="1276" w:type="dxa"/>
            <w:tcBorders>
              <w:top w:val="nil"/>
              <w:left w:val="nil"/>
              <w:bottom w:val="nil"/>
              <w:right w:val="nil"/>
            </w:tcBorders>
            <w:shd w:val="clear" w:color="000000" w:fill="FFFFFF"/>
            <w:noWrap/>
            <w:vAlign w:val="bottom"/>
            <w:hideMark/>
          </w:tcPr>
          <w:p w14:paraId="47AE697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82 297 533</w:t>
            </w:r>
          </w:p>
        </w:tc>
        <w:tc>
          <w:tcPr>
            <w:tcW w:w="1134" w:type="dxa"/>
            <w:tcBorders>
              <w:top w:val="nil"/>
              <w:left w:val="nil"/>
              <w:bottom w:val="nil"/>
              <w:right w:val="nil"/>
            </w:tcBorders>
            <w:shd w:val="clear" w:color="000000" w:fill="FFFFFF"/>
            <w:noWrap/>
            <w:vAlign w:val="center"/>
            <w:hideMark/>
          </w:tcPr>
          <w:p w14:paraId="09113A4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395 491 766</w:t>
            </w:r>
          </w:p>
        </w:tc>
      </w:tr>
      <w:tr w:rsidR="007D755D" w:rsidRPr="00B51B05" w14:paraId="116EF930" w14:textId="77777777" w:rsidTr="00CB3BDB">
        <w:trPr>
          <w:trHeight w:val="260"/>
        </w:trPr>
        <w:tc>
          <w:tcPr>
            <w:tcW w:w="6096" w:type="dxa"/>
            <w:tcBorders>
              <w:top w:val="nil"/>
              <w:left w:val="nil"/>
              <w:bottom w:val="nil"/>
              <w:right w:val="nil"/>
            </w:tcBorders>
            <w:shd w:val="clear" w:color="000000" w:fill="FFFFFF"/>
            <w:noWrap/>
            <w:vAlign w:val="center"/>
            <w:hideMark/>
          </w:tcPr>
          <w:p w14:paraId="03368BE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SUBPROCESO SISTEMAS JURISDICCIONALES</w:t>
            </w:r>
          </w:p>
        </w:tc>
        <w:tc>
          <w:tcPr>
            <w:tcW w:w="1984" w:type="dxa"/>
            <w:tcBorders>
              <w:top w:val="nil"/>
              <w:left w:val="nil"/>
              <w:bottom w:val="nil"/>
              <w:right w:val="nil"/>
            </w:tcBorders>
            <w:shd w:val="clear" w:color="000000" w:fill="FFFFFF"/>
            <w:noWrap/>
            <w:vAlign w:val="bottom"/>
            <w:hideMark/>
          </w:tcPr>
          <w:p w14:paraId="5EA0C49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1 125 210 114</w:t>
            </w:r>
          </w:p>
        </w:tc>
        <w:tc>
          <w:tcPr>
            <w:tcW w:w="1276" w:type="dxa"/>
            <w:tcBorders>
              <w:top w:val="nil"/>
              <w:left w:val="nil"/>
              <w:bottom w:val="nil"/>
              <w:right w:val="nil"/>
            </w:tcBorders>
            <w:shd w:val="clear" w:color="000000" w:fill="FFFFFF"/>
            <w:noWrap/>
            <w:vAlign w:val="bottom"/>
            <w:hideMark/>
          </w:tcPr>
          <w:p w14:paraId="58A3129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361 589 092</w:t>
            </w:r>
          </w:p>
        </w:tc>
        <w:tc>
          <w:tcPr>
            <w:tcW w:w="1134" w:type="dxa"/>
            <w:tcBorders>
              <w:top w:val="nil"/>
              <w:left w:val="nil"/>
              <w:bottom w:val="nil"/>
              <w:right w:val="nil"/>
            </w:tcBorders>
            <w:shd w:val="clear" w:color="000000" w:fill="FFFFFF"/>
            <w:noWrap/>
            <w:vAlign w:val="center"/>
            <w:hideMark/>
          </w:tcPr>
          <w:p w14:paraId="030C7EF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1 486 799 206</w:t>
            </w:r>
          </w:p>
        </w:tc>
      </w:tr>
      <w:tr w:rsidR="007D755D" w:rsidRPr="00B51B05" w14:paraId="1537782D" w14:textId="77777777" w:rsidTr="00CB3BDB">
        <w:trPr>
          <w:trHeight w:val="260"/>
        </w:trPr>
        <w:tc>
          <w:tcPr>
            <w:tcW w:w="6096" w:type="dxa"/>
            <w:tcBorders>
              <w:top w:val="nil"/>
              <w:left w:val="nil"/>
              <w:bottom w:val="nil"/>
              <w:right w:val="nil"/>
            </w:tcBorders>
            <w:shd w:val="clear" w:color="000000" w:fill="FFFFFF"/>
            <w:noWrap/>
            <w:vAlign w:val="center"/>
            <w:hideMark/>
          </w:tcPr>
          <w:p w14:paraId="695A4FC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SUBPROCESO DE GESTION ADMINISTRATIVA Y DESARROLLO</w:t>
            </w:r>
          </w:p>
        </w:tc>
        <w:tc>
          <w:tcPr>
            <w:tcW w:w="1984" w:type="dxa"/>
            <w:tcBorders>
              <w:top w:val="nil"/>
              <w:left w:val="nil"/>
              <w:bottom w:val="nil"/>
              <w:right w:val="nil"/>
            </w:tcBorders>
            <w:shd w:val="clear" w:color="000000" w:fill="FFFFFF"/>
            <w:noWrap/>
            <w:vAlign w:val="bottom"/>
            <w:hideMark/>
          </w:tcPr>
          <w:p w14:paraId="48B4402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52 623 826</w:t>
            </w:r>
          </w:p>
        </w:tc>
        <w:tc>
          <w:tcPr>
            <w:tcW w:w="1276" w:type="dxa"/>
            <w:tcBorders>
              <w:top w:val="nil"/>
              <w:left w:val="nil"/>
              <w:bottom w:val="nil"/>
              <w:right w:val="nil"/>
            </w:tcBorders>
            <w:shd w:val="clear" w:color="000000" w:fill="FFFFFF"/>
            <w:noWrap/>
            <w:vAlign w:val="bottom"/>
            <w:hideMark/>
          </w:tcPr>
          <w:p w14:paraId="460D88A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12 474 644</w:t>
            </w:r>
          </w:p>
        </w:tc>
        <w:tc>
          <w:tcPr>
            <w:tcW w:w="1134" w:type="dxa"/>
            <w:tcBorders>
              <w:top w:val="nil"/>
              <w:left w:val="nil"/>
              <w:bottom w:val="nil"/>
              <w:right w:val="nil"/>
            </w:tcBorders>
            <w:shd w:val="clear" w:color="000000" w:fill="FFFFFF"/>
            <w:noWrap/>
            <w:vAlign w:val="center"/>
            <w:hideMark/>
          </w:tcPr>
          <w:p w14:paraId="10407E3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65 098 470</w:t>
            </w:r>
          </w:p>
        </w:tc>
      </w:tr>
      <w:tr w:rsidR="007D755D" w:rsidRPr="00B51B05" w14:paraId="79ABEBAF" w14:textId="77777777" w:rsidTr="00CB3BDB">
        <w:trPr>
          <w:trHeight w:val="260"/>
        </w:trPr>
        <w:tc>
          <w:tcPr>
            <w:tcW w:w="6096" w:type="dxa"/>
            <w:tcBorders>
              <w:top w:val="nil"/>
              <w:left w:val="nil"/>
              <w:bottom w:val="nil"/>
              <w:right w:val="nil"/>
            </w:tcBorders>
            <w:shd w:val="clear" w:color="000000" w:fill="FFFFFF"/>
            <w:noWrap/>
            <w:vAlign w:val="center"/>
            <w:hideMark/>
          </w:tcPr>
          <w:p w14:paraId="0C0A088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xml:space="preserve">UNIDAD GESTION DE COMPRAS </w:t>
            </w:r>
          </w:p>
        </w:tc>
        <w:tc>
          <w:tcPr>
            <w:tcW w:w="1984" w:type="dxa"/>
            <w:tcBorders>
              <w:top w:val="nil"/>
              <w:left w:val="nil"/>
              <w:bottom w:val="nil"/>
              <w:right w:val="nil"/>
            </w:tcBorders>
            <w:shd w:val="clear" w:color="000000" w:fill="FFFFFF"/>
            <w:noWrap/>
            <w:vAlign w:val="bottom"/>
            <w:hideMark/>
          </w:tcPr>
          <w:p w14:paraId="77F6D78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189 562 278</w:t>
            </w:r>
          </w:p>
        </w:tc>
        <w:tc>
          <w:tcPr>
            <w:tcW w:w="1276" w:type="dxa"/>
            <w:tcBorders>
              <w:top w:val="nil"/>
              <w:left w:val="nil"/>
              <w:bottom w:val="nil"/>
              <w:right w:val="nil"/>
            </w:tcBorders>
            <w:shd w:val="clear" w:color="000000" w:fill="FFFFFF"/>
            <w:noWrap/>
            <w:vAlign w:val="bottom"/>
            <w:hideMark/>
          </w:tcPr>
          <w:p w14:paraId="53B7026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59 023 237</w:t>
            </w:r>
          </w:p>
        </w:tc>
        <w:tc>
          <w:tcPr>
            <w:tcW w:w="1134" w:type="dxa"/>
            <w:tcBorders>
              <w:top w:val="nil"/>
              <w:left w:val="nil"/>
              <w:bottom w:val="nil"/>
              <w:right w:val="nil"/>
            </w:tcBorders>
            <w:shd w:val="clear" w:color="000000" w:fill="FFFFFF"/>
            <w:noWrap/>
            <w:vAlign w:val="center"/>
            <w:hideMark/>
          </w:tcPr>
          <w:p w14:paraId="2EE3F14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248 585 515</w:t>
            </w:r>
          </w:p>
        </w:tc>
      </w:tr>
      <w:tr w:rsidR="007D755D" w:rsidRPr="00B51B05" w14:paraId="6BDF24D2" w14:textId="77777777" w:rsidTr="00CB3BDB">
        <w:trPr>
          <w:trHeight w:val="260"/>
        </w:trPr>
        <w:tc>
          <w:tcPr>
            <w:tcW w:w="6096" w:type="dxa"/>
            <w:tcBorders>
              <w:top w:val="nil"/>
              <w:left w:val="nil"/>
              <w:bottom w:val="nil"/>
              <w:right w:val="nil"/>
            </w:tcBorders>
            <w:shd w:val="clear" w:color="000000" w:fill="FFFFFF"/>
            <w:noWrap/>
            <w:vAlign w:val="center"/>
            <w:hideMark/>
          </w:tcPr>
          <w:p w14:paraId="537D8FE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MONITOREO DE OPERACIONES</w:t>
            </w:r>
          </w:p>
        </w:tc>
        <w:tc>
          <w:tcPr>
            <w:tcW w:w="1984" w:type="dxa"/>
            <w:tcBorders>
              <w:top w:val="nil"/>
              <w:left w:val="nil"/>
              <w:bottom w:val="nil"/>
              <w:right w:val="nil"/>
            </w:tcBorders>
            <w:shd w:val="clear" w:color="000000" w:fill="FFFFFF"/>
            <w:noWrap/>
            <w:vAlign w:val="bottom"/>
            <w:hideMark/>
          </w:tcPr>
          <w:p w14:paraId="1307AB4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118 608 585</w:t>
            </w:r>
          </w:p>
        </w:tc>
        <w:tc>
          <w:tcPr>
            <w:tcW w:w="1276" w:type="dxa"/>
            <w:tcBorders>
              <w:top w:val="nil"/>
              <w:left w:val="nil"/>
              <w:bottom w:val="nil"/>
              <w:right w:val="nil"/>
            </w:tcBorders>
            <w:shd w:val="clear" w:color="000000" w:fill="FFFFFF"/>
            <w:noWrap/>
            <w:vAlign w:val="bottom"/>
            <w:hideMark/>
          </w:tcPr>
          <w:p w14:paraId="28437CE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47 386 088</w:t>
            </w:r>
          </w:p>
        </w:tc>
        <w:tc>
          <w:tcPr>
            <w:tcW w:w="1134" w:type="dxa"/>
            <w:tcBorders>
              <w:top w:val="nil"/>
              <w:left w:val="nil"/>
              <w:bottom w:val="nil"/>
              <w:right w:val="nil"/>
            </w:tcBorders>
            <w:shd w:val="clear" w:color="000000" w:fill="FFFFFF"/>
            <w:noWrap/>
            <w:vAlign w:val="center"/>
            <w:hideMark/>
          </w:tcPr>
          <w:p w14:paraId="401B217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165 994 674</w:t>
            </w:r>
          </w:p>
        </w:tc>
      </w:tr>
      <w:tr w:rsidR="007D755D" w:rsidRPr="00B51B05" w14:paraId="0E4E0BC0" w14:textId="77777777" w:rsidTr="00CB3BDB">
        <w:trPr>
          <w:trHeight w:val="260"/>
        </w:trPr>
        <w:tc>
          <w:tcPr>
            <w:tcW w:w="6096" w:type="dxa"/>
            <w:tcBorders>
              <w:top w:val="nil"/>
              <w:left w:val="nil"/>
              <w:bottom w:val="nil"/>
              <w:right w:val="nil"/>
            </w:tcBorders>
            <w:shd w:val="clear" w:color="000000" w:fill="FFFFFF"/>
            <w:noWrap/>
            <w:vAlign w:val="center"/>
            <w:hideMark/>
          </w:tcPr>
          <w:p w14:paraId="6A9489A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ARQUITECTURA DE SISTEMAS</w:t>
            </w:r>
          </w:p>
        </w:tc>
        <w:tc>
          <w:tcPr>
            <w:tcW w:w="1984" w:type="dxa"/>
            <w:tcBorders>
              <w:top w:val="nil"/>
              <w:left w:val="nil"/>
              <w:bottom w:val="nil"/>
              <w:right w:val="nil"/>
            </w:tcBorders>
            <w:shd w:val="clear" w:color="000000" w:fill="FFFFFF"/>
            <w:noWrap/>
            <w:vAlign w:val="bottom"/>
            <w:hideMark/>
          </w:tcPr>
          <w:p w14:paraId="5F71546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102 539 216</w:t>
            </w:r>
          </w:p>
        </w:tc>
        <w:tc>
          <w:tcPr>
            <w:tcW w:w="1276" w:type="dxa"/>
            <w:tcBorders>
              <w:top w:val="nil"/>
              <w:left w:val="nil"/>
              <w:bottom w:val="nil"/>
              <w:right w:val="nil"/>
            </w:tcBorders>
            <w:shd w:val="clear" w:color="000000" w:fill="FFFFFF"/>
            <w:noWrap/>
            <w:vAlign w:val="bottom"/>
            <w:hideMark/>
          </w:tcPr>
          <w:p w14:paraId="19C109D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35 748 940</w:t>
            </w:r>
          </w:p>
        </w:tc>
        <w:tc>
          <w:tcPr>
            <w:tcW w:w="1134" w:type="dxa"/>
            <w:tcBorders>
              <w:top w:val="nil"/>
              <w:left w:val="nil"/>
              <w:bottom w:val="nil"/>
              <w:right w:val="nil"/>
            </w:tcBorders>
            <w:shd w:val="clear" w:color="000000" w:fill="FFFFFF"/>
            <w:noWrap/>
            <w:vAlign w:val="center"/>
            <w:hideMark/>
          </w:tcPr>
          <w:p w14:paraId="1DA2EC4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138 288 157</w:t>
            </w:r>
          </w:p>
        </w:tc>
      </w:tr>
      <w:tr w:rsidR="007D755D" w:rsidRPr="00B51B05" w14:paraId="27B849EF" w14:textId="77777777" w:rsidTr="00CB3BDB">
        <w:trPr>
          <w:trHeight w:val="260"/>
        </w:trPr>
        <w:tc>
          <w:tcPr>
            <w:tcW w:w="6096" w:type="dxa"/>
            <w:tcBorders>
              <w:top w:val="nil"/>
              <w:left w:val="nil"/>
              <w:bottom w:val="nil"/>
              <w:right w:val="nil"/>
            </w:tcBorders>
            <w:shd w:val="clear" w:color="000000" w:fill="FFFFFF"/>
            <w:noWrap/>
            <w:vAlign w:val="center"/>
            <w:hideMark/>
          </w:tcPr>
          <w:p w14:paraId="6325769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INTELIGENCIA INFORMACION</w:t>
            </w:r>
          </w:p>
        </w:tc>
        <w:tc>
          <w:tcPr>
            <w:tcW w:w="1984" w:type="dxa"/>
            <w:tcBorders>
              <w:top w:val="nil"/>
              <w:left w:val="nil"/>
              <w:bottom w:val="nil"/>
              <w:right w:val="nil"/>
            </w:tcBorders>
            <w:shd w:val="clear" w:color="000000" w:fill="FFFFFF"/>
            <w:noWrap/>
            <w:vAlign w:val="bottom"/>
            <w:hideMark/>
          </w:tcPr>
          <w:p w14:paraId="2F42DD9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225 713 348</w:t>
            </w:r>
          </w:p>
        </w:tc>
        <w:tc>
          <w:tcPr>
            <w:tcW w:w="1276" w:type="dxa"/>
            <w:tcBorders>
              <w:top w:val="nil"/>
              <w:left w:val="nil"/>
              <w:bottom w:val="nil"/>
              <w:right w:val="nil"/>
            </w:tcBorders>
            <w:shd w:val="clear" w:color="000000" w:fill="FFFFFF"/>
            <w:noWrap/>
            <w:vAlign w:val="bottom"/>
            <w:hideMark/>
          </w:tcPr>
          <w:p w14:paraId="333BAAD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70 660 385</w:t>
            </w:r>
          </w:p>
        </w:tc>
        <w:tc>
          <w:tcPr>
            <w:tcW w:w="1134" w:type="dxa"/>
            <w:tcBorders>
              <w:top w:val="nil"/>
              <w:left w:val="nil"/>
              <w:bottom w:val="nil"/>
              <w:right w:val="nil"/>
            </w:tcBorders>
            <w:shd w:val="clear" w:color="000000" w:fill="FFFFFF"/>
            <w:noWrap/>
            <w:vAlign w:val="center"/>
            <w:hideMark/>
          </w:tcPr>
          <w:p w14:paraId="1315004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296 373 733</w:t>
            </w:r>
          </w:p>
        </w:tc>
      </w:tr>
      <w:tr w:rsidR="007D755D" w:rsidRPr="00B51B05" w14:paraId="01E6E69E" w14:textId="77777777" w:rsidTr="00CB3BDB">
        <w:trPr>
          <w:trHeight w:val="260"/>
        </w:trPr>
        <w:tc>
          <w:tcPr>
            <w:tcW w:w="6096" w:type="dxa"/>
            <w:tcBorders>
              <w:top w:val="nil"/>
              <w:left w:val="nil"/>
              <w:bottom w:val="nil"/>
              <w:right w:val="nil"/>
            </w:tcBorders>
            <w:shd w:val="clear" w:color="000000" w:fill="FFFFFF"/>
            <w:noWrap/>
            <w:vAlign w:val="center"/>
            <w:hideMark/>
          </w:tcPr>
          <w:p w14:paraId="63F91AC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SEGURIDAD INFORMATICA</w:t>
            </w:r>
          </w:p>
        </w:tc>
        <w:tc>
          <w:tcPr>
            <w:tcW w:w="1984" w:type="dxa"/>
            <w:tcBorders>
              <w:top w:val="nil"/>
              <w:left w:val="nil"/>
              <w:bottom w:val="nil"/>
              <w:right w:val="nil"/>
            </w:tcBorders>
            <w:shd w:val="clear" w:color="000000" w:fill="FFFFFF"/>
            <w:noWrap/>
            <w:vAlign w:val="bottom"/>
            <w:hideMark/>
          </w:tcPr>
          <w:p w14:paraId="6684628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146 249 774</w:t>
            </w:r>
          </w:p>
        </w:tc>
        <w:tc>
          <w:tcPr>
            <w:tcW w:w="1276" w:type="dxa"/>
            <w:tcBorders>
              <w:top w:val="nil"/>
              <w:left w:val="nil"/>
              <w:bottom w:val="nil"/>
              <w:right w:val="nil"/>
            </w:tcBorders>
            <w:shd w:val="clear" w:color="000000" w:fill="FFFFFF"/>
            <w:noWrap/>
            <w:vAlign w:val="bottom"/>
            <w:hideMark/>
          </w:tcPr>
          <w:p w14:paraId="7FC413D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47 386 088</w:t>
            </w:r>
          </w:p>
        </w:tc>
        <w:tc>
          <w:tcPr>
            <w:tcW w:w="1134" w:type="dxa"/>
            <w:tcBorders>
              <w:top w:val="nil"/>
              <w:left w:val="nil"/>
              <w:bottom w:val="nil"/>
              <w:right w:val="nil"/>
            </w:tcBorders>
            <w:shd w:val="clear" w:color="000000" w:fill="FFFFFF"/>
            <w:noWrap/>
            <w:vAlign w:val="center"/>
            <w:hideMark/>
          </w:tcPr>
          <w:p w14:paraId="203A915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193 635 862</w:t>
            </w:r>
          </w:p>
        </w:tc>
      </w:tr>
      <w:tr w:rsidR="007D755D" w:rsidRPr="00B51B05" w14:paraId="0B33D142" w14:textId="77777777" w:rsidTr="00CB3BDB">
        <w:trPr>
          <w:trHeight w:val="260"/>
        </w:trPr>
        <w:tc>
          <w:tcPr>
            <w:tcW w:w="6096" w:type="dxa"/>
            <w:tcBorders>
              <w:top w:val="nil"/>
              <w:left w:val="nil"/>
              <w:bottom w:val="nil"/>
              <w:right w:val="nil"/>
            </w:tcBorders>
            <w:shd w:val="clear" w:color="000000" w:fill="FFFFFF"/>
            <w:noWrap/>
            <w:vAlign w:val="center"/>
            <w:hideMark/>
          </w:tcPr>
          <w:p w14:paraId="1229E25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APOYO ADMINISTRATIVO</w:t>
            </w:r>
          </w:p>
        </w:tc>
        <w:tc>
          <w:tcPr>
            <w:tcW w:w="1984" w:type="dxa"/>
            <w:tcBorders>
              <w:top w:val="nil"/>
              <w:left w:val="nil"/>
              <w:bottom w:val="nil"/>
              <w:right w:val="nil"/>
            </w:tcBorders>
            <w:shd w:val="clear" w:color="000000" w:fill="FFFFFF"/>
            <w:noWrap/>
            <w:vAlign w:val="bottom"/>
            <w:hideMark/>
          </w:tcPr>
          <w:p w14:paraId="6BDDCEA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176 510 124</w:t>
            </w:r>
          </w:p>
        </w:tc>
        <w:tc>
          <w:tcPr>
            <w:tcW w:w="1276" w:type="dxa"/>
            <w:tcBorders>
              <w:top w:val="nil"/>
              <w:left w:val="nil"/>
              <w:bottom w:val="nil"/>
              <w:right w:val="nil"/>
            </w:tcBorders>
            <w:shd w:val="clear" w:color="000000" w:fill="FFFFFF"/>
            <w:noWrap/>
            <w:vAlign w:val="bottom"/>
            <w:hideMark/>
          </w:tcPr>
          <w:p w14:paraId="374D7E0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117 208 978</w:t>
            </w:r>
          </w:p>
        </w:tc>
        <w:tc>
          <w:tcPr>
            <w:tcW w:w="1134" w:type="dxa"/>
            <w:tcBorders>
              <w:top w:val="nil"/>
              <w:left w:val="nil"/>
              <w:bottom w:val="nil"/>
              <w:right w:val="nil"/>
            </w:tcBorders>
            <w:shd w:val="clear" w:color="000000" w:fill="FFFFFF"/>
            <w:noWrap/>
            <w:vAlign w:val="center"/>
            <w:hideMark/>
          </w:tcPr>
          <w:p w14:paraId="32E80C7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293 719 103</w:t>
            </w:r>
          </w:p>
        </w:tc>
      </w:tr>
      <w:tr w:rsidR="007D755D" w:rsidRPr="00B51B05" w14:paraId="588BB434" w14:textId="77777777" w:rsidTr="00CB3BDB">
        <w:trPr>
          <w:trHeight w:val="260"/>
        </w:trPr>
        <w:tc>
          <w:tcPr>
            <w:tcW w:w="6096" w:type="dxa"/>
            <w:tcBorders>
              <w:top w:val="nil"/>
              <w:left w:val="nil"/>
              <w:bottom w:val="nil"/>
              <w:right w:val="nil"/>
            </w:tcBorders>
            <w:shd w:val="clear" w:color="000000" w:fill="FFFFFF"/>
            <w:noWrap/>
            <w:vAlign w:val="center"/>
            <w:hideMark/>
          </w:tcPr>
          <w:p w14:paraId="5DEF8D2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4A0698C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7A212B4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585C96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61C0E0A1" w14:textId="77777777" w:rsidTr="00CB3BDB">
        <w:trPr>
          <w:trHeight w:val="260"/>
        </w:trPr>
        <w:tc>
          <w:tcPr>
            <w:tcW w:w="6096" w:type="dxa"/>
            <w:tcBorders>
              <w:top w:val="nil"/>
              <w:left w:val="nil"/>
              <w:bottom w:val="nil"/>
              <w:right w:val="nil"/>
            </w:tcBorders>
            <w:shd w:val="clear" w:color="000000" w:fill="FFFFFF"/>
            <w:noWrap/>
            <w:vAlign w:val="center"/>
            <w:hideMark/>
          </w:tcPr>
          <w:p w14:paraId="028D158C"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DIRECCION</w:t>
            </w:r>
          </w:p>
        </w:tc>
        <w:tc>
          <w:tcPr>
            <w:tcW w:w="1984" w:type="dxa"/>
            <w:tcBorders>
              <w:top w:val="nil"/>
              <w:left w:val="nil"/>
              <w:bottom w:val="nil"/>
              <w:right w:val="nil"/>
            </w:tcBorders>
            <w:shd w:val="clear" w:color="000000" w:fill="FFFFFF"/>
            <w:noWrap/>
            <w:vAlign w:val="bottom"/>
            <w:hideMark/>
          </w:tcPr>
          <w:p w14:paraId="7980497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897 538 013</w:t>
            </w:r>
          </w:p>
        </w:tc>
        <w:tc>
          <w:tcPr>
            <w:tcW w:w="1276" w:type="dxa"/>
            <w:tcBorders>
              <w:top w:val="nil"/>
              <w:left w:val="nil"/>
              <w:bottom w:val="nil"/>
              <w:right w:val="nil"/>
            </w:tcBorders>
            <w:shd w:val="clear" w:color="000000" w:fill="FFFFFF"/>
            <w:noWrap/>
            <w:vAlign w:val="bottom"/>
            <w:hideMark/>
          </w:tcPr>
          <w:p w14:paraId="4990320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916 355 047</w:t>
            </w:r>
          </w:p>
        </w:tc>
        <w:tc>
          <w:tcPr>
            <w:tcW w:w="1134" w:type="dxa"/>
            <w:tcBorders>
              <w:top w:val="nil"/>
              <w:left w:val="nil"/>
              <w:bottom w:val="nil"/>
              <w:right w:val="nil"/>
            </w:tcBorders>
            <w:shd w:val="clear" w:color="000000" w:fill="FFFFFF"/>
            <w:noWrap/>
            <w:vAlign w:val="bottom"/>
            <w:hideMark/>
          </w:tcPr>
          <w:p w14:paraId="3BDB290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1 813 893 061</w:t>
            </w:r>
          </w:p>
        </w:tc>
      </w:tr>
      <w:tr w:rsidR="007D755D" w:rsidRPr="00B51B05" w14:paraId="423C64DB" w14:textId="77777777" w:rsidTr="00CB3BDB">
        <w:trPr>
          <w:trHeight w:val="260"/>
        </w:trPr>
        <w:tc>
          <w:tcPr>
            <w:tcW w:w="6096" w:type="dxa"/>
            <w:tcBorders>
              <w:top w:val="nil"/>
              <w:left w:val="nil"/>
              <w:bottom w:val="nil"/>
              <w:right w:val="nil"/>
            </w:tcBorders>
            <w:shd w:val="clear" w:color="000000" w:fill="FFFFFF"/>
            <w:noWrap/>
            <w:vAlign w:val="center"/>
            <w:hideMark/>
          </w:tcPr>
          <w:p w14:paraId="3F76757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DIRECCION EJECUTIVA</w:t>
            </w:r>
          </w:p>
        </w:tc>
        <w:tc>
          <w:tcPr>
            <w:tcW w:w="1984" w:type="dxa"/>
            <w:tcBorders>
              <w:top w:val="nil"/>
              <w:left w:val="nil"/>
              <w:bottom w:val="nil"/>
              <w:right w:val="nil"/>
            </w:tcBorders>
            <w:shd w:val="clear" w:color="000000" w:fill="FFFFFF"/>
            <w:noWrap/>
            <w:vAlign w:val="bottom"/>
            <w:hideMark/>
          </w:tcPr>
          <w:p w14:paraId="3E84AB5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551 117 424</w:t>
            </w:r>
          </w:p>
        </w:tc>
        <w:tc>
          <w:tcPr>
            <w:tcW w:w="1276" w:type="dxa"/>
            <w:tcBorders>
              <w:top w:val="nil"/>
              <w:left w:val="nil"/>
              <w:bottom w:val="nil"/>
              <w:right w:val="nil"/>
            </w:tcBorders>
            <w:shd w:val="clear" w:color="000000" w:fill="FFFFFF"/>
            <w:noWrap/>
            <w:vAlign w:val="bottom"/>
            <w:hideMark/>
          </w:tcPr>
          <w:p w14:paraId="02AF394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797 235 205</w:t>
            </w:r>
          </w:p>
        </w:tc>
        <w:tc>
          <w:tcPr>
            <w:tcW w:w="1134" w:type="dxa"/>
            <w:tcBorders>
              <w:top w:val="nil"/>
              <w:left w:val="nil"/>
              <w:bottom w:val="nil"/>
              <w:right w:val="nil"/>
            </w:tcBorders>
            <w:shd w:val="clear" w:color="000000" w:fill="FFFFFF"/>
            <w:noWrap/>
            <w:vAlign w:val="center"/>
            <w:hideMark/>
          </w:tcPr>
          <w:p w14:paraId="173408A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1 348 352 629</w:t>
            </w:r>
          </w:p>
        </w:tc>
      </w:tr>
      <w:tr w:rsidR="007D755D" w:rsidRPr="00B51B05" w14:paraId="6CDA99F1" w14:textId="77777777" w:rsidTr="00CB3BDB">
        <w:trPr>
          <w:trHeight w:val="260"/>
        </w:trPr>
        <w:tc>
          <w:tcPr>
            <w:tcW w:w="6096" w:type="dxa"/>
            <w:tcBorders>
              <w:top w:val="nil"/>
              <w:left w:val="nil"/>
              <w:bottom w:val="nil"/>
              <w:right w:val="nil"/>
            </w:tcBorders>
            <w:shd w:val="clear" w:color="000000" w:fill="FFFFFF"/>
            <w:noWrap/>
            <w:vAlign w:val="center"/>
            <w:hideMark/>
          </w:tcPr>
          <w:p w14:paraId="21F5F7E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ANÁLISIS Y EJECUCION</w:t>
            </w:r>
          </w:p>
        </w:tc>
        <w:tc>
          <w:tcPr>
            <w:tcW w:w="1984" w:type="dxa"/>
            <w:tcBorders>
              <w:top w:val="nil"/>
              <w:left w:val="nil"/>
              <w:bottom w:val="nil"/>
              <w:right w:val="nil"/>
            </w:tcBorders>
            <w:shd w:val="clear" w:color="000000" w:fill="FFFFFF"/>
            <w:noWrap/>
            <w:vAlign w:val="bottom"/>
            <w:hideMark/>
          </w:tcPr>
          <w:p w14:paraId="74344AA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332 207 551</w:t>
            </w:r>
          </w:p>
        </w:tc>
        <w:tc>
          <w:tcPr>
            <w:tcW w:w="1276" w:type="dxa"/>
            <w:tcBorders>
              <w:top w:val="nil"/>
              <w:left w:val="nil"/>
              <w:bottom w:val="nil"/>
              <w:right w:val="nil"/>
            </w:tcBorders>
            <w:shd w:val="clear" w:color="000000" w:fill="FFFFFF"/>
            <w:noWrap/>
            <w:vAlign w:val="bottom"/>
            <w:hideMark/>
          </w:tcPr>
          <w:p w14:paraId="152104E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107 482 694</w:t>
            </w:r>
          </w:p>
        </w:tc>
        <w:tc>
          <w:tcPr>
            <w:tcW w:w="1134" w:type="dxa"/>
            <w:tcBorders>
              <w:top w:val="nil"/>
              <w:left w:val="nil"/>
              <w:bottom w:val="nil"/>
              <w:right w:val="nil"/>
            </w:tcBorders>
            <w:shd w:val="clear" w:color="000000" w:fill="FFFFFF"/>
            <w:noWrap/>
            <w:vAlign w:val="center"/>
            <w:hideMark/>
          </w:tcPr>
          <w:p w14:paraId="2EC5946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439 690 245</w:t>
            </w:r>
          </w:p>
        </w:tc>
      </w:tr>
      <w:tr w:rsidR="007D755D" w:rsidRPr="00B51B05" w14:paraId="0B47CA4D" w14:textId="77777777" w:rsidTr="00CB3BDB">
        <w:trPr>
          <w:trHeight w:val="260"/>
        </w:trPr>
        <w:tc>
          <w:tcPr>
            <w:tcW w:w="6096" w:type="dxa"/>
            <w:tcBorders>
              <w:top w:val="nil"/>
              <w:left w:val="nil"/>
              <w:bottom w:val="nil"/>
              <w:right w:val="nil"/>
            </w:tcBorders>
            <w:shd w:val="clear" w:color="000000" w:fill="FFFFFF"/>
            <w:noWrap/>
            <w:vAlign w:val="center"/>
            <w:hideMark/>
          </w:tcPr>
          <w:p w14:paraId="195095A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ACOPIO E INFORMACION REGISTRAL</w:t>
            </w:r>
          </w:p>
        </w:tc>
        <w:tc>
          <w:tcPr>
            <w:tcW w:w="1984" w:type="dxa"/>
            <w:tcBorders>
              <w:top w:val="nil"/>
              <w:left w:val="nil"/>
              <w:bottom w:val="nil"/>
              <w:right w:val="nil"/>
            </w:tcBorders>
            <w:shd w:val="clear" w:color="000000" w:fill="FFFFFF"/>
            <w:noWrap/>
            <w:vAlign w:val="bottom"/>
            <w:hideMark/>
          </w:tcPr>
          <w:p w14:paraId="438B1A0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14 213 039</w:t>
            </w:r>
          </w:p>
        </w:tc>
        <w:tc>
          <w:tcPr>
            <w:tcW w:w="1276" w:type="dxa"/>
            <w:tcBorders>
              <w:top w:val="nil"/>
              <w:left w:val="nil"/>
              <w:bottom w:val="nil"/>
              <w:right w:val="nil"/>
            </w:tcBorders>
            <w:shd w:val="clear" w:color="000000" w:fill="FFFFFF"/>
            <w:noWrap/>
            <w:vAlign w:val="bottom"/>
            <w:hideMark/>
          </w:tcPr>
          <w:p w14:paraId="4A72C5B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11 637 148</w:t>
            </w:r>
          </w:p>
        </w:tc>
        <w:tc>
          <w:tcPr>
            <w:tcW w:w="1134" w:type="dxa"/>
            <w:tcBorders>
              <w:top w:val="nil"/>
              <w:left w:val="nil"/>
              <w:bottom w:val="nil"/>
              <w:right w:val="nil"/>
            </w:tcBorders>
            <w:shd w:val="clear" w:color="000000" w:fill="FFFFFF"/>
            <w:noWrap/>
            <w:vAlign w:val="center"/>
            <w:hideMark/>
          </w:tcPr>
          <w:p w14:paraId="30175C9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25 850 187</w:t>
            </w:r>
          </w:p>
        </w:tc>
      </w:tr>
      <w:tr w:rsidR="007D755D" w:rsidRPr="00B51B05" w14:paraId="6BEE3240" w14:textId="77777777" w:rsidTr="00CB3BDB">
        <w:trPr>
          <w:trHeight w:val="260"/>
        </w:trPr>
        <w:tc>
          <w:tcPr>
            <w:tcW w:w="6096" w:type="dxa"/>
            <w:tcBorders>
              <w:top w:val="nil"/>
              <w:left w:val="nil"/>
              <w:bottom w:val="nil"/>
              <w:right w:val="nil"/>
            </w:tcBorders>
            <w:shd w:val="clear" w:color="000000" w:fill="FFFFFF"/>
            <w:noWrap/>
            <w:vAlign w:val="center"/>
            <w:hideMark/>
          </w:tcPr>
          <w:p w14:paraId="5C289D59"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1D29541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558B103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2FA6B2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725FBAEB" w14:textId="77777777" w:rsidTr="00CB3BDB">
        <w:trPr>
          <w:trHeight w:val="260"/>
        </w:trPr>
        <w:tc>
          <w:tcPr>
            <w:tcW w:w="6096" w:type="dxa"/>
            <w:tcBorders>
              <w:top w:val="nil"/>
              <w:left w:val="nil"/>
              <w:bottom w:val="nil"/>
              <w:right w:val="nil"/>
            </w:tcBorders>
            <w:shd w:val="clear" w:color="000000" w:fill="FFFFFF"/>
            <w:noWrap/>
            <w:vAlign w:val="center"/>
            <w:hideMark/>
          </w:tcPr>
          <w:p w14:paraId="2C0AB517"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SUMINISTROS </w:t>
            </w:r>
          </w:p>
        </w:tc>
        <w:tc>
          <w:tcPr>
            <w:tcW w:w="1984" w:type="dxa"/>
            <w:tcBorders>
              <w:top w:val="nil"/>
              <w:left w:val="nil"/>
              <w:bottom w:val="nil"/>
              <w:right w:val="nil"/>
            </w:tcBorders>
            <w:shd w:val="clear" w:color="000000" w:fill="FFFFFF"/>
            <w:noWrap/>
            <w:vAlign w:val="bottom"/>
            <w:hideMark/>
          </w:tcPr>
          <w:p w14:paraId="31D2064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2 327 848 541</w:t>
            </w:r>
          </w:p>
        </w:tc>
        <w:tc>
          <w:tcPr>
            <w:tcW w:w="1276" w:type="dxa"/>
            <w:tcBorders>
              <w:top w:val="nil"/>
              <w:left w:val="nil"/>
              <w:bottom w:val="nil"/>
              <w:right w:val="nil"/>
            </w:tcBorders>
            <w:shd w:val="clear" w:color="000000" w:fill="FFFFFF"/>
            <w:noWrap/>
            <w:vAlign w:val="bottom"/>
            <w:hideMark/>
          </w:tcPr>
          <w:p w14:paraId="614894B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988 822 953</w:t>
            </w:r>
          </w:p>
        </w:tc>
        <w:tc>
          <w:tcPr>
            <w:tcW w:w="1134" w:type="dxa"/>
            <w:tcBorders>
              <w:top w:val="nil"/>
              <w:left w:val="nil"/>
              <w:bottom w:val="nil"/>
              <w:right w:val="nil"/>
            </w:tcBorders>
            <w:shd w:val="clear" w:color="000000" w:fill="FFFFFF"/>
            <w:noWrap/>
            <w:vAlign w:val="bottom"/>
            <w:hideMark/>
          </w:tcPr>
          <w:p w14:paraId="387EC53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3 316 671 493</w:t>
            </w:r>
          </w:p>
        </w:tc>
      </w:tr>
      <w:tr w:rsidR="007D755D" w:rsidRPr="00B51B05" w14:paraId="6492FBAC" w14:textId="77777777" w:rsidTr="00CB3BDB">
        <w:trPr>
          <w:trHeight w:val="260"/>
        </w:trPr>
        <w:tc>
          <w:tcPr>
            <w:tcW w:w="6096" w:type="dxa"/>
            <w:tcBorders>
              <w:top w:val="nil"/>
              <w:left w:val="nil"/>
              <w:bottom w:val="nil"/>
              <w:right w:val="nil"/>
            </w:tcBorders>
            <w:shd w:val="clear" w:color="000000" w:fill="FFFFFF"/>
            <w:noWrap/>
            <w:vAlign w:val="center"/>
            <w:hideMark/>
          </w:tcPr>
          <w:p w14:paraId="5D92CC9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DEPARTAMENTO DE PROVEEDURIA</w:t>
            </w:r>
          </w:p>
        </w:tc>
        <w:tc>
          <w:tcPr>
            <w:tcW w:w="1984" w:type="dxa"/>
            <w:tcBorders>
              <w:top w:val="nil"/>
              <w:left w:val="nil"/>
              <w:bottom w:val="nil"/>
              <w:right w:val="nil"/>
            </w:tcBorders>
            <w:shd w:val="clear" w:color="000000" w:fill="FFFFFF"/>
            <w:noWrap/>
            <w:vAlign w:val="bottom"/>
            <w:hideMark/>
          </w:tcPr>
          <w:p w14:paraId="63BED8F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325 726 562</w:t>
            </w:r>
          </w:p>
        </w:tc>
        <w:tc>
          <w:tcPr>
            <w:tcW w:w="1276" w:type="dxa"/>
            <w:tcBorders>
              <w:top w:val="nil"/>
              <w:left w:val="nil"/>
              <w:bottom w:val="nil"/>
              <w:right w:val="nil"/>
            </w:tcBorders>
            <w:shd w:val="clear" w:color="000000" w:fill="FFFFFF"/>
            <w:noWrap/>
            <w:vAlign w:val="bottom"/>
            <w:hideMark/>
          </w:tcPr>
          <w:p w14:paraId="2B96C3C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134 855 889</w:t>
            </w:r>
          </w:p>
        </w:tc>
        <w:tc>
          <w:tcPr>
            <w:tcW w:w="1134" w:type="dxa"/>
            <w:tcBorders>
              <w:top w:val="nil"/>
              <w:left w:val="nil"/>
              <w:bottom w:val="nil"/>
              <w:right w:val="nil"/>
            </w:tcBorders>
            <w:shd w:val="clear" w:color="000000" w:fill="FFFFFF"/>
            <w:noWrap/>
            <w:vAlign w:val="center"/>
            <w:hideMark/>
          </w:tcPr>
          <w:p w14:paraId="51E1F57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460 582 451</w:t>
            </w:r>
          </w:p>
        </w:tc>
      </w:tr>
      <w:tr w:rsidR="007D755D" w:rsidRPr="00B51B05" w14:paraId="284F95EC" w14:textId="77777777" w:rsidTr="00CB3BDB">
        <w:trPr>
          <w:trHeight w:val="260"/>
        </w:trPr>
        <w:tc>
          <w:tcPr>
            <w:tcW w:w="6096" w:type="dxa"/>
            <w:tcBorders>
              <w:top w:val="nil"/>
              <w:left w:val="nil"/>
              <w:bottom w:val="nil"/>
              <w:right w:val="nil"/>
            </w:tcBorders>
            <w:shd w:val="clear" w:color="000000" w:fill="FFFFFF"/>
            <w:noWrap/>
            <w:vAlign w:val="center"/>
            <w:hideMark/>
          </w:tcPr>
          <w:p w14:paraId="75CDD1B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VERIFICACION Y EJECUCION CONTRACTUAL</w:t>
            </w:r>
          </w:p>
        </w:tc>
        <w:tc>
          <w:tcPr>
            <w:tcW w:w="1984" w:type="dxa"/>
            <w:tcBorders>
              <w:top w:val="nil"/>
              <w:left w:val="nil"/>
              <w:bottom w:val="nil"/>
              <w:right w:val="nil"/>
            </w:tcBorders>
            <w:shd w:val="clear" w:color="000000" w:fill="FFFFFF"/>
            <w:noWrap/>
            <w:vAlign w:val="bottom"/>
            <w:hideMark/>
          </w:tcPr>
          <w:p w14:paraId="73F370A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244 126 685</w:t>
            </w:r>
          </w:p>
        </w:tc>
        <w:tc>
          <w:tcPr>
            <w:tcW w:w="1276" w:type="dxa"/>
            <w:tcBorders>
              <w:top w:val="nil"/>
              <w:left w:val="nil"/>
              <w:bottom w:val="nil"/>
              <w:right w:val="nil"/>
            </w:tcBorders>
            <w:shd w:val="clear" w:color="000000" w:fill="FFFFFF"/>
            <w:noWrap/>
            <w:vAlign w:val="bottom"/>
            <w:hideMark/>
          </w:tcPr>
          <w:p w14:paraId="5D36D8B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82 759 809</w:t>
            </w:r>
          </w:p>
        </w:tc>
        <w:tc>
          <w:tcPr>
            <w:tcW w:w="1134" w:type="dxa"/>
            <w:tcBorders>
              <w:top w:val="nil"/>
              <w:left w:val="nil"/>
              <w:bottom w:val="nil"/>
              <w:right w:val="nil"/>
            </w:tcBorders>
            <w:shd w:val="clear" w:color="000000" w:fill="FFFFFF"/>
            <w:noWrap/>
            <w:vAlign w:val="center"/>
            <w:hideMark/>
          </w:tcPr>
          <w:p w14:paraId="1C23E68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326 886 495</w:t>
            </w:r>
          </w:p>
        </w:tc>
      </w:tr>
      <w:tr w:rsidR="007D755D" w:rsidRPr="00B51B05" w14:paraId="55348191" w14:textId="77777777" w:rsidTr="00CB3BDB">
        <w:trPr>
          <w:trHeight w:val="260"/>
        </w:trPr>
        <w:tc>
          <w:tcPr>
            <w:tcW w:w="6096" w:type="dxa"/>
            <w:tcBorders>
              <w:top w:val="nil"/>
              <w:left w:val="nil"/>
              <w:bottom w:val="nil"/>
              <w:right w:val="nil"/>
            </w:tcBorders>
            <w:shd w:val="clear" w:color="000000" w:fill="FFFFFF"/>
            <w:noWrap/>
            <w:vAlign w:val="center"/>
            <w:hideMark/>
          </w:tcPr>
          <w:p w14:paraId="1037402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ADQUISICIONES</w:t>
            </w:r>
          </w:p>
        </w:tc>
        <w:tc>
          <w:tcPr>
            <w:tcW w:w="1984" w:type="dxa"/>
            <w:tcBorders>
              <w:top w:val="nil"/>
              <w:left w:val="nil"/>
              <w:bottom w:val="nil"/>
              <w:right w:val="nil"/>
            </w:tcBorders>
            <w:shd w:val="clear" w:color="000000" w:fill="FFFFFF"/>
            <w:noWrap/>
            <w:vAlign w:val="bottom"/>
            <w:hideMark/>
          </w:tcPr>
          <w:p w14:paraId="32A4BB3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128 982 313</w:t>
            </w:r>
          </w:p>
        </w:tc>
        <w:tc>
          <w:tcPr>
            <w:tcW w:w="1276" w:type="dxa"/>
            <w:tcBorders>
              <w:top w:val="nil"/>
              <w:left w:val="nil"/>
              <w:bottom w:val="nil"/>
              <w:right w:val="nil"/>
            </w:tcBorders>
            <w:shd w:val="clear" w:color="000000" w:fill="FFFFFF"/>
            <w:noWrap/>
            <w:vAlign w:val="bottom"/>
            <w:hideMark/>
          </w:tcPr>
          <w:p w14:paraId="74AFC6E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35 932 437</w:t>
            </w:r>
          </w:p>
        </w:tc>
        <w:tc>
          <w:tcPr>
            <w:tcW w:w="1134" w:type="dxa"/>
            <w:tcBorders>
              <w:top w:val="nil"/>
              <w:left w:val="nil"/>
              <w:bottom w:val="nil"/>
              <w:right w:val="nil"/>
            </w:tcBorders>
            <w:shd w:val="clear" w:color="000000" w:fill="FFFFFF"/>
            <w:noWrap/>
            <w:vAlign w:val="center"/>
            <w:hideMark/>
          </w:tcPr>
          <w:p w14:paraId="166FAC5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164 914 750</w:t>
            </w:r>
          </w:p>
        </w:tc>
      </w:tr>
      <w:tr w:rsidR="007D755D" w:rsidRPr="00B51B05" w14:paraId="54331646" w14:textId="77777777" w:rsidTr="00CB3BDB">
        <w:trPr>
          <w:trHeight w:val="260"/>
        </w:trPr>
        <w:tc>
          <w:tcPr>
            <w:tcW w:w="6096" w:type="dxa"/>
            <w:tcBorders>
              <w:top w:val="nil"/>
              <w:left w:val="nil"/>
              <w:bottom w:val="nil"/>
              <w:right w:val="nil"/>
            </w:tcBorders>
            <w:shd w:val="clear" w:color="000000" w:fill="FFFFFF"/>
            <w:noWrap/>
            <w:vAlign w:val="center"/>
            <w:hideMark/>
          </w:tcPr>
          <w:p w14:paraId="5A5B755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LICITACIONES</w:t>
            </w:r>
          </w:p>
        </w:tc>
        <w:tc>
          <w:tcPr>
            <w:tcW w:w="1984" w:type="dxa"/>
            <w:tcBorders>
              <w:top w:val="nil"/>
              <w:left w:val="nil"/>
              <w:bottom w:val="nil"/>
              <w:right w:val="nil"/>
            </w:tcBorders>
            <w:shd w:val="clear" w:color="000000" w:fill="FFFFFF"/>
            <w:noWrap/>
            <w:vAlign w:val="bottom"/>
            <w:hideMark/>
          </w:tcPr>
          <w:p w14:paraId="01B1400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292 082 166</w:t>
            </w:r>
          </w:p>
        </w:tc>
        <w:tc>
          <w:tcPr>
            <w:tcW w:w="1276" w:type="dxa"/>
            <w:tcBorders>
              <w:top w:val="nil"/>
              <w:left w:val="nil"/>
              <w:bottom w:val="nil"/>
              <w:right w:val="nil"/>
            </w:tcBorders>
            <w:shd w:val="clear" w:color="000000" w:fill="FFFFFF"/>
            <w:noWrap/>
            <w:vAlign w:val="bottom"/>
            <w:hideMark/>
          </w:tcPr>
          <w:p w14:paraId="07F239F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71 192 014</w:t>
            </w:r>
          </w:p>
        </w:tc>
        <w:tc>
          <w:tcPr>
            <w:tcW w:w="1134" w:type="dxa"/>
            <w:tcBorders>
              <w:top w:val="nil"/>
              <w:left w:val="nil"/>
              <w:bottom w:val="nil"/>
              <w:right w:val="nil"/>
            </w:tcBorders>
            <w:shd w:val="clear" w:color="000000" w:fill="FFFFFF"/>
            <w:noWrap/>
            <w:vAlign w:val="center"/>
            <w:hideMark/>
          </w:tcPr>
          <w:p w14:paraId="72A58D8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363 274 180</w:t>
            </w:r>
          </w:p>
        </w:tc>
      </w:tr>
      <w:tr w:rsidR="007D755D" w:rsidRPr="00B51B05" w14:paraId="325AD8E5" w14:textId="77777777" w:rsidTr="00CB3BDB">
        <w:trPr>
          <w:trHeight w:val="260"/>
        </w:trPr>
        <w:tc>
          <w:tcPr>
            <w:tcW w:w="6096" w:type="dxa"/>
            <w:tcBorders>
              <w:top w:val="nil"/>
              <w:left w:val="nil"/>
              <w:bottom w:val="nil"/>
              <w:right w:val="nil"/>
            </w:tcBorders>
            <w:shd w:val="clear" w:color="000000" w:fill="FFFFFF"/>
            <w:noWrap/>
            <w:vAlign w:val="center"/>
            <w:hideMark/>
          </w:tcPr>
          <w:p w14:paraId="46EA6CC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COMPRAS DIRECTAS</w:t>
            </w:r>
          </w:p>
        </w:tc>
        <w:tc>
          <w:tcPr>
            <w:tcW w:w="1984" w:type="dxa"/>
            <w:tcBorders>
              <w:top w:val="nil"/>
              <w:left w:val="nil"/>
              <w:bottom w:val="nil"/>
              <w:right w:val="nil"/>
            </w:tcBorders>
            <w:shd w:val="clear" w:color="000000" w:fill="FFFFFF"/>
            <w:noWrap/>
            <w:vAlign w:val="bottom"/>
            <w:hideMark/>
          </w:tcPr>
          <w:p w14:paraId="2A5CA12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147 607 782</w:t>
            </w:r>
          </w:p>
        </w:tc>
        <w:tc>
          <w:tcPr>
            <w:tcW w:w="1276" w:type="dxa"/>
            <w:tcBorders>
              <w:top w:val="nil"/>
              <w:left w:val="nil"/>
              <w:bottom w:val="nil"/>
              <w:right w:val="nil"/>
            </w:tcBorders>
            <w:shd w:val="clear" w:color="000000" w:fill="FFFFFF"/>
            <w:noWrap/>
            <w:vAlign w:val="bottom"/>
            <w:hideMark/>
          </w:tcPr>
          <w:p w14:paraId="3E9E52B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48 069 926</w:t>
            </w:r>
          </w:p>
        </w:tc>
        <w:tc>
          <w:tcPr>
            <w:tcW w:w="1134" w:type="dxa"/>
            <w:tcBorders>
              <w:top w:val="nil"/>
              <w:left w:val="nil"/>
              <w:bottom w:val="nil"/>
              <w:right w:val="nil"/>
            </w:tcBorders>
            <w:shd w:val="clear" w:color="000000" w:fill="FFFFFF"/>
            <w:noWrap/>
            <w:vAlign w:val="center"/>
            <w:hideMark/>
          </w:tcPr>
          <w:p w14:paraId="5AD82D9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195 677 708</w:t>
            </w:r>
          </w:p>
        </w:tc>
      </w:tr>
      <w:tr w:rsidR="007D755D" w:rsidRPr="00B51B05" w14:paraId="677ABCA5" w14:textId="77777777" w:rsidTr="00CB3BDB">
        <w:trPr>
          <w:trHeight w:val="260"/>
        </w:trPr>
        <w:tc>
          <w:tcPr>
            <w:tcW w:w="6096" w:type="dxa"/>
            <w:tcBorders>
              <w:top w:val="nil"/>
              <w:left w:val="nil"/>
              <w:bottom w:val="nil"/>
              <w:right w:val="nil"/>
            </w:tcBorders>
            <w:shd w:val="clear" w:color="000000" w:fill="FFFFFF"/>
            <w:noWrap/>
            <w:vAlign w:val="center"/>
            <w:hideMark/>
          </w:tcPr>
          <w:p w14:paraId="623FA28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COMPRAS MENORES</w:t>
            </w:r>
          </w:p>
        </w:tc>
        <w:tc>
          <w:tcPr>
            <w:tcW w:w="1984" w:type="dxa"/>
            <w:tcBorders>
              <w:top w:val="nil"/>
              <w:left w:val="nil"/>
              <w:bottom w:val="nil"/>
              <w:right w:val="nil"/>
            </w:tcBorders>
            <w:shd w:val="clear" w:color="000000" w:fill="FFFFFF"/>
            <w:noWrap/>
            <w:vAlign w:val="bottom"/>
            <w:hideMark/>
          </w:tcPr>
          <w:p w14:paraId="3E4A1C7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244 823 031</w:t>
            </w:r>
          </w:p>
        </w:tc>
        <w:tc>
          <w:tcPr>
            <w:tcW w:w="1276" w:type="dxa"/>
            <w:tcBorders>
              <w:top w:val="nil"/>
              <w:left w:val="nil"/>
              <w:bottom w:val="nil"/>
              <w:right w:val="nil"/>
            </w:tcBorders>
            <w:shd w:val="clear" w:color="000000" w:fill="FFFFFF"/>
            <w:noWrap/>
            <w:vAlign w:val="bottom"/>
            <w:hideMark/>
          </w:tcPr>
          <w:p w14:paraId="3C3390E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141 166 855</w:t>
            </w:r>
          </w:p>
        </w:tc>
        <w:tc>
          <w:tcPr>
            <w:tcW w:w="1134" w:type="dxa"/>
            <w:tcBorders>
              <w:top w:val="nil"/>
              <w:left w:val="nil"/>
              <w:bottom w:val="nil"/>
              <w:right w:val="nil"/>
            </w:tcBorders>
            <w:shd w:val="clear" w:color="000000" w:fill="FFFFFF"/>
            <w:noWrap/>
            <w:vAlign w:val="center"/>
            <w:hideMark/>
          </w:tcPr>
          <w:p w14:paraId="214B795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385 989 886</w:t>
            </w:r>
          </w:p>
        </w:tc>
      </w:tr>
      <w:tr w:rsidR="007D755D" w:rsidRPr="00B51B05" w14:paraId="04531842" w14:textId="77777777" w:rsidTr="00CB3BDB">
        <w:trPr>
          <w:trHeight w:val="260"/>
        </w:trPr>
        <w:tc>
          <w:tcPr>
            <w:tcW w:w="6096" w:type="dxa"/>
            <w:tcBorders>
              <w:top w:val="nil"/>
              <w:left w:val="nil"/>
              <w:bottom w:val="nil"/>
              <w:right w:val="nil"/>
            </w:tcBorders>
            <w:shd w:val="clear" w:color="000000" w:fill="FFFFFF"/>
            <w:noWrap/>
            <w:vAlign w:val="center"/>
            <w:hideMark/>
          </w:tcPr>
          <w:p w14:paraId="6AA3EF1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DE BIENES</w:t>
            </w:r>
          </w:p>
        </w:tc>
        <w:tc>
          <w:tcPr>
            <w:tcW w:w="1984" w:type="dxa"/>
            <w:tcBorders>
              <w:top w:val="nil"/>
              <w:left w:val="nil"/>
              <w:bottom w:val="nil"/>
              <w:right w:val="nil"/>
            </w:tcBorders>
            <w:shd w:val="clear" w:color="000000" w:fill="FFFFFF"/>
            <w:noWrap/>
            <w:vAlign w:val="bottom"/>
            <w:hideMark/>
          </w:tcPr>
          <w:p w14:paraId="2E1732F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49 946 605</w:t>
            </w:r>
          </w:p>
        </w:tc>
        <w:tc>
          <w:tcPr>
            <w:tcW w:w="1276" w:type="dxa"/>
            <w:tcBorders>
              <w:top w:val="nil"/>
              <w:left w:val="nil"/>
              <w:bottom w:val="nil"/>
              <w:right w:val="nil"/>
            </w:tcBorders>
            <w:shd w:val="clear" w:color="000000" w:fill="FFFFFF"/>
            <w:noWrap/>
            <w:vAlign w:val="bottom"/>
            <w:hideMark/>
          </w:tcPr>
          <w:p w14:paraId="4B0A4A9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12 582 958</w:t>
            </w:r>
          </w:p>
        </w:tc>
        <w:tc>
          <w:tcPr>
            <w:tcW w:w="1134" w:type="dxa"/>
            <w:tcBorders>
              <w:top w:val="nil"/>
              <w:left w:val="nil"/>
              <w:bottom w:val="nil"/>
              <w:right w:val="nil"/>
            </w:tcBorders>
            <w:shd w:val="clear" w:color="000000" w:fill="FFFFFF"/>
            <w:noWrap/>
            <w:vAlign w:val="center"/>
            <w:hideMark/>
          </w:tcPr>
          <w:p w14:paraId="64DCC3D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62 529 563</w:t>
            </w:r>
          </w:p>
        </w:tc>
      </w:tr>
      <w:tr w:rsidR="007D755D" w:rsidRPr="00B51B05" w14:paraId="1F35A27C" w14:textId="77777777" w:rsidTr="00CB3BDB">
        <w:trPr>
          <w:trHeight w:val="260"/>
        </w:trPr>
        <w:tc>
          <w:tcPr>
            <w:tcW w:w="6096" w:type="dxa"/>
            <w:tcBorders>
              <w:top w:val="nil"/>
              <w:left w:val="nil"/>
              <w:bottom w:val="nil"/>
              <w:right w:val="nil"/>
            </w:tcBorders>
            <w:shd w:val="clear" w:color="000000" w:fill="FFFFFF"/>
            <w:noWrap/>
            <w:vAlign w:val="center"/>
            <w:hideMark/>
          </w:tcPr>
          <w:p w14:paraId="02D6521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ALMACÉN</w:t>
            </w:r>
          </w:p>
        </w:tc>
        <w:tc>
          <w:tcPr>
            <w:tcW w:w="1984" w:type="dxa"/>
            <w:tcBorders>
              <w:top w:val="nil"/>
              <w:left w:val="nil"/>
              <w:bottom w:val="nil"/>
              <w:right w:val="nil"/>
            </w:tcBorders>
            <w:shd w:val="clear" w:color="000000" w:fill="FFFFFF"/>
            <w:noWrap/>
            <w:vAlign w:val="bottom"/>
            <w:hideMark/>
          </w:tcPr>
          <w:p w14:paraId="7317824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261 601 510</w:t>
            </w:r>
          </w:p>
        </w:tc>
        <w:tc>
          <w:tcPr>
            <w:tcW w:w="1276" w:type="dxa"/>
            <w:tcBorders>
              <w:top w:val="nil"/>
              <w:left w:val="nil"/>
              <w:bottom w:val="nil"/>
              <w:right w:val="nil"/>
            </w:tcBorders>
            <w:shd w:val="clear" w:color="000000" w:fill="FFFFFF"/>
            <w:noWrap/>
            <w:vAlign w:val="bottom"/>
            <w:hideMark/>
          </w:tcPr>
          <w:p w14:paraId="67EE0D2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221 282 329</w:t>
            </w:r>
          </w:p>
        </w:tc>
        <w:tc>
          <w:tcPr>
            <w:tcW w:w="1134" w:type="dxa"/>
            <w:tcBorders>
              <w:top w:val="nil"/>
              <w:left w:val="nil"/>
              <w:bottom w:val="nil"/>
              <w:right w:val="nil"/>
            </w:tcBorders>
            <w:shd w:val="clear" w:color="000000" w:fill="FFFFFF"/>
            <w:noWrap/>
            <w:vAlign w:val="center"/>
            <w:hideMark/>
          </w:tcPr>
          <w:p w14:paraId="327A770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482 883 840</w:t>
            </w:r>
          </w:p>
        </w:tc>
      </w:tr>
      <w:tr w:rsidR="007D755D" w:rsidRPr="00B51B05" w14:paraId="20F02488" w14:textId="77777777" w:rsidTr="00CB3BDB">
        <w:trPr>
          <w:trHeight w:val="260"/>
        </w:trPr>
        <w:tc>
          <w:tcPr>
            <w:tcW w:w="6096" w:type="dxa"/>
            <w:tcBorders>
              <w:top w:val="nil"/>
              <w:left w:val="nil"/>
              <w:bottom w:val="nil"/>
              <w:right w:val="nil"/>
            </w:tcBorders>
            <w:shd w:val="clear" w:color="000000" w:fill="FFFFFF"/>
            <w:noWrap/>
            <w:vAlign w:val="center"/>
            <w:hideMark/>
          </w:tcPr>
          <w:p w14:paraId="67A73F7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PATRIMONIO</w:t>
            </w:r>
          </w:p>
        </w:tc>
        <w:tc>
          <w:tcPr>
            <w:tcW w:w="1984" w:type="dxa"/>
            <w:tcBorders>
              <w:top w:val="nil"/>
              <w:left w:val="nil"/>
              <w:bottom w:val="nil"/>
              <w:right w:val="nil"/>
            </w:tcBorders>
            <w:shd w:val="clear" w:color="000000" w:fill="FFFFFF"/>
            <w:noWrap/>
            <w:vAlign w:val="bottom"/>
            <w:hideMark/>
          </w:tcPr>
          <w:p w14:paraId="1639CE6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152 861 865</w:t>
            </w:r>
          </w:p>
        </w:tc>
        <w:tc>
          <w:tcPr>
            <w:tcW w:w="1276" w:type="dxa"/>
            <w:tcBorders>
              <w:top w:val="nil"/>
              <w:left w:val="nil"/>
              <w:bottom w:val="nil"/>
              <w:right w:val="nil"/>
            </w:tcBorders>
            <w:shd w:val="clear" w:color="000000" w:fill="FFFFFF"/>
            <w:noWrap/>
            <w:vAlign w:val="bottom"/>
            <w:hideMark/>
          </w:tcPr>
          <w:p w14:paraId="42B13FE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86 851 463</w:t>
            </w:r>
          </w:p>
        </w:tc>
        <w:tc>
          <w:tcPr>
            <w:tcW w:w="1134" w:type="dxa"/>
            <w:tcBorders>
              <w:top w:val="nil"/>
              <w:left w:val="nil"/>
              <w:bottom w:val="nil"/>
              <w:right w:val="nil"/>
            </w:tcBorders>
            <w:shd w:val="clear" w:color="000000" w:fill="FFFFFF"/>
            <w:noWrap/>
            <w:vAlign w:val="center"/>
            <w:hideMark/>
          </w:tcPr>
          <w:p w14:paraId="24EC867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239 713 328</w:t>
            </w:r>
          </w:p>
        </w:tc>
      </w:tr>
      <w:tr w:rsidR="007D755D" w:rsidRPr="00B51B05" w14:paraId="4EE60F9D" w14:textId="77777777" w:rsidTr="00CB3BDB">
        <w:trPr>
          <w:trHeight w:val="260"/>
        </w:trPr>
        <w:tc>
          <w:tcPr>
            <w:tcW w:w="6096" w:type="dxa"/>
            <w:tcBorders>
              <w:top w:val="nil"/>
              <w:left w:val="nil"/>
              <w:bottom w:val="nil"/>
              <w:right w:val="nil"/>
            </w:tcBorders>
            <w:shd w:val="clear" w:color="000000" w:fill="FFFFFF"/>
            <w:noWrap/>
            <w:vAlign w:val="center"/>
            <w:hideMark/>
          </w:tcPr>
          <w:p w14:paraId="37B634F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PROGR. Y SEGUIMIENTO DE MAT. Y SUMINIST.</w:t>
            </w:r>
          </w:p>
        </w:tc>
        <w:tc>
          <w:tcPr>
            <w:tcW w:w="1984" w:type="dxa"/>
            <w:tcBorders>
              <w:top w:val="nil"/>
              <w:left w:val="nil"/>
              <w:bottom w:val="nil"/>
              <w:right w:val="nil"/>
            </w:tcBorders>
            <w:shd w:val="clear" w:color="000000" w:fill="FFFFFF"/>
            <w:noWrap/>
            <w:vAlign w:val="bottom"/>
            <w:hideMark/>
          </w:tcPr>
          <w:p w14:paraId="641A02F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107 346 109</w:t>
            </w:r>
          </w:p>
        </w:tc>
        <w:tc>
          <w:tcPr>
            <w:tcW w:w="1276" w:type="dxa"/>
            <w:tcBorders>
              <w:top w:val="nil"/>
              <w:left w:val="nil"/>
              <w:bottom w:val="nil"/>
              <w:right w:val="nil"/>
            </w:tcBorders>
            <w:shd w:val="clear" w:color="000000" w:fill="FFFFFF"/>
            <w:noWrap/>
            <w:vAlign w:val="bottom"/>
            <w:hideMark/>
          </w:tcPr>
          <w:p w14:paraId="54F018B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47 719 948</w:t>
            </w:r>
          </w:p>
        </w:tc>
        <w:tc>
          <w:tcPr>
            <w:tcW w:w="1134" w:type="dxa"/>
            <w:tcBorders>
              <w:top w:val="nil"/>
              <w:left w:val="nil"/>
              <w:bottom w:val="nil"/>
              <w:right w:val="nil"/>
            </w:tcBorders>
            <w:shd w:val="clear" w:color="000000" w:fill="FFFFFF"/>
            <w:noWrap/>
            <w:vAlign w:val="center"/>
            <w:hideMark/>
          </w:tcPr>
          <w:p w14:paraId="19F108A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155 066 057</w:t>
            </w:r>
          </w:p>
        </w:tc>
      </w:tr>
      <w:tr w:rsidR="007D755D" w:rsidRPr="00B51B05" w14:paraId="3154E780" w14:textId="77777777" w:rsidTr="00CB3BDB">
        <w:trPr>
          <w:trHeight w:val="260"/>
        </w:trPr>
        <w:tc>
          <w:tcPr>
            <w:tcW w:w="6096" w:type="dxa"/>
            <w:tcBorders>
              <w:top w:val="nil"/>
              <w:left w:val="nil"/>
              <w:bottom w:val="nil"/>
              <w:right w:val="nil"/>
            </w:tcBorders>
            <w:shd w:val="clear" w:color="000000" w:fill="FFFFFF"/>
            <w:noWrap/>
            <w:vAlign w:val="center"/>
            <w:hideMark/>
          </w:tcPr>
          <w:p w14:paraId="6AF1DA2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PROCESO DE INVERSIONES</w:t>
            </w:r>
          </w:p>
        </w:tc>
        <w:tc>
          <w:tcPr>
            <w:tcW w:w="1984" w:type="dxa"/>
            <w:tcBorders>
              <w:top w:val="nil"/>
              <w:left w:val="nil"/>
              <w:bottom w:val="nil"/>
              <w:right w:val="nil"/>
            </w:tcBorders>
            <w:shd w:val="clear" w:color="000000" w:fill="FFFFFF"/>
            <w:noWrap/>
            <w:vAlign w:val="bottom"/>
            <w:hideMark/>
          </w:tcPr>
          <w:p w14:paraId="5B4B7F2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293 252 935</w:t>
            </w:r>
          </w:p>
        </w:tc>
        <w:tc>
          <w:tcPr>
            <w:tcW w:w="1276" w:type="dxa"/>
            <w:tcBorders>
              <w:top w:val="nil"/>
              <w:left w:val="nil"/>
              <w:bottom w:val="nil"/>
              <w:right w:val="nil"/>
            </w:tcBorders>
            <w:shd w:val="clear" w:color="000000" w:fill="FFFFFF"/>
            <w:noWrap/>
            <w:vAlign w:val="bottom"/>
            <w:hideMark/>
          </w:tcPr>
          <w:p w14:paraId="7A5B06B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82 297 533</w:t>
            </w:r>
          </w:p>
        </w:tc>
        <w:tc>
          <w:tcPr>
            <w:tcW w:w="1134" w:type="dxa"/>
            <w:tcBorders>
              <w:top w:val="nil"/>
              <w:left w:val="nil"/>
              <w:bottom w:val="nil"/>
              <w:right w:val="nil"/>
            </w:tcBorders>
            <w:shd w:val="clear" w:color="000000" w:fill="FFFFFF"/>
            <w:noWrap/>
            <w:vAlign w:val="center"/>
            <w:hideMark/>
          </w:tcPr>
          <w:p w14:paraId="111D6FC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375 550 468</w:t>
            </w:r>
          </w:p>
        </w:tc>
      </w:tr>
      <w:tr w:rsidR="007D755D" w:rsidRPr="00B51B05" w14:paraId="49AAC0A5" w14:textId="77777777" w:rsidTr="00CB3BDB">
        <w:trPr>
          <w:trHeight w:val="260"/>
        </w:trPr>
        <w:tc>
          <w:tcPr>
            <w:tcW w:w="6096" w:type="dxa"/>
            <w:tcBorders>
              <w:top w:val="nil"/>
              <w:left w:val="nil"/>
              <w:bottom w:val="nil"/>
              <w:right w:val="nil"/>
            </w:tcBorders>
            <w:shd w:val="clear" w:color="000000" w:fill="FFFFFF"/>
            <w:noWrap/>
            <w:vAlign w:val="center"/>
            <w:hideMark/>
          </w:tcPr>
          <w:p w14:paraId="2141EFA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PROCESO DE RIESGOS</w:t>
            </w:r>
          </w:p>
        </w:tc>
        <w:tc>
          <w:tcPr>
            <w:tcW w:w="1984" w:type="dxa"/>
            <w:tcBorders>
              <w:top w:val="nil"/>
              <w:left w:val="nil"/>
              <w:bottom w:val="nil"/>
              <w:right w:val="nil"/>
            </w:tcBorders>
            <w:shd w:val="clear" w:color="000000" w:fill="FFFFFF"/>
            <w:noWrap/>
            <w:vAlign w:val="bottom"/>
            <w:hideMark/>
          </w:tcPr>
          <w:p w14:paraId="7994489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79 490 977</w:t>
            </w:r>
          </w:p>
        </w:tc>
        <w:tc>
          <w:tcPr>
            <w:tcW w:w="1276" w:type="dxa"/>
            <w:tcBorders>
              <w:top w:val="nil"/>
              <w:left w:val="nil"/>
              <w:bottom w:val="nil"/>
              <w:right w:val="nil"/>
            </w:tcBorders>
            <w:shd w:val="clear" w:color="000000" w:fill="FFFFFF"/>
            <w:noWrap/>
            <w:vAlign w:val="bottom"/>
            <w:hideMark/>
          </w:tcPr>
          <w:p w14:paraId="48B2928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24 111 792</w:t>
            </w:r>
          </w:p>
        </w:tc>
        <w:tc>
          <w:tcPr>
            <w:tcW w:w="1134" w:type="dxa"/>
            <w:tcBorders>
              <w:top w:val="nil"/>
              <w:left w:val="nil"/>
              <w:bottom w:val="nil"/>
              <w:right w:val="nil"/>
            </w:tcBorders>
            <w:shd w:val="clear" w:color="000000" w:fill="FFFFFF"/>
            <w:noWrap/>
            <w:vAlign w:val="center"/>
            <w:hideMark/>
          </w:tcPr>
          <w:p w14:paraId="05AC9A5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103 602 768</w:t>
            </w:r>
          </w:p>
        </w:tc>
      </w:tr>
      <w:tr w:rsidR="007D755D" w:rsidRPr="00B51B05" w14:paraId="0BB8AADD" w14:textId="77777777" w:rsidTr="00CB3BDB">
        <w:trPr>
          <w:trHeight w:val="260"/>
        </w:trPr>
        <w:tc>
          <w:tcPr>
            <w:tcW w:w="6096" w:type="dxa"/>
            <w:tcBorders>
              <w:top w:val="nil"/>
              <w:left w:val="nil"/>
              <w:bottom w:val="nil"/>
              <w:right w:val="nil"/>
            </w:tcBorders>
            <w:shd w:val="clear" w:color="000000" w:fill="FFFFFF"/>
            <w:noWrap/>
            <w:vAlign w:val="center"/>
            <w:hideMark/>
          </w:tcPr>
          <w:p w14:paraId="36AD5222"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3234B42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2AF0E35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64D3A0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33D4423E" w14:textId="77777777" w:rsidTr="00CB3BDB">
        <w:trPr>
          <w:trHeight w:val="260"/>
        </w:trPr>
        <w:tc>
          <w:tcPr>
            <w:tcW w:w="6096" w:type="dxa"/>
            <w:tcBorders>
              <w:top w:val="nil"/>
              <w:left w:val="nil"/>
              <w:bottom w:val="nil"/>
              <w:right w:val="nil"/>
            </w:tcBorders>
            <w:shd w:val="clear" w:color="000000" w:fill="FFFFFF"/>
            <w:noWrap/>
            <w:vAlign w:val="center"/>
            <w:hideMark/>
          </w:tcPr>
          <w:p w14:paraId="467FA54B"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lastRenderedPageBreak/>
              <w:t>FINANCIERO CONTABLE</w:t>
            </w:r>
          </w:p>
        </w:tc>
        <w:tc>
          <w:tcPr>
            <w:tcW w:w="1984" w:type="dxa"/>
            <w:tcBorders>
              <w:top w:val="nil"/>
              <w:left w:val="nil"/>
              <w:bottom w:val="nil"/>
              <w:right w:val="nil"/>
            </w:tcBorders>
            <w:shd w:val="clear" w:color="000000" w:fill="FFFFFF"/>
            <w:noWrap/>
            <w:vAlign w:val="bottom"/>
            <w:hideMark/>
          </w:tcPr>
          <w:p w14:paraId="29F5134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1 888 693 514</w:t>
            </w:r>
          </w:p>
        </w:tc>
        <w:tc>
          <w:tcPr>
            <w:tcW w:w="1276" w:type="dxa"/>
            <w:tcBorders>
              <w:top w:val="nil"/>
              <w:left w:val="nil"/>
              <w:bottom w:val="nil"/>
              <w:right w:val="nil"/>
            </w:tcBorders>
            <w:shd w:val="clear" w:color="000000" w:fill="FFFFFF"/>
            <w:noWrap/>
            <w:vAlign w:val="bottom"/>
            <w:hideMark/>
          </w:tcPr>
          <w:p w14:paraId="39F0526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781 948 043</w:t>
            </w:r>
          </w:p>
        </w:tc>
        <w:tc>
          <w:tcPr>
            <w:tcW w:w="1134" w:type="dxa"/>
            <w:tcBorders>
              <w:top w:val="nil"/>
              <w:left w:val="nil"/>
              <w:bottom w:val="nil"/>
              <w:right w:val="nil"/>
            </w:tcBorders>
            <w:shd w:val="clear" w:color="000000" w:fill="FFFFFF"/>
            <w:noWrap/>
            <w:vAlign w:val="bottom"/>
            <w:hideMark/>
          </w:tcPr>
          <w:p w14:paraId="5395C5D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2 670 641 557</w:t>
            </w:r>
          </w:p>
        </w:tc>
      </w:tr>
      <w:tr w:rsidR="007D755D" w:rsidRPr="00B51B05" w14:paraId="25F59407" w14:textId="77777777" w:rsidTr="00CB3BDB">
        <w:trPr>
          <w:trHeight w:val="260"/>
        </w:trPr>
        <w:tc>
          <w:tcPr>
            <w:tcW w:w="6096" w:type="dxa"/>
            <w:tcBorders>
              <w:top w:val="nil"/>
              <w:left w:val="nil"/>
              <w:bottom w:val="nil"/>
              <w:right w:val="nil"/>
            </w:tcBorders>
            <w:shd w:val="clear" w:color="000000" w:fill="FFFFFF"/>
            <w:noWrap/>
            <w:vAlign w:val="center"/>
            <w:hideMark/>
          </w:tcPr>
          <w:p w14:paraId="70FE1CA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DEPARTAMENTO FINANCIERO CONTABLE</w:t>
            </w:r>
          </w:p>
        </w:tc>
        <w:tc>
          <w:tcPr>
            <w:tcW w:w="1984" w:type="dxa"/>
            <w:tcBorders>
              <w:top w:val="nil"/>
              <w:left w:val="nil"/>
              <w:bottom w:val="nil"/>
              <w:right w:val="nil"/>
            </w:tcBorders>
            <w:shd w:val="clear" w:color="000000" w:fill="FFFFFF"/>
            <w:noWrap/>
            <w:vAlign w:val="bottom"/>
            <w:hideMark/>
          </w:tcPr>
          <w:p w14:paraId="5F9D8A6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379 121 378</w:t>
            </w:r>
          </w:p>
        </w:tc>
        <w:tc>
          <w:tcPr>
            <w:tcW w:w="1276" w:type="dxa"/>
            <w:tcBorders>
              <w:top w:val="nil"/>
              <w:left w:val="nil"/>
              <w:bottom w:val="nil"/>
              <w:right w:val="nil"/>
            </w:tcBorders>
            <w:shd w:val="clear" w:color="000000" w:fill="FFFFFF"/>
            <w:noWrap/>
            <w:vAlign w:val="bottom"/>
            <w:hideMark/>
          </w:tcPr>
          <w:p w14:paraId="39D4897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148 783 438</w:t>
            </w:r>
          </w:p>
        </w:tc>
        <w:tc>
          <w:tcPr>
            <w:tcW w:w="1134" w:type="dxa"/>
            <w:tcBorders>
              <w:top w:val="nil"/>
              <w:left w:val="nil"/>
              <w:bottom w:val="nil"/>
              <w:right w:val="nil"/>
            </w:tcBorders>
            <w:shd w:val="clear" w:color="000000" w:fill="FFFFFF"/>
            <w:noWrap/>
            <w:vAlign w:val="center"/>
            <w:hideMark/>
          </w:tcPr>
          <w:p w14:paraId="29AB26A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527 904 816</w:t>
            </w:r>
          </w:p>
        </w:tc>
      </w:tr>
      <w:tr w:rsidR="007D755D" w:rsidRPr="00B51B05" w14:paraId="1749AE14" w14:textId="77777777" w:rsidTr="00CB3BDB">
        <w:trPr>
          <w:trHeight w:val="260"/>
        </w:trPr>
        <w:tc>
          <w:tcPr>
            <w:tcW w:w="6096" w:type="dxa"/>
            <w:tcBorders>
              <w:top w:val="nil"/>
              <w:left w:val="nil"/>
              <w:bottom w:val="nil"/>
              <w:right w:val="nil"/>
            </w:tcBorders>
            <w:shd w:val="clear" w:color="000000" w:fill="FFFFFF"/>
            <w:noWrap/>
            <w:vAlign w:val="center"/>
            <w:hideMark/>
          </w:tcPr>
          <w:p w14:paraId="593CAA7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TESORERIA</w:t>
            </w:r>
          </w:p>
        </w:tc>
        <w:tc>
          <w:tcPr>
            <w:tcW w:w="1984" w:type="dxa"/>
            <w:tcBorders>
              <w:top w:val="nil"/>
              <w:left w:val="nil"/>
              <w:bottom w:val="nil"/>
              <w:right w:val="nil"/>
            </w:tcBorders>
            <w:shd w:val="clear" w:color="000000" w:fill="FFFFFF"/>
            <w:noWrap/>
            <w:vAlign w:val="bottom"/>
            <w:hideMark/>
          </w:tcPr>
          <w:p w14:paraId="0764232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55 631 347</w:t>
            </w:r>
          </w:p>
        </w:tc>
        <w:tc>
          <w:tcPr>
            <w:tcW w:w="1276" w:type="dxa"/>
            <w:tcBorders>
              <w:top w:val="nil"/>
              <w:left w:val="nil"/>
              <w:bottom w:val="nil"/>
              <w:right w:val="nil"/>
            </w:tcBorders>
            <w:shd w:val="clear" w:color="000000" w:fill="FFFFFF"/>
            <w:noWrap/>
            <w:vAlign w:val="bottom"/>
            <w:hideMark/>
          </w:tcPr>
          <w:p w14:paraId="27A517B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16 386 754</w:t>
            </w:r>
          </w:p>
        </w:tc>
        <w:tc>
          <w:tcPr>
            <w:tcW w:w="1134" w:type="dxa"/>
            <w:tcBorders>
              <w:top w:val="nil"/>
              <w:left w:val="nil"/>
              <w:bottom w:val="nil"/>
              <w:right w:val="nil"/>
            </w:tcBorders>
            <w:shd w:val="clear" w:color="000000" w:fill="FFFFFF"/>
            <w:noWrap/>
            <w:vAlign w:val="center"/>
            <w:hideMark/>
          </w:tcPr>
          <w:p w14:paraId="038B6FB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72 018 101</w:t>
            </w:r>
          </w:p>
        </w:tc>
      </w:tr>
      <w:tr w:rsidR="007D755D" w:rsidRPr="00B51B05" w14:paraId="59314F37" w14:textId="77777777" w:rsidTr="00CB3BDB">
        <w:trPr>
          <w:trHeight w:val="260"/>
        </w:trPr>
        <w:tc>
          <w:tcPr>
            <w:tcW w:w="6096" w:type="dxa"/>
            <w:tcBorders>
              <w:top w:val="nil"/>
              <w:left w:val="nil"/>
              <w:bottom w:val="nil"/>
              <w:right w:val="nil"/>
            </w:tcBorders>
            <w:shd w:val="clear" w:color="000000" w:fill="FFFFFF"/>
            <w:noWrap/>
            <w:vAlign w:val="center"/>
            <w:hideMark/>
          </w:tcPr>
          <w:p w14:paraId="00A7ECA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INGRESOS</w:t>
            </w:r>
          </w:p>
        </w:tc>
        <w:tc>
          <w:tcPr>
            <w:tcW w:w="1984" w:type="dxa"/>
            <w:tcBorders>
              <w:top w:val="nil"/>
              <w:left w:val="nil"/>
              <w:bottom w:val="nil"/>
              <w:right w:val="nil"/>
            </w:tcBorders>
            <w:shd w:val="clear" w:color="000000" w:fill="FFFFFF"/>
            <w:noWrap/>
            <w:vAlign w:val="bottom"/>
            <w:hideMark/>
          </w:tcPr>
          <w:p w14:paraId="452E0BF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238 366 080</w:t>
            </w:r>
          </w:p>
        </w:tc>
        <w:tc>
          <w:tcPr>
            <w:tcW w:w="1276" w:type="dxa"/>
            <w:tcBorders>
              <w:top w:val="nil"/>
              <w:left w:val="nil"/>
              <w:bottom w:val="nil"/>
              <w:right w:val="nil"/>
            </w:tcBorders>
            <w:shd w:val="clear" w:color="000000" w:fill="FFFFFF"/>
            <w:noWrap/>
            <w:vAlign w:val="bottom"/>
            <w:hideMark/>
          </w:tcPr>
          <w:p w14:paraId="128E125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106 326 735</w:t>
            </w:r>
          </w:p>
        </w:tc>
        <w:tc>
          <w:tcPr>
            <w:tcW w:w="1134" w:type="dxa"/>
            <w:tcBorders>
              <w:top w:val="nil"/>
              <w:left w:val="nil"/>
              <w:bottom w:val="nil"/>
              <w:right w:val="nil"/>
            </w:tcBorders>
            <w:shd w:val="clear" w:color="000000" w:fill="FFFFFF"/>
            <w:noWrap/>
            <w:vAlign w:val="center"/>
            <w:hideMark/>
          </w:tcPr>
          <w:p w14:paraId="6F638D5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344 692 814</w:t>
            </w:r>
          </w:p>
        </w:tc>
      </w:tr>
      <w:tr w:rsidR="007D755D" w:rsidRPr="00B51B05" w14:paraId="670509AC" w14:textId="77777777" w:rsidTr="00CB3BDB">
        <w:trPr>
          <w:trHeight w:val="260"/>
        </w:trPr>
        <w:tc>
          <w:tcPr>
            <w:tcW w:w="6096" w:type="dxa"/>
            <w:tcBorders>
              <w:top w:val="nil"/>
              <w:left w:val="nil"/>
              <w:bottom w:val="nil"/>
              <w:right w:val="nil"/>
            </w:tcBorders>
            <w:shd w:val="clear" w:color="000000" w:fill="FFFFFF"/>
            <w:noWrap/>
            <w:vAlign w:val="center"/>
            <w:hideMark/>
          </w:tcPr>
          <w:p w14:paraId="53B8D54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EGRESOS</w:t>
            </w:r>
          </w:p>
        </w:tc>
        <w:tc>
          <w:tcPr>
            <w:tcW w:w="1984" w:type="dxa"/>
            <w:tcBorders>
              <w:top w:val="nil"/>
              <w:left w:val="nil"/>
              <w:bottom w:val="nil"/>
              <w:right w:val="nil"/>
            </w:tcBorders>
            <w:shd w:val="clear" w:color="000000" w:fill="FFFFFF"/>
            <w:noWrap/>
            <w:vAlign w:val="bottom"/>
            <w:hideMark/>
          </w:tcPr>
          <w:p w14:paraId="74DC19D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650 540 630</w:t>
            </w:r>
          </w:p>
        </w:tc>
        <w:tc>
          <w:tcPr>
            <w:tcW w:w="1276" w:type="dxa"/>
            <w:tcBorders>
              <w:top w:val="nil"/>
              <w:left w:val="nil"/>
              <w:bottom w:val="nil"/>
              <w:right w:val="nil"/>
            </w:tcBorders>
            <w:shd w:val="clear" w:color="000000" w:fill="FFFFFF"/>
            <w:noWrap/>
            <w:vAlign w:val="bottom"/>
            <w:hideMark/>
          </w:tcPr>
          <w:p w14:paraId="3AD8BE7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293 216 781</w:t>
            </w:r>
          </w:p>
        </w:tc>
        <w:tc>
          <w:tcPr>
            <w:tcW w:w="1134" w:type="dxa"/>
            <w:tcBorders>
              <w:top w:val="nil"/>
              <w:left w:val="nil"/>
              <w:bottom w:val="nil"/>
              <w:right w:val="nil"/>
            </w:tcBorders>
            <w:shd w:val="clear" w:color="000000" w:fill="FFFFFF"/>
            <w:noWrap/>
            <w:vAlign w:val="center"/>
            <w:hideMark/>
          </w:tcPr>
          <w:p w14:paraId="280F1E2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943 757 411</w:t>
            </w:r>
          </w:p>
        </w:tc>
      </w:tr>
      <w:tr w:rsidR="007D755D" w:rsidRPr="00B51B05" w14:paraId="75949FED" w14:textId="77777777" w:rsidTr="00CB3BDB">
        <w:trPr>
          <w:trHeight w:val="260"/>
        </w:trPr>
        <w:tc>
          <w:tcPr>
            <w:tcW w:w="6096" w:type="dxa"/>
            <w:tcBorders>
              <w:top w:val="nil"/>
              <w:left w:val="nil"/>
              <w:bottom w:val="nil"/>
              <w:right w:val="nil"/>
            </w:tcBorders>
            <w:shd w:val="clear" w:color="000000" w:fill="FFFFFF"/>
            <w:noWrap/>
            <w:vAlign w:val="center"/>
            <w:hideMark/>
          </w:tcPr>
          <w:p w14:paraId="4750F23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GESTION PRESUPUESTO Y CONTABLE</w:t>
            </w:r>
          </w:p>
        </w:tc>
        <w:tc>
          <w:tcPr>
            <w:tcW w:w="1984" w:type="dxa"/>
            <w:tcBorders>
              <w:top w:val="nil"/>
              <w:left w:val="nil"/>
              <w:bottom w:val="nil"/>
              <w:right w:val="nil"/>
            </w:tcBorders>
            <w:shd w:val="clear" w:color="000000" w:fill="FFFFFF"/>
            <w:noWrap/>
            <w:vAlign w:val="bottom"/>
            <w:hideMark/>
          </w:tcPr>
          <w:p w14:paraId="0768DC9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49 082 549</w:t>
            </w:r>
          </w:p>
        </w:tc>
        <w:tc>
          <w:tcPr>
            <w:tcW w:w="1276" w:type="dxa"/>
            <w:tcBorders>
              <w:top w:val="nil"/>
              <w:left w:val="nil"/>
              <w:bottom w:val="nil"/>
              <w:right w:val="nil"/>
            </w:tcBorders>
            <w:shd w:val="clear" w:color="000000" w:fill="FFFFFF"/>
            <w:noWrap/>
            <w:vAlign w:val="bottom"/>
            <w:hideMark/>
          </w:tcPr>
          <w:p w14:paraId="5CE3073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12 571 937</w:t>
            </w:r>
          </w:p>
        </w:tc>
        <w:tc>
          <w:tcPr>
            <w:tcW w:w="1134" w:type="dxa"/>
            <w:tcBorders>
              <w:top w:val="nil"/>
              <w:left w:val="nil"/>
              <w:bottom w:val="nil"/>
              <w:right w:val="nil"/>
            </w:tcBorders>
            <w:shd w:val="clear" w:color="000000" w:fill="FFFFFF"/>
            <w:noWrap/>
            <w:vAlign w:val="center"/>
            <w:hideMark/>
          </w:tcPr>
          <w:p w14:paraId="0C99711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61 654 486</w:t>
            </w:r>
          </w:p>
        </w:tc>
      </w:tr>
      <w:tr w:rsidR="007D755D" w:rsidRPr="00B51B05" w14:paraId="7ADE9860" w14:textId="77777777" w:rsidTr="00CB3BDB">
        <w:trPr>
          <w:trHeight w:val="260"/>
        </w:trPr>
        <w:tc>
          <w:tcPr>
            <w:tcW w:w="6096" w:type="dxa"/>
            <w:tcBorders>
              <w:top w:val="nil"/>
              <w:left w:val="nil"/>
              <w:bottom w:val="nil"/>
              <w:right w:val="nil"/>
            </w:tcBorders>
            <w:shd w:val="clear" w:color="000000" w:fill="FFFFFF"/>
            <w:noWrap/>
            <w:vAlign w:val="center"/>
            <w:hideMark/>
          </w:tcPr>
          <w:p w14:paraId="61C82AC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PRESUPUESTO</w:t>
            </w:r>
          </w:p>
        </w:tc>
        <w:tc>
          <w:tcPr>
            <w:tcW w:w="1984" w:type="dxa"/>
            <w:tcBorders>
              <w:top w:val="nil"/>
              <w:left w:val="nil"/>
              <w:bottom w:val="nil"/>
              <w:right w:val="nil"/>
            </w:tcBorders>
            <w:shd w:val="clear" w:color="000000" w:fill="FFFFFF"/>
            <w:noWrap/>
            <w:vAlign w:val="bottom"/>
            <w:hideMark/>
          </w:tcPr>
          <w:p w14:paraId="571CF81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175 346 754</w:t>
            </w:r>
          </w:p>
        </w:tc>
        <w:tc>
          <w:tcPr>
            <w:tcW w:w="1276" w:type="dxa"/>
            <w:tcBorders>
              <w:top w:val="nil"/>
              <w:left w:val="nil"/>
              <w:bottom w:val="nil"/>
              <w:right w:val="nil"/>
            </w:tcBorders>
            <w:shd w:val="clear" w:color="000000" w:fill="FFFFFF"/>
            <w:noWrap/>
            <w:vAlign w:val="bottom"/>
            <w:hideMark/>
          </w:tcPr>
          <w:p w14:paraId="0D6588B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61 378 821</w:t>
            </w:r>
          </w:p>
        </w:tc>
        <w:tc>
          <w:tcPr>
            <w:tcW w:w="1134" w:type="dxa"/>
            <w:tcBorders>
              <w:top w:val="nil"/>
              <w:left w:val="nil"/>
              <w:bottom w:val="nil"/>
              <w:right w:val="nil"/>
            </w:tcBorders>
            <w:shd w:val="clear" w:color="000000" w:fill="FFFFFF"/>
            <w:noWrap/>
            <w:vAlign w:val="center"/>
            <w:hideMark/>
          </w:tcPr>
          <w:p w14:paraId="0B3B3EA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236 725 575</w:t>
            </w:r>
          </w:p>
        </w:tc>
      </w:tr>
      <w:tr w:rsidR="007D755D" w:rsidRPr="00B51B05" w14:paraId="5C34A7F0" w14:textId="77777777" w:rsidTr="00CB3BDB">
        <w:trPr>
          <w:trHeight w:val="260"/>
        </w:trPr>
        <w:tc>
          <w:tcPr>
            <w:tcW w:w="6096" w:type="dxa"/>
            <w:tcBorders>
              <w:top w:val="nil"/>
              <w:left w:val="nil"/>
              <w:bottom w:val="nil"/>
              <w:right w:val="nil"/>
            </w:tcBorders>
            <w:shd w:val="clear" w:color="000000" w:fill="FFFFFF"/>
            <w:noWrap/>
            <w:vAlign w:val="center"/>
            <w:hideMark/>
          </w:tcPr>
          <w:p w14:paraId="48889EA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CONTABILIDAD</w:t>
            </w:r>
          </w:p>
        </w:tc>
        <w:tc>
          <w:tcPr>
            <w:tcW w:w="1984" w:type="dxa"/>
            <w:tcBorders>
              <w:top w:val="nil"/>
              <w:left w:val="nil"/>
              <w:bottom w:val="nil"/>
              <w:right w:val="nil"/>
            </w:tcBorders>
            <w:shd w:val="clear" w:color="000000" w:fill="FFFFFF"/>
            <w:noWrap/>
            <w:vAlign w:val="bottom"/>
            <w:hideMark/>
          </w:tcPr>
          <w:p w14:paraId="3C3C19C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340 604 777</w:t>
            </w:r>
          </w:p>
        </w:tc>
        <w:tc>
          <w:tcPr>
            <w:tcW w:w="1276" w:type="dxa"/>
            <w:tcBorders>
              <w:top w:val="nil"/>
              <w:left w:val="nil"/>
              <w:bottom w:val="nil"/>
              <w:right w:val="nil"/>
            </w:tcBorders>
            <w:shd w:val="clear" w:color="000000" w:fill="FFFFFF"/>
            <w:noWrap/>
            <w:vAlign w:val="bottom"/>
            <w:hideMark/>
          </w:tcPr>
          <w:p w14:paraId="68B6CE3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143 283 578</w:t>
            </w:r>
          </w:p>
        </w:tc>
        <w:tc>
          <w:tcPr>
            <w:tcW w:w="1134" w:type="dxa"/>
            <w:tcBorders>
              <w:top w:val="nil"/>
              <w:left w:val="nil"/>
              <w:bottom w:val="nil"/>
              <w:right w:val="nil"/>
            </w:tcBorders>
            <w:shd w:val="clear" w:color="000000" w:fill="FFFFFF"/>
            <w:noWrap/>
            <w:vAlign w:val="center"/>
            <w:hideMark/>
          </w:tcPr>
          <w:p w14:paraId="4811569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483 888 355</w:t>
            </w:r>
          </w:p>
        </w:tc>
      </w:tr>
      <w:tr w:rsidR="007D755D" w:rsidRPr="00B51B05" w14:paraId="4FE1FDD7" w14:textId="77777777" w:rsidTr="00CB3BDB">
        <w:trPr>
          <w:trHeight w:val="260"/>
        </w:trPr>
        <w:tc>
          <w:tcPr>
            <w:tcW w:w="6096" w:type="dxa"/>
            <w:tcBorders>
              <w:top w:val="nil"/>
              <w:left w:val="nil"/>
              <w:bottom w:val="nil"/>
              <w:right w:val="nil"/>
            </w:tcBorders>
            <w:shd w:val="clear" w:color="000000" w:fill="FFFFFF"/>
            <w:noWrap/>
            <w:vAlign w:val="center"/>
            <w:hideMark/>
          </w:tcPr>
          <w:p w14:paraId="6B1B9965"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1CD8B78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41053EA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141AEF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2C0A4F32" w14:textId="77777777" w:rsidTr="00CB3BDB">
        <w:trPr>
          <w:trHeight w:val="260"/>
        </w:trPr>
        <w:tc>
          <w:tcPr>
            <w:tcW w:w="6096" w:type="dxa"/>
            <w:tcBorders>
              <w:top w:val="nil"/>
              <w:left w:val="nil"/>
              <w:bottom w:val="nil"/>
              <w:right w:val="nil"/>
            </w:tcBorders>
            <w:shd w:val="clear" w:color="000000" w:fill="FFFFFF"/>
            <w:noWrap/>
            <w:vAlign w:val="center"/>
            <w:hideMark/>
          </w:tcPr>
          <w:p w14:paraId="2BD3FF38"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SERVICIOS GENERALES</w:t>
            </w:r>
          </w:p>
        </w:tc>
        <w:tc>
          <w:tcPr>
            <w:tcW w:w="1984" w:type="dxa"/>
            <w:tcBorders>
              <w:top w:val="nil"/>
              <w:left w:val="nil"/>
              <w:bottom w:val="nil"/>
              <w:right w:val="nil"/>
            </w:tcBorders>
            <w:shd w:val="clear" w:color="000000" w:fill="FFFFFF"/>
            <w:noWrap/>
            <w:vAlign w:val="bottom"/>
            <w:hideMark/>
          </w:tcPr>
          <w:p w14:paraId="7EF2CBA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3 196 425 531</w:t>
            </w:r>
          </w:p>
        </w:tc>
        <w:tc>
          <w:tcPr>
            <w:tcW w:w="1276" w:type="dxa"/>
            <w:tcBorders>
              <w:top w:val="nil"/>
              <w:left w:val="nil"/>
              <w:bottom w:val="nil"/>
              <w:right w:val="nil"/>
            </w:tcBorders>
            <w:shd w:val="clear" w:color="000000" w:fill="FFFFFF"/>
            <w:noWrap/>
            <w:vAlign w:val="bottom"/>
            <w:hideMark/>
          </w:tcPr>
          <w:p w14:paraId="437C9ED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2 274 851 245</w:t>
            </w:r>
          </w:p>
        </w:tc>
        <w:tc>
          <w:tcPr>
            <w:tcW w:w="1134" w:type="dxa"/>
            <w:tcBorders>
              <w:top w:val="nil"/>
              <w:left w:val="nil"/>
              <w:bottom w:val="nil"/>
              <w:right w:val="nil"/>
            </w:tcBorders>
            <w:shd w:val="clear" w:color="000000" w:fill="FFFFFF"/>
            <w:noWrap/>
            <w:vAlign w:val="bottom"/>
            <w:hideMark/>
          </w:tcPr>
          <w:p w14:paraId="1EE7573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5 471 276 776</w:t>
            </w:r>
          </w:p>
        </w:tc>
      </w:tr>
      <w:tr w:rsidR="007D755D" w:rsidRPr="00B51B05" w14:paraId="58102B29" w14:textId="77777777" w:rsidTr="00CB3BDB">
        <w:trPr>
          <w:trHeight w:val="260"/>
        </w:trPr>
        <w:tc>
          <w:tcPr>
            <w:tcW w:w="6096" w:type="dxa"/>
            <w:tcBorders>
              <w:top w:val="nil"/>
              <w:left w:val="nil"/>
              <w:bottom w:val="nil"/>
              <w:right w:val="nil"/>
            </w:tcBorders>
            <w:shd w:val="clear" w:color="000000" w:fill="FFFFFF"/>
            <w:noWrap/>
            <w:vAlign w:val="center"/>
            <w:hideMark/>
          </w:tcPr>
          <w:p w14:paraId="228D060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ARCHIVO JUDICIAL</w:t>
            </w:r>
          </w:p>
        </w:tc>
        <w:tc>
          <w:tcPr>
            <w:tcW w:w="1984" w:type="dxa"/>
            <w:tcBorders>
              <w:top w:val="nil"/>
              <w:left w:val="nil"/>
              <w:bottom w:val="nil"/>
              <w:right w:val="nil"/>
            </w:tcBorders>
            <w:shd w:val="clear" w:color="000000" w:fill="FFFFFF"/>
            <w:noWrap/>
            <w:vAlign w:val="bottom"/>
            <w:hideMark/>
          </w:tcPr>
          <w:p w14:paraId="172E3F9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508 780 193</w:t>
            </w:r>
          </w:p>
        </w:tc>
        <w:tc>
          <w:tcPr>
            <w:tcW w:w="1276" w:type="dxa"/>
            <w:tcBorders>
              <w:top w:val="nil"/>
              <w:left w:val="nil"/>
              <w:bottom w:val="nil"/>
              <w:right w:val="nil"/>
            </w:tcBorders>
            <w:shd w:val="clear" w:color="000000" w:fill="FFFFFF"/>
            <w:noWrap/>
            <w:vAlign w:val="bottom"/>
            <w:hideMark/>
          </w:tcPr>
          <w:p w14:paraId="6449A0E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395 974 115</w:t>
            </w:r>
          </w:p>
        </w:tc>
        <w:tc>
          <w:tcPr>
            <w:tcW w:w="1134" w:type="dxa"/>
            <w:tcBorders>
              <w:top w:val="nil"/>
              <w:left w:val="nil"/>
              <w:bottom w:val="nil"/>
              <w:right w:val="nil"/>
            </w:tcBorders>
            <w:shd w:val="clear" w:color="000000" w:fill="FFFFFF"/>
            <w:noWrap/>
            <w:vAlign w:val="center"/>
            <w:hideMark/>
          </w:tcPr>
          <w:p w14:paraId="77AD8D3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904 754 308</w:t>
            </w:r>
          </w:p>
        </w:tc>
      </w:tr>
      <w:tr w:rsidR="007D755D" w:rsidRPr="00B51B05" w14:paraId="06494C1B" w14:textId="77777777" w:rsidTr="00CB3BDB">
        <w:trPr>
          <w:trHeight w:val="260"/>
        </w:trPr>
        <w:tc>
          <w:tcPr>
            <w:tcW w:w="6096" w:type="dxa"/>
            <w:tcBorders>
              <w:top w:val="nil"/>
              <w:left w:val="nil"/>
              <w:bottom w:val="nil"/>
              <w:right w:val="nil"/>
            </w:tcBorders>
            <w:shd w:val="clear" w:color="000000" w:fill="FFFFFF"/>
            <w:noWrap/>
            <w:vAlign w:val="center"/>
            <w:hideMark/>
          </w:tcPr>
          <w:p w14:paraId="7F54A12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REGISTRO JUDICIAL</w:t>
            </w:r>
          </w:p>
        </w:tc>
        <w:tc>
          <w:tcPr>
            <w:tcW w:w="1984" w:type="dxa"/>
            <w:tcBorders>
              <w:top w:val="nil"/>
              <w:left w:val="nil"/>
              <w:bottom w:val="nil"/>
              <w:right w:val="nil"/>
            </w:tcBorders>
            <w:shd w:val="clear" w:color="000000" w:fill="FFFFFF"/>
            <w:noWrap/>
            <w:vAlign w:val="bottom"/>
            <w:hideMark/>
          </w:tcPr>
          <w:p w14:paraId="6CB8410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252 242 421</w:t>
            </w:r>
          </w:p>
        </w:tc>
        <w:tc>
          <w:tcPr>
            <w:tcW w:w="1276" w:type="dxa"/>
            <w:tcBorders>
              <w:top w:val="nil"/>
              <w:left w:val="nil"/>
              <w:bottom w:val="nil"/>
              <w:right w:val="nil"/>
            </w:tcBorders>
            <w:shd w:val="clear" w:color="000000" w:fill="FFFFFF"/>
            <w:noWrap/>
            <w:vAlign w:val="bottom"/>
            <w:hideMark/>
          </w:tcPr>
          <w:p w14:paraId="73A3387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202 611 220</w:t>
            </w:r>
          </w:p>
        </w:tc>
        <w:tc>
          <w:tcPr>
            <w:tcW w:w="1134" w:type="dxa"/>
            <w:tcBorders>
              <w:top w:val="nil"/>
              <w:left w:val="nil"/>
              <w:bottom w:val="nil"/>
              <w:right w:val="nil"/>
            </w:tcBorders>
            <w:shd w:val="clear" w:color="000000" w:fill="FFFFFF"/>
            <w:noWrap/>
            <w:vAlign w:val="center"/>
            <w:hideMark/>
          </w:tcPr>
          <w:p w14:paraId="57B999A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454 853 641</w:t>
            </w:r>
          </w:p>
        </w:tc>
      </w:tr>
      <w:tr w:rsidR="007D755D" w:rsidRPr="00B51B05" w14:paraId="3D24BA67" w14:textId="77777777" w:rsidTr="00CB3BDB">
        <w:trPr>
          <w:trHeight w:val="260"/>
        </w:trPr>
        <w:tc>
          <w:tcPr>
            <w:tcW w:w="6096" w:type="dxa"/>
            <w:tcBorders>
              <w:top w:val="nil"/>
              <w:left w:val="nil"/>
              <w:bottom w:val="nil"/>
              <w:right w:val="nil"/>
            </w:tcBorders>
            <w:shd w:val="clear" w:color="000000" w:fill="FFFFFF"/>
            <w:noWrap/>
            <w:vAlign w:val="center"/>
            <w:hideMark/>
          </w:tcPr>
          <w:p w14:paraId="44F95B8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DEPARTAMENTO DE SERVICIOS GENERALES</w:t>
            </w:r>
          </w:p>
        </w:tc>
        <w:tc>
          <w:tcPr>
            <w:tcW w:w="1984" w:type="dxa"/>
            <w:tcBorders>
              <w:top w:val="nil"/>
              <w:left w:val="nil"/>
              <w:bottom w:val="nil"/>
              <w:right w:val="nil"/>
            </w:tcBorders>
            <w:shd w:val="clear" w:color="000000" w:fill="FFFFFF"/>
            <w:noWrap/>
            <w:vAlign w:val="bottom"/>
            <w:hideMark/>
          </w:tcPr>
          <w:p w14:paraId="2D3870C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392 756 162</w:t>
            </w:r>
          </w:p>
        </w:tc>
        <w:tc>
          <w:tcPr>
            <w:tcW w:w="1276" w:type="dxa"/>
            <w:tcBorders>
              <w:top w:val="nil"/>
              <w:left w:val="nil"/>
              <w:bottom w:val="nil"/>
              <w:right w:val="nil"/>
            </w:tcBorders>
            <w:shd w:val="clear" w:color="000000" w:fill="FFFFFF"/>
            <w:noWrap/>
            <w:vAlign w:val="bottom"/>
            <w:hideMark/>
          </w:tcPr>
          <w:p w14:paraId="694C5BD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229 694 461</w:t>
            </w:r>
          </w:p>
        </w:tc>
        <w:tc>
          <w:tcPr>
            <w:tcW w:w="1134" w:type="dxa"/>
            <w:tcBorders>
              <w:top w:val="nil"/>
              <w:left w:val="nil"/>
              <w:bottom w:val="nil"/>
              <w:right w:val="nil"/>
            </w:tcBorders>
            <w:shd w:val="clear" w:color="000000" w:fill="FFFFFF"/>
            <w:noWrap/>
            <w:vAlign w:val="center"/>
            <w:hideMark/>
          </w:tcPr>
          <w:p w14:paraId="316CFCA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622 450 624</w:t>
            </w:r>
          </w:p>
        </w:tc>
      </w:tr>
      <w:tr w:rsidR="007D755D" w:rsidRPr="00B51B05" w14:paraId="7989A4BE" w14:textId="77777777" w:rsidTr="00CB3BDB">
        <w:trPr>
          <w:trHeight w:val="260"/>
        </w:trPr>
        <w:tc>
          <w:tcPr>
            <w:tcW w:w="6096" w:type="dxa"/>
            <w:tcBorders>
              <w:top w:val="nil"/>
              <w:left w:val="nil"/>
              <w:bottom w:val="nil"/>
              <w:right w:val="nil"/>
            </w:tcBorders>
            <w:shd w:val="clear" w:color="000000" w:fill="FFFFFF"/>
            <w:noWrap/>
            <w:vAlign w:val="center"/>
            <w:hideMark/>
          </w:tcPr>
          <w:p w14:paraId="450FDC4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ARQUITECTURA E INGENIERIA</w:t>
            </w:r>
          </w:p>
        </w:tc>
        <w:tc>
          <w:tcPr>
            <w:tcW w:w="1984" w:type="dxa"/>
            <w:tcBorders>
              <w:top w:val="nil"/>
              <w:left w:val="nil"/>
              <w:bottom w:val="nil"/>
              <w:right w:val="nil"/>
            </w:tcBorders>
            <w:shd w:val="clear" w:color="000000" w:fill="FFFFFF"/>
            <w:noWrap/>
            <w:vAlign w:val="bottom"/>
            <w:hideMark/>
          </w:tcPr>
          <w:p w14:paraId="0C8382D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518 393 177</w:t>
            </w:r>
          </w:p>
        </w:tc>
        <w:tc>
          <w:tcPr>
            <w:tcW w:w="1276" w:type="dxa"/>
            <w:tcBorders>
              <w:top w:val="nil"/>
              <w:left w:val="nil"/>
              <w:bottom w:val="nil"/>
              <w:right w:val="nil"/>
            </w:tcBorders>
            <w:shd w:val="clear" w:color="000000" w:fill="FFFFFF"/>
            <w:noWrap/>
            <w:vAlign w:val="bottom"/>
            <w:hideMark/>
          </w:tcPr>
          <w:p w14:paraId="2C3F382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166 557 875</w:t>
            </w:r>
          </w:p>
        </w:tc>
        <w:tc>
          <w:tcPr>
            <w:tcW w:w="1134" w:type="dxa"/>
            <w:tcBorders>
              <w:top w:val="nil"/>
              <w:left w:val="nil"/>
              <w:bottom w:val="nil"/>
              <w:right w:val="nil"/>
            </w:tcBorders>
            <w:shd w:val="clear" w:color="000000" w:fill="FFFFFF"/>
            <w:noWrap/>
            <w:vAlign w:val="center"/>
            <w:hideMark/>
          </w:tcPr>
          <w:p w14:paraId="105A76B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684 951 052</w:t>
            </w:r>
          </w:p>
        </w:tc>
      </w:tr>
      <w:tr w:rsidR="007D755D" w:rsidRPr="00B51B05" w14:paraId="5666C28F" w14:textId="77777777" w:rsidTr="00CB3BDB">
        <w:trPr>
          <w:trHeight w:val="260"/>
        </w:trPr>
        <w:tc>
          <w:tcPr>
            <w:tcW w:w="6096" w:type="dxa"/>
            <w:tcBorders>
              <w:top w:val="nil"/>
              <w:left w:val="nil"/>
              <w:bottom w:val="nil"/>
              <w:right w:val="nil"/>
            </w:tcBorders>
            <w:shd w:val="clear" w:color="000000" w:fill="FFFFFF"/>
            <w:noWrap/>
            <w:vAlign w:val="center"/>
            <w:hideMark/>
          </w:tcPr>
          <w:p w14:paraId="308211C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CORREO INTERNO</w:t>
            </w:r>
          </w:p>
        </w:tc>
        <w:tc>
          <w:tcPr>
            <w:tcW w:w="1984" w:type="dxa"/>
            <w:tcBorders>
              <w:top w:val="nil"/>
              <w:left w:val="nil"/>
              <w:bottom w:val="nil"/>
              <w:right w:val="nil"/>
            </w:tcBorders>
            <w:shd w:val="clear" w:color="000000" w:fill="FFFFFF"/>
            <w:noWrap/>
            <w:vAlign w:val="bottom"/>
            <w:hideMark/>
          </w:tcPr>
          <w:p w14:paraId="08F193D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163 723 948</w:t>
            </w:r>
          </w:p>
        </w:tc>
        <w:tc>
          <w:tcPr>
            <w:tcW w:w="1276" w:type="dxa"/>
            <w:tcBorders>
              <w:top w:val="nil"/>
              <w:left w:val="nil"/>
              <w:bottom w:val="nil"/>
              <w:right w:val="nil"/>
            </w:tcBorders>
            <w:shd w:val="clear" w:color="000000" w:fill="FFFFFF"/>
            <w:noWrap/>
            <w:vAlign w:val="bottom"/>
            <w:hideMark/>
          </w:tcPr>
          <w:p w14:paraId="36C1FCB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132 848 816</w:t>
            </w:r>
          </w:p>
        </w:tc>
        <w:tc>
          <w:tcPr>
            <w:tcW w:w="1134" w:type="dxa"/>
            <w:tcBorders>
              <w:top w:val="nil"/>
              <w:left w:val="nil"/>
              <w:bottom w:val="nil"/>
              <w:right w:val="nil"/>
            </w:tcBorders>
            <w:shd w:val="clear" w:color="000000" w:fill="FFFFFF"/>
            <w:noWrap/>
            <w:vAlign w:val="center"/>
            <w:hideMark/>
          </w:tcPr>
          <w:p w14:paraId="4B09EA1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296 572 764</w:t>
            </w:r>
          </w:p>
        </w:tc>
      </w:tr>
      <w:tr w:rsidR="007D755D" w:rsidRPr="00B51B05" w14:paraId="07D9D2DF" w14:textId="77777777" w:rsidTr="00CB3BDB">
        <w:trPr>
          <w:trHeight w:val="260"/>
        </w:trPr>
        <w:tc>
          <w:tcPr>
            <w:tcW w:w="6096" w:type="dxa"/>
            <w:tcBorders>
              <w:top w:val="nil"/>
              <w:left w:val="nil"/>
              <w:bottom w:val="nil"/>
              <w:right w:val="nil"/>
            </w:tcBorders>
            <w:shd w:val="clear" w:color="000000" w:fill="FFFFFF"/>
            <w:noWrap/>
            <w:vAlign w:val="center"/>
            <w:hideMark/>
          </w:tcPr>
          <w:p w14:paraId="3F42BCF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TRANSPORTES ADMINISTRATIVOS</w:t>
            </w:r>
          </w:p>
        </w:tc>
        <w:tc>
          <w:tcPr>
            <w:tcW w:w="1984" w:type="dxa"/>
            <w:tcBorders>
              <w:top w:val="nil"/>
              <w:left w:val="nil"/>
              <w:bottom w:val="nil"/>
              <w:right w:val="nil"/>
            </w:tcBorders>
            <w:shd w:val="clear" w:color="000000" w:fill="FFFFFF"/>
            <w:noWrap/>
            <w:vAlign w:val="bottom"/>
            <w:hideMark/>
          </w:tcPr>
          <w:p w14:paraId="7E593C5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578 142 180</w:t>
            </w:r>
          </w:p>
        </w:tc>
        <w:tc>
          <w:tcPr>
            <w:tcW w:w="1276" w:type="dxa"/>
            <w:tcBorders>
              <w:top w:val="nil"/>
              <w:left w:val="nil"/>
              <w:bottom w:val="nil"/>
              <w:right w:val="nil"/>
            </w:tcBorders>
            <w:shd w:val="clear" w:color="000000" w:fill="FFFFFF"/>
            <w:noWrap/>
            <w:vAlign w:val="bottom"/>
            <w:hideMark/>
          </w:tcPr>
          <w:p w14:paraId="406C5D7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502 063 972</w:t>
            </w:r>
          </w:p>
        </w:tc>
        <w:tc>
          <w:tcPr>
            <w:tcW w:w="1134" w:type="dxa"/>
            <w:tcBorders>
              <w:top w:val="nil"/>
              <w:left w:val="nil"/>
              <w:bottom w:val="nil"/>
              <w:right w:val="nil"/>
            </w:tcBorders>
            <w:shd w:val="clear" w:color="000000" w:fill="FFFFFF"/>
            <w:noWrap/>
            <w:vAlign w:val="center"/>
            <w:hideMark/>
          </w:tcPr>
          <w:p w14:paraId="184AC7A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1 080 206 151</w:t>
            </w:r>
          </w:p>
        </w:tc>
      </w:tr>
      <w:tr w:rsidR="007D755D" w:rsidRPr="00B51B05" w14:paraId="5E1965E8" w14:textId="77777777" w:rsidTr="00CB3BDB">
        <w:trPr>
          <w:trHeight w:val="260"/>
        </w:trPr>
        <w:tc>
          <w:tcPr>
            <w:tcW w:w="6096" w:type="dxa"/>
            <w:tcBorders>
              <w:top w:val="nil"/>
              <w:left w:val="nil"/>
              <w:bottom w:val="nil"/>
              <w:right w:val="nil"/>
            </w:tcBorders>
            <w:shd w:val="clear" w:color="000000" w:fill="FFFFFF"/>
            <w:noWrap/>
            <w:vAlign w:val="center"/>
            <w:hideMark/>
          </w:tcPr>
          <w:p w14:paraId="4A7B64E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MANTENIMIENTO Y CONSTRUCCION</w:t>
            </w:r>
          </w:p>
        </w:tc>
        <w:tc>
          <w:tcPr>
            <w:tcW w:w="1984" w:type="dxa"/>
            <w:tcBorders>
              <w:top w:val="nil"/>
              <w:left w:val="nil"/>
              <w:bottom w:val="nil"/>
              <w:right w:val="nil"/>
            </w:tcBorders>
            <w:shd w:val="clear" w:color="000000" w:fill="FFFFFF"/>
            <w:noWrap/>
            <w:vAlign w:val="bottom"/>
            <w:hideMark/>
          </w:tcPr>
          <w:p w14:paraId="7ADA5B4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403 907 045</w:t>
            </w:r>
          </w:p>
        </w:tc>
        <w:tc>
          <w:tcPr>
            <w:tcW w:w="1276" w:type="dxa"/>
            <w:tcBorders>
              <w:top w:val="nil"/>
              <w:left w:val="nil"/>
              <w:bottom w:val="nil"/>
              <w:right w:val="nil"/>
            </w:tcBorders>
            <w:shd w:val="clear" w:color="000000" w:fill="FFFFFF"/>
            <w:noWrap/>
            <w:vAlign w:val="bottom"/>
            <w:hideMark/>
          </w:tcPr>
          <w:p w14:paraId="25ED054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274 182 901</w:t>
            </w:r>
          </w:p>
        </w:tc>
        <w:tc>
          <w:tcPr>
            <w:tcW w:w="1134" w:type="dxa"/>
            <w:tcBorders>
              <w:top w:val="nil"/>
              <w:left w:val="nil"/>
              <w:bottom w:val="nil"/>
              <w:right w:val="nil"/>
            </w:tcBorders>
            <w:shd w:val="clear" w:color="000000" w:fill="FFFFFF"/>
            <w:noWrap/>
            <w:vAlign w:val="center"/>
            <w:hideMark/>
          </w:tcPr>
          <w:p w14:paraId="10EFE46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678 089 946</w:t>
            </w:r>
          </w:p>
        </w:tc>
      </w:tr>
      <w:tr w:rsidR="007D755D" w:rsidRPr="00B51B05" w14:paraId="4467FB0C" w14:textId="77777777" w:rsidTr="00CB3BDB">
        <w:trPr>
          <w:trHeight w:val="260"/>
        </w:trPr>
        <w:tc>
          <w:tcPr>
            <w:tcW w:w="6096" w:type="dxa"/>
            <w:tcBorders>
              <w:top w:val="nil"/>
              <w:left w:val="nil"/>
              <w:bottom w:val="nil"/>
              <w:right w:val="nil"/>
            </w:tcBorders>
            <w:shd w:val="clear" w:color="000000" w:fill="FFFFFF"/>
            <w:noWrap/>
            <w:vAlign w:val="center"/>
            <w:hideMark/>
          </w:tcPr>
          <w:p w14:paraId="0F675B1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CERRAJERIA</w:t>
            </w:r>
          </w:p>
        </w:tc>
        <w:tc>
          <w:tcPr>
            <w:tcW w:w="1984" w:type="dxa"/>
            <w:tcBorders>
              <w:top w:val="nil"/>
              <w:left w:val="nil"/>
              <w:bottom w:val="nil"/>
              <w:right w:val="nil"/>
            </w:tcBorders>
            <w:shd w:val="clear" w:color="000000" w:fill="FFFFFF"/>
            <w:noWrap/>
            <w:vAlign w:val="bottom"/>
            <w:hideMark/>
          </w:tcPr>
          <w:p w14:paraId="0B1F153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24 999 389</w:t>
            </w:r>
          </w:p>
        </w:tc>
        <w:tc>
          <w:tcPr>
            <w:tcW w:w="1276" w:type="dxa"/>
            <w:tcBorders>
              <w:top w:val="nil"/>
              <w:left w:val="nil"/>
              <w:bottom w:val="nil"/>
              <w:right w:val="nil"/>
            </w:tcBorders>
            <w:shd w:val="clear" w:color="000000" w:fill="FFFFFF"/>
            <w:noWrap/>
            <w:vAlign w:val="bottom"/>
            <w:hideMark/>
          </w:tcPr>
          <w:p w14:paraId="427EBDB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25 355 570</w:t>
            </w:r>
          </w:p>
        </w:tc>
        <w:tc>
          <w:tcPr>
            <w:tcW w:w="1134" w:type="dxa"/>
            <w:tcBorders>
              <w:top w:val="nil"/>
              <w:left w:val="nil"/>
              <w:bottom w:val="nil"/>
              <w:right w:val="nil"/>
            </w:tcBorders>
            <w:shd w:val="clear" w:color="000000" w:fill="FFFFFF"/>
            <w:noWrap/>
            <w:vAlign w:val="center"/>
            <w:hideMark/>
          </w:tcPr>
          <w:p w14:paraId="13411FA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50 354 959</w:t>
            </w:r>
          </w:p>
        </w:tc>
      </w:tr>
      <w:tr w:rsidR="007D755D" w:rsidRPr="00B51B05" w14:paraId="187F2AF5" w14:textId="77777777" w:rsidTr="00CB3BDB">
        <w:trPr>
          <w:trHeight w:val="260"/>
        </w:trPr>
        <w:tc>
          <w:tcPr>
            <w:tcW w:w="6096" w:type="dxa"/>
            <w:tcBorders>
              <w:top w:val="nil"/>
              <w:left w:val="nil"/>
              <w:bottom w:val="nil"/>
              <w:right w:val="nil"/>
            </w:tcBorders>
            <w:shd w:val="clear" w:color="000000" w:fill="FFFFFF"/>
            <w:noWrap/>
            <w:vAlign w:val="center"/>
            <w:hideMark/>
          </w:tcPr>
          <w:p w14:paraId="6416C9B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LIMPIEZA Y JARDINERIA</w:t>
            </w:r>
          </w:p>
        </w:tc>
        <w:tc>
          <w:tcPr>
            <w:tcW w:w="1984" w:type="dxa"/>
            <w:tcBorders>
              <w:top w:val="nil"/>
              <w:left w:val="nil"/>
              <w:bottom w:val="nil"/>
              <w:right w:val="nil"/>
            </w:tcBorders>
            <w:shd w:val="clear" w:color="000000" w:fill="FFFFFF"/>
            <w:noWrap/>
            <w:vAlign w:val="bottom"/>
            <w:hideMark/>
          </w:tcPr>
          <w:p w14:paraId="59460AF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353 481 016</w:t>
            </w:r>
          </w:p>
        </w:tc>
        <w:tc>
          <w:tcPr>
            <w:tcW w:w="1276" w:type="dxa"/>
            <w:tcBorders>
              <w:top w:val="nil"/>
              <w:left w:val="nil"/>
              <w:bottom w:val="nil"/>
              <w:right w:val="nil"/>
            </w:tcBorders>
            <w:shd w:val="clear" w:color="000000" w:fill="FFFFFF"/>
            <w:noWrap/>
            <w:vAlign w:val="bottom"/>
            <w:hideMark/>
          </w:tcPr>
          <w:p w14:paraId="6F204FA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345 562 315</w:t>
            </w:r>
          </w:p>
        </w:tc>
        <w:tc>
          <w:tcPr>
            <w:tcW w:w="1134" w:type="dxa"/>
            <w:tcBorders>
              <w:top w:val="nil"/>
              <w:left w:val="nil"/>
              <w:bottom w:val="nil"/>
              <w:right w:val="nil"/>
            </w:tcBorders>
            <w:shd w:val="clear" w:color="000000" w:fill="FFFFFF"/>
            <w:noWrap/>
            <w:vAlign w:val="center"/>
            <w:hideMark/>
          </w:tcPr>
          <w:p w14:paraId="459C4E9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699 043 331</w:t>
            </w:r>
          </w:p>
        </w:tc>
      </w:tr>
      <w:tr w:rsidR="007D755D" w:rsidRPr="00B51B05" w14:paraId="6054C4BF" w14:textId="77777777" w:rsidTr="00CB3BDB">
        <w:trPr>
          <w:trHeight w:val="260"/>
        </w:trPr>
        <w:tc>
          <w:tcPr>
            <w:tcW w:w="6096" w:type="dxa"/>
            <w:tcBorders>
              <w:top w:val="nil"/>
              <w:left w:val="nil"/>
              <w:bottom w:val="nil"/>
              <w:right w:val="nil"/>
            </w:tcBorders>
            <w:shd w:val="clear" w:color="000000" w:fill="FFFFFF"/>
            <w:noWrap/>
            <w:vAlign w:val="center"/>
            <w:hideMark/>
          </w:tcPr>
          <w:p w14:paraId="619FAC67"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45A5DC7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07085E9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72061C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2C2BC843" w14:textId="77777777" w:rsidTr="00CB3BDB">
        <w:trPr>
          <w:trHeight w:val="260"/>
        </w:trPr>
        <w:tc>
          <w:tcPr>
            <w:tcW w:w="6096" w:type="dxa"/>
            <w:tcBorders>
              <w:top w:val="nil"/>
              <w:left w:val="nil"/>
              <w:bottom w:val="nil"/>
              <w:right w:val="nil"/>
            </w:tcBorders>
            <w:shd w:val="clear" w:color="000000" w:fill="FFFFFF"/>
            <w:noWrap/>
            <w:vAlign w:val="center"/>
            <w:hideMark/>
          </w:tcPr>
          <w:p w14:paraId="2F0CB3F8"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IMPRENTA </w:t>
            </w:r>
          </w:p>
        </w:tc>
        <w:tc>
          <w:tcPr>
            <w:tcW w:w="1984" w:type="dxa"/>
            <w:tcBorders>
              <w:top w:val="nil"/>
              <w:left w:val="nil"/>
              <w:bottom w:val="nil"/>
              <w:right w:val="nil"/>
            </w:tcBorders>
            <w:shd w:val="clear" w:color="000000" w:fill="FFFFFF"/>
            <w:noWrap/>
            <w:vAlign w:val="bottom"/>
            <w:hideMark/>
          </w:tcPr>
          <w:p w14:paraId="1561101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495 551 845</w:t>
            </w:r>
          </w:p>
        </w:tc>
        <w:tc>
          <w:tcPr>
            <w:tcW w:w="1276" w:type="dxa"/>
            <w:tcBorders>
              <w:top w:val="nil"/>
              <w:left w:val="nil"/>
              <w:bottom w:val="nil"/>
              <w:right w:val="nil"/>
            </w:tcBorders>
            <w:shd w:val="clear" w:color="000000" w:fill="FFFFFF"/>
            <w:noWrap/>
            <w:vAlign w:val="bottom"/>
            <w:hideMark/>
          </w:tcPr>
          <w:p w14:paraId="47B39B9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340 617 210</w:t>
            </w:r>
          </w:p>
        </w:tc>
        <w:tc>
          <w:tcPr>
            <w:tcW w:w="1134" w:type="dxa"/>
            <w:tcBorders>
              <w:top w:val="nil"/>
              <w:left w:val="nil"/>
              <w:bottom w:val="nil"/>
              <w:right w:val="nil"/>
            </w:tcBorders>
            <w:shd w:val="clear" w:color="000000" w:fill="FFFFFF"/>
            <w:noWrap/>
            <w:vAlign w:val="bottom"/>
            <w:hideMark/>
          </w:tcPr>
          <w:p w14:paraId="50641FF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836 169 055</w:t>
            </w:r>
          </w:p>
        </w:tc>
      </w:tr>
      <w:tr w:rsidR="007D755D" w:rsidRPr="00B51B05" w14:paraId="106D3CC9" w14:textId="77777777" w:rsidTr="00CB3BDB">
        <w:trPr>
          <w:trHeight w:val="260"/>
        </w:trPr>
        <w:tc>
          <w:tcPr>
            <w:tcW w:w="6096" w:type="dxa"/>
            <w:tcBorders>
              <w:top w:val="nil"/>
              <w:left w:val="nil"/>
              <w:bottom w:val="nil"/>
              <w:right w:val="nil"/>
            </w:tcBorders>
            <w:shd w:val="clear" w:color="000000" w:fill="FFFFFF"/>
            <w:noWrap/>
            <w:vAlign w:val="center"/>
            <w:hideMark/>
          </w:tcPr>
          <w:p w14:paraId="26AE714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DEPARTAMENTO DE ARTES GRÁFICAS</w:t>
            </w:r>
          </w:p>
        </w:tc>
        <w:tc>
          <w:tcPr>
            <w:tcW w:w="1984" w:type="dxa"/>
            <w:tcBorders>
              <w:top w:val="nil"/>
              <w:left w:val="nil"/>
              <w:bottom w:val="nil"/>
              <w:right w:val="nil"/>
            </w:tcBorders>
            <w:shd w:val="clear" w:color="000000" w:fill="FFFFFF"/>
            <w:noWrap/>
            <w:vAlign w:val="bottom"/>
            <w:hideMark/>
          </w:tcPr>
          <w:p w14:paraId="0D3CA0D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96 787 429</w:t>
            </w:r>
          </w:p>
        </w:tc>
        <w:tc>
          <w:tcPr>
            <w:tcW w:w="1276" w:type="dxa"/>
            <w:tcBorders>
              <w:top w:val="nil"/>
              <w:left w:val="nil"/>
              <w:bottom w:val="nil"/>
              <w:right w:val="nil"/>
            </w:tcBorders>
            <w:shd w:val="clear" w:color="000000" w:fill="FFFFFF"/>
            <w:noWrap/>
            <w:vAlign w:val="bottom"/>
            <w:hideMark/>
          </w:tcPr>
          <w:p w14:paraId="69F2143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52 278 847</w:t>
            </w:r>
          </w:p>
        </w:tc>
        <w:tc>
          <w:tcPr>
            <w:tcW w:w="1134" w:type="dxa"/>
            <w:tcBorders>
              <w:top w:val="nil"/>
              <w:left w:val="nil"/>
              <w:bottom w:val="nil"/>
              <w:right w:val="nil"/>
            </w:tcBorders>
            <w:shd w:val="clear" w:color="000000" w:fill="FFFFFF"/>
            <w:noWrap/>
            <w:vAlign w:val="center"/>
            <w:hideMark/>
          </w:tcPr>
          <w:p w14:paraId="06FF6FB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149 066 276</w:t>
            </w:r>
          </w:p>
        </w:tc>
      </w:tr>
      <w:tr w:rsidR="007D755D" w:rsidRPr="00B51B05" w14:paraId="51D25877" w14:textId="77777777" w:rsidTr="00CB3BDB">
        <w:trPr>
          <w:trHeight w:val="260"/>
        </w:trPr>
        <w:tc>
          <w:tcPr>
            <w:tcW w:w="6096" w:type="dxa"/>
            <w:tcBorders>
              <w:top w:val="nil"/>
              <w:left w:val="nil"/>
              <w:bottom w:val="nil"/>
              <w:right w:val="nil"/>
            </w:tcBorders>
            <w:shd w:val="clear" w:color="000000" w:fill="FFFFFF"/>
            <w:noWrap/>
            <w:vAlign w:val="center"/>
            <w:hideMark/>
          </w:tcPr>
          <w:p w14:paraId="49C1B02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ALMACENAJE</w:t>
            </w:r>
          </w:p>
        </w:tc>
        <w:tc>
          <w:tcPr>
            <w:tcW w:w="1984" w:type="dxa"/>
            <w:tcBorders>
              <w:top w:val="nil"/>
              <w:left w:val="nil"/>
              <w:bottom w:val="nil"/>
              <w:right w:val="nil"/>
            </w:tcBorders>
            <w:shd w:val="clear" w:color="000000" w:fill="FFFFFF"/>
            <w:noWrap/>
            <w:vAlign w:val="bottom"/>
            <w:hideMark/>
          </w:tcPr>
          <w:p w14:paraId="2690A14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10 883 163</w:t>
            </w:r>
          </w:p>
        </w:tc>
        <w:tc>
          <w:tcPr>
            <w:tcW w:w="1276" w:type="dxa"/>
            <w:tcBorders>
              <w:top w:val="nil"/>
              <w:left w:val="nil"/>
              <w:bottom w:val="nil"/>
              <w:right w:val="nil"/>
            </w:tcBorders>
            <w:shd w:val="clear" w:color="000000" w:fill="FFFFFF"/>
            <w:noWrap/>
            <w:vAlign w:val="bottom"/>
            <w:hideMark/>
          </w:tcPr>
          <w:p w14:paraId="15885FC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13 496 064</w:t>
            </w:r>
          </w:p>
        </w:tc>
        <w:tc>
          <w:tcPr>
            <w:tcW w:w="1134" w:type="dxa"/>
            <w:tcBorders>
              <w:top w:val="nil"/>
              <w:left w:val="nil"/>
              <w:bottom w:val="nil"/>
              <w:right w:val="nil"/>
            </w:tcBorders>
            <w:shd w:val="clear" w:color="000000" w:fill="FFFFFF"/>
            <w:noWrap/>
            <w:vAlign w:val="center"/>
            <w:hideMark/>
          </w:tcPr>
          <w:p w14:paraId="2BCF7BE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24 379 227</w:t>
            </w:r>
          </w:p>
        </w:tc>
      </w:tr>
      <w:tr w:rsidR="007D755D" w:rsidRPr="00B51B05" w14:paraId="2C19A0F6" w14:textId="77777777" w:rsidTr="00CB3BDB">
        <w:trPr>
          <w:trHeight w:val="260"/>
        </w:trPr>
        <w:tc>
          <w:tcPr>
            <w:tcW w:w="6096" w:type="dxa"/>
            <w:tcBorders>
              <w:top w:val="nil"/>
              <w:left w:val="nil"/>
              <w:bottom w:val="nil"/>
              <w:right w:val="nil"/>
            </w:tcBorders>
            <w:shd w:val="clear" w:color="000000" w:fill="FFFFFF"/>
            <w:noWrap/>
            <w:vAlign w:val="center"/>
            <w:hideMark/>
          </w:tcPr>
          <w:p w14:paraId="0D98A28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ARTE Y COMPOSICION FOTOMECÁNICA</w:t>
            </w:r>
          </w:p>
        </w:tc>
        <w:tc>
          <w:tcPr>
            <w:tcW w:w="1984" w:type="dxa"/>
            <w:tcBorders>
              <w:top w:val="nil"/>
              <w:left w:val="nil"/>
              <w:bottom w:val="nil"/>
              <w:right w:val="nil"/>
            </w:tcBorders>
            <w:shd w:val="clear" w:color="000000" w:fill="FFFFFF"/>
            <w:noWrap/>
            <w:vAlign w:val="bottom"/>
            <w:hideMark/>
          </w:tcPr>
          <w:p w14:paraId="339ED71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130 952 890</w:t>
            </w:r>
          </w:p>
        </w:tc>
        <w:tc>
          <w:tcPr>
            <w:tcW w:w="1276" w:type="dxa"/>
            <w:tcBorders>
              <w:top w:val="nil"/>
              <w:left w:val="nil"/>
              <w:bottom w:val="nil"/>
              <w:right w:val="nil"/>
            </w:tcBorders>
            <w:shd w:val="clear" w:color="000000" w:fill="FFFFFF"/>
            <w:noWrap/>
            <w:vAlign w:val="bottom"/>
            <w:hideMark/>
          </w:tcPr>
          <w:p w14:paraId="6FAEC8A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73 340 148</w:t>
            </w:r>
          </w:p>
        </w:tc>
        <w:tc>
          <w:tcPr>
            <w:tcW w:w="1134" w:type="dxa"/>
            <w:tcBorders>
              <w:top w:val="nil"/>
              <w:left w:val="nil"/>
              <w:bottom w:val="nil"/>
              <w:right w:val="nil"/>
            </w:tcBorders>
            <w:shd w:val="clear" w:color="000000" w:fill="FFFFFF"/>
            <w:noWrap/>
            <w:vAlign w:val="center"/>
            <w:hideMark/>
          </w:tcPr>
          <w:p w14:paraId="1F55729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204 293 038</w:t>
            </w:r>
          </w:p>
        </w:tc>
      </w:tr>
      <w:tr w:rsidR="007D755D" w:rsidRPr="00B51B05" w14:paraId="1D6D8C44" w14:textId="77777777" w:rsidTr="00CB3BDB">
        <w:trPr>
          <w:trHeight w:val="260"/>
        </w:trPr>
        <w:tc>
          <w:tcPr>
            <w:tcW w:w="6096" w:type="dxa"/>
            <w:tcBorders>
              <w:top w:val="nil"/>
              <w:left w:val="nil"/>
              <w:bottom w:val="nil"/>
              <w:right w:val="nil"/>
            </w:tcBorders>
            <w:shd w:val="clear" w:color="000000" w:fill="FFFFFF"/>
            <w:noWrap/>
            <w:vAlign w:val="center"/>
            <w:hideMark/>
          </w:tcPr>
          <w:p w14:paraId="6E40C73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IMPRESION</w:t>
            </w:r>
          </w:p>
        </w:tc>
        <w:tc>
          <w:tcPr>
            <w:tcW w:w="1984" w:type="dxa"/>
            <w:tcBorders>
              <w:top w:val="nil"/>
              <w:left w:val="nil"/>
              <w:bottom w:val="nil"/>
              <w:right w:val="nil"/>
            </w:tcBorders>
            <w:shd w:val="clear" w:color="000000" w:fill="FFFFFF"/>
            <w:noWrap/>
            <w:vAlign w:val="bottom"/>
            <w:hideMark/>
          </w:tcPr>
          <w:p w14:paraId="4628997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195 044 206</w:t>
            </w:r>
          </w:p>
        </w:tc>
        <w:tc>
          <w:tcPr>
            <w:tcW w:w="1276" w:type="dxa"/>
            <w:tcBorders>
              <w:top w:val="nil"/>
              <w:left w:val="nil"/>
              <w:bottom w:val="nil"/>
              <w:right w:val="nil"/>
            </w:tcBorders>
            <w:shd w:val="clear" w:color="000000" w:fill="FFFFFF"/>
            <w:noWrap/>
            <w:vAlign w:val="bottom"/>
            <w:hideMark/>
          </w:tcPr>
          <w:p w14:paraId="1E948BD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153 118 243</w:t>
            </w:r>
          </w:p>
        </w:tc>
        <w:tc>
          <w:tcPr>
            <w:tcW w:w="1134" w:type="dxa"/>
            <w:tcBorders>
              <w:top w:val="nil"/>
              <w:left w:val="nil"/>
              <w:bottom w:val="nil"/>
              <w:right w:val="nil"/>
            </w:tcBorders>
            <w:shd w:val="clear" w:color="000000" w:fill="FFFFFF"/>
            <w:noWrap/>
            <w:vAlign w:val="center"/>
            <w:hideMark/>
          </w:tcPr>
          <w:p w14:paraId="43C5FC5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348 162 450</w:t>
            </w:r>
          </w:p>
        </w:tc>
      </w:tr>
      <w:tr w:rsidR="007D755D" w:rsidRPr="00B51B05" w14:paraId="6CC46D37" w14:textId="77777777" w:rsidTr="00CB3BDB">
        <w:trPr>
          <w:trHeight w:val="260"/>
        </w:trPr>
        <w:tc>
          <w:tcPr>
            <w:tcW w:w="6096" w:type="dxa"/>
            <w:tcBorders>
              <w:top w:val="nil"/>
              <w:left w:val="nil"/>
              <w:bottom w:val="nil"/>
              <w:right w:val="nil"/>
            </w:tcBorders>
            <w:shd w:val="clear" w:color="000000" w:fill="FFFFFF"/>
            <w:noWrap/>
            <w:vAlign w:val="center"/>
            <w:hideMark/>
          </w:tcPr>
          <w:p w14:paraId="0EAAC23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ENCUADERNACION</w:t>
            </w:r>
          </w:p>
        </w:tc>
        <w:tc>
          <w:tcPr>
            <w:tcW w:w="1984" w:type="dxa"/>
            <w:tcBorders>
              <w:top w:val="nil"/>
              <w:left w:val="nil"/>
              <w:bottom w:val="nil"/>
              <w:right w:val="nil"/>
            </w:tcBorders>
            <w:shd w:val="clear" w:color="000000" w:fill="FFFFFF"/>
            <w:noWrap/>
            <w:vAlign w:val="bottom"/>
            <w:hideMark/>
          </w:tcPr>
          <w:p w14:paraId="47E912E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61 884 156</w:t>
            </w:r>
          </w:p>
        </w:tc>
        <w:tc>
          <w:tcPr>
            <w:tcW w:w="1276" w:type="dxa"/>
            <w:tcBorders>
              <w:top w:val="nil"/>
              <w:left w:val="nil"/>
              <w:bottom w:val="nil"/>
              <w:right w:val="nil"/>
            </w:tcBorders>
            <w:shd w:val="clear" w:color="000000" w:fill="FFFFFF"/>
            <w:noWrap/>
            <w:vAlign w:val="bottom"/>
            <w:hideMark/>
          </w:tcPr>
          <w:p w14:paraId="5386920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48 383 909</w:t>
            </w:r>
          </w:p>
        </w:tc>
        <w:tc>
          <w:tcPr>
            <w:tcW w:w="1134" w:type="dxa"/>
            <w:tcBorders>
              <w:top w:val="nil"/>
              <w:left w:val="nil"/>
              <w:bottom w:val="nil"/>
              <w:right w:val="nil"/>
            </w:tcBorders>
            <w:shd w:val="clear" w:color="000000" w:fill="FFFFFF"/>
            <w:noWrap/>
            <w:vAlign w:val="center"/>
            <w:hideMark/>
          </w:tcPr>
          <w:p w14:paraId="6C9D61F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110 268 065</w:t>
            </w:r>
          </w:p>
        </w:tc>
      </w:tr>
      <w:tr w:rsidR="007D755D" w:rsidRPr="00B51B05" w14:paraId="34D00AFD" w14:textId="77777777" w:rsidTr="00CB3BDB">
        <w:trPr>
          <w:trHeight w:val="260"/>
        </w:trPr>
        <w:tc>
          <w:tcPr>
            <w:tcW w:w="6096" w:type="dxa"/>
            <w:tcBorders>
              <w:top w:val="nil"/>
              <w:left w:val="nil"/>
              <w:bottom w:val="nil"/>
              <w:right w:val="nil"/>
            </w:tcBorders>
            <w:shd w:val="clear" w:color="000000" w:fill="FFFFFF"/>
            <w:noWrap/>
            <w:vAlign w:val="center"/>
            <w:hideMark/>
          </w:tcPr>
          <w:p w14:paraId="469EB637"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51C130B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7B7713C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23DB83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51B20626" w14:textId="77777777" w:rsidTr="00CB3BDB">
        <w:trPr>
          <w:trHeight w:val="260"/>
        </w:trPr>
        <w:tc>
          <w:tcPr>
            <w:tcW w:w="6096" w:type="dxa"/>
            <w:tcBorders>
              <w:top w:val="nil"/>
              <w:left w:val="nil"/>
              <w:bottom w:val="nil"/>
              <w:right w:val="nil"/>
            </w:tcBorders>
            <w:shd w:val="clear" w:color="000000" w:fill="FFFFFF"/>
            <w:noWrap/>
            <w:vAlign w:val="center"/>
            <w:hideMark/>
          </w:tcPr>
          <w:p w14:paraId="2C4267EC"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SEGURIDAD </w:t>
            </w:r>
          </w:p>
        </w:tc>
        <w:tc>
          <w:tcPr>
            <w:tcW w:w="1984" w:type="dxa"/>
            <w:tcBorders>
              <w:top w:val="nil"/>
              <w:left w:val="nil"/>
              <w:bottom w:val="nil"/>
              <w:right w:val="nil"/>
            </w:tcBorders>
            <w:shd w:val="clear" w:color="000000" w:fill="FFFFFF"/>
            <w:noWrap/>
            <w:vAlign w:val="bottom"/>
            <w:hideMark/>
          </w:tcPr>
          <w:p w14:paraId="0A99A4A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1 694 011 693</w:t>
            </w:r>
          </w:p>
        </w:tc>
        <w:tc>
          <w:tcPr>
            <w:tcW w:w="1276" w:type="dxa"/>
            <w:tcBorders>
              <w:top w:val="nil"/>
              <w:left w:val="nil"/>
              <w:bottom w:val="nil"/>
              <w:right w:val="nil"/>
            </w:tcBorders>
            <w:shd w:val="clear" w:color="000000" w:fill="FFFFFF"/>
            <w:noWrap/>
            <w:vAlign w:val="bottom"/>
            <w:hideMark/>
          </w:tcPr>
          <w:p w14:paraId="434F2F7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1 168 035 703</w:t>
            </w:r>
          </w:p>
        </w:tc>
        <w:tc>
          <w:tcPr>
            <w:tcW w:w="1134" w:type="dxa"/>
            <w:tcBorders>
              <w:top w:val="nil"/>
              <w:left w:val="nil"/>
              <w:bottom w:val="nil"/>
              <w:right w:val="nil"/>
            </w:tcBorders>
            <w:shd w:val="clear" w:color="000000" w:fill="FFFFFF"/>
            <w:noWrap/>
            <w:vAlign w:val="bottom"/>
            <w:hideMark/>
          </w:tcPr>
          <w:p w14:paraId="4FDC4E3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2 862 047 396</w:t>
            </w:r>
          </w:p>
        </w:tc>
      </w:tr>
      <w:tr w:rsidR="007D755D" w:rsidRPr="00B51B05" w14:paraId="361A2D37" w14:textId="77777777" w:rsidTr="00CB3BDB">
        <w:trPr>
          <w:trHeight w:val="260"/>
        </w:trPr>
        <w:tc>
          <w:tcPr>
            <w:tcW w:w="6096" w:type="dxa"/>
            <w:tcBorders>
              <w:top w:val="nil"/>
              <w:left w:val="nil"/>
              <w:bottom w:val="nil"/>
              <w:right w:val="nil"/>
            </w:tcBorders>
            <w:shd w:val="clear" w:color="000000" w:fill="FFFFFF"/>
            <w:noWrap/>
            <w:vAlign w:val="center"/>
            <w:hideMark/>
          </w:tcPr>
          <w:p w14:paraId="35A2BC0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DEPARTAMENTO DE SEGURIDAD</w:t>
            </w:r>
          </w:p>
        </w:tc>
        <w:tc>
          <w:tcPr>
            <w:tcW w:w="1984" w:type="dxa"/>
            <w:tcBorders>
              <w:top w:val="nil"/>
              <w:left w:val="nil"/>
              <w:bottom w:val="nil"/>
              <w:right w:val="nil"/>
            </w:tcBorders>
            <w:shd w:val="clear" w:color="000000" w:fill="FFFFFF"/>
            <w:noWrap/>
            <w:vAlign w:val="bottom"/>
            <w:hideMark/>
          </w:tcPr>
          <w:p w14:paraId="3F14BC7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81 986 456</w:t>
            </w:r>
          </w:p>
        </w:tc>
        <w:tc>
          <w:tcPr>
            <w:tcW w:w="1276" w:type="dxa"/>
            <w:tcBorders>
              <w:top w:val="nil"/>
              <w:left w:val="nil"/>
              <w:bottom w:val="nil"/>
              <w:right w:val="nil"/>
            </w:tcBorders>
            <w:shd w:val="clear" w:color="000000" w:fill="FFFFFF"/>
            <w:noWrap/>
            <w:vAlign w:val="bottom"/>
            <w:hideMark/>
          </w:tcPr>
          <w:p w14:paraId="198F5CE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74 143 765</w:t>
            </w:r>
          </w:p>
        </w:tc>
        <w:tc>
          <w:tcPr>
            <w:tcW w:w="1134" w:type="dxa"/>
            <w:tcBorders>
              <w:top w:val="nil"/>
              <w:left w:val="nil"/>
              <w:bottom w:val="nil"/>
              <w:right w:val="nil"/>
            </w:tcBorders>
            <w:shd w:val="clear" w:color="000000" w:fill="FFFFFF"/>
            <w:noWrap/>
            <w:vAlign w:val="center"/>
            <w:hideMark/>
          </w:tcPr>
          <w:p w14:paraId="2BECCA5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156 130 221</w:t>
            </w:r>
          </w:p>
        </w:tc>
      </w:tr>
      <w:tr w:rsidR="007D755D" w:rsidRPr="00B51B05" w14:paraId="6B1D8174" w14:textId="77777777" w:rsidTr="00CB3BDB">
        <w:trPr>
          <w:trHeight w:val="260"/>
        </w:trPr>
        <w:tc>
          <w:tcPr>
            <w:tcW w:w="6096" w:type="dxa"/>
            <w:tcBorders>
              <w:top w:val="nil"/>
              <w:left w:val="nil"/>
              <w:bottom w:val="nil"/>
              <w:right w:val="nil"/>
            </w:tcBorders>
            <w:shd w:val="clear" w:color="000000" w:fill="FFFFFF"/>
            <w:noWrap/>
            <w:vAlign w:val="center"/>
            <w:hideMark/>
          </w:tcPr>
          <w:p w14:paraId="25455BC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GESTION ADMINISTRATIVA</w:t>
            </w:r>
          </w:p>
        </w:tc>
        <w:tc>
          <w:tcPr>
            <w:tcW w:w="1984" w:type="dxa"/>
            <w:tcBorders>
              <w:top w:val="nil"/>
              <w:left w:val="nil"/>
              <w:bottom w:val="nil"/>
              <w:right w:val="nil"/>
            </w:tcBorders>
            <w:shd w:val="clear" w:color="000000" w:fill="FFFFFF"/>
            <w:noWrap/>
            <w:vAlign w:val="bottom"/>
            <w:hideMark/>
          </w:tcPr>
          <w:p w14:paraId="70DE3E4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148 501 609</w:t>
            </w:r>
          </w:p>
        </w:tc>
        <w:tc>
          <w:tcPr>
            <w:tcW w:w="1276" w:type="dxa"/>
            <w:tcBorders>
              <w:top w:val="nil"/>
              <w:left w:val="nil"/>
              <w:bottom w:val="nil"/>
              <w:right w:val="nil"/>
            </w:tcBorders>
            <w:shd w:val="clear" w:color="000000" w:fill="FFFFFF"/>
            <w:noWrap/>
            <w:vAlign w:val="bottom"/>
            <w:hideMark/>
          </w:tcPr>
          <w:p w14:paraId="1908F07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104 734 335</w:t>
            </w:r>
          </w:p>
        </w:tc>
        <w:tc>
          <w:tcPr>
            <w:tcW w:w="1134" w:type="dxa"/>
            <w:tcBorders>
              <w:top w:val="nil"/>
              <w:left w:val="nil"/>
              <w:bottom w:val="nil"/>
              <w:right w:val="nil"/>
            </w:tcBorders>
            <w:shd w:val="clear" w:color="000000" w:fill="FFFFFF"/>
            <w:noWrap/>
            <w:vAlign w:val="center"/>
            <w:hideMark/>
          </w:tcPr>
          <w:p w14:paraId="06FE76B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253 235 944</w:t>
            </w:r>
          </w:p>
        </w:tc>
      </w:tr>
      <w:tr w:rsidR="007D755D" w:rsidRPr="00B51B05" w14:paraId="7B91F9E6" w14:textId="77777777" w:rsidTr="00CB3BDB">
        <w:trPr>
          <w:trHeight w:val="260"/>
        </w:trPr>
        <w:tc>
          <w:tcPr>
            <w:tcW w:w="6096" w:type="dxa"/>
            <w:tcBorders>
              <w:top w:val="nil"/>
              <w:left w:val="nil"/>
              <w:bottom w:val="nil"/>
              <w:right w:val="nil"/>
            </w:tcBorders>
            <w:shd w:val="clear" w:color="000000" w:fill="FFFFFF"/>
            <w:noWrap/>
            <w:vAlign w:val="center"/>
            <w:hideMark/>
          </w:tcPr>
          <w:p w14:paraId="65FC2EB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GESTION OPERATIVA</w:t>
            </w:r>
          </w:p>
        </w:tc>
        <w:tc>
          <w:tcPr>
            <w:tcW w:w="1984" w:type="dxa"/>
            <w:tcBorders>
              <w:top w:val="nil"/>
              <w:left w:val="nil"/>
              <w:bottom w:val="nil"/>
              <w:right w:val="nil"/>
            </w:tcBorders>
            <w:shd w:val="clear" w:color="000000" w:fill="FFFFFF"/>
            <w:noWrap/>
            <w:vAlign w:val="bottom"/>
            <w:hideMark/>
          </w:tcPr>
          <w:p w14:paraId="1698C16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1 463 523 627</w:t>
            </w:r>
          </w:p>
        </w:tc>
        <w:tc>
          <w:tcPr>
            <w:tcW w:w="1276" w:type="dxa"/>
            <w:tcBorders>
              <w:top w:val="nil"/>
              <w:left w:val="nil"/>
              <w:bottom w:val="nil"/>
              <w:right w:val="nil"/>
            </w:tcBorders>
            <w:shd w:val="clear" w:color="000000" w:fill="FFFFFF"/>
            <w:noWrap/>
            <w:vAlign w:val="bottom"/>
            <w:hideMark/>
          </w:tcPr>
          <w:p w14:paraId="7D414D1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989 157 604</w:t>
            </w:r>
          </w:p>
        </w:tc>
        <w:tc>
          <w:tcPr>
            <w:tcW w:w="1134" w:type="dxa"/>
            <w:tcBorders>
              <w:top w:val="nil"/>
              <w:left w:val="nil"/>
              <w:bottom w:val="nil"/>
              <w:right w:val="nil"/>
            </w:tcBorders>
            <w:shd w:val="clear" w:color="000000" w:fill="FFFFFF"/>
            <w:noWrap/>
            <w:vAlign w:val="center"/>
            <w:hideMark/>
          </w:tcPr>
          <w:p w14:paraId="4D38153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2 452 681 231</w:t>
            </w:r>
          </w:p>
        </w:tc>
      </w:tr>
      <w:tr w:rsidR="007D755D" w:rsidRPr="00B51B05" w14:paraId="616DFA36" w14:textId="77777777" w:rsidTr="00CB3BDB">
        <w:trPr>
          <w:trHeight w:val="260"/>
        </w:trPr>
        <w:tc>
          <w:tcPr>
            <w:tcW w:w="6096" w:type="dxa"/>
            <w:tcBorders>
              <w:top w:val="nil"/>
              <w:left w:val="nil"/>
              <w:bottom w:val="nil"/>
              <w:right w:val="nil"/>
            </w:tcBorders>
            <w:shd w:val="clear" w:color="000000" w:fill="FFFFFF"/>
            <w:noWrap/>
            <w:vAlign w:val="center"/>
            <w:hideMark/>
          </w:tcPr>
          <w:p w14:paraId="2A2CEB7C"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1852C28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39FC62C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266EBB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319856EB" w14:textId="77777777" w:rsidTr="00CB3BDB">
        <w:trPr>
          <w:trHeight w:val="260"/>
        </w:trPr>
        <w:tc>
          <w:tcPr>
            <w:tcW w:w="6096" w:type="dxa"/>
            <w:tcBorders>
              <w:top w:val="nil"/>
              <w:left w:val="nil"/>
              <w:bottom w:val="nil"/>
              <w:right w:val="nil"/>
            </w:tcBorders>
            <w:shd w:val="clear" w:color="000000" w:fill="FFFFFF"/>
            <w:noWrap/>
            <w:vAlign w:val="center"/>
            <w:hideMark/>
          </w:tcPr>
          <w:p w14:paraId="5324D9EF"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ADMINISTRATIVO I CIRCUITO JUD. DE SAN JOSÉ</w:t>
            </w:r>
          </w:p>
        </w:tc>
        <w:tc>
          <w:tcPr>
            <w:tcW w:w="1984" w:type="dxa"/>
            <w:tcBorders>
              <w:top w:val="nil"/>
              <w:left w:val="nil"/>
              <w:bottom w:val="nil"/>
              <w:right w:val="nil"/>
            </w:tcBorders>
            <w:shd w:val="clear" w:color="000000" w:fill="FFFFFF"/>
            <w:noWrap/>
            <w:vAlign w:val="bottom"/>
            <w:hideMark/>
          </w:tcPr>
          <w:p w14:paraId="47C98A6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722 428 393</w:t>
            </w:r>
          </w:p>
        </w:tc>
        <w:tc>
          <w:tcPr>
            <w:tcW w:w="1276" w:type="dxa"/>
            <w:tcBorders>
              <w:top w:val="nil"/>
              <w:left w:val="nil"/>
              <w:bottom w:val="nil"/>
              <w:right w:val="nil"/>
            </w:tcBorders>
            <w:shd w:val="clear" w:color="000000" w:fill="FFFFFF"/>
            <w:noWrap/>
            <w:vAlign w:val="bottom"/>
            <w:hideMark/>
          </w:tcPr>
          <w:p w14:paraId="19CE7BF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530 482 255</w:t>
            </w:r>
          </w:p>
        </w:tc>
        <w:tc>
          <w:tcPr>
            <w:tcW w:w="1134" w:type="dxa"/>
            <w:tcBorders>
              <w:top w:val="nil"/>
              <w:left w:val="nil"/>
              <w:bottom w:val="nil"/>
              <w:right w:val="nil"/>
            </w:tcBorders>
            <w:shd w:val="clear" w:color="000000" w:fill="FFFFFF"/>
            <w:noWrap/>
            <w:vAlign w:val="bottom"/>
            <w:hideMark/>
          </w:tcPr>
          <w:p w14:paraId="217571B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1 252 910 648</w:t>
            </w:r>
          </w:p>
        </w:tc>
      </w:tr>
      <w:tr w:rsidR="007D755D" w:rsidRPr="00B51B05" w14:paraId="2B79DB81" w14:textId="77777777" w:rsidTr="00CB3BDB">
        <w:trPr>
          <w:trHeight w:val="260"/>
        </w:trPr>
        <w:tc>
          <w:tcPr>
            <w:tcW w:w="6096" w:type="dxa"/>
            <w:tcBorders>
              <w:top w:val="nil"/>
              <w:left w:val="nil"/>
              <w:bottom w:val="nil"/>
              <w:right w:val="nil"/>
            </w:tcBorders>
            <w:shd w:val="clear" w:color="000000" w:fill="FFFFFF"/>
            <w:noWrap/>
            <w:vAlign w:val="bottom"/>
            <w:hideMark/>
          </w:tcPr>
          <w:p w14:paraId="3C4B3C4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I CIRCUITO JUDICIAL SAN JOSE</w:t>
            </w:r>
          </w:p>
        </w:tc>
        <w:tc>
          <w:tcPr>
            <w:tcW w:w="1984" w:type="dxa"/>
            <w:tcBorders>
              <w:top w:val="nil"/>
              <w:left w:val="nil"/>
              <w:bottom w:val="nil"/>
              <w:right w:val="nil"/>
            </w:tcBorders>
            <w:shd w:val="clear" w:color="000000" w:fill="FFFFFF"/>
            <w:noWrap/>
            <w:vAlign w:val="bottom"/>
            <w:hideMark/>
          </w:tcPr>
          <w:p w14:paraId="2D535D0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557 437 066</w:t>
            </w:r>
          </w:p>
        </w:tc>
        <w:tc>
          <w:tcPr>
            <w:tcW w:w="1276" w:type="dxa"/>
            <w:tcBorders>
              <w:top w:val="nil"/>
              <w:left w:val="nil"/>
              <w:bottom w:val="nil"/>
              <w:right w:val="nil"/>
            </w:tcBorders>
            <w:shd w:val="clear" w:color="000000" w:fill="FFFFFF"/>
            <w:noWrap/>
            <w:vAlign w:val="bottom"/>
            <w:hideMark/>
          </w:tcPr>
          <w:p w14:paraId="7223F5E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377 033 679</w:t>
            </w:r>
          </w:p>
        </w:tc>
        <w:tc>
          <w:tcPr>
            <w:tcW w:w="1134" w:type="dxa"/>
            <w:tcBorders>
              <w:top w:val="nil"/>
              <w:left w:val="nil"/>
              <w:bottom w:val="nil"/>
              <w:right w:val="nil"/>
            </w:tcBorders>
            <w:shd w:val="clear" w:color="000000" w:fill="FFFFFF"/>
            <w:noWrap/>
            <w:vAlign w:val="center"/>
            <w:hideMark/>
          </w:tcPr>
          <w:p w14:paraId="689EB45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934 470 745</w:t>
            </w:r>
          </w:p>
        </w:tc>
      </w:tr>
      <w:tr w:rsidR="007D755D" w:rsidRPr="00B51B05" w14:paraId="7231AA8F" w14:textId="77777777" w:rsidTr="00CB3BDB">
        <w:trPr>
          <w:trHeight w:val="260"/>
        </w:trPr>
        <w:tc>
          <w:tcPr>
            <w:tcW w:w="6096" w:type="dxa"/>
            <w:tcBorders>
              <w:top w:val="nil"/>
              <w:left w:val="nil"/>
              <w:bottom w:val="nil"/>
              <w:right w:val="nil"/>
            </w:tcBorders>
            <w:shd w:val="clear" w:color="000000" w:fill="FFFFFF"/>
            <w:noWrap/>
            <w:vAlign w:val="center"/>
            <w:hideMark/>
          </w:tcPr>
          <w:p w14:paraId="7CE6B289" w14:textId="77777777" w:rsidR="006834B6" w:rsidRPr="00B51B05" w:rsidRDefault="006834B6" w:rsidP="006834B6">
            <w:pPr>
              <w:rPr>
                <w:rFonts w:ascii="Arial" w:hAnsi="Arial" w:cs="Arial"/>
                <w:sz w:val="16"/>
                <w:szCs w:val="16"/>
                <w:lang w:val="en-GB" w:eastAsia="es-CR"/>
              </w:rPr>
            </w:pPr>
            <w:r w:rsidRPr="00B51B05">
              <w:rPr>
                <w:rFonts w:ascii="Arial" w:hAnsi="Arial" w:cs="Arial"/>
                <w:sz w:val="16"/>
                <w:szCs w:val="16"/>
                <w:lang w:eastAsia="es-CR"/>
              </w:rPr>
              <w:t xml:space="preserve">OFIC. CENTR. RECEP. DE DOC. </w:t>
            </w:r>
            <w:r w:rsidRPr="00B51B05">
              <w:rPr>
                <w:rFonts w:ascii="Arial" w:hAnsi="Arial" w:cs="Arial"/>
                <w:sz w:val="16"/>
                <w:szCs w:val="16"/>
                <w:lang w:val="en-GB" w:eastAsia="es-CR"/>
              </w:rPr>
              <w:t>I CIRC. JUD. SAN JOSÉ</w:t>
            </w:r>
          </w:p>
        </w:tc>
        <w:tc>
          <w:tcPr>
            <w:tcW w:w="1984" w:type="dxa"/>
            <w:tcBorders>
              <w:top w:val="nil"/>
              <w:left w:val="nil"/>
              <w:bottom w:val="nil"/>
              <w:right w:val="nil"/>
            </w:tcBorders>
            <w:shd w:val="clear" w:color="000000" w:fill="FFFFFF"/>
            <w:noWrap/>
            <w:vAlign w:val="bottom"/>
            <w:hideMark/>
          </w:tcPr>
          <w:p w14:paraId="395C275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164 991 327</w:t>
            </w:r>
          </w:p>
        </w:tc>
        <w:tc>
          <w:tcPr>
            <w:tcW w:w="1276" w:type="dxa"/>
            <w:tcBorders>
              <w:top w:val="nil"/>
              <w:left w:val="nil"/>
              <w:bottom w:val="nil"/>
              <w:right w:val="nil"/>
            </w:tcBorders>
            <w:shd w:val="clear" w:color="000000" w:fill="FFFFFF"/>
            <w:noWrap/>
            <w:vAlign w:val="bottom"/>
            <w:hideMark/>
          </w:tcPr>
          <w:p w14:paraId="1F5DC19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153 448 576</w:t>
            </w:r>
          </w:p>
        </w:tc>
        <w:tc>
          <w:tcPr>
            <w:tcW w:w="1134" w:type="dxa"/>
            <w:tcBorders>
              <w:top w:val="nil"/>
              <w:left w:val="nil"/>
              <w:bottom w:val="nil"/>
              <w:right w:val="nil"/>
            </w:tcBorders>
            <w:shd w:val="clear" w:color="000000" w:fill="FFFFFF"/>
            <w:noWrap/>
            <w:vAlign w:val="center"/>
            <w:hideMark/>
          </w:tcPr>
          <w:p w14:paraId="6AD7C1C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318 439 903</w:t>
            </w:r>
          </w:p>
        </w:tc>
      </w:tr>
      <w:tr w:rsidR="007D755D" w:rsidRPr="00B51B05" w14:paraId="117D111F" w14:textId="77777777" w:rsidTr="00CB3BDB">
        <w:trPr>
          <w:trHeight w:val="260"/>
        </w:trPr>
        <w:tc>
          <w:tcPr>
            <w:tcW w:w="6096" w:type="dxa"/>
            <w:tcBorders>
              <w:top w:val="nil"/>
              <w:left w:val="nil"/>
              <w:bottom w:val="nil"/>
              <w:right w:val="nil"/>
            </w:tcBorders>
            <w:shd w:val="clear" w:color="000000" w:fill="FFFFFF"/>
            <w:noWrap/>
            <w:vAlign w:val="center"/>
            <w:hideMark/>
          </w:tcPr>
          <w:p w14:paraId="766923DC"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3A91AF2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01F8306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9648CD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2F7EDAC1" w14:textId="77777777" w:rsidTr="00CB3BDB">
        <w:trPr>
          <w:trHeight w:val="260"/>
        </w:trPr>
        <w:tc>
          <w:tcPr>
            <w:tcW w:w="6096" w:type="dxa"/>
            <w:tcBorders>
              <w:top w:val="nil"/>
              <w:left w:val="nil"/>
              <w:bottom w:val="nil"/>
              <w:right w:val="nil"/>
            </w:tcBorders>
            <w:shd w:val="clear" w:color="000000" w:fill="FFFFFF"/>
            <w:noWrap/>
            <w:vAlign w:val="center"/>
            <w:hideMark/>
          </w:tcPr>
          <w:p w14:paraId="06068F08"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ADMINISTRATIVO II CIRC. JUD. DE SAN JOSÉ</w:t>
            </w:r>
          </w:p>
        </w:tc>
        <w:tc>
          <w:tcPr>
            <w:tcW w:w="1984" w:type="dxa"/>
            <w:tcBorders>
              <w:top w:val="nil"/>
              <w:left w:val="nil"/>
              <w:bottom w:val="nil"/>
              <w:right w:val="nil"/>
            </w:tcBorders>
            <w:shd w:val="clear" w:color="000000" w:fill="FFFFFF"/>
            <w:noWrap/>
            <w:vAlign w:val="bottom"/>
            <w:hideMark/>
          </w:tcPr>
          <w:p w14:paraId="44A9E54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2 174 344 229</w:t>
            </w:r>
          </w:p>
        </w:tc>
        <w:tc>
          <w:tcPr>
            <w:tcW w:w="1276" w:type="dxa"/>
            <w:tcBorders>
              <w:top w:val="nil"/>
              <w:left w:val="nil"/>
              <w:bottom w:val="nil"/>
              <w:right w:val="nil"/>
            </w:tcBorders>
            <w:shd w:val="clear" w:color="000000" w:fill="FFFFFF"/>
            <w:noWrap/>
            <w:vAlign w:val="bottom"/>
            <w:hideMark/>
          </w:tcPr>
          <w:p w14:paraId="44CE61B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1 316 804 512</w:t>
            </w:r>
          </w:p>
        </w:tc>
        <w:tc>
          <w:tcPr>
            <w:tcW w:w="1134" w:type="dxa"/>
            <w:tcBorders>
              <w:top w:val="nil"/>
              <w:left w:val="nil"/>
              <w:bottom w:val="nil"/>
              <w:right w:val="nil"/>
            </w:tcBorders>
            <w:shd w:val="clear" w:color="000000" w:fill="FFFFFF"/>
            <w:noWrap/>
            <w:vAlign w:val="bottom"/>
            <w:hideMark/>
          </w:tcPr>
          <w:p w14:paraId="3C87596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3 491 148 741</w:t>
            </w:r>
          </w:p>
        </w:tc>
      </w:tr>
      <w:tr w:rsidR="007D755D" w:rsidRPr="00B51B05" w14:paraId="7F0BE4E9" w14:textId="77777777" w:rsidTr="00CB3BDB">
        <w:trPr>
          <w:trHeight w:val="260"/>
        </w:trPr>
        <w:tc>
          <w:tcPr>
            <w:tcW w:w="6096" w:type="dxa"/>
            <w:tcBorders>
              <w:top w:val="nil"/>
              <w:left w:val="nil"/>
              <w:bottom w:val="nil"/>
              <w:right w:val="nil"/>
            </w:tcBorders>
            <w:shd w:val="clear" w:color="000000" w:fill="FFFFFF"/>
            <w:noWrap/>
            <w:vAlign w:val="center"/>
            <w:hideMark/>
          </w:tcPr>
          <w:p w14:paraId="309AF96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SUBCONTRALORIA DE SERV. II CIRC. JUD. SAN JOSÉ</w:t>
            </w:r>
          </w:p>
        </w:tc>
        <w:tc>
          <w:tcPr>
            <w:tcW w:w="1984" w:type="dxa"/>
            <w:tcBorders>
              <w:top w:val="nil"/>
              <w:left w:val="nil"/>
              <w:bottom w:val="nil"/>
              <w:right w:val="nil"/>
            </w:tcBorders>
            <w:shd w:val="clear" w:color="000000" w:fill="FFFFFF"/>
            <w:noWrap/>
            <w:vAlign w:val="bottom"/>
            <w:hideMark/>
          </w:tcPr>
          <w:p w14:paraId="445DBAD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97 153 117</w:t>
            </w:r>
          </w:p>
        </w:tc>
        <w:tc>
          <w:tcPr>
            <w:tcW w:w="1276" w:type="dxa"/>
            <w:tcBorders>
              <w:top w:val="nil"/>
              <w:left w:val="nil"/>
              <w:bottom w:val="nil"/>
              <w:right w:val="nil"/>
            </w:tcBorders>
            <w:shd w:val="clear" w:color="000000" w:fill="FFFFFF"/>
            <w:noWrap/>
            <w:vAlign w:val="bottom"/>
            <w:hideMark/>
          </w:tcPr>
          <w:p w14:paraId="5AD63B6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63 255 797</w:t>
            </w:r>
          </w:p>
        </w:tc>
        <w:tc>
          <w:tcPr>
            <w:tcW w:w="1134" w:type="dxa"/>
            <w:tcBorders>
              <w:top w:val="nil"/>
              <w:left w:val="nil"/>
              <w:bottom w:val="nil"/>
              <w:right w:val="nil"/>
            </w:tcBorders>
            <w:shd w:val="clear" w:color="000000" w:fill="FFFFFF"/>
            <w:noWrap/>
            <w:vAlign w:val="center"/>
            <w:hideMark/>
          </w:tcPr>
          <w:p w14:paraId="67B0A73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160 408 914</w:t>
            </w:r>
          </w:p>
        </w:tc>
      </w:tr>
      <w:tr w:rsidR="007D755D" w:rsidRPr="00B51B05" w14:paraId="0C1AC40E" w14:textId="77777777" w:rsidTr="00CB3BDB">
        <w:trPr>
          <w:trHeight w:val="260"/>
        </w:trPr>
        <w:tc>
          <w:tcPr>
            <w:tcW w:w="6096" w:type="dxa"/>
            <w:tcBorders>
              <w:top w:val="nil"/>
              <w:left w:val="nil"/>
              <w:bottom w:val="nil"/>
              <w:right w:val="nil"/>
            </w:tcBorders>
            <w:shd w:val="clear" w:color="000000" w:fill="FFFFFF"/>
            <w:noWrap/>
            <w:vAlign w:val="center"/>
            <w:hideMark/>
          </w:tcPr>
          <w:p w14:paraId="0659A91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ADMINISTRACION II CIRC. JUD. SAN JOSÉ</w:t>
            </w:r>
          </w:p>
        </w:tc>
        <w:tc>
          <w:tcPr>
            <w:tcW w:w="1984" w:type="dxa"/>
            <w:tcBorders>
              <w:top w:val="nil"/>
              <w:left w:val="nil"/>
              <w:bottom w:val="nil"/>
              <w:right w:val="nil"/>
            </w:tcBorders>
            <w:shd w:val="clear" w:color="000000" w:fill="FFFFFF"/>
            <w:noWrap/>
            <w:vAlign w:val="bottom"/>
            <w:hideMark/>
          </w:tcPr>
          <w:p w14:paraId="38B9C21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1 469 391 974</w:t>
            </w:r>
          </w:p>
        </w:tc>
        <w:tc>
          <w:tcPr>
            <w:tcW w:w="1276" w:type="dxa"/>
            <w:tcBorders>
              <w:top w:val="nil"/>
              <w:left w:val="nil"/>
              <w:bottom w:val="nil"/>
              <w:right w:val="nil"/>
            </w:tcBorders>
            <w:shd w:val="clear" w:color="000000" w:fill="FFFFFF"/>
            <w:noWrap/>
            <w:vAlign w:val="bottom"/>
            <w:hideMark/>
          </w:tcPr>
          <w:p w14:paraId="495785D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1 055 348 486</w:t>
            </w:r>
          </w:p>
        </w:tc>
        <w:tc>
          <w:tcPr>
            <w:tcW w:w="1134" w:type="dxa"/>
            <w:tcBorders>
              <w:top w:val="nil"/>
              <w:left w:val="nil"/>
              <w:bottom w:val="nil"/>
              <w:right w:val="nil"/>
            </w:tcBorders>
            <w:shd w:val="clear" w:color="000000" w:fill="FFFFFF"/>
            <w:noWrap/>
            <w:vAlign w:val="center"/>
            <w:hideMark/>
          </w:tcPr>
          <w:p w14:paraId="3DB60CE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2 524 740 460</w:t>
            </w:r>
          </w:p>
        </w:tc>
      </w:tr>
      <w:tr w:rsidR="007D755D" w:rsidRPr="00B51B05" w14:paraId="31B3A090" w14:textId="77777777" w:rsidTr="00CB3BDB">
        <w:trPr>
          <w:trHeight w:val="260"/>
        </w:trPr>
        <w:tc>
          <w:tcPr>
            <w:tcW w:w="6096" w:type="dxa"/>
            <w:tcBorders>
              <w:top w:val="nil"/>
              <w:left w:val="nil"/>
              <w:bottom w:val="nil"/>
              <w:right w:val="nil"/>
            </w:tcBorders>
            <w:shd w:val="clear" w:color="000000" w:fill="FFFFFF"/>
            <w:noWrap/>
            <w:vAlign w:val="center"/>
            <w:hideMark/>
          </w:tcPr>
          <w:p w14:paraId="79E00C6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TRABAJO SOCIAL II CIRC. JUD. SAN JOSÉ</w:t>
            </w:r>
          </w:p>
        </w:tc>
        <w:tc>
          <w:tcPr>
            <w:tcW w:w="1984" w:type="dxa"/>
            <w:tcBorders>
              <w:top w:val="nil"/>
              <w:left w:val="nil"/>
              <w:bottom w:val="nil"/>
              <w:right w:val="nil"/>
            </w:tcBorders>
            <w:shd w:val="clear" w:color="000000" w:fill="FFFFFF"/>
            <w:noWrap/>
            <w:vAlign w:val="bottom"/>
            <w:hideMark/>
          </w:tcPr>
          <w:p w14:paraId="2348918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446 487 819</w:t>
            </w:r>
          </w:p>
        </w:tc>
        <w:tc>
          <w:tcPr>
            <w:tcW w:w="1276" w:type="dxa"/>
            <w:tcBorders>
              <w:top w:val="nil"/>
              <w:left w:val="nil"/>
              <w:bottom w:val="nil"/>
              <w:right w:val="nil"/>
            </w:tcBorders>
            <w:shd w:val="clear" w:color="000000" w:fill="FFFFFF"/>
            <w:noWrap/>
            <w:vAlign w:val="bottom"/>
            <w:hideMark/>
          </w:tcPr>
          <w:p w14:paraId="3204A8A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138 636 696</w:t>
            </w:r>
          </w:p>
        </w:tc>
        <w:tc>
          <w:tcPr>
            <w:tcW w:w="1134" w:type="dxa"/>
            <w:tcBorders>
              <w:top w:val="nil"/>
              <w:left w:val="nil"/>
              <w:bottom w:val="nil"/>
              <w:right w:val="nil"/>
            </w:tcBorders>
            <w:shd w:val="clear" w:color="000000" w:fill="FFFFFF"/>
            <w:noWrap/>
            <w:vAlign w:val="center"/>
            <w:hideMark/>
          </w:tcPr>
          <w:p w14:paraId="77C73E7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585 124 515</w:t>
            </w:r>
          </w:p>
        </w:tc>
      </w:tr>
      <w:tr w:rsidR="007D755D" w:rsidRPr="00B51B05" w14:paraId="5B4D2579" w14:textId="77777777" w:rsidTr="00CB3BDB">
        <w:trPr>
          <w:trHeight w:val="260"/>
        </w:trPr>
        <w:tc>
          <w:tcPr>
            <w:tcW w:w="6096" w:type="dxa"/>
            <w:tcBorders>
              <w:top w:val="nil"/>
              <w:left w:val="nil"/>
              <w:bottom w:val="nil"/>
              <w:right w:val="nil"/>
            </w:tcBorders>
            <w:shd w:val="clear" w:color="000000" w:fill="FFFFFF"/>
            <w:noWrap/>
            <w:vAlign w:val="center"/>
            <w:hideMark/>
          </w:tcPr>
          <w:p w14:paraId="5323859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SERVICIO DE SALUD PARA EMPLEADOS II CIRC. JUD. SAN JOSÉ</w:t>
            </w:r>
          </w:p>
        </w:tc>
        <w:tc>
          <w:tcPr>
            <w:tcW w:w="1984" w:type="dxa"/>
            <w:tcBorders>
              <w:top w:val="nil"/>
              <w:left w:val="nil"/>
              <w:bottom w:val="nil"/>
              <w:right w:val="nil"/>
            </w:tcBorders>
            <w:shd w:val="clear" w:color="000000" w:fill="FFFFFF"/>
            <w:noWrap/>
            <w:vAlign w:val="bottom"/>
            <w:hideMark/>
          </w:tcPr>
          <w:p w14:paraId="14C98E9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161 311 318</w:t>
            </w:r>
          </w:p>
        </w:tc>
        <w:tc>
          <w:tcPr>
            <w:tcW w:w="1276" w:type="dxa"/>
            <w:tcBorders>
              <w:top w:val="nil"/>
              <w:left w:val="nil"/>
              <w:bottom w:val="nil"/>
              <w:right w:val="nil"/>
            </w:tcBorders>
            <w:shd w:val="clear" w:color="000000" w:fill="FFFFFF"/>
            <w:noWrap/>
            <w:vAlign w:val="bottom"/>
            <w:hideMark/>
          </w:tcPr>
          <w:p w14:paraId="136FCCF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59 563 534</w:t>
            </w:r>
          </w:p>
        </w:tc>
        <w:tc>
          <w:tcPr>
            <w:tcW w:w="1134" w:type="dxa"/>
            <w:tcBorders>
              <w:top w:val="nil"/>
              <w:left w:val="nil"/>
              <w:bottom w:val="nil"/>
              <w:right w:val="nil"/>
            </w:tcBorders>
            <w:shd w:val="clear" w:color="000000" w:fill="FFFFFF"/>
            <w:noWrap/>
            <w:vAlign w:val="center"/>
            <w:hideMark/>
          </w:tcPr>
          <w:p w14:paraId="4316C33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220 874 852</w:t>
            </w:r>
          </w:p>
        </w:tc>
      </w:tr>
      <w:tr w:rsidR="007D755D" w:rsidRPr="00B51B05" w14:paraId="52EDD785" w14:textId="77777777" w:rsidTr="00CB3BDB">
        <w:trPr>
          <w:trHeight w:val="260"/>
        </w:trPr>
        <w:tc>
          <w:tcPr>
            <w:tcW w:w="6096" w:type="dxa"/>
            <w:tcBorders>
              <w:top w:val="nil"/>
              <w:left w:val="nil"/>
              <w:bottom w:val="nil"/>
              <w:right w:val="nil"/>
            </w:tcBorders>
            <w:shd w:val="clear" w:color="000000" w:fill="FFFFFF"/>
            <w:noWrap/>
            <w:vAlign w:val="center"/>
            <w:hideMark/>
          </w:tcPr>
          <w:p w14:paraId="39A367C7"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4CD1087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0A3DDE6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288BE0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1F453EC2" w14:textId="77777777" w:rsidTr="00CB3BDB">
        <w:trPr>
          <w:trHeight w:val="260"/>
        </w:trPr>
        <w:tc>
          <w:tcPr>
            <w:tcW w:w="6096" w:type="dxa"/>
            <w:tcBorders>
              <w:top w:val="nil"/>
              <w:left w:val="nil"/>
              <w:bottom w:val="nil"/>
              <w:right w:val="nil"/>
            </w:tcBorders>
            <w:shd w:val="clear" w:color="000000" w:fill="FFFFFF"/>
            <w:noWrap/>
            <w:vAlign w:val="center"/>
            <w:hideMark/>
          </w:tcPr>
          <w:p w14:paraId="0971FB23"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ADMINISTRATIVO III CIRCUITO JUDICIAL SAN JOSÉ</w:t>
            </w:r>
          </w:p>
        </w:tc>
        <w:tc>
          <w:tcPr>
            <w:tcW w:w="1984" w:type="dxa"/>
            <w:tcBorders>
              <w:top w:val="nil"/>
              <w:left w:val="nil"/>
              <w:bottom w:val="nil"/>
              <w:right w:val="nil"/>
            </w:tcBorders>
            <w:shd w:val="clear" w:color="000000" w:fill="FFFFFF"/>
            <w:noWrap/>
            <w:vAlign w:val="bottom"/>
            <w:hideMark/>
          </w:tcPr>
          <w:p w14:paraId="74BC34D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274 504 297</w:t>
            </w:r>
          </w:p>
        </w:tc>
        <w:tc>
          <w:tcPr>
            <w:tcW w:w="1276" w:type="dxa"/>
            <w:tcBorders>
              <w:top w:val="nil"/>
              <w:left w:val="nil"/>
              <w:bottom w:val="nil"/>
              <w:right w:val="nil"/>
            </w:tcBorders>
            <w:shd w:val="clear" w:color="000000" w:fill="FFFFFF"/>
            <w:noWrap/>
            <w:vAlign w:val="bottom"/>
            <w:hideMark/>
          </w:tcPr>
          <w:p w14:paraId="7343449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158 737 815</w:t>
            </w:r>
          </w:p>
        </w:tc>
        <w:tc>
          <w:tcPr>
            <w:tcW w:w="1134" w:type="dxa"/>
            <w:tcBorders>
              <w:top w:val="nil"/>
              <w:left w:val="nil"/>
              <w:bottom w:val="nil"/>
              <w:right w:val="nil"/>
            </w:tcBorders>
            <w:shd w:val="clear" w:color="000000" w:fill="FFFFFF"/>
            <w:noWrap/>
            <w:vAlign w:val="bottom"/>
            <w:hideMark/>
          </w:tcPr>
          <w:p w14:paraId="76AB28B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433 242 112</w:t>
            </w:r>
          </w:p>
        </w:tc>
      </w:tr>
      <w:tr w:rsidR="007D755D" w:rsidRPr="00B51B05" w14:paraId="4B80458C" w14:textId="77777777" w:rsidTr="00CB3BDB">
        <w:trPr>
          <w:trHeight w:val="260"/>
        </w:trPr>
        <w:tc>
          <w:tcPr>
            <w:tcW w:w="6096" w:type="dxa"/>
            <w:tcBorders>
              <w:top w:val="nil"/>
              <w:left w:val="nil"/>
              <w:bottom w:val="nil"/>
              <w:right w:val="nil"/>
            </w:tcBorders>
            <w:shd w:val="clear" w:color="000000" w:fill="FFFFFF"/>
            <w:noWrap/>
            <w:vAlign w:val="center"/>
            <w:hideMark/>
          </w:tcPr>
          <w:p w14:paraId="3E85695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lastRenderedPageBreak/>
              <w:t>OFICINA ADMINISTRATIVA III CIRC. JUD. SAN JOSÉ</w:t>
            </w:r>
          </w:p>
        </w:tc>
        <w:tc>
          <w:tcPr>
            <w:tcW w:w="1984" w:type="dxa"/>
            <w:tcBorders>
              <w:top w:val="nil"/>
              <w:left w:val="nil"/>
              <w:bottom w:val="nil"/>
              <w:right w:val="nil"/>
            </w:tcBorders>
            <w:shd w:val="clear" w:color="000000" w:fill="FFFFFF"/>
            <w:noWrap/>
            <w:vAlign w:val="bottom"/>
            <w:hideMark/>
          </w:tcPr>
          <w:p w14:paraId="1F266E9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71 767 822</w:t>
            </w:r>
          </w:p>
        </w:tc>
        <w:tc>
          <w:tcPr>
            <w:tcW w:w="1276" w:type="dxa"/>
            <w:tcBorders>
              <w:top w:val="nil"/>
              <w:left w:val="nil"/>
              <w:bottom w:val="nil"/>
              <w:right w:val="nil"/>
            </w:tcBorders>
            <w:shd w:val="clear" w:color="000000" w:fill="FFFFFF"/>
            <w:noWrap/>
            <w:vAlign w:val="bottom"/>
            <w:hideMark/>
          </w:tcPr>
          <w:p w14:paraId="206E789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48 122 539</w:t>
            </w:r>
          </w:p>
        </w:tc>
        <w:tc>
          <w:tcPr>
            <w:tcW w:w="1134" w:type="dxa"/>
            <w:tcBorders>
              <w:top w:val="nil"/>
              <w:left w:val="nil"/>
              <w:bottom w:val="nil"/>
              <w:right w:val="nil"/>
            </w:tcBorders>
            <w:shd w:val="clear" w:color="000000" w:fill="FFFFFF"/>
            <w:noWrap/>
            <w:vAlign w:val="center"/>
            <w:hideMark/>
          </w:tcPr>
          <w:p w14:paraId="491526D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119 890 361</w:t>
            </w:r>
          </w:p>
        </w:tc>
      </w:tr>
      <w:tr w:rsidR="007D755D" w:rsidRPr="00B51B05" w14:paraId="515A652D" w14:textId="77777777" w:rsidTr="00CB3BDB">
        <w:trPr>
          <w:trHeight w:val="260"/>
        </w:trPr>
        <w:tc>
          <w:tcPr>
            <w:tcW w:w="6096" w:type="dxa"/>
            <w:tcBorders>
              <w:top w:val="nil"/>
              <w:left w:val="nil"/>
              <w:bottom w:val="nil"/>
              <w:right w:val="nil"/>
            </w:tcBorders>
            <w:shd w:val="clear" w:color="000000" w:fill="FFFFFF"/>
            <w:noWrap/>
            <w:vAlign w:val="center"/>
            <w:hideMark/>
          </w:tcPr>
          <w:p w14:paraId="12F8E93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TRABAJO SOCIAL Y PSICOLOGIA DESAMPARADOS</w:t>
            </w:r>
          </w:p>
        </w:tc>
        <w:tc>
          <w:tcPr>
            <w:tcW w:w="1984" w:type="dxa"/>
            <w:tcBorders>
              <w:top w:val="nil"/>
              <w:left w:val="nil"/>
              <w:bottom w:val="nil"/>
              <w:right w:val="nil"/>
            </w:tcBorders>
            <w:shd w:val="clear" w:color="000000" w:fill="FFFFFF"/>
            <w:noWrap/>
            <w:vAlign w:val="bottom"/>
            <w:hideMark/>
          </w:tcPr>
          <w:p w14:paraId="7217EF9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189 414 833</w:t>
            </w:r>
          </w:p>
        </w:tc>
        <w:tc>
          <w:tcPr>
            <w:tcW w:w="1276" w:type="dxa"/>
            <w:tcBorders>
              <w:top w:val="nil"/>
              <w:left w:val="nil"/>
              <w:bottom w:val="nil"/>
              <w:right w:val="nil"/>
            </w:tcBorders>
            <w:shd w:val="clear" w:color="000000" w:fill="FFFFFF"/>
            <w:noWrap/>
            <w:vAlign w:val="bottom"/>
            <w:hideMark/>
          </w:tcPr>
          <w:p w14:paraId="1B507E4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67 262 173</w:t>
            </w:r>
          </w:p>
        </w:tc>
        <w:tc>
          <w:tcPr>
            <w:tcW w:w="1134" w:type="dxa"/>
            <w:tcBorders>
              <w:top w:val="nil"/>
              <w:left w:val="nil"/>
              <w:bottom w:val="nil"/>
              <w:right w:val="nil"/>
            </w:tcBorders>
            <w:shd w:val="clear" w:color="000000" w:fill="FFFFFF"/>
            <w:noWrap/>
            <w:vAlign w:val="center"/>
            <w:hideMark/>
          </w:tcPr>
          <w:p w14:paraId="7A09499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256 677 006</w:t>
            </w:r>
          </w:p>
        </w:tc>
      </w:tr>
      <w:tr w:rsidR="007D755D" w:rsidRPr="00B51B05" w14:paraId="5C95FE29" w14:textId="77777777" w:rsidTr="00CB3BDB">
        <w:trPr>
          <w:trHeight w:val="260"/>
        </w:trPr>
        <w:tc>
          <w:tcPr>
            <w:tcW w:w="6096" w:type="dxa"/>
            <w:tcBorders>
              <w:top w:val="nil"/>
              <w:left w:val="nil"/>
              <w:bottom w:val="nil"/>
              <w:right w:val="nil"/>
            </w:tcBorders>
            <w:shd w:val="clear" w:color="000000" w:fill="FFFFFF"/>
            <w:noWrap/>
            <w:vAlign w:val="center"/>
            <w:hideMark/>
          </w:tcPr>
          <w:p w14:paraId="13E8587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TRABAJO SOCIAL Y PSICOLOGIA HATILLO</w:t>
            </w:r>
          </w:p>
        </w:tc>
        <w:tc>
          <w:tcPr>
            <w:tcW w:w="1984" w:type="dxa"/>
            <w:tcBorders>
              <w:top w:val="nil"/>
              <w:left w:val="nil"/>
              <w:bottom w:val="nil"/>
              <w:right w:val="nil"/>
            </w:tcBorders>
            <w:shd w:val="clear" w:color="000000" w:fill="FFFFFF"/>
            <w:noWrap/>
            <w:vAlign w:val="bottom"/>
            <w:hideMark/>
          </w:tcPr>
          <w:p w14:paraId="5396EDB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13 321 642</w:t>
            </w:r>
          </w:p>
        </w:tc>
        <w:tc>
          <w:tcPr>
            <w:tcW w:w="1276" w:type="dxa"/>
            <w:tcBorders>
              <w:top w:val="nil"/>
              <w:left w:val="nil"/>
              <w:bottom w:val="nil"/>
              <w:right w:val="nil"/>
            </w:tcBorders>
            <w:shd w:val="clear" w:color="000000" w:fill="FFFFFF"/>
            <w:noWrap/>
            <w:vAlign w:val="bottom"/>
            <w:hideMark/>
          </w:tcPr>
          <w:p w14:paraId="602AD54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43 353 103</w:t>
            </w:r>
          </w:p>
        </w:tc>
        <w:tc>
          <w:tcPr>
            <w:tcW w:w="1134" w:type="dxa"/>
            <w:tcBorders>
              <w:top w:val="nil"/>
              <w:left w:val="nil"/>
              <w:bottom w:val="nil"/>
              <w:right w:val="nil"/>
            </w:tcBorders>
            <w:shd w:val="clear" w:color="000000" w:fill="FFFFFF"/>
            <w:noWrap/>
            <w:vAlign w:val="center"/>
            <w:hideMark/>
          </w:tcPr>
          <w:p w14:paraId="664412E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56 674 745</w:t>
            </w:r>
          </w:p>
        </w:tc>
      </w:tr>
      <w:tr w:rsidR="007D755D" w:rsidRPr="00B51B05" w14:paraId="1FEEBE49" w14:textId="77777777" w:rsidTr="00CB3BDB">
        <w:trPr>
          <w:trHeight w:val="260"/>
        </w:trPr>
        <w:tc>
          <w:tcPr>
            <w:tcW w:w="6096" w:type="dxa"/>
            <w:tcBorders>
              <w:top w:val="nil"/>
              <w:left w:val="nil"/>
              <w:bottom w:val="nil"/>
              <w:right w:val="nil"/>
            </w:tcBorders>
            <w:shd w:val="clear" w:color="000000" w:fill="FFFFFF"/>
            <w:noWrap/>
            <w:vAlign w:val="center"/>
            <w:hideMark/>
          </w:tcPr>
          <w:p w14:paraId="0144475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33724D7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4311CAA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C9875D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0A88D26E" w14:textId="77777777" w:rsidTr="00CB3BDB">
        <w:trPr>
          <w:trHeight w:val="260"/>
        </w:trPr>
        <w:tc>
          <w:tcPr>
            <w:tcW w:w="6096" w:type="dxa"/>
            <w:tcBorders>
              <w:top w:val="nil"/>
              <w:left w:val="nil"/>
              <w:bottom w:val="nil"/>
              <w:right w:val="nil"/>
            </w:tcBorders>
            <w:shd w:val="clear" w:color="000000" w:fill="FFFFFF"/>
            <w:noWrap/>
            <w:vAlign w:val="center"/>
            <w:hideMark/>
          </w:tcPr>
          <w:p w14:paraId="2506BAEE"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ADMINISTRATIVO I CIRC. JUD.  ZONA SUR</w:t>
            </w:r>
          </w:p>
        </w:tc>
        <w:tc>
          <w:tcPr>
            <w:tcW w:w="1984" w:type="dxa"/>
            <w:tcBorders>
              <w:top w:val="nil"/>
              <w:left w:val="nil"/>
              <w:bottom w:val="nil"/>
              <w:right w:val="nil"/>
            </w:tcBorders>
            <w:shd w:val="clear" w:color="000000" w:fill="FFFFFF"/>
            <w:noWrap/>
            <w:vAlign w:val="bottom"/>
            <w:hideMark/>
          </w:tcPr>
          <w:p w14:paraId="0E3E101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905 776 025</w:t>
            </w:r>
          </w:p>
        </w:tc>
        <w:tc>
          <w:tcPr>
            <w:tcW w:w="1276" w:type="dxa"/>
            <w:tcBorders>
              <w:top w:val="nil"/>
              <w:left w:val="nil"/>
              <w:bottom w:val="nil"/>
              <w:right w:val="nil"/>
            </w:tcBorders>
            <w:shd w:val="clear" w:color="000000" w:fill="FFFFFF"/>
            <w:noWrap/>
            <w:vAlign w:val="bottom"/>
            <w:hideMark/>
          </w:tcPr>
          <w:p w14:paraId="7DFBC46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598 164 556</w:t>
            </w:r>
          </w:p>
        </w:tc>
        <w:tc>
          <w:tcPr>
            <w:tcW w:w="1134" w:type="dxa"/>
            <w:tcBorders>
              <w:top w:val="nil"/>
              <w:left w:val="nil"/>
              <w:bottom w:val="nil"/>
              <w:right w:val="nil"/>
            </w:tcBorders>
            <w:shd w:val="clear" w:color="000000" w:fill="FFFFFF"/>
            <w:noWrap/>
            <w:vAlign w:val="bottom"/>
            <w:hideMark/>
          </w:tcPr>
          <w:p w14:paraId="3EA9936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1 503 940 581</w:t>
            </w:r>
          </w:p>
        </w:tc>
      </w:tr>
      <w:tr w:rsidR="007D755D" w:rsidRPr="00B51B05" w14:paraId="045AC772" w14:textId="77777777" w:rsidTr="00CB3BDB">
        <w:trPr>
          <w:trHeight w:val="260"/>
        </w:trPr>
        <w:tc>
          <w:tcPr>
            <w:tcW w:w="6096" w:type="dxa"/>
            <w:tcBorders>
              <w:top w:val="nil"/>
              <w:left w:val="nil"/>
              <w:bottom w:val="nil"/>
              <w:right w:val="nil"/>
            </w:tcBorders>
            <w:shd w:val="clear" w:color="000000" w:fill="FFFFFF"/>
            <w:noWrap/>
            <w:vAlign w:val="center"/>
            <w:hideMark/>
          </w:tcPr>
          <w:p w14:paraId="3DFD6AA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SUBCONTRALORIA DE SERVICIOS I CIRC. JUD. ZONA SUR</w:t>
            </w:r>
          </w:p>
        </w:tc>
        <w:tc>
          <w:tcPr>
            <w:tcW w:w="1984" w:type="dxa"/>
            <w:tcBorders>
              <w:top w:val="nil"/>
              <w:left w:val="nil"/>
              <w:bottom w:val="nil"/>
              <w:right w:val="nil"/>
            </w:tcBorders>
            <w:shd w:val="clear" w:color="000000" w:fill="FFFFFF"/>
            <w:noWrap/>
            <w:vAlign w:val="bottom"/>
            <w:hideMark/>
          </w:tcPr>
          <w:p w14:paraId="3DF248D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55 112 994</w:t>
            </w:r>
          </w:p>
        </w:tc>
        <w:tc>
          <w:tcPr>
            <w:tcW w:w="1276" w:type="dxa"/>
            <w:tcBorders>
              <w:top w:val="nil"/>
              <w:left w:val="nil"/>
              <w:bottom w:val="nil"/>
              <w:right w:val="nil"/>
            </w:tcBorders>
            <w:shd w:val="clear" w:color="000000" w:fill="FFFFFF"/>
            <w:noWrap/>
            <w:vAlign w:val="bottom"/>
            <w:hideMark/>
          </w:tcPr>
          <w:p w14:paraId="12E1195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25 622 091</w:t>
            </w:r>
          </w:p>
        </w:tc>
        <w:tc>
          <w:tcPr>
            <w:tcW w:w="1134" w:type="dxa"/>
            <w:tcBorders>
              <w:top w:val="nil"/>
              <w:left w:val="nil"/>
              <w:bottom w:val="nil"/>
              <w:right w:val="nil"/>
            </w:tcBorders>
            <w:shd w:val="clear" w:color="000000" w:fill="FFFFFF"/>
            <w:noWrap/>
            <w:vAlign w:val="center"/>
            <w:hideMark/>
          </w:tcPr>
          <w:p w14:paraId="609662D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80 735 084</w:t>
            </w:r>
          </w:p>
        </w:tc>
      </w:tr>
      <w:tr w:rsidR="007D755D" w:rsidRPr="00B51B05" w14:paraId="16A8C6B6" w14:textId="77777777" w:rsidTr="00CB3BDB">
        <w:trPr>
          <w:trHeight w:val="260"/>
        </w:trPr>
        <w:tc>
          <w:tcPr>
            <w:tcW w:w="6096" w:type="dxa"/>
            <w:tcBorders>
              <w:top w:val="nil"/>
              <w:left w:val="nil"/>
              <w:bottom w:val="nil"/>
              <w:right w:val="nil"/>
            </w:tcBorders>
            <w:shd w:val="clear" w:color="000000" w:fill="FFFFFF"/>
            <w:noWrap/>
            <w:vAlign w:val="center"/>
            <w:hideMark/>
          </w:tcPr>
          <w:p w14:paraId="29A2252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I CIRC. JUD. ZONA SUR</w:t>
            </w:r>
          </w:p>
        </w:tc>
        <w:tc>
          <w:tcPr>
            <w:tcW w:w="1984" w:type="dxa"/>
            <w:tcBorders>
              <w:top w:val="nil"/>
              <w:left w:val="nil"/>
              <w:bottom w:val="nil"/>
              <w:right w:val="nil"/>
            </w:tcBorders>
            <w:shd w:val="clear" w:color="000000" w:fill="FFFFFF"/>
            <w:noWrap/>
            <w:vAlign w:val="bottom"/>
            <w:hideMark/>
          </w:tcPr>
          <w:p w14:paraId="4C7705C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610 917 460</w:t>
            </w:r>
          </w:p>
        </w:tc>
        <w:tc>
          <w:tcPr>
            <w:tcW w:w="1276" w:type="dxa"/>
            <w:tcBorders>
              <w:top w:val="nil"/>
              <w:left w:val="nil"/>
              <w:bottom w:val="nil"/>
              <w:right w:val="nil"/>
            </w:tcBorders>
            <w:shd w:val="clear" w:color="000000" w:fill="FFFFFF"/>
            <w:noWrap/>
            <w:vAlign w:val="bottom"/>
            <w:hideMark/>
          </w:tcPr>
          <w:p w14:paraId="0D24A1B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467 121 640</w:t>
            </w:r>
          </w:p>
        </w:tc>
        <w:tc>
          <w:tcPr>
            <w:tcW w:w="1134" w:type="dxa"/>
            <w:tcBorders>
              <w:top w:val="nil"/>
              <w:left w:val="nil"/>
              <w:bottom w:val="nil"/>
              <w:right w:val="nil"/>
            </w:tcBorders>
            <w:shd w:val="clear" w:color="000000" w:fill="FFFFFF"/>
            <w:noWrap/>
            <w:vAlign w:val="center"/>
            <w:hideMark/>
          </w:tcPr>
          <w:p w14:paraId="515DCDB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1 078 039 100</w:t>
            </w:r>
          </w:p>
        </w:tc>
      </w:tr>
      <w:tr w:rsidR="007D755D" w:rsidRPr="00B51B05" w14:paraId="7F572058" w14:textId="77777777" w:rsidTr="00CB3BDB">
        <w:trPr>
          <w:trHeight w:val="260"/>
        </w:trPr>
        <w:tc>
          <w:tcPr>
            <w:tcW w:w="6096" w:type="dxa"/>
            <w:tcBorders>
              <w:top w:val="nil"/>
              <w:left w:val="nil"/>
              <w:bottom w:val="nil"/>
              <w:right w:val="nil"/>
            </w:tcBorders>
            <w:shd w:val="clear" w:color="000000" w:fill="FFFFFF"/>
            <w:noWrap/>
            <w:vAlign w:val="center"/>
            <w:hideMark/>
          </w:tcPr>
          <w:p w14:paraId="63DBEB9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TRABAJO SOCIAL I CIRC. JUD. ZONA SUR</w:t>
            </w:r>
          </w:p>
        </w:tc>
        <w:tc>
          <w:tcPr>
            <w:tcW w:w="1984" w:type="dxa"/>
            <w:tcBorders>
              <w:top w:val="nil"/>
              <w:left w:val="nil"/>
              <w:bottom w:val="nil"/>
              <w:right w:val="nil"/>
            </w:tcBorders>
            <w:shd w:val="clear" w:color="000000" w:fill="FFFFFF"/>
            <w:noWrap/>
            <w:vAlign w:val="bottom"/>
            <w:hideMark/>
          </w:tcPr>
          <w:p w14:paraId="06E8DD0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239 745 571</w:t>
            </w:r>
          </w:p>
        </w:tc>
        <w:tc>
          <w:tcPr>
            <w:tcW w:w="1276" w:type="dxa"/>
            <w:tcBorders>
              <w:top w:val="nil"/>
              <w:left w:val="nil"/>
              <w:bottom w:val="nil"/>
              <w:right w:val="nil"/>
            </w:tcBorders>
            <w:shd w:val="clear" w:color="000000" w:fill="FFFFFF"/>
            <w:noWrap/>
            <w:vAlign w:val="bottom"/>
            <w:hideMark/>
          </w:tcPr>
          <w:p w14:paraId="2E74876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105 420 826</w:t>
            </w:r>
          </w:p>
        </w:tc>
        <w:tc>
          <w:tcPr>
            <w:tcW w:w="1134" w:type="dxa"/>
            <w:tcBorders>
              <w:top w:val="nil"/>
              <w:left w:val="nil"/>
              <w:bottom w:val="nil"/>
              <w:right w:val="nil"/>
            </w:tcBorders>
            <w:shd w:val="clear" w:color="000000" w:fill="FFFFFF"/>
            <w:noWrap/>
            <w:vAlign w:val="center"/>
            <w:hideMark/>
          </w:tcPr>
          <w:p w14:paraId="477C1C5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345 166 397</w:t>
            </w:r>
          </w:p>
        </w:tc>
      </w:tr>
      <w:tr w:rsidR="007D755D" w:rsidRPr="00B51B05" w14:paraId="6F564F4B" w14:textId="77777777" w:rsidTr="00CB3BDB">
        <w:trPr>
          <w:trHeight w:val="260"/>
        </w:trPr>
        <w:tc>
          <w:tcPr>
            <w:tcW w:w="6096" w:type="dxa"/>
            <w:tcBorders>
              <w:top w:val="nil"/>
              <w:left w:val="nil"/>
              <w:bottom w:val="nil"/>
              <w:right w:val="nil"/>
            </w:tcBorders>
            <w:shd w:val="clear" w:color="000000" w:fill="FFFFFF"/>
            <w:noWrap/>
            <w:vAlign w:val="center"/>
            <w:hideMark/>
          </w:tcPr>
          <w:p w14:paraId="4C80D6C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05BBEE5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15B3C1A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C19A83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52B999FF" w14:textId="77777777" w:rsidTr="00CB3BDB">
        <w:trPr>
          <w:trHeight w:val="260"/>
        </w:trPr>
        <w:tc>
          <w:tcPr>
            <w:tcW w:w="6096" w:type="dxa"/>
            <w:tcBorders>
              <w:top w:val="nil"/>
              <w:left w:val="nil"/>
              <w:bottom w:val="nil"/>
              <w:right w:val="nil"/>
            </w:tcBorders>
            <w:shd w:val="clear" w:color="000000" w:fill="FFFFFF"/>
            <w:noWrap/>
            <w:vAlign w:val="center"/>
            <w:hideMark/>
          </w:tcPr>
          <w:p w14:paraId="5D2CD4E0"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ADMINISTRATIVO II CIRC. JUD. ZONA SUR</w:t>
            </w:r>
          </w:p>
        </w:tc>
        <w:tc>
          <w:tcPr>
            <w:tcW w:w="1984" w:type="dxa"/>
            <w:tcBorders>
              <w:top w:val="nil"/>
              <w:left w:val="nil"/>
              <w:bottom w:val="nil"/>
              <w:right w:val="nil"/>
            </w:tcBorders>
            <w:shd w:val="clear" w:color="000000" w:fill="FFFFFF"/>
            <w:noWrap/>
            <w:vAlign w:val="bottom"/>
            <w:hideMark/>
          </w:tcPr>
          <w:p w14:paraId="1BEF6D1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1 189 954 560</w:t>
            </w:r>
          </w:p>
        </w:tc>
        <w:tc>
          <w:tcPr>
            <w:tcW w:w="1276" w:type="dxa"/>
            <w:tcBorders>
              <w:top w:val="nil"/>
              <w:left w:val="nil"/>
              <w:bottom w:val="nil"/>
              <w:right w:val="nil"/>
            </w:tcBorders>
            <w:shd w:val="clear" w:color="000000" w:fill="FFFFFF"/>
            <w:noWrap/>
            <w:vAlign w:val="bottom"/>
            <w:hideMark/>
          </w:tcPr>
          <w:p w14:paraId="4B39E64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721 917 486</w:t>
            </w:r>
          </w:p>
        </w:tc>
        <w:tc>
          <w:tcPr>
            <w:tcW w:w="1134" w:type="dxa"/>
            <w:tcBorders>
              <w:top w:val="nil"/>
              <w:left w:val="nil"/>
              <w:bottom w:val="nil"/>
              <w:right w:val="nil"/>
            </w:tcBorders>
            <w:shd w:val="clear" w:color="000000" w:fill="FFFFFF"/>
            <w:noWrap/>
            <w:vAlign w:val="bottom"/>
            <w:hideMark/>
          </w:tcPr>
          <w:p w14:paraId="0743E51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1 911 872 046</w:t>
            </w:r>
          </w:p>
        </w:tc>
      </w:tr>
      <w:tr w:rsidR="007D755D" w:rsidRPr="00B51B05" w14:paraId="2E6BFBAD" w14:textId="77777777" w:rsidTr="00CB3BDB">
        <w:trPr>
          <w:trHeight w:val="260"/>
        </w:trPr>
        <w:tc>
          <w:tcPr>
            <w:tcW w:w="6096" w:type="dxa"/>
            <w:tcBorders>
              <w:top w:val="nil"/>
              <w:left w:val="nil"/>
              <w:bottom w:val="nil"/>
              <w:right w:val="nil"/>
            </w:tcBorders>
            <w:shd w:val="clear" w:color="000000" w:fill="FFFFFF"/>
            <w:noWrap/>
            <w:vAlign w:val="center"/>
            <w:hideMark/>
          </w:tcPr>
          <w:p w14:paraId="3555AD4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SUBCONTRALORIA DE SERVICIOS II CIRC. JUD. ZONA SUR</w:t>
            </w:r>
          </w:p>
        </w:tc>
        <w:tc>
          <w:tcPr>
            <w:tcW w:w="1984" w:type="dxa"/>
            <w:tcBorders>
              <w:top w:val="nil"/>
              <w:left w:val="nil"/>
              <w:bottom w:val="nil"/>
              <w:right w:val="nil"/>
            </w:tcBorders>
            <w:shd w:val="clear" w:color="000000" w:fill="FFFFFF"/>
            <w:noWrap/>
            <w:vAlign w:val="bottom"/>
            <w:hideMark/>
          </w:tcPr>
          <w:p w14:paraId="32E4FD8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63 141 257</w:t>
            </w:r>
          </w:p>
        </w:tc>
        <w:tc>
          <w:tcPr>
            <w:tcW w:w="1276" w:type="dxa"/>
            <w:tcBorders>
              <w:top w:val="nil"/>
              <w:left w:val="nil"/>
              <w:bottom w:val="nil"/>
              <w:right w:val="nil"/>
            </w:tcBorders>
            <w:shd w:val="clear" w:color="000000" w:fill="FFFFFF"/>
            <w:noWrap/>
            <w:vAlign w:val="bottom"/>
            <w:hideMark/>
          </w:tcPr>
          <w:p w14:paraId="15DF904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36 186 966</w:t>
            </w:r>
          </w:p>
        </w:tc>
        <w:tc>
          <w:tcPr>
            <w:tcW w:w="1134" w:type="dxa"/>
            <w:tcBorders>
              <w:top w:val="nil"/>
              <w:left w:val="nil"/>
              <w:bottom w:val="nil"/>
              <w:right w:val="nil"/>
            </w:tcBorders>
            <w:shd w:val="clear" w:color="000000" w:fill="FFFFFF"/>
            <w:noWrap/>
            <w:vAlign w:val="center"/>
            <w:hideMark/>
          </w:tcPr>
          <w:p w14:paraId="3CAF5C1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99 328 223</w:t>
            </w:r>
          </w:p>
        </w:tc>
      </w:tr>
      <w:tr w:rsidR="007D755D" w:rsidRPr="00B51B05" w14:paraId="74800C94" w14:textId="77777777" w:rsidTr="00CB3BDB">
        <w:trPr>
          <w:trHeight w:val="260"/>
        </w:trPr>
        <w:tc>
          <w:tcPr>
            <w:tcW w:w="6096" w:type="dxa"/>
            <w:tcBorders>
              <w:top w:val="nil"/>
              <w:left w:val="nil"/>
              <w:bottom w:val="nil"/>
              <w:right w:val="nil"/>
            </w:tcBorders>
            <w:shd w:val="clear" w:color="000000" w:fill="FFFFFF"/>
            <w:noWrap/>
            <w:vAlign w:val="center"/>
            <w:hideMark/>
          </w:tcPr>
          <w:p w14:paraId="7FA2ED3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II CIRC. JUD. ZONA SUR</w:t>
            </w:r>
          </w:p>
        </w:tc>
        <w:tc>
          <w:tcPr>
            <w:tcW w:w="1984" w:type="dxa"/>
            <w:tcBorders>
              <w:top w:val="nil"/>
              <w:left w:val="nil"/>
              <w:bottom w:val="nil"/>
              <w:right w:val="nil"/>
            </w:tcBorders>
            <w:shd w:val="clear" w:color="000000" w:fill="FFFFFF"/>
            <w:noWrap/>
            <w:vAlign w:val="bottom"/>
            <w:hideMark/>
          </w:tcPr>
          <w:p w14:paraId="2873613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368 513 717</w:t>
            </w:r>
          </w:p>
        </w:tc>
        <w:tc>
          <w:tcPr>
            <w:tcW w:w="1276" w:type="dxa"/>
            <w:tcBorders>
              <w:top w:val="nil"/>
              <w:left w:val="nil"/>
              <w:bottom w:val="nil"/>
              <w:right w:val="nil"/>
            </w:tcBorders>
            <w:shd w:val="clear" w:color="000000" w:fill="FFFFFF"/>
            <w:noWrap/>
            <w:vAlign w:val="bottom"/>
            <w:hideMark/>
          </w:tcPr>
          <w:p w14:paraId="6D65A67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238 572 366</w:t>
            </w:r>
          </w:p>
        </w:tc>
        <w:tc>
          <w:tcPr>
            <w:tcW w:w="1134" w:type="dxa"/>
            <w:tcBorders>
              <w:top w:val="nil"/>
              <w:left w:val="nil"/>
              <w:bottom w:val="nil"/>
              <w:right w:val="nil"/>
            </w:tcBorders>
            <w:shd w:val="clear" w:color="000000" w:fill="FFFFFF"/>
            <w:noWrap/>
            <w:vAlign w:val="center"/>
            <w:hideMark/>
          </w:tcPr>
          <w:p w14:paraId="6FB100F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607 086 083</w:t>
            </w:r>
          </w:p>
        </w:tc>
      </w:tr>
      <w:tr w:rsidR="007D755D" w:rsidRPr="00B51B05" w14:paraId="345EC847" w14:textId="77777777" w:rsidTr="00CB3BDB">
        <w:trPr>
          <w:trHeight w:val="260"/>
        </w:trPr>
        <w:tc>
          <w:tcPr>
            <w:tcW w:w="6096" w:type="dxa"/>
            <w:tcBorders>
              <w:top w:val="nil"/>
              <w:left w:val="nil"/>
              <w:bottom w:val="nil"/>
              <w:right w:val="nil"/>
            </w:tcBorders>
            <w:shd w:val="clear" w:color="000000" w:fill="FFFFFF"/>
            <w:noWrap/>
            <w:vAlign w:val="center"/>
            <w:hideMark/>
          </w:tcPr>
          <w:p w14:paraId="6F6F70C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xml:space="preserve">OFICINA TRABAJO SOCIAL Y PSICOLOGIA II CIRCUITO JUDICIAL ZONA SUR </w:t>
            </w:r>
          </w:p>
        </w:tc>
        <w:tc>
          <w:tcPr>
            <w:tcW w:w="1984" w:type="dxa"/>
            <w:tcBorders>
              <w:top w:val="nil"/>
              <w:left w:val="nil"/>
              <w:bottom w:val="nil"/>
              <w:right w:val="nil"/>
            </w:tcBorders>
            <w:shd w:val="clear" w:color="000000" w:fill="FFFFFF"/>
            <w:noWrap/>
            <w:vAlign w:val="bottom"/>
            <w:hideMark/>
          </w:tcPr>
          <w:p w14:paraId="2146EC4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227 898 048</w:t>
            </w:r>
          </w:p>
        </w:tc>
        <w:tc>
          <w:tcPr>
            <w:tcW w:w="1276" w:type="dxa"/>
            <w:tcBorders>
              <w:top w:val="nil"/>
              <w:left w:val="nil"/>
              <w:bottom w:val="nil"/>
              <w:right w:val="nil"/>
            </w:tcBorders>
            <w:shd w:val="clear" w:color="000000" w:fill="FFFFFF"/>
            <w:noWrap/>
            <w:vAlign w:val="bottom"/>
            <w:hideMark/>
          </w:tcPr>
          <w:p w14:paraId="38E3DD4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92 679 832</w:t>
            </w:r>
          </w:p>
        </w:tc>
        <w:tc>
          <w:tcPr>
            <w:tcW w:w="1134" w:type="dxa"/>
            <w:tcBorders>
              <w:top w:val="nil"/>
              <w:left w:val="nil"/>
              <w:bottom w:val="nil"/>
              <w:right w:val="nil"/>
            </w:tcBorders>
            <w:shd w:val="clear" w:color="000000" w:fill="FFFFFF"/>
            <w:noWrap/>
            <w:vAlign w:val="center"/>
            <w:hideMark/>
          </w:tcPr>
          <w:p w14:paraId="18ACB31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320 577 880</w:t>
            </w:r>
          </w:p>
        </w:tc>
      </w:tr>
      <w:tr w:rsidR="007D755D" w:rsidRPr="00B51B05" w14:paraId="441825C1" w14:textId="77777777" w:rsidTr="00CB3BDB">
        <w:trPr>
          <w:trHeight w:val="260"/>
        </w:trPr>
        <w:tc>
          <w:tcPr>
            <w:tcW w:w="6096" w:type="dxa"/>
            <w:tcBorders>
              <w:top w:val="nil"/>
              <w:left w:val="nil"/>
              <w:bottom w:val="nil"/>
              <w:right w:val="nil"/>
            </w:tcBorders>
            <w:shd w:val="clear" w:color="000000" w:fill="FFFFFF"/>
            <w:noWrap/>
            <w:vAlign w:val="center"/>
            <w:hideMark/>
          </w:tcPr>
          <w:p w14:paraId="3336269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GOLFITO</w:t>
            </w:r>
          </w:p>
        </w:tc>
        <w:tc>
          <w:tcPr>
            <w:tcW w:w="1984" w:type="dxa"/>
            <w:tcBorders>
              <w:top w:val="nil"/>
              <w:left w:val="nil"/>
              <w:bottom w:val="nil"/>
              <w:right w:val="nil"/>
            </w:tcBorders>
            <w:shd w:val="clear" w:color="000000" w:fill="FFFFFF"/>
            <w:noWrap/>
            <w:vAlign w:val="bottom"/>
            <w:hideMark/>
          </w:tcPr>
          <w:p w14:paraId="3F73E7D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303 420 319</w:t>
            </w:r>
          </w:p>
        </w:tc>
        <w:tc>
          <w:tcPr>
            <w:tcW w:w="1276" w:type="dxa"/>
            <w:tcBorders>
              <w:top w:val="nil"/>
              <w:left w:val="nil"/>
              <w:bottom w:val="nil"/>
              <w:right w:val="nil"/>
            </w:tcBorders>
            <w:shd w:val="clear" w:color="000000" w:fill="FFFFFF"/>
            <w:noWrap/>
            <w:vAlign w:val="bottom"/>
            <w:hideMark/>
          </w:tcPr>
          <w:p w14:paraId="5C9213A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198 502 652</w:t>
            </w:r>
          </w:p>
        </w:tc>
        <w:tc>
          <w:tcPr>
            <w:tcW w:w="1134" w:type="dxa"/>
            <w:tcBorders>
              <w:top w:val="nil"/>
              <w:left w:val="nil"/>
              <w:bottom w:val="nil"/>
              <w:right w:val="nil"/>
            </w:tcBorders>
            <w:shd w:val="clear" w:color="000000" w:fill="FFFFFF"/>
            <w:noWrap/>
            <w:vAlign w:val="center"/>
            <w:hideMark/>
          </w:tcPr>
          <w:p w14:paraId="6B089A6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501 922 971</w:t>
            </w:r>
          </w:p>
        </w:tc>
      </w:tr>
      <w:tr w:rsidR="007D755D" w:rsidRPr="00B51B05" w14:paraId="6E131ABD" w14:textId="77777777" w:rsidTr="00CB3BDB">
        <w:trPr>
          <w:trHeight w:val="260"/>
        </w:trPr>
        <w:tc>
          <w:tcPr>
            <w:tcW w:w="6096" w:type="dxa"/>
            <w:tcBorders>
              <w:top w:val="nil"/>
              <w:left w:val="nil"/>
              <w:bottom w:val="nil"/>
              <w:right w:val="nil"/>
            </w:tcBorders>
            <w:shd w:val="clear" w:color="000000" w:fill="FFFFFF"/>
            <w:noWrap/>
            <w:vAlign w:val="center"/>
            <w:hideMark/>
          </w:tcPr>
          <w:p w14:paraId="6D6D29C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OSA</w:t>
            </w:r>
          </w:p>
        </w:tc>
        <w:tc>
          <w:tcPr>
            <w:tcW w:w="1984" w:type="dxa"/>
            <w:tcBorders>
              <w:top w:val="nil"/>
              <w:left w:val="nil"/>
              <w:bottom w:val="nil"/>
              <w:right w:val="nil"/>
            </w:tcBorders>
            <w:shd w:val="clear" w:color="000000" w:fill="FFFFFF"/>
            <w:noWrap/>
            <w:vAlign w:val="bottom"/>
            <w:hideMark/>
          </w:tcPr>
          <w:p w14:paraId="0FE8171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226 981 220</w:t>
            </w:r>
          </w:p>
        </w:tc>
        <w:tc>
          <w:tcPr>
            <w:tcW w:w="1276" w:type="dxa"/>
            <w:tcBorders>
              <w:top w:val="nil"/>
              <w:left w:val="nil"/>
              <w:bottom w:val="nil"/>
              <w:right w:val="nil"/>
            </w:tcBorders>
            <w:shd w:val="clear" w:color="000000" w:fill="FFFFFF"/>
            <w:noWrap/>
            <w:vAlign w:val="bottom"/>
            <w:hideMark/>
          </w:tcPr>
          <w:p w14:paraId="55CA09D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155 975 669</w:t>
            </w:r>
          </w:p>
        </w:tc>
        <w:tc>
          <w:tcPr>
            <w:tcW w:w="1134" w:type="dxa"/>
            <w:tcBorders>
              <w:top w:val="nil"/>
              <w:left w:val="nil"/>
              <w:bottom w:val="nil"/>
              <w:right w:val="nil"/>
            </w:tcBorders>
            <w:shd w:val="clear" w:color="000000" w:fill="FFFFFF"/>
            <w:noWrap/>
            <w:vAlign w:val="center"/>
            <w:hideMark/>
          </w:tcPr>
          <w:p w14:paraId="42E88A6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382 956 889</w:t>
            </w:r>
          </w:p>
        </w:tc>
      </w:tr>
      <w:tr w:rsidR="007D755D" w:rsidRPr="00B51B05" w14:paraId="39D839E2" w14:textId="77777777" w:rsidTr="00CB3BDB">
        <w:trPr>
          <w:trHeight w:val="260"/>
        </w:trPr>
        <w:tc>
          <w:tcPr>
            <w:tcW w:w="6096" w:type="dxa"/>
            <w:tcBorders>
              <w:top w:val="nil"/>
              <w:left w:val="nil"/>
              <w:bottom w:val="nil"/>
              <w:right w:val="nil"/>
            </w:tcBorders>
            <w:shd w:val="clear" w:color="000000" w:fill="FFFFFF"/>
            <w:noWrap/>
            <w:vAlign w:val="center"/>
            <w:hideMark/>
          </w:tcPr>
          <w:p w14:paraId="6DF5A5C4"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03E539A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0BE09ED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33A97A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46069FF4" w14:textId="77777777" w:rsidTr="00CB3BDB">
        <w:trPr>
          <w:trHeight w:val="260"/>
        </w:trPr>
        <w:tc>
          <w:tcPr>
            <w:tcW w:w="6096" w:type="dxa"/>
            <w:tcBorders>
              <w:top w:val="nil"/>
              <w:left w:val="nil"/>
              <w:bottom w:val="nil"/>
              <w:right w:val="nil"/>
            </w:tcBorders>
            <w:shd w:val="clear" w:color="000000" w:fill="FFFFFF"/>
            <w:noWrap/>
            <w:vAlign w:val="center"/>
            <w:hideMark/>
          </w:tcPr>
          <w:p w14:paraId="37315BA2"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ADMINISTRATIVO I CIR. JUD. DE ALAJUELA </w:t>
            </w:r>
          </w:p>
        </w:tc>
        <w:tc>
          <w:tcPr>
            <w:tcW w:w="1984" w:type="dxa"/>
            <w:tcBorders>
              <w:top w:val="nil"/>
              <w:left w:val="nil"/>
              <w:bottom w:val="nil"/>
              <w:right w:val="nil"/>
            </w:tcBorders>
            <w:shd w:val="clear" w:color="000000" w:fill="FFFFFF"/>
            <w:noWrap/>
            <w:vAlign w:val="bottom"/>
            <w:hideMark/>
          </w:tcPr>
          <w:p w14:paraId="7B95291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1 131 311 056</w:t>
            </w:r>
          </w:p>
        </w:tc>
        <w:tc>
          <w:tcPr>
            <w:tcW w:w="1276" w:type="dxa"/>
            <w:tcBorders>
              <w:top w:val="nil"/>
              <w:left w:val="nil"/>
              <w:bottom w:val="nil"/>
              <w:right w:val="nil"/>
            </w:tcBorders>
            <w:shd w:val="clear" w:color="000000" w:fill="FFFFFF"/>
            <w:noWrap/>
            <w:vAlign w:val="bottom"/>
            <w:hideMark/>
          </w:tcPr>
          <w:p w14:paraId="2456765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631 200 049</w:t>
            </w:r>
          </w:p>
        </w:tc>
        <w:tc>
          <w:tcPr>
            <w:tcW w:w="1134" w:type="dxa"/>
            <w:tcBorders>
              <w:top w:val="nil"/>
              <w:left w:val="nil"/>
              <w:bottom w:val="nil"/>
              <w:right w:val="nil"/>
            </w:tcBorders>
            <w:shd w:val="clear" w:color="000000" w:fill="FFFFFF"/>
            <w:noWrap/>
            <w:vAlign w:val="bottom"/>
            <w:hideMark/>
          </w:tcPr>
          <w:p w14:paraId="2407459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1 762 511 106</w:t>
            </w:r>
          </w:p>
        </w:tc>
      </w:tr>
      <w:tr w:rsidR="007D755D" w:rsidRPr="00B51B05" w14:paraId="20DE9CD8" w14:textId="77777777" w:rsidTr="00CB3BDB">
        <w:trPr>
          <w:trHeight w:val="260"/>
        </w:trPr>
        <w:tc>
          <w:tcPr>
            <w:tcW w:w="6096" w:type="dxa"/>
            <w:tcBorders>
              <w:top w:val="nil"/>
              <w:left w:val="nil"/>
              <w:bottom w:val="nil"/>
              <w:right w:val="nil"/>
            </w:tcBorders>
            <w:shd w:val="clear" w:color="000000" w:fill="FFFFFF"/>
            <w:noWrap/>
            <w:vAlign w:val="center"/>
            <w:hideMark/>
          </w:tcPr>
          <w:p w14:paraId="0733408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SUBCONTRALORIA DE SERV.  I CIRC. JUD. ALAJUELA</w:t>
            </w:r>
          </w:p>
        </w:tc>
        <w:tc>
          <w:tcPr>
            <w:tcW w:w="1984" w:type="dxa"/>
            <w:tcBorders>
              <w:top w:val="nil"/>
              <w:left w:val="nil"/>
              <w:bottom w:val="nil"/>
              <w:right w:val="nil"/>
            </w:tcBorders>
            <w:shd w:val="clear" w:color="000000" w:fill="FFFFFF"/>
            <w:noWrap/>
            <w:vAlign w:val="bottom"/>
            <w:hideMark/>
          </w:tcPr>
          <w:p w14:paraId="543EB88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50 158 494</w:t>
            </w:r>
          </w:p>
        </w:tc>
        <w:tc>
          <w:tcPr>
            <w:tcW w:w="1276" w:type="dxa"/>
            <w:tcBorders>
              <w:top w:val="nil"/>
              <w:left w:val="nil"/>
              <w:bottom w:val="nil"/>
              <w:right w:val="nil"/>
            </w:tcBorders>
            <w:shd w:val="clear" w:color="000000" w:fill="FFFFFF"/>
            <w:noWrap/>
            <w:vAlign w:val="bottom"/>
            <w:hideMark/>
          </w:tcPr>
          <w:p w14:paraId="053921A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27 199 759</w:t>
            </w:r>
          </w:p>
        </w:tc>
        <w:tc>
          <w:tcPr>
            <w:tcW w:w="1134" w:type="dxa"/>
            <w:tcBorders>
              <w:top w:val="nil"/>
              <w:left w:val="nil"/>
              <w:bottom w:val="nil"/>
              <w:right w:val="nil"/>
            </w:tcBorders>
            <w:shd w:val="clear" w:color="000000" w:fill="FFFFFF"/>
            <w:noWrap/>
            <w:vAlign w:val="center"/>
            <w:hideMark/>
          </w:tcPr>
          <w:p w14:paraId="7BCDCA8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77 358 253</w:t>
            </w:r>
          </w:p>
        </w:tc>
      </w:tr>
      <w:tr w:rsidR="007D755D" w:rsidRPr="00B51B05" w14:paraId="235B49DC" w14:textId="77777777" w:rsidTr="00CB3BDB">
        <w:trPr>
          <w:trHeight w:val="260"/>
        </w:trPr>
        <w:tc>
          <w:tcPr>
            <w:tcW w:w="6096" w:type="dxa"/>
            <w:tcBorders>
              <w:top w:val="nil"/>
              <w:left w:val="nil"/>
              <w:bottom w:val="nil"/>
              <w:right w:val="nil"/>
            </w:tcBorders>
            <w:shd w:val="clear" w:color="000000" w:fill="FFFFFF"/>
            <w:noWrap/>
            <w:vAlign w:val="center"/>
            <w:hideMark/>
          </w:tcPr>
          <w:p w14:paraId="1733C63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I CIRC. JUD. ALAJUELA</w:t>
            </w:r>
          </w:p>
        </w:tc>
        <w:tc>
          <w:tcPr>
            <w:tcW w:w="1984" w:type="dxa"/>
            <w:tcBorders>
              <w:top w:val="nil"/>
              <w:left w:val="nil"/>
              <w:bottom w:val="nil"/>
              <w:right w:val="nil"/>
            </w:tcBorders>
            <w:shd w:val="clear" w:color="000000" w:fill="FFFFFF"/>
            <w:noWrap/>
            <w:vAlign w:val="bottom"/>
            <w:hideMark/>
          </w:tcPr>
          <w:p w14:paraId="3846F05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618 644 130</w:t>
            </w:r>
          </w:p>
        </w:tc>
        <w:tc>
          <w:tcPr>
            <w:tcW w:w="1276" w:type="dxa"/>
            <w:tcBorders>
              <w:top w:val="nil"/>
              <w:left w:val="nil"/>
              <w:bottom w:val="nil"/>
              <w:right w:val="nil"/>
            </w:tcBorders>
            <w:shd w:val="clear" w:color="000000" w:fill="FFFFFF"/>
            <w:noWrap/>
            <w:vAlign w:val="bottom"/>
            <w:hideMark/>
          </w:tcPr>
          <w:p w14:paraId="147FD9D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424 429 983</w:t>
            </w:r>
          </w:p>
        </w:tc>
        <w:tc>
          <w:tcPr>
            <w:tcW w:w="1134" w:type="dxa"/>
            <w:tcBorders>
              <w:top w:val="nil"/>
              <w:left w:val="nil"/>
              <w:bottom w:val="nil"/>
              <w:right w:val="nil"/>
            </w:tcBorders>
            <w:shd w:val="clear" w:color="000000" w:fill="FFFFFF"/>
            <w:noWrap/>
            <w:vAlign w:val="center"/>
            <w:hideMark/>
          </w:tcPr>
          <w:p w14:paraId="07D577A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1 043 074 113</w:t>
            </w:r>
          </w:p>
        </w:tc>
      </w:tr>
      <w:tr w:rsidR="007D755D" w:rsidRPr="00B51B05" w14:paraId="26A9874E" w14:textId="77777777" w:rsidTr="00CB3BDB">
        <w:trPr>
          <w:trHeight w:val="260"/>
        </w:trPr>
        <w:tc>
          <w:tcPr>
            <w:tcW w:w="6096" w:type="dxa"/>
            <w:tcBorders>
              <w:top w:val="nil"/>
              <w:left w:val="nil"/>
              <w:bottom w:val="nil"/>
              <w:right w:val="nil"/>
            </w:tcBorders>
            <w:shd w:val="clear" w:color="000000" w:fill="FFFFFF"/>
            <w:noWrap/>
            <w:vAlign w:val="center"/>
            <w:hideMark/>
          </w:tcPr>
          <w:p w14:paraId="002D45C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TRABAJO SOCIAL Y PSICOLOGIA I CIRCUITO JUDICIAL ALAJUELA</w:t>
            </w:r>
          </w:p>
        </w:tc>
        <w:tc>
          <w:tcPr>
            <w:tcW w:w="1984" w:type="dxa"/>
            <w:tcBorders>
              <w:top w:val="nil"/>
              <w:left w:val="nil"/>
              <w:bottom w:val="nil"/>
              <w:right w:val="nil"/>
            </w:tcBorders>
            <w:shd w:val="clear" w:color="000000" w:fill="FFFFFF"/>
            <w:noWrap/>
            <w:vAlign w:val="bottom"/>
            <w:hideMark/>
          </w:tcPr>
          <w:p w14:paraId="63D9C5D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397 874 108</w:t>
            </w:r>
          </w:p>
        </w:tc>
        <w:tc>
          <w:tcPr>
            <w:tcW w:w="1276" w:type="dxa"/>
            <w:tcBorders>
              <w:top w:val="nil"/>
              <w:left w:val="nil"/>
              <w:bottom w:val="nil"/>
              <w:right w:val="nil"/>
            </w:tcBorders>
            <w:shd w:val="clear" w:color="000000" w:fill="FFFFFF"/>
            <w:noWrap/>
            <w:vAlign w:val="bottom"/>
            <w:hideMark/>
          </w:tcPr>
          <w:p w14:paraId="3488BDC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143 216 763</w:t>
            </w:r>
          </w:p>
        </w:tc>
        <w:tc>
          <w:tcPr>
            <w:tcW w:w="1134" w:type="dxa"/>
            <w:tcBorders>
              <w:top w:val="nil"/>
              <w:left w:val="nil"/>
              <w:bottom w:val="nil"/>
              <w:right w:val="nil"/>
            </w:tcBorders>
            <w:shd w:val="clear" w:color="000000" w:fill="FFFFFF"/>
            <w:noWrap/>
            <w:vAlign w:val="center"/>
            <w:hideMark/>
          </w:tcPr>
          <w:p w14:paraId="7CE635C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541 090 870</w:t>
            </w:r>
          </w:p>
        </w:tc>
      </w:tr>
      <w:tr w:rsidR="007D755D" w:rsidRPr="00B51B05" w14:paraId="6B1047A0" w14:textId="77777777" w:rsidTr="00CB3BDB">
        <w:trPr>
          <w:trHeight w:val="260"/>
        </w:trPr>
        <w:tc>
          <w:tcPr>
            <w:tcW w:w="6096" w:type="dxa"/>
            <w:tcBorders>
              <w:top w:val="nil"/>
              <w:left w:val="nil"/>
              <w:bottom w:val="nil"/>
              <w:right w:val="nil"/>
            </w:tcBorders>
            <w:shd w:val="clear" w:color="000000" w:fill="FFFFFF"/>
            <w:noWrap/>
            <w:vAlign w:val="center"/>
            <w:hideMark/>
          </w:tcPr>
          <w:p w14:paraId="50B892C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SERVICIO DE SALUD PARA EMPLEADOS I CIRC. JUD. ALAJUELA</w:t>
            </w:r>
          </w:p>
        </w:tc>
        <w:tc>
          <w:tcPr>
            <w:tcW w:w="1984" w:type="dxa"/>
            <w:tcBorders>
              <w:top w:val="nil"/>
              <w:left w:val="nil"/>
              <w:bottom w:val="nil"/>
              <w:right w:val="nil"/>
            </w:tcBorders>
            <w:shd w:val="clear" w:color="000000" w:fill="FFFFFF"/>
            <w:noWrap/>
            <w:vAlign w:val="bottom"/>
            <w:hideMark/>
          </w:tcPr>
          <w:p w14:paraId="53E3B52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64 634 325</w:t>
            </w:r>
          </w:p>
        </w:tc>
        <w:tc>
          <w:tcPr>
            <w:tcW w:w="1276" w:type="dxa"/>
            <w:tcBorders>
              <w:top w:val="nil"/>
              <w:left w:val="nil"/>
              <w:bottom w:val="nil"/>
              <w:right w:val="nil"/>
            </w:tcBorders>
            <w:shd w:val="clear" w:color="000000" w:fill="FFFFFF"/>
            <w:noWrap/>
            <w:vAlign w:val="bottom"/>
            <w:hideMark/>
          </w:tcPr>
          <w:p w14:paraId="61A9A9B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36 353 545</w:t>
            </w:r>
          </w:p>
        </w:tc>
        <w:tc>
          <w:tcPr>
            <w:tcW w:w="1134" w:type="dxa"/>
            <w:tcBorders>
              <w:top w:val="nil"/>
              <w:left w:val="nil"/>
              <w:bottom w:val="nil"/>
              <w:right w:val="nil"/>
            </w:tcBorders>
            <w:shd w:val="clear" w:color="000000" w:fill="FFFFFF"/>
            <w:noWrap/>
            <w:vAlign w:val="center"/>
            <w:hideMark/>
          </w:tcPr>
          <w:p w14:paraId="44E046F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100 987 869</w:t>
            </w:r>
          </w:p>
        </w:tc>
      </w:tr>
      <w:tr w:rsidR="007D755D" w:rsidRPr="00B51B05" w14:paraId="0BA0004F" w14:textId="77777777" w:rsidTr="00CB3BDB">
        <w:trPr>
          <w:trHeight w:val="260"/>
        </w:trPr>
        <w:tc>
          <w:tcPr>
            <w:tcW w:w="6096" w:type="dxa"/>
            <w:tcBorders>
              <w:top w:val="nil"/>
              <w:left w:val="nil"/>
              <w:bottom w:val="nil"/>
              <w:right w:val="nil"/>
            </w:tcBorders>
            <w:shd w:val="clear" w:color="000000" w:fill="FFFFFF"/>
            <w:noWrap/>
            <w:vAlign w:val="center"/>
            <w:hideMark/>
          </w:tcPr>
          <w:p w14:paraId="6A98BEA8"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00D724D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58AD6F4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093A7F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1BEA40AA" w14:textId="77777777" w:rsidTr="00CB3BDB">
        <w:trPr>
          <w:trHeight w:val="260"/>
        </w:trPr>
        <w:tc>
          <w:tcPr>
            <w:tcW w:w="6096" w:type="dxa"/>
            <w:tcBorders>
              <w:top w:val="nil"/>
              <w:left w:val="nil"/>
              <w:bottom w:val="nil"/>
              <w:right w:val="nil"/>
            </w:tcBorders>
            <w:shd w:val="clear" w:color="000000" w:fill="FFFFFF"/>
            <w:noWrap/>
            <w:vAlign w:val="center"/>
            <w:hideMark/>
          </w:tcPr>
          <w:p w14:paraId="14388C0D"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ADMINISTRATIVO II CIR. JUD. DE ALAJUELA </w:t>
            </w:r>
          </w:p>
        </w:tc>
        <w:tc>
          <w:tcPr>
            <w:tcW w:w="1984" w:type="dxa"/>
            <w:tcBorders>
              <w:top w:val="nil"/>
              <w:left w:val="nil"/>
              <w:bottom w:val="nil"/>
              <w:right w:val="nil"/>
            </w:tcBorders>
            <w:shd w:val="clear" w:color="000000" w:fill="FFFFFF"/>
            <w:noWrap/>
            <w:vAlign w:val="bottom"/>
            <w:hideMark/>
          </w:tcPr>
          <w:p w14:paraId="58618EC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1 126 092 428</w:t>
            </w:r>
          </w:p>
        </w:tc>
        <w:tc>
          <w:tcPr>
            <w:tcW w:w="1276" w:type="dxa"/>
            <w:tcBorders>
              <w:top w:val="nil"/>
              <w:left w:val="nil"/>
              <w:bottom w:val="nil"/>
              <w:right w:val="nil"/>
            </w:tcBorders>
            <w:shd w:val="clear" w:color="000000" w:fill="FFFFFF"/>
            <w:noWrap/>
            <w:vAlign w:val="bottom"/>
            <w:hideMark/>
          </w:tcPr>
          <w:p w14:paraId="31AF9A7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652 522 588</w:t>
            </w:r>
          </w:p>
        </w:tc>
        <w:tc>
          <w:tcPr>
            <w:tcW w:w="1134" w:type="dxa"/>
            <w:tcBorders>
              <w:top w:val="nil"/>
              <w:left w:val="nil"/>
              <w:bottom w:val="nil"/>
              <w:right w:val="nil"/>
            </w:tcBorders>
            <w:shd w:val="clear" w:color="000000" w:fill="FFFFFF"/>
            <w:noWrap/>
            <w:vAlign w:val="bottom"/>
            <w:hideMark/>
          </w:tcPr>
          <w:p w14:paraId="38C5EB8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1 778 615 015</w:t>
            </w:r>
          </w:p>
        </w:tc>
      </w:tr>
      <w:tr w:rsidR="007D755D" w:rsidRPr="00B51B05" w14:paraId="36EA7C89" w14:textId="77777777" w:rsidTr="00CB3BDB">
        <w:trPr>
          <w:trHeight w:val="260"/>
        </w:trPr>
        <w:tc>
          <w:tcPr>
            <w:tcW w:w="6096" w:type="dxa"/>
            <w:tcBorders>
              <w:top w:val="nil"/>
              <w:left w:val="nil"/>
              <w:bottom w:val="nil"/>
              <w:right w:val="nil"/>
            </w:tcBorders>
            <w:shd w:val="clear" w:color="000000" w:fill="FFFFFF"/>
            <w:noWrap/>
            <w:vAlign w:val="center"/>
            <w:hideMark/>
          </w:tcPr>
          <w:p w14:paraId="04BF755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SUBCONTRALORIA DE SERV. II CIRC. JUD. ALAJUELA</w:t>
            </w:r>
          </w:p>
        </w:tc>
        <w:tc>
          <w:tcPr>
            <w:tcW w:w="1984" w:type="dxa"/>
            <w:tcBorders>
              <w:top w:val="nil"/>
              <w:left w:val="nil"/>
              <w:bottom w:val="nil"/>
              <w:right w:val="nil"/>
            </w:tcBorders>
            <w:shd w:val="clear" w:color="000000" w:fill="FFFFFF"/>
            <w:noWrap/>
            <w:vAlign w:val="bottom"/>
            <w:hideMark/>
          </w:tcPr>
          <w:p w14:paraId="4004DA8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73 826 183</w:t>
            </w:r>
          </w:p>
        </w:tc>
        <w:tc>
          <w:tcPr>
            <w:tcW w:w="1276" w:type="dxa"/>
            <w:tcBorders>
              <w:top w:val="nil"/>
              <w:left w:val="nil"/>
              <w:bottom w:val="nil"/>
              <w:right w:val="nil"/>
            </w:tcBorders>
            <w:shd w:val="clear" w:color="000000" w:fill="FFFFFF"/>
            <w:noWrap/>
            <w:vAlign w:val="bottom"/>
            <w:hideMark/>
          </w:tcPr>
          <w:p w14:paraId="153F492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25 259 777</w:t>
            </w:r>
          </w:p>
        </w:tc>
        <w:tc>
          <w:tcPr>
            <w:tcW w:w="1134" w:type="dxa"/>
            <w:tcBorders>
              <w:top w:val="nil"/>
              <w:left w:val="nil"/>
              <w:bottom w:val="nil"/>
              <w:right w:val="nil"/>
            </w:tcBorders>
            <w:shd w:val="clear" w:color="000000" w:fill="FFFFFF"/>
            <w:noWrap/>
            <w:vAlign w:val="center"/>
            <w:hideMark/>
          </w:tcPr>
          <w:p w14:paraId="37E713A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99 085 960</w:t>
            </w:r>
          </w:p>
        </w:tc>
      </w:tr>
      <w:tr w:rsidR="007D755D" w:rsidRPr="00B51B05" w14:paraId="43C08E51" w14:textId="77777777" w:rsidTr="00CB3BDB">
        <w:trPr>
          <w:trHeight w:val="260"/>
        </w:trPr>
        <w:tc>
          <w:tcPr>
            <w:tcW w:w="6096" w:type="dxa"/>
            <w:tcBorders>
              <w:top w:val="nil"/>
              <w:left w:val="nil"/>
              <w:bottom w:val="nil"/>
              <w:right w:val="nil"/>
            </w:tcBorders>
            <w:shd w:val="clear" w:color="000000" w:fill="FFFFFF"/>
            <w:noWrap/>
            <w:vAlign w:val="center"/>
            <w:hideMark/>
          </w:tcPr>
          <w:p w14:paraId="5CB85F7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II CIRC. JUD. ALAJUELA</w:t>
            </w:r>
          </w:p>
        </w:tc>
        <w:tc>
          <w:tcPr>
            <w:tcW w:w="1984" w:type="dxa"/>
            <w:tcBorders>
              <w:top w:val="nil"/>
              <w:left w:val="nil"/>
              <w:bottom w:val="nil"/>
              <w:right w:val="nil"/>
            </w:tcBorders>
            <w:shd w:val="clear" w:color="000000" w:fill="FFFFFF"/>
            <w:noWrap/>
            <w:vAlign w:val="bottom"/>
            <w:hideMark/>
          </w:tcPr>
          <w:p w14:paraId="283283C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570 081 967</w:t>
            </w:r>
          </w:p>
        </w:tc>
        <w:tc>
          <w:tcPr>
            <w:tcW w:w="1276" w:type="dxa"/>
            <w:tcBorders>
              <w:top w:val="nil"/>
              <w:left w:val="nil"/>
              <w:bottom w:val="nil"/>
              <w:right w:val="nil"/>
            </w:tcBorders>
            <w:shd w:val="clear" w:color="000000" w:fill="FFFFFF"/>
            <w:noWrap/>
            <w:vAlign w:val="bottom"/>
            <w:hideMark/>
          </w:tcPr>
          <w:p w14:paraId="34F69B0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429 084 637</w:t>
            </w:r>
          </w:p>
        </w:tc>
        <w:tc>
          <w:tcPr>
            <w:tcW w:w="1134" w:type="dxa"/>
            <w:tcBorders>
              <w:top w:val="nil"/>
              <w:left w:val="nil"/>
              <w:bottom w:val="nil"/>
              <w:right w:val="nil"/>
            </w:tcBorders>
            <w:shd w:val="clear" w:color="000000" w:fill="FFFFFF"/>
            <w:noWrap/>
            <w:vAlign w:val="center"/>
            <w:hideMark/>
          </w:tcPr>
          <w:p w14:paraId="73A6095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999 166 604</w:t>
            </w:r>
          </w:p>
        </w:tc>
      </w:tr>
      <w:tr w:rsidR="007D755D" w:rsidRPr="00B51B05" w14:paraId="2FF3129B" w14:textId="77777777" w:rsidTr="00CB3BDB">
        <w:trPr>
          <w:trHeight w:val="260"/>
        </w:trPr>
        <w:tc>
          <w:tcPr>
            <w:tcW w:w="6096" w:type="dxa"/>
            <w:tcBorders>
              <w:top w:val="nil"/>
              <w:left w:val="nil"/>
              <w:bottom w:val="nil"/>
              <w:right w:val="nil"/>
            </w:tcBorders>
            <w:shd w:val="clear" w:color="FFFFFF" w:fill="FFFFFF"/>
            <w:noWrap/>
            <w:vAlign w:val="bottom"/>
            <w:hideMark/>
          </w:tcPr>
          <w:p w14:paraId="4D20994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TRABAJO SOCIAL Y PSICOLOGIA II CIRCUITO JUDICIAL ALAJUELA</w:t>
            </w:r>
          </w:p>
        </w:tc>
        <w:tc>
          <w:tcPr>
            <w:tcW w:w="1984" w:type="dxa"/>
            <w:tcBorders>
              <w:top w:val="nil"/>
              <w:left w:val="nil"/>
              <w:bottom w:val="nil"/>
              <w:right w:val="nil"/>
            </w:tcBorders>
            <w:shd w:val="clear" w:color="000000" w:fill="FFFFFF"/>
            <w:noWrap/>
            <w:vAlign w:val="bottom"/>
            <w:hideMark/>
          </w:tcPr>
          <w:p w14:paraId="76A45F0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402 899 572</w:t>
            </w:r>
          </w:p>
        </w:tc>
        <w:tc>
          <w:tcPr>
            <w:tcW w:w="1276" w:type="dxa"/>
            <w:tcBorders>
              <w:top w:val="nil"/>
              <w:left w:val="nil"/>
              <w:bottom w:val="nil"/>
              <w:right w:val="nil"/>
            </w:tcBorders>
            <w:shd w:val="clear" w:color="000000" w:fill="FFFFFF"/>
            <w:noWrap/>
            <w:vAlign w:val="bottom"/>
            <w:hideMark/>
          </w:tcPr>
          <w:p w14:paraId="1ADE788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134 777 173</w:t>
            </w:r>
          </w:p>
        </w:tc>
        <w:tc>
          <w:tcPr>
            <w:tcW w:w="1134" w:type="dxa"/>
            <w:tcBorders>
              <w:top w:val="nil"/>
              <w:left w:val="nil"/>
              <w:bottom w:val="nil"/>
              <w:right w:val="nil"/>
            </w:tcBorders>
            <w:shd w:val="clear" w:color="000000" w:fill="FFFFFF"/>
            <w:noWrap/>
            <w:vAlign w:val="center"/>
            <w:hideMark/>
          </w:tcPr>
          <w:p w14:paraId="63C24C3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537 676 745</w:t>
            </w:r>
          </w:p>
        </w:tc>
      </w:tr>
      <w:tr w:rsidR="007D755D" w:rsidRPr="00B51B05" w14:paraId="49274311" w14:textId="77777777" w:rsidTr="00CB3BDB">
        <w:trPr>
          <w:trHeight w:val="260"/>
        </w:trPr>
        <w:tc>
          <w:tcPr>
            <w:tcW w:w="6096" w:type="dxa"/>
            <w:tcBorders>
              <w:top w:val="nil"/>
              <w:left w:val="nil"/>
              <w:bottom w:val="nil"/>
              <w:right w:val="nil"/>
            </w:tcBorders>
            <w:shd w:val="clear" w:color="FFFFFF" w:fill="FFFFFF"/>
            <w:noWrap/>
            <w:vAlign w:val="bottom"/>
            <w:hideMark/>
          </w:tcPr>
          <w:p w14:paraId="1B1D8D5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TRABAJO SOCIAL Y PSICOLOGIA UPALA</w:t>
            </w:r>
          </w:p>
        </w:tc>
        <w:tc>
          <w:tcPr>
            <w:tcW w:w="1984" w:type="dxa"/>
            <w:tcBorders>
              <w:top w:val="nil"/>
              <w:left w:val="nil"/>
              <w:bottom w:val="nil"/>
              <w:right w:val="nil"/>
            </w:tcBorders>
            <w:shd w:val="clear" w:color="000000" w:fill="FFFFFF"/>
            <w:noWrap/>
            <w:vAlign w:val="bottom"/>
            <w:hideMark/>
          </w:tcPr>
          <w:p w14:paraId="57C5067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79 284 705</w:t>
            </w:r>
          </w:p>
        </w:tc>
        <w:tc>
          <w:tcPr>
            <w:tcW w:w="1276" w:type="dxa"/>
            <w:tcBorders>
              <w:top w:val="nil"/>
              <w:left w:val="nil"/>
              <w:bottom w:val="nil"/>
              <w:right w:val="nil"/>
            </w:tcBorders>
            <w:shd w:val="clear" w:color="000000" w:fill="FFFFFF"/>
            <w:noWrap/>
            <w:vAlign w:val="bottom"/>
            <w:hideMark/>
          </w:tcPr>
          <w:p w14:paraId="3C951F3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63 401 001</w:t>
            </w:r>
          </w:p>
        </w:tc>
        <w:tc>
          <w:tcPr>
            <w:tcW w:w="1134" w:type="dxa"/>
            <w:tcBorders>
              <w:top w:val="nil"/>
              <w:left w:val="nil"/>
              <w:bottom w:val="nil"/>
              <w:right w:val="nil"/>
            </w:tcBorders>
            <w:shd w:val="clear" w:color="000000" w:fill="FFFFFF"/>
            <w:noWrap/>
            <w:vAlign w:val="center"/>
            <w:hideMark/>
          </w:tcPr>
          <w:p w14:paraId="3FDAD4E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142 685 706</w:t>
            </w:r>
          </w:p>
        </w:tc>
      </w:tr>
      <w:tr w:rsidR="007D755D" w:rsidRPr="00B51B05" w14:paraId="02BCAB0A" w14:textId="77777777" w:rsidTr="00CB3BDB">
        <w:trPr>
          <w:trHeight w:val="260"/>
        </w:trPr>
        <w:tc>
          <w:tcPr>
            <w:tcW w:w="6096" w:type="dxa"/>
            <w:tcBorders>
              <w:top w:val="nil"/>
              <w:left w:val="nil"/>
              <w:bottom w:val="nil"/>
              <w:right w:val="nil"/>
            </w:tcBorders>
            <w:shd w:val="clear" w:color="000000" w:fill="FFFFFF"/>
            <w:noWrap/>
            <w:vAlign w:val="center"/>
            <w:hideMark/>
          </w:tcPr>
          <w:p w14:paraId="0244BB2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21CC375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327491C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D084E9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37F17399" w14:textId="77777777" w:rsidTr="00CB3BDB">
        <w:trPr>
          <w:trHeight w:val="260"/>
        </w:trPr>
        <w:tc>
          <w:tcPr>
            <w:tcW w:w="6096" w:type="dxa"/>
            <w:tcBorders>
              <w:top w:val="nil"/>
              <w:left w:val="nil"/>
              <w:bottom w:val="nil"/>
              <w:right w:val="nil"/>
            </w:tcBorders>
            <w:shd w:val="clear" w:color="000000" w:fill="FFFFFF"/>
            <w:noWrap/>
            <w:vAlign w:val="center"/>
            <w:hideMark/>
          </w:tcPr>
          <w:p w14:paraId="1AFA557C"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ADM. III CIRC. JUD. DE ALAJUELA (SAN RAMON)</w:t>
            </w:r>
          </w:p>
        </w:tc>
        <w:tc>
          <w:tcPr>
            <w:tcW w:w="1984" w:type="dxa"/>
            <w:tcBorders>
              <w:top w:val="nil"/>
              <w:left w:val="nil"/>
              <w:bottom w:val="nil"/>
              <w:right w:val="nil"/>
            </w:tcBorders>
            <w:shd w:val="clear" w:color="000000" w:fill="FFFFFF"/>
            <w:noWrap/>
            <w:vAlign w:val="bottom"/>
            <w:hideMark/>
          </w:tcPr>
          <w:p w14:paraId="10AE280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959 311 352</w:t>
            </w:r>
          </w:p>
        </w:tc>
        <w:tc>
          <w:tcPr>
            <w:tcW w:w="1276" w:type="dxa"/>
            <w:tcBorders>
              <w:top w:val="nil"/>
              <w:left w:val="nil"/>
              <w:bottom w:val="nil"/>
              <w:right w:val="nil"/>
            </w:tcBorders>
            <w:shd w:val="clear" w:color="000000" w:fill="FFFFFF"/>
            <w:noWrap/>
            <w:vAlign w:val="bottom"/>
            <w:hideMark/>
          </w:tcPr>
          <w:p w14:paraId="044264F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565 600 781</w:t>
            </w:r>
          </w:p>
        </w:tc>
        <w:tc>
          <w:tcPr>
            <w:tcW w:w="1134" w:type="dxa"/>
            <w:tcBorders>
              <w:top w:val="nil"/>
              <w:left w:val="nil"/>
              <w:bottom w:val="nil"/>
              <w:right w:val="nil"/>
            </w:tcBorders>
            <w:shd w:val="clear" w:color="000000" w:fill="FFFFFF"/>
            <w:noWrap/>
            <w:vAlign w:val="bottom"/>
            <w:hideMark/>
          </w:tcPr>
          <w:p w14:paraId="0227479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1 524 912 132</w:t>
            </w:r>
          </w:p>
        </w:tc>
      </w:tr>
      <w:tr w:rsidR="007D755D" w:rsidRPr="00B51B05" w14:paraId="19408B63" w14:textId="77777777" w:rsidTr="00CB3BDB">
        <w:trPr>
          <w:trHeight w:val="260"/>
        </w:trPr>
        <w:tc>
          <w:tcPr>
            <w:tcW w:w="6096" w:type="dxa"/>
            <w:tcBorders>
              <w:top w:val="nil"/>
              <w:left w:val="nil"/>
              <w:bottom w:val="nil"/>
              <w:right w:val="nil"/>
            </w:tcBorders>
            <w:shd w:val="clear" w:color="000000" w:fill="FFFFFF"/>
            <w:noWrap/>
            <w:vAlign w:val="center"/>
            <w:hideMark/>
          </w:tcPr>
          <w:p w14:paraId="44EC79F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III C. J. ALAJUELA (SAN RAMON)</w:t>
            </w:r>
          </w:p>
        </w:tc>
        <w:tc>
          <w:tcPr>
            <w:tcW w:w="1984" w:type="dxa"/>
            <w:tcBorders>
              <w:top w:val="nil"/>
              <w:left w:val="nil"/>
              <w:bottom w:val="nil"/>
              <w:right w:val="nil"/>
            </w:tcBorders>
            <w:shd w:val="clear" w:color="000000" w:fill="FFFFFF"/>
            <w:noWrap/>
            <w:vAlign w:val="bottom"/>
            <w:hideMark/>
          </w:tcPr>
          <w:p w14:paraId="3F0FF13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451 710 983</w:t>
            </w:r>
          </w:p>
        </w:tc>
        <w:tc>
          <w:tcPr>
            <w:tcW w:w="1276" w:type="dxa"/>
            <w:tcBorders>
              <w:top w:val="nil"/>
              <w:left w:val="nil"/>
              <w:bottom w:val="nil"/>
              <w:right w:val="nil"/>
            </w:tcBorders>
            <w:shd w:val="clear" w:color="000000" w:fill="FFFFFF"/>
            <w:noWrap/>
            <w:vAlign w:val="bottom"/>
            <w:hideMark/>
          </w:tcPr>
          <w:p w14:paraId="61A5A7D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307 907 772</w:t>
            </w:r>
          </w:p>
        </w:tc>
        <w:tc>
          <w:tcPr>
            <w:tcW w:w="1134" w:type="dxa"/>
            <w:tcBorders>
              <w:top w:val="nil"/>
              <w:left w:val="nil"/>
              <w:bottom w:val="nil"/>
              <w:right w:val="nil"/>
            </w:tcBorders>
            <w:shd w:val="clear" w:color="000000" w:fill="FFFFFF"/>
            <w:noWrap/>
            <w:vAlign w:val="center"/>
            <w:hideMark/>
          </w:tcPr>
          <w:p w14:paraId="2B23D8C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759 618 755</w:t>
            </w:r>
          </w:p>
        </w:tc>
      </w:tr>
      <w:tr w:rsidR="007D755D" w:rsidRPr="00B51B05" w14:paraId="3FD6858F" w14:textId="77777777" w:rsidTr="00CB3BDB">
        <w:trPr>
          <w:trHeight w:val="260"/>
        </w:trPr>
        <w:tc>
          <w:tcPr>
            <w:tcW w:w="6096" w:type="dxa"/>
            <w:tcBorders>
              <w:top w:val="nil"/>
              <w:left w:val="nil"/>
              <w:bottom w:val="nil"/>
              <w:right w:val="nil"/>
            </w:tcBorders>
            <w:shd w:val="clear" w:color="000000" w:fill="FFFFFF"/>
            <w:noWrap/>
            <w:vAlign w:val="center"/>
            <w:hideMark/>
          </w:tcPr>
          <w:p w14:paraId="5C300BD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TRABAJO SOCIAL Y PSICOLOGIA III CIRCUITO JUDICIAL ALAJUELA (SAN RAMON)</w:t>
            </w:r>
          </w:p>
        </w:tc>
        <w:tc>
          <w:tcPr>
            <w:tcW w:w="1984" w:type="dxa"/>
            <w:tcBorders>
              <w:top w:val="nil"/>
              <w:left w:val="nil"/>
              <w:bottom w:val="nil"/>
              <w:right w:val="nil"/>
            </w:tcBorders>
            <w:shd w:val="clear" w:color="000000" w:fill="FFFFFF"/>
            <w:noWrap/>
            <w:vAlign w:val="bottom"/>
            <w:hideMark/>
          </w:tcPr>
          <w:p w14:paraId="3A4202E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140 815 403</w:t>
            </w:r>
          </w:p>
        </w:tc>
        <w:tc>
          <w:tcPr>
            <w:tcW w:w="1276" w:type="dxa"/>
            <w:tcBorders>
              <w:top w:val="nil"/>
              <w:left w:val="nil"/>
              <w:bottom w:val="nil"/>
              <w:right w:val="nil"/>
            </w:tcBorders>
            <w:shd w:val="clear" w:color="000000" w:fill="FFFFFF"/>
            <w:noWrap/>
            <w:vAlign w:val="bottom"/>
            <w:hideMark/>
          </w:tcPr>
          <w:p w14:paraId="117637A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65 334 022</w:t>
            </w:r>
          </w:p>
        </w:tc>
        <w:tc>
          <w:tcPr>
            <w:tcW w:w="1134" w:type="dxa"/>
            <w:tcBorders>
              <w:top w:val="nil"/>
              <w:left w:val="nil"/>
              <w:bottom w:val="nil"/>
              <w:right w:val="nil"/>
            </w:tcBorders>
            <w:shd w:val="clear" w:color="000000" w:fill="FFFFFF"/>
            <w:noWrap/>
            <w:vAlign w:val="center"/>
            <w:hideMark/>
          </w:tcPr>
          <w:p w14:paraId="7F42C6E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206 149 424</w:t>
            </w:r>
          </w:p>
        </w:tc>
      </w:tr>
      <w:tr w:rsidR="007D755D" w:rsidRPr="00B51B05" w14:paraId="5ED37D3E" w14:textId="77777777" w:rsidTr="00CB3BDB">
        <w:trPr>
          <w:trHeight w:val="260"/>
        </w:trPr>
        <w:tc>
          <w:tcPr>
            <w:tcW w:w="6096" w:type="dxa"/>
            <w:tcBorders>
              <w:top w:val="nil"/>
              <w:left w:val="nil"/>
              <w:bottom w:val="nil"/>
              <w:right w:val="nil"/>
            </w:tcBorders>
            <w:shd w:val="clear" w:color="000000" w:fill="FFFFFF"/>
            <w:noWrap/>
            <w:vAlign w:val="center"/>
            <w:hideMark/>
          </w:tcPr>
          <w:p w14:paraId="23CE846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GRECIA</w:t>
            </w:r>
          </w:p>
        </w:tc>
        <w:tc>
          <w:tcPr>
            <w:tcW w:w="1984" w:type="dxa"/>
            <w:tcBorders>
              <w:top w:val="nil"/>
              <w:left w:val="nil"/>
              <w:bottom w:val="nil"/>
              <w:right w:val="nil"/>
            </w:tcBorders>
            <w:shd w:val="clear" w:color="000000" w:fill="FFFFFF"/>
            <w:noWrap/>
            <w:vAlign w:val="bottom"/>
            <w:hideMark/>
          </w:tcPr>
          <w:p w14:paraId="44BA723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233 239 471</w:t>
            </w:r>
          </w:p>
        </w:tc>
        <w:tc>
          <w:tcPr>
            <w:tcW w:w="1276" w:type="dxa"/>
            <w:tcBorders>
              <w:top w:val="nil"/>
              <w:left w:val="nil"/>
              <w:bottom w:val="nil"/>
              <w:right w:val="nil"/>
            </w:tcBorders>
            <w:shd w:val="clear" w:color="000000" w:fill="FFFFFF"/>
            <w:noWrap/>
            <w:vAlign w:val="bottom"/>
            <w:hideMark/>
          </w:tcPr>
          <w:p w14:paraId="3FBD233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142 057 038</w:t>
            </w:r>
          </w:p>
        </w:tc>
        <w:tc>
          <w:tcPr>
            <w:tcW w:w="1134" w:type="dxa"/>
            <w:tcBorders>
              <w:top w:val="nil"/>
              <w:left w:val="nil"/>
              <w:bottom w:val="nil"/>
              <w:right w:val="nil"/>
            </w:tcBorders>
            <w:shd w:val="clear" w:color="000000" w:fill="FFFFFF"/>
            <w:noWrap/>
            <w:vAlign w:val="center"/>
            <w:hideMark/>
          </w:tcPr>
          <w:p w14:paraId="55FCD06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375 296 509</w:t>
            </w:r>
          </w:p>
        </w:tc>
      </w:tr>
      <w:tr w:rsidR="007D755D" w:rsidRPr="00B51B05" w14:paraId="4BA207E3" w14:textId="77777777" w:rsidTr="00CB3BDB">
        <w:trPr>
          <w:trHeight w:val="260"/>
        </w:trPr>
        <w:tc>
          <w:tcPr>
            <w:tcW w:w="6096" w:type="dxa"/>
            <w:tcBorders>
              <w:top w:val="nil"/>
              <w:left w:val="nil"/>
              <w:bottom w:val="nil"/>
              <w:right w:val="nil"/>
            </w:tcBorders>
            <w:shd w:val="clear" w:color="000000" w:fill="FFFFFF"/>
            <w:noWrap/>
            <w:vAlign w:val="center"/>
            <w:hideMark/>
          </w:tcPr>
          <w:p w14:paraId="7278A97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TRABAJO SOCIAL Y PSICOLOGIA GRECIA</w:t>
            </w:r>
          </w:p>
        </w:tc>
        <w:tc>
          <w:tcPr>
            <w:tcW w:w="1984" w:type="dxa"/>
            <w:tcBorders>
              <w:top w:val="nil"/>
              <w:left w:val="nil"/>
              <w:bottom w:val="nil"/>
              <w:right w:val="nil"/>
            </w:tcBorders>
            <w:shd w:val="clear" w:color="000000" w:fill="FFFFFF"/>
            <w:noWrap/>
            <w:vAlign w:val="bottom"/>
            <w:hideMark/>
          </w:tcPr>
          <w:p w14:paraId="1A09E9F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133 545 495</w:t>
            </w:r>
          </w:p>
        </w:tc>
        <w:tc>
          <w:tcPr>
            <w:tcW w:w="1276" w:type="dxa"/>
            <w:tcBorders>
              <w:top w:val="nil"/>
              <w:left w:val="nil"/>
              <w:bottom w:val="nil"/>
              <w:right w:val="nil"/>
            </w:tcBorders>
            <w:shd w:val="clear" w:color="000000" w:fill="FFFFFF"/>
            <w:noWrap/>
            <w:vAlign w:val="bottom"/>
            <w:hideMark/>
          </w:tcPr>
          <w:p w14:paraId="096150F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50 301 949</w:t>
            </w:r>
          </w:p>
        </w:tc>
        <w:tc>
          <w:tcPr>
            <w:tcW w:w="1134" w:type="dxa"/>
            <w:tcBorders>
              <w:top w:val="nil"/>
              <w:left w:val="nil"/>
              <w:bottom w:val="nil"/>
              <w:right w:val="nil"/>
            </w:tcBorders>
            <w:shd w:val="clear" w:color="000000" w:fill="FFFFFF"/>
            <w:noWrap/>
            <w:vAlign w:val="center"/>
            <w:hideMark/>
          </w:tcPr>
          <w:p w14:paraId="756C025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183 847 444</w:t>
            </w:r>
          </w:p>
        </w:tc>
      </w:tr>
      <w:tr w:rsidR="007D755D" w:rsidRPr="00B51B05" w14:paraId="4D529DA8" w14:textId="77777777" w:rsidTr="00CB3BDB">
        <w:trPr>
          <w:trHeight w:val="260"/>
        </w:trPr>
        <w:tc>
          <w:tcPr>
            <w:tcW w:w="6096" w:type="dxa"/>
            <w:tcBorders>
              <w:top w:val="nil"/>
              <w:left w:val="nil"/>
              <w:bottom w:val="nil"/>
              <w:right w:val="nil"/>
            </w:tcBorders>
            <w:shd w:val="clear" w:color="000000" w:fill="FFFFFF"/>
            <w:noWrap/>
            <w:vAlign w:val="center"/>
            <w:hideMark/>
          </w:tcPr>
          <w:p w14:paraId="2215724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2BCE977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2F9673F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9ECD27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25443293" w14:textId="77777777" w:rsidTr="00CB3BDB">
        <w:trPr>
          <w:trHeight w:val="260"/>
        </w:trPr>
        <w:tc>
          <w:tcPr>
            <w:tcW w:w="6096" w:type="dxa"/>
            <w:tcBorders>
              <w:top w:val="nil"/>
              <w:left w:val="nil"/>
              <w:bottom w:val="nil"/>
              <w:right w:val="nil"/>
            </w:tcBorders>
            <w:shd w:val="clear" w:color="000000" w:fill="FFFFFF"/>
            <w:noWrap/>
            <w:vAlign w:val="center"/>
            <w:hideMark/>
          </w:tcPr>
          <w:p w14:paraId="757716FC"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ADMINISTRATIVO CIRCUITO JUDICIAL DE CARTAGO</w:t>
            </w:r>
          </w:p>
        </w:tc>
        <w:tc>
          <w:tcPr>
            <w:tcW w:w="1984" w:type="dxa"/>
            <w:tcBorders>
              <w:top w:val="nil"/>
              <w:left w:val="nil"/>
              <w:bottom w:val="nil"/>
              <w:right w:val="nil"/>
            </w:tcBorders>
            <w:shd w:val="clear" w:color="000000" w:fill="FFFFFF"/>
            <w:noWrap/>
            <w:vAlign w:val="bottom"/>
            <w:hideMark/>
          </w:tcPr>
          <w:p w14:paraId="74B9C36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1 592 897 607</w:t>
            </w:r>
          </w:p>
        </w:tc>
        <w:tc>
          <w:tcPr>
            <w:tcW w:w="1276" w:type="dxa"/>
            <w:tcBorders>
              <w:top w:val="nil"/>
              <w:left w:val="nil"/>
              <w:bottom w:val="nil"/>
              <w:right w:val="nil"/>
            </w:tcBorders>
            <w:shd w:val="clear" w:color="000000" w:fill="FFFFFF"/>
            <w:noWrap/>
            <w:vAlign w:val="bottom"/>
            <w:hideMark/>
          </w:tcPr>
          <w:p w14:paraId="1589F1A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982 839 562</w:t>
            </w:r>
          </w:p>
        </w:tc>
        <w:tc>
          <w:tcPr>
            <w:tcW w:w="1134" w:type="dxa"/>
            <w:tcBorders>
              <w:top w:val="nil"/>
              <w:left w:val="nil"/>
              <w:bottom w:val="nil"/>
              <w:right w:val="nil"/>
            </w:tcBorders>
            <w:shd w:val="clear" w:color="000000" w:fill="FFFFFF"/>
            <w:noWrap/>
            <w:vAlign w:val="bottom"/>
            <w:hideMark/>
          </w:tcPr>
          <w:p w14:paraId="6808662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2 575 737 168</w:t>
            </w:r>
          </w:p>
        </w:tc>
      </w:tr>
      <w:tr w:rsidR="007D755D" w:rsidRPr="00B51B05" w14:paraId="0C37CACF" w14:textId="77777777" w:rsidTr="00CB3BDB">
        <w:trPr>
          <w:trHeight w:val="260"/>
        </w:trPr>
        <w:tc>
          <w:tcPr>
            <w:tcW w:w="6096" w:type="dxa"/>
            <w:tcBorders>
              <w:top w:val="nil"/>
              <w:left w:val="nil"/>
              <w:bottom w:val="nil"/>
              <w:right w:val="nil"/>
            </w:tcBorders>
            <w:shd w:val="clear" w:color="000000" w:fill="FFFFFF"/>
            <w:noWrap/>
            <w:vAlign w:val="center"/>
            <w:hideMark/>
          </w:tcPr>
          <w:p w14:paraId="4454F8A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SUBCONTRALORIA DE SERVICIOS CARTAGO</w:t>
            </w:r>
          </w:p>
        </w:tc>
        <w:tc>
          <w:tcPr>
            <w:tcW w:w="1984" w:type="dxa"/>
            <w:tcBorders>
              <w:top w:val="nil"/>
              <w:left w:val="nil"/>
              <w:bottom w:val="nil"/>
              <w:right w:val="nil"/>
            </w:tcBorders>
            <w:shd w:val="clear" w:color="000000" w:fill="FFFFFF"/>
            <w:noWrap/>
            <w:vAlign w:val="bottom"/>
            <w:hideMark/>
          </w:tcPr>
          <w:p w14:paraId="0AD43B4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68 771 645</w:t>
            </w:r>
          </w:p>
        </w:tc>
        <w:tc>
          <w:tcPr>
            <w:tcW w:w="1276" w:type="dxa"/>
            <w:tcBorders>
              <w:top w:val="nil"/>
              <w:left w:val="nil"/>
              <w:bottom w:val="nil"/>
              <w:right w:val="nil"/>
            </w:tcBorders>
            <w:shd w:val="clear" w:color="000000" w:fill="FFFFFF"/>
            <w:noWrap/>
            <w:vAlign w:val="bottom"/>
            <w:hideMark/>
          </w:tcPr>
          <w:p w14:paraId="0AF291A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37 541 808</w:t>
            </w:r>
          </w:p>
        </w:tc>
        <w:tc>
          <w:tcPr>
            <w:tcW w:w="1134" w:type="dxa"/>
            <w:tcBorders>
              <w:top w:val="nil"/>
              <w:left w:val="nil"/>
              <w:bottom w:val="nil"/>
              <w:right w:val="nil"/>
            </w:tcBorders>
            <w:shd w:val="clear" w:color="000000" w:fill="FFFFFF"/>
            <w:noWrap/>
            <w:vAlign w:val="center"/>
            <w:hideMark/>
          </w:tcPr>
          <w:p w14:paraId="16CB318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106 313 453</w:t>
            </w:r>
          </w:p>
        </w:tc>
      </w:tr>
      <w:tr w:rsidR="007D755D" w:rsidRPr="00B51B05" w14:paraId="058D8C0D" w14:textId="77777777" w:rsidTr="00CB3BDB">
        <w:trPr>
          <w:trHeight w:val="260"/>
        </w:trPr>
        <w:tc>
          <w:tcPr>
            <w:tcW w:w="6096" w:type="dxa"/>
            <w:tcBorders>
              <w:top w:val="nil"/>
              <w:left w:val="nil"/>
              <w:bottom w:val="nil"/>
              <w:right w:val="nil"/>
            </w:tcBorders>
            <w:shd w:val="clear" w:color="000000" w:fill="FFFFFF"/>
            <w:noWrap/>
            <w:vAlign w:val="center"/>
            <w:hideMark/>
          </w:tcPr>
          <w:p w14:paraId="536C149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CARTAGO</w:t>
            </w:r>
          </w:p>
        </w:tc>
        <w:tc>
          <w:tcPr>
            <w:tcW w:w="1984" w:type="dxa"/>
            <w:tcBorders>
              <w:top w:val="nil"/>
              <w:left w:val="nil"/>
              <w:bottom w:val="nil"/>
              <w:right w:val="nil"/>
            </w:tcBorders>
            <w:shd w:val="clear" w:color="auto" w:fill="auto"/>
            <w:noWrap/>
            <w:vAlign w:val="bottom"/>
            <w:hideMark/>
          </w:tcPr>
          <w:p w14:paraId="745F5AF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566 285 405</w:t>
            </w:r>
          </w:p>
        </w:tc>
        <w:tc>
          <w:tcPr>
            <w:tcW w:w="1276" w:type="dxa"/>
            <w:tcBorders>
              <w:top w:val="nil"/>
              <w:left w:val="nil"/>
              <w:bottom w:val="nil"/>
              <w:right w:val="nil"/>
            </w:tcBorders>
            <w:shd w:val="clear" w:color="000000" w:fill="FFFFFF"/>
            <w:noWrap/>
            <w:vAlign w:val="bottom"/>
            <w:hideMark/>
          </w:tcPr>
          <w:p w14:paraId="0932B69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446 923 000</w:t>
            </w:r>
          </w:p>
        </w:tc>
        <w:tc>
          <w:tcPr>
            <w:tcW w:w="1134" w:type="dxa"/>
            <w:tcBorders>
              <w:top w:val="nil"/>
              <w:left w:val="nil"/>
              <w:bottom w:val="nil"/>
              <w:right w:val="nil"/>
            </w:tcBorders>
            <w:shd w:val="clear" w:color="000000" w:fill="FFFFFF"/>
            <w:noWrap/>
            <w:vAlign w:val="center"/>
            <w:hideMark/>
          </w:tcPr>
          <w:p w14:paraId="7992888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1 013 208 405</w:t>
            </w:r>
          </w:p>
        </w:tc>
      </w:tr>
      <w:tr w:rsidR="007D755D" w:rsidRPr="00B51B05" w14:paraId="7AA5EF3F" w14:textId="77777777" w:rsidTr="00CB3BDB">
        <w:trPr>
          <w:trHeight w:val="260"/>
        </w:trPr>
        <w:tc>
          <w:tcPr>
            <w:tcW w:w="6096" w:type="dxa"/>
            <w:tcBorders>
              <w:top w:val="nil"/>
              <w:left w:val="nil"/>
              <w:bottom w:val="nil"/>
              <w:right w:val="nil"/>
            </w:tcBorders>
            <w:shd w:val="clear" w:color="000000" w:fill="FFFFFF"/>
            <w:noWrap/>
            <w:vAlign w:val="center"/>
            <w:hideMark/>
          </w:tcPr>
          <w:p w14:paraId="224287E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TRABAJO SOCIAL Y PSICOLOGIA CARTAGO</w:t>
            </w:r>
          </w:p>
        </w:tc>
        <w:tc>
          <w:tcPr>
            <w:tcW w:w="1984" w:type="dxa"/>
            <w:tcBorders>
              <w:top w:val="nil"/>
              <w:left w:val="nil"/>
              <w:bottom w:val="nil"/>
              <w:right w:val="nil"/>
            </w:tcBorders>
            <w:shd w:val="clear" w:color="000000" w:fill="FFFFFF"/>
            <w:noWrap/>
            <w:vAlign w:val="bottom"/>
            <w:hideMark/>
          </w:tcPr>
          <w:p w14:paraId="6D64265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490 426 383</w:t>
            </w:r>
          </w:p>
        </w:tc>
        <w:tc>
          <w:tcPr>
            <w:tcW w:w="1276" w:type="dxa"/>
            <w:tcBorders>
              <w:top w:val="nil"/>
              <w:left w:val="nil"/>
              <w:bottom w:val="nil"/>
              <w:right w:val="nil"/>
            </w:tcBorders>
            <w:shd w:val="clear" w:color="000000" w:fill="FFFFFF"/>
            <w:noWrap/>
            <w:vAlign w:val="bottom"/>
            <w:hideMark/>
          </w:tcPr>
          <w:p w14:paraId="3620DD9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225 426 284</w:t>
            </w:r>
          </w:p>
        </w:tc>
        <w:tc>
          <w:tcPr>
            <w:tcW w:w="1134" w:type="dxa"/>
            <w:tcBorders>
              <w:top w:val="nil"/>
              <w:left w:val="nil"/>
              <w:bottom w:val="nil"/>
              <w:right w:val="nil"/>
            </w:tcBorders>
            <w:shd w:val="clear" w:color="000000" w:fill="FFFFFF"/>
            <w:noWrap/>
            <w:vAlign w:val="center"/>
            <w:hideMark/>
          </w:tcPr>
          <w:p w14:paraId="25E26E1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715 852 666</w:t>
            </w:r>
          </w:p>
        </w:tc>
      </w:tr>
      <w:tr w:rsidR="007D755D" w:rsidRPr="00B51B05" w14:paraId="22F8F412" w14:textId="77777777" w:rsidTr="00CB3BDB">
        <w:trPr>
          <w:trHeight w:val="260"/>
        </w:trPr>
        <w:tc>
          <w:tcPr>
            <w:tcW w:w="6096" w:type="dxa"/>
            <w:tcBorders>
              <w:top w:val="nil"/>
              <w:left w:val="nil"/>
              <w:bottom w:val="nil"/>
              <w:right w:val="nil"/>
            </w:tcBorders>
            <w:shd w:val="clear" w:color="000000" w:fill="FFFFFF"/>
            <w:noWrap/>
            <w:vAlign w:val="center"/>
            <w:hideMark/>
          </w:tcPr>
          <w:p w14:paraId="4AD8390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SERVICIO DE SALUD PARA EMPLEADOS CIRC. JUD. CARTAGO</w:t>
            </w:r>
          </w:p>
        </w:tc>
        <w:tc>
          <w:tcPr>
            <w:tcW w:w="1984" w:type="dxa"/>
            <w:tcBorders>
              <w:top w:val="nil"/>
              <w:left w:val="nil"/>
              <w:bottom w:val="nil"/>
              <w:right w:val="nil"/>
            </w:tcBorders>
            <w:shd w:val="clear" w:color="000000" w:fill="FFFFFF"/>
            <w:noWrap/>
            <w:vAlign w:val="bottom"/>
            <w:hideMark/>
          </w:tcPr>
          <w:p w14:paraId="640F8B3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48 033 041</w:t>
            </w:r>
          </w:p>
        </w:tc>
        <w:tc>
          <w:tcPr>
            <w:tcW w:w="1276" w:type="dxa"/>
            <w:tcBorders>
              <w:top w:val="nil"/>
              <w:left w:val="nil"/>
              <w:bottom w:val="nil"/>
              <w:right w:val="nil"/>
            </w:tcBorders>
            <w:shd w:val="clear" w:color="000000" w:fill="FFFFFF"/>
            <w:noWrap/>
            <w:vAlign w:val="bottom"/>
            <w:hideMark/>
          </w:tcPr>
          <w:p w14:paraId="435DA5F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37 564 348</w:t>
            </w:r>
          </w:p>
        </w:tc>
        <w:tc>
          <w:tcPr>
            <w:tcW w:w="1134" w:type="dxa"/>
            <w:tcBorders>
              <w:top w:val="nil"/>
              <w:left w:val="nil"/>
              <w:bottom w:val="nil"/>
              <w:right w:val="nil"/>
            </w:tcBorders>
            <w:shd w:val="clear" w:color="000000" w:fill="FFFFFF"/>
            <w:noWrap/>
            <w:vAlign w:val="center"/>
            <w:hideMark/>
          </w:tcPr>
          <w:p w14:paraId="7AB593E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85 597 389</w:t>
            </w:r>
          </w:p>
        </w:tc>
      </w:tr>
      <w:tr w:rsidR="007D755D" w:rsidRPr="00B51B05" w14:paraId="1CACEB59" w14:textId="77777777" w:rsidTr="00CB3BDB">
        <w:trPr>
          <w:trHeight w:val="260"/>
        </w:trPr>
        <w:tc>
          <w:tcPr>
            <w:tcW w:w="6096" w:type="dxa"/>
            <w:tcBorders>
              <w:top w:val="nil"/>
              <w:left w:val="nil"/>
              <w:bottom w:val="nil"/>
              <w:right w:val="nil"/>
            </w:tcBorders>
            <w:shd w:val="clear" w:color="000000" w:fill="FFFFFF"/>
            <w:noWrap/>
            <w:vAlign w:val="center"/>
            <w:hideMark/>
          </w:tcPr>
          <w:p w14:paraId="43B80B8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TURRIALBA</w:t>
            </w:r>
          </w:p>
        </w:tc>
        <w:tc>
          <w:tcPr>
            <w:tcW w:w="1984" w:type="dxa"/>
            <w:tcBorders>
              <w:top w:val="nil"/>
              <w:left w:val="nil"/>
              <w:bottom w:val="nil"/>
              <w:right w:val="nil"/>
            </w:tcBorders>
            <w:shd w:val="clear" w:color="000000" w:fill="FFFFFF"/>
            <w:noWrap/>
            <w:vAlign w:val="bottom"/>
            <w:hideMark/>
          </w:tcPr>
          <w:p w14:paraId="069E8A8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274 508 599</w:t>
            </w:r>
          </w:p>
        </w:tc>
        <w:tc>
          <w:tcPr>
            <w:tcW w:w="1276" w:type="dxa"/>
            <w:tcBorders>
              <w:top w:val="nil"/>
              <w:left w:val="nil"/>
              <w:bottom w:val="nil"/>
              <w:right w:val="nil"/>
            </w:tcBorders>
            <w:shd w:val="clear" w:color="000000" w:fill="FFFFFF"/>
            <w:noWrap/>
            <w:vAlign w:val="bottom"/>
            <w:hideMark/>
          </w:tcPr>
          <w:p w14:paraId="0B35A3D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186 472 531</w:t>
            </w:r>
          </w:p>
        </w:tc>
        <w:tc>
          <w:tcPr>
            <w:tcW w:w="1134" w:type="dxa"/>
            <w:tcBorders>
              <w:top w:val="nil"/>
              <w:left w:val="nil"/>
              <w:bottom w:val="nil"/>
              <w:right w:val="nil"/>
            </w:tcBorders>
            <w:shd w:val="clear" w:color="000000" w:fill="FFFFFF"/>
            <w:noWrap/>
            <w:vAlign w:val="center"/>
            <w:hideMark/>
          </w:tcPr>
          <w:p w14:paraId="23DAD1B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460 981 129</w:t>
            </w:r>
          </w:p>
        </w:tc>
      </w:tr>
      <w:tr w:rsidR="007D755D" w:rsidRPr="00B51B05" w14:paraId="27459224" w14:textId="77777777" w:rsidTr="00CB3BDB">
        <w:trPr>
          <w:trHeight w:val="260"/>
        </w:trPr>
        <w:tc>
          <w:tcPr>
            <w:tcW w:w="6096" w:type="dxa"/>
            <w:tcBorders>
              <w:top w:val="nil"/>
              <w:left w:val="nil"/>
              <w:bottom w:val="nil"/>
              <w:right w:val="nil"/>
            </w:tcBorders>
            <w:shd w:val="clear" w:color="000000" w:fill="FFFFFF"/>
            <w:noWrap/>
            <w:vAlign w:val="center"/>
            <w:hideMark/>
          </w:tcPr>
          <w:p w14:paraId="30CD64D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TRABAJO SOCIAL Y PSICOLOGIA TURRIALBA</w:t>
            </w:r>
          </w:p>
        </w:tc>
        <w:tc>
          <w:tcPr>
            <w:tcW w:w="1984" w:type="dxa"/>
            <w:tcBorders>
              <w:top w:val="nil"/>
              <w:left w:val="nil"/>
              <w:bottom w:val="nil"/>
              <w:right w:val="nil"/>
            </w:tcBorders>
            <w:shd w:val="clear" w:color="000000" w:fill="FFFFFF"/>
            <w:noWrap/>
            <w:vAlign w:val="bottom"/>
            <w:hideMark/>
          </w:tcPr>
          <w:p w14:paraId="52A245B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144 872 535</w:t>
            </w:r>
          </w:p>
        </w:tc>
        <w:tc>
          <w:tcPr>
            <w:tcW w:w="1276" w:type="dxa"/>
            <w:tcBorders>
              <w:top w:val="nil"/>
              <w:left w:val="nil"/>
              <w:bottom w:val="nil"/>
              <w:right w:val="nil"/>
            </w:tcBorders>
            <w:shd w:val="clear" w:color="000000" w:fill="FFFFFF"/>
            <w:noWrap/>
            <w:vAlign w:val="bottom"/>
            <w:hideMark/>
          </w:tcPr>
          <w:p w14:paraId="3659BE3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48 911 592</w:t>
            </w:r>
          </w:p>
        </w:tc>
        <w:tc>
          <w:tcPr>
            <w:tcW w:w="1134" w:type="dxa"/>
            <w:tcBorders>
              <w:top w:val="nil"/>
              <w:left w:val="nil"/>
              <w:bottom w:val="nil"/>
              <w:right w:val="nil"/>
            </w:tcBorders>
            <w:shd w:val="clear" w:color="000000" w:fill="FFFFFF"/>
            <w:noWrap/>
            <w:vAlign w:val="center"/>
            <w:hideMark/>
          </w:tcPr>
          <w:p w14:paraId="2BE264E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193 784 126</w:t>
            </w:r>
          </w:p>
        </w:tc>
      </w:tr>
      <w:tr w:rsidR="007D755D" w:rsidRPr="00B51B05" w14:paraId="3F49148E" w14:textId="77777777" w:rsidTr="00CB3BDB">
        <w:trPr>
          <w:trHeight w:val="260"/>
        </w:trPr>
        <w:tc>
          <w:tcPr>
            <w:tcW w:w="6096" w:type="dxa"/>
            <w:tcBorders>
              <w:top w:val="nil"/>
              <w:left w:val="nil"/>
              <w:bottom w:val="nil"/>
              <w:right w:val="nil"/>
            </w:tcBorders>
            <w:shd w:val="clear" w:color="000000" w:fill="FFFFFF"/>
            <w:noWrap/>
            <w:vAlign w:val="center"/>
            <w:hideMark/>
          </w:tcPr>
          <w:p w14:paraId="3304269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4149AC4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4262DA7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563C35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0EE50F94" w14:textId="77777777" w:rsidTr="00CB3BDB">
        <w:trPr>
          <w:trHeight w:val="260"/>
        </w:trPr>
        <w:tc>
          <w:tcPr>
            <w:tcW w:w="6096" w:type="dxa"/>
            <w:tcBorders>
              <w:top w:val="nil"/>
              <w:left w:val="nil"/>
              <w:bottom w:val="nil"/>
              <w:right w:val="nil"/>
            </w:tcBorders>
            <w:shd w:val="clear" w:color="000000" w:fill="FFFFFF"/>
            <w:noWrap/>
            <w:vAlign w:val="center"/>
            <w:hideMark/>
          </w:tcPr>
          <w:p w14:paraId="71A65769"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lastRenderedPageBreak/>
              <w:t>SERVICIO ADMINISTRATIVO CIRCUITO JUDICIAL DE HEREDIA</w:t>
            </w:r>
          </w:p>
        </w:tc>
        <w:tc>
          <w:tcPr>
            <w:tcW w:w="1984" w:type="dxa"/>
            <w:tcBorders>
              <w:top w:val="nil"/>
              <w:left w:val="nil"/>
              <w:bottom w:val="nil"/>
              <w:right w:val="nil"/>
            </w:tcBorders>
            <w:shd w:val="clear" w:color="000000" w:fill="FFFFFF"/>
            <w:noWrap/>
            <w:vAlign w:val="bottom"/>
            <w:hideMark/>
          </w:tcPr>
          <w:p w14:paraId="1574507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2 251 011 016</w:t>
            </w:r>
          </w:p>
        </w:tc>
        <w:tc>
          <w:tcPr>
            <w:tcW w:w="1276" w:type="dxa"/>
            <w:tcBorders>
              <w:top w:val="nil"/>
              <w:left w:val="nil"/>
              <w:bottom w:val="nil"/>
              <w:right w:val="nil"/>
            </w:tcBorders>
            <w:shd w:val="clear" w:color="000000" w:fill="FFFFFF"/>
            <w:noWrap/>
            <w:vAlign w:val="bottom"/>
            <w:hideMark/>
          </w:tcPr>
          <w:p w14:paraId="2A3F4EF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1 419 924 050</w:t>
            </w:r>
          </w:p>
        </w:tc>
        <w:tc>
          <w:tcPr>
            <w:tcW w:w="1134" w:type="dxa"/>
            <w:tcBorders>
              <w:top w:val="nil"/>
              <w:left w:val="nil"/>
              <w:bottom w:val="nil"/>
              <w:right w:val="nil"/>
            </w:tcBorders>
            <w:shd w:val="clear" w:color="000000" w:fill="FFFFFF"/>
            <w:noWrap/>
            <w:vAlign w:val="bottom"/>
            <w:hideMark/>
          </w:tcPr>
          <w:p w14:paraId="59C5A8A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3 670 935 066</w:t>
            </w:r>
          </w:p>
        </w:tc>
      </w:tr>
      <w:tr w:rsidR="007D755D" w:rsidRPr="00B51B05" w14:paraId="4486E2EB" w14:textId="77777777" w:rsidTr="00CB3BDB">
        <w:trPr>
          <w:trHeight w:val="260"/>
        </w:trPr>
        <w:tc>
          <w:tcPr>
            <w:tcW w:w="6096" w:type="dxa"/>
            <w:tcBorders>
              <w:top w:val="nil"/>
              <w:left w:val="nil"/>
              <w:bottom w:val="nil"/>
              <w:right w:val="nil"/>
            </w:tcBorders>
            <w:shd w:val="clear" w:color="000000" w:fill="FFFFFF"/>
            <w:noWrap/>
            <w:vAlign w:val="center"/>
            <w:hideMark/>
          </w:tcPr>
          <w:p w14:paraId="0493579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SUBCONTRALORIA DE SERVICIOS HEREDIA</w:t>
            </w:r>
          </w:p>
        </w:tc>
        <w:tc>
          <w:tcPr>
            <w:tcW w:w="1984" w:type="dxa"/>
            <w:tcBorders>
              <w:top w:val="nil"/>
              <w:left w:val="nil"/>
              <w:bottom w:val="nil"/>
              <w:right w:val="nil"/>
            </w:tcBorders>
            <w:shd w:val="clear" w:color="000000" w:fill="FFFFFF"/>
            <w:noWrap/>
            <w:vAlign w:val="bottom"/>
            <w:hideMark/>
          </w:tcPr>
          <w:p w14:paraId="2394FA6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101 087 329</w:t>
            </w:r>
          </w:p>
        </w:tc>
        <w:tc>
          <w:tcPr>
            <w:tcW w:w="1276" w:type="dxa"/>
            <w:tcBorders>
              <w:top w:val="nil"/>
              <w:left w:val="nil"/>
              <w:bottom w:val="nil"/>
              <w:right w:val="nil"/>
            </w:tcBorders>
            <w:shd w:val="clear" w:color="000000" w:fill="FFFFFF"/>
            <w:noWrap/>
            <w:vAlign w:val="bottom"/>
            <w:hideMark/>
          </w:tcPr>
          <w:p w14:paraId="255614A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62 903 811</w:t>
            </w:r>
          </w:p>
        </w:tc>
        <w:tc>
          <w:tcPr>
            <w:tcW w:w="1134" w:type="dxa"/>
            <w:tcBorders>
              <w:top w:val="nil"/>
              <w:left w:val="nil"/>
              <w:bottom w:val="nil"/>
              <w:right w:val="nil"/>
            </w:tcBorders>
            <w:shd w:val="clear" w:color="000000" w:fill="FFFFFF"/>
            <w:noWrap/>
            <w:vAlign w:val="center"/>
            <w:hideMark/>
          </w:tcPr>
          <w:p w14:paraId="726269E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163 991 140</w:t>
            </w:r>
          </w:p>
        </w:tc>
      </w:tr>
      <w:tr w:rsidR="007D755D" w:rsidRPr="00B51B05" w14:paraId="4CE03858" w14:textId="77777777" w:rsidTr="00CB3BDB">
        <w:trPr>
          <w:trHeight w:val="260"/>
        </w:trPr>
        <w:tc>
          <w:tcPr>
            <w:tcW w:w="6096" w:type="dxa"/>
            <w:tcBorders>
              <w:top w:val="nil"/>
              <w:left w:val="nil"/>
              <w:bottom w:val="nil"/>
              <w:right w:val="nil"/>
            </w:tcBorders>
            <w:shd w:val="clear" w:color="000000" w:fill="FFFFFF"/>
            <w:noWrap/>
            <w:vAlign w:val="center"/>
            <w:hideMark/>
          </w:tcPr>
          <w:p w14:paraId="05BC3D3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HEREDIA</w:t>
            </w:r>
          </w:p>
        </w:tc>
        <w:tc>
          <w:tcPr>
            <w:tcW w:w="1984" w:type="dxa"/>
            <w:tcBorders>
              <w:top w:val="nil"/>
              <w:left w:val="nil"/>
              <w:bottom w:val="nil"/>
              <w:right w:val="nil"/>
            </w:tcBorders>
            <w:shd w:val="clear" w:color="000000" w:fill="FFFFFF"/>
            <w:noWrap/>
            <w:vAlign w:val="bottom"/>
            <w:hideMark/>
          </w:tcPr>
          <w:p w14:paraId="2184694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648 635 497</w:t>
            </w:r>
          </w:p>
        </w:tc>
        <w:tc>
          <w:tcPr>
            <w:tcW w:w="1276" w:type="dxa"/>
            <w:tcBorders>
              <w:top w:val="nil"/>
              <w:left w:val="nil"/>
              <w:bottom w:val="nil"/>
              <w:right w:val="nil"/>
            </w:tcBorders>
            <w:shd w:val="clear" w:color="000000" w:fill="FFFFFF"/>
            <w:noWrap/>
            <w:vAlign w:val="bottom"/>
            <w:hideMark/>
          </w:tcPr>
          <w:p w14:paraId="6FC69E0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480 190 772</w:t>
            </w:r>
          </w:p>
        </w:tc>
        <w:tc>
          <w:tcPr>
            <w:tcW w:w="1134" w:type="dxa"/>
            <w:tcBorders>
              <w:top w:val="nil"/>
              <w:left w:val="nil"/>
              <w:bottom w:val="nil"/>
              <w:right w:val="nil"/>
            </w:tcBorders>
            <w:shd w:val="clear" w:color="000000" w:fill="FFFFFF"/>
            <w:noWrap/>
            <w:vAlign w:val="center"/>
            <w:hideMark/>
          </w:tcPr>
          <w:p w14:paraId="31A9745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1 128 826 268</w:t>
            </w:r>
          </w:p>
        </w:tc>
      </w:tr>
      <w:tr w:rsidR="007D755D" w:rsidRPr="00B51B05" w14:paraId="1C893025" w14:textId="77777777" w:rsidTr="00CB3BDB">
        <w:trPr>
          <w:trHeight w:val="260"/>
        </w:trPr>
        <w:tc>
          <w:tcPr>
            <w:tcW w:w="6096" w:type="dxa"/>
            <w:tcBorders>
              <w:top w:val="nil"/>
              <w:left w:val="nil"/>
              <w:bottom w:val="nil"/>
              <w:right w:val="nil"/>
            </w:tcBorders>
            <w:shd w:val="clear" w:color="000000" w:fill="FFFFFF"/>
            <w:noWrap/>
            <w:vAlign w:val="center"/>
            <w:hideMark/>
          </w:tcPr>
          <w:p w14:paraId="50DE578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REGINAL DE SARAPIQUI</w:t>
            </w:r>
          </w:p>
        </w:tc>
        <w:tc>
          <w:tcPr>
            <w:tcW w:w="1984" w:type="dxa"/>
            <w:tcBorders>
              <w:top w:val="nil"/>
              <w:left w:val="nil"/>
              <w:bottom w:val="nil"/>
              <w:right w:val="nil"/>
            </w:tcBorders>
            <w:shd w:val="clear" w:color="000000" w:fill="FFFFFF"/>
            <w:noWrap/>
            <w:vAlign w:val="bottom"/>
            <w:hideMark/>
          </w:tcPr>
          <w:p w14:paraId="7CD1459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163 422 386</w:t>
            </w:r>
          </w:p>
        </w:tc>
        <w:tc>
          <w:tcPr>
            <w:tcW w:w="1276" w:type="dxa"/>
            <w:tcBorders>
              <w:top w:val="nil"/>
              <w:left w:val="nil"/>
              <w:bottom w:val="nil"/>
              <w:right w:val="nil"/>
            </w:tcBorders>
            <w:shd w:val="clear" w:color="000000" w:fill="FFFFFF"/>
            <w:noWrap/>
            <w:vAlign w:val="bottom"/>
            <w:hideMark/>
          </w:tcPr>
          <w:p w14:paraId="0367806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89 300 812</w:t>
            </w:r>
          </w:p>
        </w:tc>
        <w:tc>
          <w:tcPr>
            <w:tcW w:w="1134" w:type="dxa"/>
            <w:tcBorders>
              <w:top w:val="nil"/>
              <w:left w:val="nil"/>
              <w:bottom w:val="nil"/>
              <w:right w:val="nil"/>
            </w:tcBorders>
            <w:shd w:val="clear" w:color="000000" w:fill="FFFFFF"/>
            <w:noWrap/>
            <w:vAlign w:val="center"/>
            <w:hideMark/>
          </w:tcPr>
          <w:p w14:paraId="34B4F0D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252 723 198</w:t>
            </w:r>
          </w:p>
        </w:tc>
      </w:tr>
      <w:tr w:rsidR="007D755D" w:rsidRPr="00B51B05" w14:paraId="2A4B91C5" w14:textId="77777777" w:rsidTr="00CB3BDB">
        <w:trPr>
          <w:trHeight w:val="260"/>
        </w:trPr>
        <w:tc>
          <w:tcPr>
            <w:tcW w:w="6096" w:type="dxa"/>
            <w:tcBorders>
              <w:top w:val="nil"/>
              <w:left w:val="nil"/>
              <w:bottom w:val="nil"/>
              <w:right w:val="nil"/>
            </w:tcBorders>
            <w:shd w:val="clear" w:color="000000" w:fill="FFFFFF"/>
            <w:noWrap/>
            <w:vAlign w:val="center"/>
            <w:hideMark/>
          </w:tcPr>
          <w:p w14:paraId="5608B77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TRABAJO SOCIAL Y PSICOLOGIA HEREDIA</w:t>
            </w:r>
          </w:p>
        </w:tc>
        <w:tc>
          <w:tcPr>
            <w:tcW w:w="1984" w:type="dxa"/>
            <w:tcBorders>
              <w:top w:val="nil"/>
              <w:left w:val="nil"/>
              <w:bottom w:val="nil"/>
              <w:right w:val="nil"/>
            </w:tcBorders>
            <w:shd w:val="clear" w:color="000000" w:fill="FFFFFF"/>
            <w:noWrap/>
            <w:vAlign w:val="bottom"/>
            <w:hideMark/>
          </w:tcPr>
          <w:p w14:paraId="2772F04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565 893 950</w:t>
            </w:r>
          </w:p>
        </w:tc>
        <w:tc>
          <w:tcPr>
            <w:tcW w:w="1276" w:type="dxa"/>
            <w:tcBorders>
              <w:top w:val="nil"/>
              <w:left w:val="nil"/>
              <w:bottom w:val="nil"/>
              <w:right w:val="nil"/>
            </w:tcBorders>
            <w:shd w:val="clear" w:color="000000" w:fill="FFFFFF"/>
            <w:noWrap/>
            <w:vAlign w:val="bottom"/>
            <w:hideMark/>
          </w:tcPr>
          <w:p w14:paraId="7F7989E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258 099 218</w:t>
            </w:r>
          </w:p>
        </w:tc>
        <w:tc>
          <w:tcPr>
            <w:tcW w:w="1134" w:type="dxa"/>
            <w:tcBorders>
              <w:top w:val="nil"/>
              <w:left w:val="nil"/>
              <w:bottom w:val="nil"/>
              <w:right w:val="nil"/>
            </w:tcBorders>
            <w:shd w:val="clear" w:color="000000" w:fill="FFFFFF"/>
            <w:noWrap/>
            <w:vAlign w:val="center"/>
            <w:hideMark/>
          </w:tcPr>
          <w:p w14:paraId="74ACF54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823 993 168</w:t>
            </w:r>
          </w:p>
        </w:tc>
      </w:tr>
      <w:tr w:rsidR="007D755D" w:rsidRPr="00B51B05" w14:paraId="6EE190AB" w14:textId="77777777" w:rsidTr="00CB3BDB">
        <w:trPr>
          <w:trHeight w:val="260"/>
        </w:trPr>
        <w:tc>
          <w:tcPr>
            <w:tcW w:w="6096" w:type="dxa"/>
            <w:tcBorders>
              <w:top w:val="nil"/>
              <w:left w:val="nil"/>
              <w:bottom w:val="nil"/>
              <w:right w:val="nil"/>
            </w:tcBorders>
            <w:shd w:val="clear" w:color="000000" w:fill="FFFFFF"/>
            <w:noWrap/>
            <w:vAlign w:val="center"/>
            <w:hideMark/>
          </w:tcPr>
          <w:p w14:paraId="302403B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SERVICIO DE SALUD PARA EMPLEADOS CIRC. JUD. HEREDIA</w:t>
            </w:r>
          </w:p>
        </w:tc>
        <w:tc>
          <w:tcPr>
            <w:tcW w:w="1984" w:type="dxa"/>
            <w:tcBorders>
              <w:top w:val="nil"/>
              <w:left w:val="nil"/>
              <w:bottom w:val="nil"/>
              <w:right w:val="nil"/>
            </w:tcBorders>
            <w:shd w:val="clear" w:color="000000" w:fill="FFFFFF"/>
            <w:noWrap/>
            <w:vAlign w:val="bottom"/>
            <w:hideMark/>
          </w:tcPr>
          <w:p w14:paraId="70AF527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47 658 503</w:t>
            </w:r>
          </w:p>
        </w:tc>
        <w:tc>
          <w:tcPr>
            <w:tcW w:w="1276" w:type="dxa"/>
            <w:tcBorders>
              <w:top w:val="nil"/>
              <w:left w:val="nil"/>
              <w:bottom w:val="nil"/>
              <w:right w:val="nil"/>
            </w:tcBorders>
            <w:shd w:val="clear" w:color="000000" w:fill="FFFFFF"/>
            <w:noWrap/>
            <w:vAlign w:val="bottom"/>
            <w:hideMark/>
          </w:tcPr>
          <w:p w14:paraId="10FB173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37 950 543</w:t>
            </w:r>
          </w:p>
        </w:tc>
        <w:tc>
          <w:tcPr>
            <w:tcW w:w="1134" w:type="dxa"/>
            <w:tcBorders>
              <w:top w:val="nil"/>
              <w:left w:val="nil"/>
              <w:bottom w:val="nil"/>
              <w:right w:val="nil"/>
            </w:tcBorders>
            <w:shd w:val="clear" w:color="000000" w:fill="FFFFFF"/>
            <w:noWrap/>
            <w:vAlign w:val="center"/>
            <w:hideMark/>
          </w:tcPr>
          <w:p w14:paraId="0BB6623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85 609 046</w:t>
            </w:r>
          </w:p>
        </w:tc>
      </w:tr>
      <w:tr w:rsidR="007D755D" w:rsidRPr="00B51B05" w14:paraId="54568CAA" w14:textId="77777777" w:rsidTr="00CB3BDB">
        <w:trPr>
          <w:trHeight w:val="260"/>
        </w:trPr>
        <w:tc>
          <w:tcPr>
            <w:tcW w:w="6096" w:type="dxa"/>
            <w:tcBorders>
              <w:top w:val="nil"/>
              <w:left w:val="nil"/>
              <w:bottom w:val="nil"/>
              <w:right w:val="nil"/>
            </w:tcBorders>
            <w:shd w:val="clear" w:color="000000" w:fill="FFFFFF"/>
            <w:noWrap/>
            <w:vAlign w:val="center"/>
            <w:hideMark/>
          </w:tcPr>
          <w:p w14:paraId="5E77EA0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 CIUD. JUD. SAN JOAQUIN DE FLORES</w:t>
            </w:r>
          </w:p>
        </w:tc>
        <w:tc>
          <w:tcPr>
            <w:tcW w:w="1984" w:type="dxa"/>
            <w:tcBorders>
              <w:top w:val="nil"/>
              <w:left w:val="nil"/>
              <w:bottom w:val="nil"/>
              <w:right w:val="nil"/>
            </w:tcBorders>
            <w:shd w:val="clear" w:color="000000" w:fill="FFFFFF"/>
            <w:noWrap/>
            <w:vAlign w:val="bottom"/>
            <w:hideMark/>
          </w:tcPr>
          <w:p w14:paraId="3959FCC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654 003 203</w:t>
            </w:r>
          </w:p>
        </w:tc>
        <w:tc>
          <w:tcPr>
            <w:tcW w:w="1276" w:type="dxa"/>
            <w:tcBorders>
              <w:top w:val="nil"/>
              <w:left w:val="nil"/>
              <w:bottom w:val="nil"/>
              <w:right w:val="nil"/>
            </w:tcBorders>
            <w:shd w:val="clear" w:color="000000" w:fill="FFFFFF"/>
            <w:noWrap/>
            <w:vAlign w:val="bottom"/>
            <w:hideMark/>
          </w:tcPr>
          <w:p w14:paraId="4C42A61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431 923 294</w:t>
            </w:r>
          </w:p>
        </w:tc>
        <w:tc>
          <w:tcPr>
            <w:tcW w:w="1134" w:type="dxa"/>
            <w:tcBorders>
              <w:top w:val="nil"/>
              <w:left w:val="nil"/>
              <w:bottom w:val="nil"/>
              <w:right w:val="nil"/>
            </w:tcBorders>
            <w:shd w:val="clear" w:color="000000" w:fill="FFFFFF"/>
            <w:noWrap/>
            <w:vAlign w:val="center"/>
            <w:hideMark/>
          </w:tcPr>
          <w:p w14:paraId="33EADE1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1 085 926 497</w:t>
            </w:r>
          </w:p>
        </w:tc>
      </w:tr>
      <w:tr w:rsidR="007D755D" w:rsidRPr="00B51B05" w14:paraId="666EC311" w14:textId="77777777" w:rsidTr="00CB3BDB">
        <w:trPr>
          <w:trHeight w:val="260"/>
        </w:trPr>
        <w:tc>
          <w:tcPr>
            <w:tcW w:w="6096" w:type="dxa"/>
            <w:tcBorders>
              <w:top w:val="nil"/>
              <w:left w:val="nil"/>
              <w:bottom w:val="nil"/>
              <w:right w:val="nil"/>
            </w:tcBorders>
            <w:shd w:val="clear" w:color="000000" w:fill="FFFFFF"/>
            <w:noWrap/>
            <w:vAlign w:val="center"/>
            <w:hideMark/>
          </w:tcPr>
          <w:p w14:paraId="175F491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TRABAJO SOCIAL Y PSICOLOGIA SARAPIQUI</w:t>
            </w:r>
          </w:p>
        </w:tc>
        <w:tc>
          <w:tcPr>
            <w:tcW w:w="1984" w:type="dxa"/>
            <w:tcBorders>
              <w:top w:val="nil"/>
              <w:left w:val="nil"/>
              <w:bottom w:val="nil"/>
              <w:right w:val="nil"/>
            </w:tcBorders>
            <w:shd w:val="clear" w:color="000000" w:fill="FFFFFF"/>
            <w:noWrap/>
            <w:vAlign w:val="bottom"/>
            <w:hideMark/>
          </w:tcPr>
          <w:p w14:paraId="3D83264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70 310 148</w:t>
            </w:r>
          </w:p>
        </w:tc>
        <w:tc>
          <w:tcPr>
            <w:tcW w:w="1276" w:type="dxa"/>
            <w:tcBorders>
              <w:top w:val="nil"/>
              <w:left w:val="nil"/>
              <w:bottom w:val="nil"/>
              <w:right w:val="nil"/>
            </w:tcBorders>
            <w:shd w:val="clear" w:color="000000" w:fill="FFFFFF"/>
            <w:noWrap/>
            <w:vAlign w:val="bottom"/>
            <w:hideMark/>
          </w:tcPr>
          <w:p w14:paraId="6B6083D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59 555 601</w:t>
            </w:r>
          </w:p>
        </w:tc>
        <w:tc>
          <w:tcPr>
            <w:tcW w:w="1134" w:type="dxa"/>
            <w:tcBorders>
              <w:top w:val="nil"/>
              <w:left w:val="nil"/>
              <w:bottom w:val="nil"/>
              <w:right w:val="nil"/>
            </w:tcBorders>
            <w:shd w:val="clear" w:color="000000" w:fill="FFFFFF"/>
            <w:noWrap/>
            <w:vAlign w:val="center"/>
            <w:hideMark/>
          </w:tcPr>
          <w:p w14:paraId="70AE368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129 865 750</w:t>
            </w:r>
          </w:p>
        </w:tc>
      </w:tr>
      <w:tr w:rsidR="007D755D" w:rsidRPr="00B51B05" w14:paraId="11BAD365" w14:textId="77777777" w:rsidTr="00CB3BDB">
        <w:trPr>
          <w:trHeight w:val="260"/>
        </w:trPr>
        <w:tc>
          <w:tcPr>
            <w:tcW w:w="6096" w:type="dxa"/>
            <w:tcBorders>
              <w:top w:val="nil"/>
              <w:left w:val="nil"/>
              <w:bottom w:val="nil"/>
              <w:right w:val="nil"/>
            </w:tcBorders>
            <w:shd w:val="clear" w:color="000000" w:fill="FFFFFF"/>
            <w:noWrap/>
            <w:vAlign w:val="center"/>
            <w:hideMark/>
          </w:tcPr>
          <w:p w14:paraId="423E3DE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68DA129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11075FB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2EF4F1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6F361555" w14:textId="77777777" w:rsidTr="00CB3BDB">
        <w:trPr>
          <w:trHeight w:val="260"/>
        </w:trPr>
        <w:tc>
          <w:tcPr>
            <w:tcW w:w="6096" w:type="dxa"/>
            <w:tcBorders>
              <w:top w:val="nil"/>
              <w:left w:val="nil"/>
              <w:bottom w:val="nil"/>
              <w:right w:val="nil"/>
            </w:tcBorders>
            <w:shd w:val="clear" w:color="000000" w:fill="FFFFFF"/>
            <w:noWrap/>
            <w:vAlign w:val="center"/>
            <w:hideMark/>
          </w:tcPr>
          <w:p w14:paraId="474C8496"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ADMINISTRATIVO I CIR. JUD.  GUANACASTE </w:t>
            </w:r>
          </w:p>
        </w:tc>
        <w:tc>
          <w:tcPr>
            <w:tcW w:w="1984" w:type="dxa"/>
            <w:tcBorders>
              <w:top w:val="nil"/>
              <w:left w:val="nil"/>
              <w:bottom w:val="nil"/>
              <w:right w:val="nil"/>
            </w:tcBorders>
            <w:shd w:val="clear" w:color="000000" w:fill="FFFFFF"/>
            <w:noWrap/>
            <w:vAlign w:val="bottom"/>
            <w:hideMark/>
          </w:tcPr>
          <w:p w14:paraId="5D873F7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921 389 153</w:t>
            </w:r>
          </w:p>
        </w:tc>
        <w:tc>
          <w:tcPr>
            <w:tcW w:w="1276" w:type="dxa"/>
            <w:tcBorders>
              <w:top w:val="nil"/>
              <w:left w:val="nil"/>
              <w:bottom w:val="nil"/>
              <w:right w:val="nil"/>
            </w:tcBorders>
            <w:shd w:val="clear" w:color="000000" w:fill="FFFFFF"/>
            <w:noWrap/>
            <w:vAlign w:val="bottom"/>
            <w:hideMark/>
          </w:tcPr>
          <w:p w14:paraId="289B85D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584 321 551</w:t>
            </w:r>
          </w:p>
        </w:tc>
        <w:tc>
          <w:tcPr>
            <w:tcW w:w="1134" w:type="dxa"/>
            <w:tcBorders>
              <w:top w:val="nil"/>
              <w:left w:val="nil"/>
              <w:bottom w:val="nil"/>
              <w:right w:val="nil"/>
            </w:tcBorders>
            <w:shd w:val="clear" w:color="000000" w:fill="FFFFFF"/>
            <w:noWrap/>
            <w:vAlign w:val="bottom"/>
            <w:hideMark/>
          </w:tcPr>
          <w:p w14:paraId="7169498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1 505 710 704</w:t>
            </w:r>
          </w:p>
        </w:tc>
      </w:tr>
      <w:tr w:rsidR="007D755D" w:rsidRPr="00B51B05" w14:paraId="2B700CAE" w14:textId="77777777" w:rsidTr="00CB3BDB">
        <w:trPr>
          <w:trHeight w:val="260"/>
        </w:trPr>
        <w:tc>
          <w:tcPr>
            <w:tcW w:w="6096" w:type="dxa"/>
            <w:tcBorders>
              <w:top w:val="nil"/>
              <w:left w:val="nil"/>
              <w:bottom w:val="nil"/>
              <w:right w:val="nil"/>
            </w:tcBorders>
            <w:shd w:val="clear" w:color="000000" w:fill="FFFFFF"/>
            <w:noWrap/>
            <w:vAlign w:val="center"/>
            <w:hideMark/>
          </w:tcPr>
          <w:p w14:paraId="08DD49B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SUBCONTRALORIA DE SERVICIOS I CIRC. JUD. GUANACASTE</w:t>
            </w:r>
          </w:p>
        </w:tc>
        <w:tc>
          <w:tcPr>
            <w:tcW w:w="1984" w:type="dxa"/>
            <w:tcBorders>
              <w:top w:val="nil"/>
              <w:left w:val="nil"/>
              <w:bottom w:val="nil"/>
              <w:right w:val="nil"/>
            </w:tcBorders>
            <w:shd w:val="clear" w:color="000000" w:fill="FFFFFF"/>
            <w:noWrap/>
            <w:vAlign w:val="bottom"/>
            <w:hideMark/>
          </w:tcPr>
          <w:p w14:paraId="2C61408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79 805 929</w:t>
            </w:r>
          </w:p>
        </w:tc>
        <w:tc>
          <w:tcPr>
            <w:tcW w:w="1276" w:type="dxa"/>
            <w:tcBorders>
              <w:top w:val="nil"/>
              <w:left w:val="nil"/>
              <w:bottom w:val="nil"/>
              <w:right w:val="nil"/>
            </w:tcBorders>
            <w:shd w:val="clear" w:color="000000" w:fill="FFFFFF"/>
            <w:noWrap/>
            <w:vAlign w:val="bottom"/>
            <w:hideMark/>
          </w:tcPr>
          <w:p w14:paraId="29F649F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40 250 922</w:t>
            </w:r>
          </w:p>
        </w:tc>
        <w:tc>
          <w:tcPr>
            <w:tcW w:w="1134" w:type="dxa"/>
            <w:tcBorders>
              <w:top w:val="nil"/>
              <w:left w:val="nil"/>
              <w:bottom w:val="nil"/>
              <w:right w:val="nil"/>
            </w:tcBorders>
            <w:shd w:val="clear" w:color="000000" w:fill="FFFFFF"/>
            <w:noWrap/>
            <w:vAlign w:val="center"/>
            <w:hideMark/>
          </w:tcPr>
          <w:p w14:paraId="6880ACB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120 056 851</w:t>
            </w:r>
          </w:p>
        </w:tc>
      </w:tr>
      <w:tr w:rsidR="007D755D" w:rsidRPr="00B51B05" w14:paraId="388C616B" w14:textId="77777777" w:rsidTr="00CB3BDB">
        <w:trPr>
          <w:trHeight w:val="260"/>
        </w:trPr>
        <w:tc>
          <w:tcPr>
            <w:tcW w:w="6096" w:type="dxa"/>
            <w:tcBorders>
              <w:top w:val="nil"/>
              <w:left w:val="nil"/>
              <w:bottom w:val="nil"/>
              <w:right w:val="nil"/>
            </w:tcBorders>
            <w:shd w:val="clear" w:color="000000" w:fill="FFFFFF"/>
            <w:noWrap/>
            <w:vAlign w:val="center"/>
            <w:hideMark/>
          </w:tcPr>
          <w:p w14:paraId="04A33B4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I CIR. JUD. DE GUANACASTE</w:t>
            </w:r>
          </w:p>
        </w:tc>
        <w:tc>
          <w:tcPr>
            <w:tcW w:w="1984" w:type="dxa"/>
            <w:tcBorders>
              <w:top w:val="nil"/>
              <w:left w:val="nil"/>
              <w:bottom w:val="nil"/>
              <w:right w:val="nil"/>
            </w:tcBorders>
            <w:shd w:val="clear" w:color="000000" w:fill="FFFFFF"/>
            <w:noWrap/>
            <w:vAlign w:val="bottom"/>
            <w:hideMark/>
          </w:tcPr>
          <w:p w14:paraId="0525613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516 002 360</w:t>
            </w:r>
          </w:p>
        </w:tc>
        <w:tc>
          <w:tcPr>
            <w:tcW w:w="1276" w:type="dxa"/>
            <w:tcBorders>
              <w:top w:val="nil"/>
              <w:left w:val="nil"/>
              <w:bottom w:val="nil"/>
              <w:right w:val="nil"/>
            </w:tcBorders>
            <w:shd w:val="clear" w:color="000000" w:fill="FFFFFF"/>
            <w:noWrap/>
            <w:vAlign w:val="bottom"/>
            <w:hideMark/>
          </w:tcPr>
          <w:p w14:paraId="060E653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383 612 678</w:t>
            </w:r>
          </w:p>
        </w:tc>
        <w:tc>
          <w:tcPr>
            <w:tcW w:w="1134" w:type="dxa"/>
            <w:tcBorders>
              <w:top w:val="nil"/>
              <w:left w:val="nil"/>
              <w:bottom w:val="nil"/>
              <w:right w:val="nil"/>
            </w:tcBorders>
            <w:shd w:val="clear" w:color="000000" w:fill="FFFFFF"/>
            <w:noWrap/>
            <w:vAlign w:val="center"/>
            <w:hideMark/>
          </w:tcPr>
          <w:p w14:paraId="714D2B8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899 615 038</w:t>
            </w:r>
          </w:p>
        </w:tc>
      </w:tr>
      <w:tr w:rsidR="007D755D" w:rsidRPr="00B51B05" w14:paraId="54BA6BB3" w14:textId="77777777" w:rsidTr="00CB3BDB">
        <w:trPr>
          <w:trHeight w:val="260"/>
        </w:trPr>
        <w:tc>
          <w:tcPr>
            <w:tcW w:w="6096" w:type="dxa"/>
            <w:tcBorders>
              <w:top w:val="nil"/>
              <w:left w:val="nil"/>
              <w:bottom w:val="nil"/>
              <w:right w:val="nil"/>
            </w:tcBorders>
            <w:shd w:val="clear" w:color="000000" w:fill="FFFFFF"/>
            <w:noWrap/>
            <w:vAlign w:val="center"/>
            <w:hideMark/>
          </w:tcPr>
          <w:p w14:paraId="7C820B5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TRABAJO SOCIAL Y PSICOLOGIA I CIRCUITO JUDICIAL GUANACASTE</w:t>
            </w:r>
          </w:p>
        </w:tc>
        <w:tc>
          <w:tcPr>
            <w:tcW w:w="1984" w:type="dxa"/>
            <w:tcBorders>
              <w:top w:val="nil"/>
              <w:left w:val="nil"/>
              <w:bottom w:val="nil"/>
              <w:right w:val="nil"/>
            </w:tcBorders>
            <w:shd w:val="clear" w:color="000000" w:fill="FFFFFF"/>
            <w:noWrap/>
            <w:vAlign w:val="bottom"/>
            <w:hideMark/>
          </w:tcPr>
          <w:p w14:paraId="23F97DF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325 580 864</w:t>
            </w:r>
          </w:p>
        </w:tc>
        <w:tc>
          <w:tcPr>
            <w:tcW w:w="1276" w:type="dxa"/>
            <w:tcBorders>
              <w:top w:val="nil"/>
              <w:left w:val="nil"/>
              <w:bottom w:val="nil"/>
              <w:right w:val="nil"/>
            </w:tcBorders>
            <w:shd w:val="clear" w:color="000000" w:fill="FFFFFF"/>
            <w:noWrap/>
            <w:vAlign w:val="bottom"/>
            <w:hideMark/>
          </w:tcPr>
          <w:p w14:paraId="35624EA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160 457 952</w:t>
            </w:r>
          </w:p>
        </w:tc>
        <w:tc>
          <w:tcPr>
            <w:tcW w:w="1134" w:type="dxa"/>
            <w:tcBorders>
              <w:top w:val="nil"/>
              <w:left w:val="nil"/>
              <w:bottom w:val="nil"/>
              <w:right w:val="nil"/>
            </w:tcBorders>
            <w:shd w:val="clear" w:color="000000" w:fill="FFFFFF"/>
            <w:noWrap/>
            <w:vAlign w:val="center"/>
            <w:hideMark/>
          </w:tcPr>
          <w:p w14:paraId="177092B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486 038 816</w:t>
            </w:r>
          </w:p>
        </w:tc>
      </w:tr>
      <w:tr w:rsidR="007D755D" w:rsidRPr="00B51B05" w14:paraId="6463F913" w14:textId="77777777" w:rsidTr="00CB3BDB">
        <w:trPr>
          <w:trHeight w:val="260"/>
        </w:trPr>
        <w:tc>
          <w:tcPr>
            <w:tcW w:w="6096" w:type="dxa"/>
            <w:tcBorders>
              <w:top w:val="nil"/>
              <w:left w:val="nil"/>
              <w:bottom w:val="nil"/>
              <w:right w:val="nil"/>
            </w:tcBorders>
            <w:shd w:val="clear" w:color="000000" w:fill="FFFFFF"/>
            <w:noWrap/>
            <w:vAlign w:val="center"/>
            <w:hideMark/>
          </w:tcPr>
          <w:p w14:paraId="0EC2825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570F85B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098ABC1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A5D9D3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7327FFB2" w14:textId="77777777" w:rsidTr="00CB3BDB">
        <w:trPr>
          <w:trHeight w:val="260"/>
        </w:trPr>
        <w:tc>
          <w:tcPr>
            <w:tcW w:w="6096" w:type="dxa"/>
            <w:tcBorders>
              <w:top w:val="nil"/>
              <w:left w:val="nil"/>
              <w:bottom w:val="nil"/>
              <w:right w:val="nil"/>
            </w:tcBorders>
            <w:shd w:val="clear" w:color="000000" w:fill="FFFFFF"/>
            <w:noWrap/>
            <w:vAlign w:val="center"/>
            <w:hideMark/>
          </w:tcPr>
          <w:p w14:paraId="6A574868"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ADMINISTRATIVO II CIR. JUD.  GUANACASTE</w:t>
            </w:r>
          </w:p>
        </w:tc>
        <w:tc>
          <w:tcPr>
            <w:tcW w:w="1984" w:type="dxa"/>
            <w:tcBorders>
              <w:top w:val="nil"/>
              <w:left w:val="nil"/>
              <w:bottom w:val="nil"/>
              <w:right w:val="nil"/>
            </w:tcBorders>
            <w:shd w:val="clear" w:color="000000" w:fill="FFFFFF"/>
            <w:noWrap/>
            <w:vAlign w:val="bottom"/>
            <w:hideMark/>
          </w:tcPr>
          <w:p w14:paraId="3181BD4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1 270 781 349</w:t>
            </w:r>
          </w:p>
        </w:tc>
        <w:tc>
          <w:tcPr>
            <w:tcW w:w="1276" w:type="dxa"/>
            <w:tcBorders>
              <w:top w:val="nil"/>
              <w:left w:val="nil"/>
              <w:bottom w:val="nil"/>
              <w:right w:val="nil"/>
            </w:tcBorders>
            <w:shd w:val="clear" w:color="000000" w:fill="FFFFFF"/>
            <w:noWrap/>
            <w:vAlign w:val="bottom"/>
            <w:hideMark/>
          </w:tcPr>
          <w:p w14:paraId="59485F6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724 030 621</w:t>
            </w:r>
          </w:p>
        </w:tc>
        <w:tc>
          <w:tcPr>
            <w:tcW w:w="1134" w:type="dxa"/>
            <w:tcBorders>
              <w:top w:val="nil"/>
              <w:left w:val="nil"/>
              <w:bottom w:val="nil"/>
              <w:right w:val="nil"/>
            </w:tcBorders>
            <w:shd w:val="clear" w:color="000000" w:fill="FFFFFF"/>
            <w:noWrap/>
            <w:vAlign w:val="bottom"/>
            <w:hideMark/>
          </w:tcPr>
          <w:p w14:paraId="48800AB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1 994 811 970</w:t>
            </w:r>
          </w:p>
        </w:tc>
      </w:tr>
      <w:tr w:rsidR="007D755D" w:rsidRPr="00B51B05" w14:paraId="44E06C22" w14:textId="77777777" w:rsidTr="00CB3BDB">
        <w:trPr>
          <w:trHeight w:val="260"/>
        </w:trPr>
        <w:tc>
          <w:tcPr>
            <w:tcW w:w="6096" w:type="dxa"/>
            <w:tcBorders>
              <w:top w:val="nil"/>
              <w:left w:val="nil"/>
              <w:bottom w:val="nil"/>
              <w:right w:val="nil"/>
            </w:tcBorders>
            <w:shd w:val="clear" w:color="000000" w:fill="FFFFFF"/>
            <w:noWrap/>
            <w:vAlign w:val="center"/>
            <w:hideMark/>
          </w:tcPr>
          <w:p w14:paraId="60893B1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II CIRC. JUD. GUANACASTE</w:t>
            </w:r>
          </w:p>
        </w:tc>
        <w:tc>
          <w:tcPr>
            <w:tcW w:w="1984" w:type="dxa"/>
            <w:tcBorders>
              <w:top w:val="nil"/>
              <w:left w:val="nil"/>
              <w:bottom w:val="nil"/>
              <w:right w:val="nil"/>
            </w:tcBorders>
            <w:shd w:val="clear" w:color="000000" w:fill="FFFFFF"/>
            <w:noWrap/>
            <w:vAlign w:val="bottom"/>
            <w:hideMark/>
          </w:tcPr>
          <w:p w14:paraId="0BAD8D4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425 741 300</w:t>
            </w:r>
          </w:p>
        </w:tc>
        <w:tc>
          <w:tcPr>
            <w:tcW w:w="1276" w:type="dxa"/>
            <w:tcBorders>
              <w:top w:val="nil"/>
              <w:left w:val="nil"/>
              <w:bottom w:val="nil"/>
              <w:right w:val="nil"/>
            </w:tcBorders>
            <w:shd w:val="clear" w:color="000000" w:fill="FFFFFF"/>
            <w:noWrap/>
            <w:vAlign w:val="bottom"/>
            <w:hideMark/>
          </w:tcPr>
          <w:p w14:paraId="1C12543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282 596 672</w:t>
            </w:r>
          </w:p>
        </w:tc>
        <w:tc>
          <w:tcPr>
            <w:tcW w:w="1134" w:type="dxa"/>
            <w:tcBorders>
              <w:top w:val="nil"/>
              <w:left w:val="nil"/>
              <w:bottom w:val="nil"/>
              <w:right w:val="nil"/>
            </w:tcBorders>
            <w:shd w:val="clear" w:color="000000" w:fill="FFFFFF"/>
            <w:noWrap/>
            <w:vAlign w:val="center"/>
            <w:hideMark/>
          </w:tcPr>
          <w:p w14:paraId="0635468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708 337 973</w:t>
            </w:r>
          </w:p>
        </w:tc>
      </w:tr>
      <w:tr w:rsidR="007D755D" w:rsidRPr="00B51B05" w14:paraId="5C1563A2" w14:textId="77777777" w:rsidTr="00CB3BDB">
        <w:trPr>
          <w:trHeight w:val="260"/>
        </w:trPr>
        <w:tc>
          <w:tcPr>
            <w:tcW w:w="6096" w:type="dxa"/>
            <w:tcBorders>
              <w:top w:val="nil"/>
              <w:left w:val="nil"/>
              <w:bottom w:val="nil"/>
              <w:right w:val="nil"/>
            </w:tcBorders>
            <w:shd w:val="clear" w:color="000000" w:fill="FFFFFF"/>
            <w:noWrap/>
            <w:vAlign w:val="center"/>
            <w:hideMark/>
          </w:tcPr>
          <w:p w14:paraId="70A1372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TRABAJO SOCIAL Y PSICOLOGIA II CIRCUITO JUDICIAL GUANACASTE</w:t>
            </w:r>
          </w:p>
        </w:tc>
        <w:tc>
          <w:tcPr>
            <w:tcW w:w="1984" w:type="dxa"/>
            <w:tcBorders>
              <w:top w:val="nil"/>
              <w:left w:val="nil"/>
              <w:bottom w:val="nil"/>
              <w:right w:val="nil"/>
            </w:tcBorders>
            <w:shd w:val="clear" w:color="000000" w:fill="FFFFFF"/>
            <w:noWrap/>
            <w:vAlign w:val="bottom"/>
            <w:hideMark/>
          </w:tcPr>
          <w:p w14:paraId="73CECFF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168 369 048</w:t>
            </w:r>
          </w:p>
        </w:tc>
        <w:tc>
          <w:tcPr>
            <w:tcW w:w="1276" w:type="dxa"/>
            <w:tcBorders>
              <w:top w:val="nil"/>
              <w:left w:val="nil"/>
              <w:bottom w:val="nil"/>
              <w:right w:val="nil"/>
            </w:tcBorders>
            <w:shd w:val="clear" w:color="000000" w:fill="FFFFFF"/>
            <w:noWrap/>
            <w:vAlign w:val="bottom"/>
            <w:hideMark/>
          </w:tcPr>
          <w:p w14:paraId="600CA16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73 990 409</w:t>
            </w:r>
          </w:p>
        </w:tc>
        <w:tc>
          <w:tcPr>
            <w:tcW w:w="1134" w:type="dxa"/>
            <w:tcBorders>
              <w:top w:val="nil"/>
              <w:left w:val="nil"/>
              <w:bottom w:val="nil"/>
              <w:right w:val="nil"/>
            </w:tcBorders>
            <w:shd w:val="clear" w:color="000000" w:fill="FFFFFF"/>
            <w:noWrap/>
            <w:vAlign w:val="center"/>
            <w:hideMark/>
          </w:tcPr>
          <w:p w14:paraId="5F97C2B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242 359 457</w:t>
            </w:r>
          </w:p>
        </w:tc>
      </w:tr>
      <w:tr w:rsidR="007D755D" w:rsidRPr="00B51B05" w14:paraId="4A58CD86" w14:textId="77777777" w:rsidTr="00CB3BDB">
        <w:trPr>
          <w:trHeight w:val="260"/>
        </w:trPr>
        <w:tc>
          <w:tcPr>
            <w:tcW w:w="6096" w:type="dxa"/>
            <w:tcBorders>
              <w:top w:val="nil"/>
              <w:left w:val="nil"/>
              <w:bottom w:val="nil"/>
              <w:right w:val="nil"/>
            </w:tcBorders>
            <w:shd w:val="clear" w:color="000000" w:fill="FFFFFF"/>
            <w:noWrap/>
            <w:vAlign w:val="center"/>
            <w:hideMark/>
          </w:tcPr>
          <w:p w14:paraId="3B9C1B7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SUBCONTRALORIA DE SERV. DE GUANACASTE, SEDE STA. CRUZ</w:t>
            </w:r>
          </w:p>
        </w:tc>
        <w:tc>
          <w:tcPr>
            <w:tcW w:w="1984" w:type="dxa"/>
            <w:tcBorders>
              <w:top w:val="nil"/>
              <w:left w:val="nil"/>
              <w:bottom w:val="nil"/>
              <w:right w:val="nil"/>
            </w:tcBorders>
            <w:shd w:val="clear" w:color="000000" w:fill="FFFFFF"/>
            <w:noWrap/>
            <w:vAlign w:val="bottom"/>
            <w:hideMark/>
          </w:tcPr>
          <w:p w14:paraId="6ED56C8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11 634 103</w:t>
            </w:r>
          </w:p>
        </w:tc>
        <w:tc>
          <w:tcPr>
            <w:tcW w:w="1276" w:type="dxa"/>
            <w:tcBorders>
              <w:top w:val="nil"/>
              <w:left w:val="nil"/>
              <w:bottom w:val="nil"/>
              <w:right w:val="nil"/>
            </w:tcBorders>
            <w:shd w:val="clear" w:color="000000" w:fill="FFFFFF"/>
            <w:noWrap/>
            <w:vAlign w:val="bottom"/>
            <w:hideMark/>
          </w:tcPr>
          <w:p w14:paraId="0CB0826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15 229 650</w:t>
            </w:r>
          </w:p>
        </w:tc>
        <w:tc>
          <w:tcPr>
            <w:tcW w:w="1134" w:type="dxa"/>
            <w:tcBorders>
              <w:top w:val="nil"/>
              <w:left w:val="nil"/>
              <w:bottom w:val="nil"/>
              <w:right w:val="nil"/>
            </w:tcBorders>
            <w:shd w:val="clear" w:color="000000" w:fill="FFFFFF"/>
            <w:noWrap/>
            <w:vAlign w:val="center"/>
            <w:hideMark/>
          </w:tcPr>
          <w:p w14:paraId="6A86A44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26 863 753</w:t>
            </w:r>
          </w:p>
        </w:tc>
      </w:tr>
      <w:tr w:rsidR="007D755D" w:rsidRPr="00B51B05" w14:paraId="25C4AE07" w14:textId="77777777" w:rsidTr="00CB3BDB">
        <w:trPr>
          <w:trHeight w:val="260"/>
        </w:trPr>
        <w:tc>
          <w:tcPr>
            <w:tcW w:w="6096" w:type="dxa"/>
            <w:tcBorders>
              <w:top w:val="nil"/>
              <w:left w:val="nil"/>
              <w:bottom w:val="nil"/>
              <w:right w:val="nil"/>
            </w:tcBorders>
            <w:shd w:val="clear" w:color="000000" w:fill="FFFFFF"/>
            <w:noWrap/>
            <w:vAlign w:val="center"/>
            <w:hideMark/>
          </w:tcPr>
          <w:p w14:paraId="4BD15B1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SANTA CRUZ</w:t>
            </w:r>
          </w:p>
        </w:tc>
        <w:tc>
          <w:tcPr>
            <w:tcW w:w="1984" w:type="dxa"/>
            <w:tcBorders>
              <w:top w:val="nil"/>
              <w:left w:val="nil"/>
              <w:bottom w:val="nil"/>
              <w:right w:val="nil"/>
            </w:tcBorders>
            <w:shd w:val="clear" w:color="000000" w:fill="FFFFFF"/>
            <w:noWrap/>
            <w:vAlign w:val="bottom"/>
            <w:hideMark/>
          </w:tcPr>
          <w:p w14:paraId="39A0007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464 211 434</w:t>
            </w:r>
          </w:p>
        </w:tc>
        <w:tc>
          <w:tcPr>
            <w:tcW w:w="1276" w:type="dxa"/>
            <w:tcBorders>
              <w:top w:val="nil"/>
              <w:left w:val="nil"/>
              <w:bottom w:val="nil"/>
              <w:right w:val="nil"/>
            </w:tcBorders>
            <w:shd w:val="clear" w:color="000000" w:fill="FFFFFF"/>
            <w:noWrap/>
            <w:vAlign w:val="bottom"/>
            <w:hideMark/>
          </w:tcPr>
          <w:p w14:paraId="4A3E5B7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280 302 544</w:t>
            </w:r>
          </w:p>
        </w:tc>
        <w:tc>
          <w:tcPr>
            <w:tcW w:w="1134" w:type="dxa"/>
            <w:tcBorders>
              <w:top w:val="nil"/>
              <w:left w:val="nil"/>
              <w:bottom w:val="nil"/>
              <w:right w:val="nil"/>
            </w:tcBorders>
            <w:shd w:val="clear" w:color="000000" w:fill="FFFFFF"/>
            <w:noWrap/>
            <w:vAlign w:val="center"/>
            <w:hideMark/>
          </w:tcPr>
          <w:p w14:paraId="5547278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744 513 978</w:t>
            </w:r>
          </w:p>
        </w:tc>
      </w:tr>
      <w:tr w:rsidR="007D755D" w:rsidRPr="00B51B05" w14:paraId="7BC541B2" w14:textId="77777777" w:rsidTr="00CB3BDB">
        <w:trPr>
          <w:trHeight w:val="260"/>
        </w:trPr>
        <w:tc>
          <w:tcPr>
            <w:tcW w:w="6096" w:type="dxa"/>
            <w:tcBorders>
              <w:top w:val="nil"/>
              <w:left w:val="nil"/>
              <w:bottom w:val="nil"/>
              <w:right w:val="nil"/>
            </w:tcBorders>
            <w:shd w:val="clear" w:color="000000" w:fill="FFFFFF"/>
            <w:noWrap/>
            <w:vAlign w:val="center"/>
            <w:hideMark/>
          </w:tcPr>
          <w:p w14:paraId="055514A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TRABAJO SOCIAL Y PSICOLOGIA SANTA CRUZ</w:t>
            </w:r>
          </w:p>
        </w:tc>
        <w:tc>
          <w:tcPr>
            <w:tcW w:w="1984" w:type="dxa"/>
            <w:tcBorders>
              <w:top w:val="nil"/>
              <w:left w:val="nil"/>
              <w:bottom w:val="nil"/>
              <w:right w:val="nil"/>
            </w:tcBorders>
            <w:shd w:val="clear" w:color="000000" w:fill="FFFFFF"/>
            <w:noWrap/>
            <w:vAlign w:val="bottom"/>
            <w:hideMark/>
          </w:tcPr>
          <w:p w14:paraId="2C069A9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200 825 463</w:t>
            </w:r>
          </w:p>
        </w:tc>
        <w:tc>
          <w:tcPr>
            <w:tcW w:w="1276" w:type="dxa"/>
            <w:tcBorders>
              <w:top w:val="nil"/>
              <w:left w:val="nil"/>
              <w:bottom w:val="nil"/>
              <w:right w:val="nil"/>
            </w:tcBorders>
            <w:shd w:val="clear" w:color="000000" w:fill="FFFFFF"/>
            <w:noWrap/>
            <w:vAlign w:val="bottom"/>
            <w:hideMark/>
          </w:tcPr>
          <w:p w14:paraId="1465951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71 911 346</w:t>
            </w:r>
          </w:p>
        </w:tc>
        <w:tc>
          <w:tcPr>
            <w:tcW w:w="1134" w:type="dxa"/>
            <w:tcBorders>
              <w:top w:val="nil"/>
              <w:left w:val="nil"/>
              <w:bottom w:val="nil"/>
              <w:right w:val="nil"/>
            </w:tcBorders>
            <w:shd w:val="clear" w:color="000000" w:fill="FFFFFF"/>
            <w:noWrap/>
            <w:vAlign w:val="center"/>
            <w:hideMark/>
          </w:tcPr>
          <w:p w14:paraId="181514A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272 736 809</w:t>
            </w:r>
          </w:p>
        </w:tc>
      </w:tr>
      <w:tr w:rsidR="007D755D" w:rsidRPr="00B51B05" w14:paraId="3B1A6BC3" w14:textId="77777777" w:rsidTr="00CB3BDB">
        <w:trPr>
          <w:trHeight w:val="260"/>
        </w:trPr>
        <w:tc>
          <w:tcPr>
            <w:tcW w:w="6096" w:type="dxa"/>
            <w:tcBorders>
              <w:top w:val="nil"/>
              <w:left w:val="nil"/>
              <w:bottom w:val="nil"/>
              <w:right w:val="nil"/>
            </w:tcBorders>
            <w:shd w:val="clear" w:color="000000" w:fill="FFFFFF"/>
            <w:noWrap/>
            <w:vAlign w:val="center"/>
            <w:hideMark/>
          </w:tcPr>
          <w:p w14:paraId="5976485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29C31DF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3D620C3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57C42C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4186D604" w14:textId="77777777" w:rsidTr="00CB3BDB">
        <w:trPr>
          <w:trHeight w:val="260"/>
        </w:trPr>
        <w:tc>
          <w:tcPr>
            <w:tcW w:w="6096" w:type="dxa"/>
            <w:tcBorders>
              <w:top w:val="nil"/>
              <w:left w:val="nil"/>
              <w:bottom w:val="nil"/>
              <w:right w:val="nil"/>
            </w:tcBorders>
            <w:shd w:val="clear" w:color="000000" w:fill="FFFFFF"/>
            <w:noWrap/>
            <w:vAlign w:val="center"/>
            <w:hideMark/>
          </w:tcPr>
          <w:p w14:paraId="7FA4FCC4"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ADM. CIRCUITO JUDICIAL DE PUNTARENAS </w:t>
            </w:r>
          </w:p>
        </w:tc>
        <w:tc>
          <w:tcPr>
            <w:tcW w:w="1984" w:type="dxa"/>
            <w:tcBorders>
              <w:top w:val="nil"/>
              <w:left w:val="nil"/>
              <w:bottom w:val="nil"/>
              <w:right w:val="nil"/>
            </w:tcBorders>
            <w:shd w:val="clear" w:color="000000" w:fill="FFFFFF"/>
            <w:noWrap/>
            <w:vAlign w:val="bottom"/>
            <w:hideMark/>
          </w:tcPr>
          <w:p w14:paraId="7781DEB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1 267 796 331</w:t>
            </w:r>
          </w:p>
        </w:tc>
        <w:tc>
          <w:tcPr>
            <w:tcW w:w="1276" w:type="dxa"/>
            <w:tcBorders>
              <w:top w:val="nil"/>
              <w:left w:val="nil"/>
              <w:bottom w:val="nil"/>
              <w:right w:val="nil"/>
            </w:tcBorders>
            <w:shd w:val="clear" w:color="000000" w:fill="FFFFFF"/>
            <w:noWrap/>
            <w:vAlign w:val="bottom"/>
            <w:hideMark/>
          </w:tcPr>
          <w:p w14:paraId="4C4AFC7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846 788 420</w:t>
            </w:r>
          </w:p>
        </w:tc>
        <w:tc>
          <w:tcPr>
            <w:tcW w:w="1134" w:type="dxa"/>
            <w:tcBorders>
              <w:top w:val="nil"/>
              <w:left w:val="nil"/>
              <w:bottom w:val="nil"/>
              <w:right w:val="nil"/>
            </w:tcBorders>
            <w:shd w:val="clear" w:color="000000" w:fill="FFFFFF"/>
            <w:noWrap/>
            <w:vAlign w:val="bottom"/>
            <w:hideMark/>
          </w:tcPr>
          <w:p w14:paraId="73C401D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2 114 584 751</w:t>
            </w:r>
          </w:p>
        </w:tc>
      </w:tr>
      <w:tr w:rsidR="007D755D" w:rsidRPr="00B51B05" w14:paraId="0A367985" w14:textId="77777777" w:rsidTr="00CB3BDB">
        <w:trPr>
          <w:trHeight w:val="260"/>
        </w:trPr>
        <w:tc>
          <w:tcPr>
            <w:tcW w:w="6096" w:type="dxa"/>
            <w:tcBorders>
              <w:top w:val="nil"/>
              <w:left w:val="nil"/>
              <w:bottom w:val="nil"/>
              <w:right w:val="nil"/>
            </w:tcBorders>
            <w:shd w:val="clear" w:color="000000" w:fill="FFFFFF"/>
            <w:noWrap/>
            <w:vAlign w:val="center"/>
            <w:hideMark/>
          </w:tcPr>
          <w:p w14:paraId="6CCD33B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SUBCONTRALORIA DE SERVICIOS PUNTARENAS</w:t>
            </w:r>
          </w:p>
        </w:tc>
        <w:tc>
          <w:tcPr>
            <w:tcW w:w="1984" w:type="dxa"/>
            <w:tcBorders>
              <w:top w:val="nil"/>
              <w:left w:val="nil"/>
              <w:bottom w:val="nil"/>
              <w:right w:val="nil"/>
            </w:tcBorders>
            <w:shd w:val="clear" w:color="000000" w:fill="FFFFFF"/>
            <w:noWrap/>
            <w:vAlign w:val="bottom"/>
            <w:hideMark/>
          </w:tcPr>
          <w:p w14:paraId="1744D7C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49 315 233</w:t>
            </w:r>
          </w:p>
        </w:tc>
        <w:tc>
          <w:tcPr>
            <w:tcW w:w="1276" w:type="dxa"/>
            <w:tcBorders>
              <w:top w:val="nil"/>
              <w:left w:val="nil"/>
              <w:bottom w:val="nil"/>
              <w:right w:val="nil"/>
            </w:tcBorders>
            <w:shd w:val="clear" w:color="000000" w:fill="FFFFFF"/>
            <w:noWrap/>
            <w:vAlign w:val="bottom"/>
            <w:hideMark/>
          </w:tcPr>
          <w:p w14:paraId="4716DC6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25 940 507</w:t>
            </w:r>
          </w:p>
        </w:tc>
        <w:tc>
          <w:tcPr>
            <w:tcW w:w="1134" w:type="dxa"/>
            <w:tcBorders>
              <w:top w:val="nil"/>
              <w:left w:val="nil"/>
              <w:bottom w:val="nil"/>
              <w:right w:val="nil"/>
            </w:tcBorders>
            <w:shd w:val="clear" w:color="000000" w:fill="FFFFFF"/>
            <w:noWrap/>
            <w:vAlign w:val="center"/>
            <w:hideMark/>
          </w:tcPr>
          <w:p w14:paraId="5312904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75 255 740</w:t>
            </w:r>
          </w:p>
        </w:tc>
      </w:tr>
      <w:tr w:rsidR="007D755D" w:rsidRPr="00B51B05" w14:paraId="7EA5D75A" w14:textId="77777777" w:rsidTr="00CB3BDB">
        <w:trPr>
          <w:trHeight w:val="260"/>
        </w:trPr>
        <w:tc>
          <w:tcPr>
            <w:tcW w:w="6096" w:type="dxa"/>
            <w:tcBorders>
              <w:top w:val="nil"/>
              <w:left w:val="nil"/>
              <w:bottom w:val="nil"/>
              <w:right w:val="nil"/>
            </w:tcBorders>
            <w:shd w:val="clear" w:color="000000" w:fill="FFFFFF"/>
            <w:noWrap/>
            <w:vAlign w:val="center"/>
            <w:hideMark/>
          </w:tcPr>
          <w:p w14:paraId="66E0A8D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PUNTARENAS</w:t>
            </w:r>
          </w:p>
        </w:tc>
        <w:tc>
          <w:tcPr>
            <w:tcW w:w="1984" w:type="dxa"/>
            <w:tcBorders>
              <w:top w:val="nil"/>
              <w:left w:val="nil"/>
              <w:bottom w:val="nil"/>
              <w:right w:val="nil"/>
            </w:tcBorders>
            <w:shd w:val="clear" w:color="000000" w:fill="FFFFFF"/>
            <w:noWrap/>
            <w:vAlign w:val="bottom"/>
            <w:hideMark/>
          </w:tcPr>
          <w:p w14:paraId="53BA7C4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516 370 000</w:t>
            </w:r>
          </w:p>
        </w:tc>
        <w:tc>
          <w:tcPr>
            <w:tcW w:w="1276" w:type="dxa"/>
            <w:tcBorders>
              <w:top w:val="nil"/>
              <w:left w:val="nil"/>
              <w:bottom w:val="nil"/>
              <w:right w:val="nil"/>
            </w:tcBorders>
            <w:shd w:val="clear" w:color="000000" w:fill="FFFFFF"/>
            <w:noWrap/>
            <w:vAlign w:val="bottom"/>
            <w:hideMark/>
          </w:tcPr>
          <w:p w14:paraId="343D80E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417 847 198</w:t>
            </w:r>
          </w:p>
        </w:tc>
        <w:tc>
          <w:tcPr>
            <w:tcW w:w="1134" w:type="dxa"/>
            <w:tcBorders>
              <w:top w:val="nil"/>
              <w:left w:val="nil"/>
              <w:bottom w:val="nil"/>
              <w:right w:val="nil"/>
            </w:tcBorders>
            <w:shd w:val="clear" w:color="000000" w:fill="FFFFFF"/>
            <w:noWrap/>
            <w:vAlign w:val="center"/>
            <w:hideMark/>
          </w:tcPr>
          <w:p w14:paraId="3687466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934 217 198</w:t>
            </w:r>
          </w:p>
        </w:tc>
      </w:tr>
      <w:tr w:rsidR="007D755D" w:rsidRPr="00B51B05" w14:paraId="4E814C93" w14:textId="77777777" w:rsidTr="00CB3BDB">
        <w:trPr>
          <w:trHeight w:val="260"/>
        </w:trPr>
        <w:tc>
          <w:tcPr>
            <w:tcW w:w="6096" w:type="dxa"/>
            <w:tcBorders>
              <w:top w:val="nil"/>
              <w:left w:val="nil"/>
              <w:bottom w:val="nil"/>
              <w:right w:val="nil"/>
            </w:tcBorders>
            <w:shd w:val="clear" w:color="000000" w:fill="FFFFFF"/>
            <w:noWrap/>
            <w:vAlign w:val="center"/>
            <w:hideMark/>
          </w:tcPr>
          <w:p w14:paraId="3B439F6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TRABAJO SOCIAL Y PSICOLOGIA PUNTARENAS</w:t>
            </w:r>
          </w:p>
        </w:tc>
        <w:tc>
          <w:tcPr>
            <w:tcW w:w="1984" w:type="dxa"/>
            <w:tcBorders>
              <w:top w:val="nil"/>
              <w:left w:val="nil"/>
              <w:bottom w:val="nil"/>
              <w:right w:val="nil"/>
            </w:tcBorders>
            <w:shd w:val="clear" w:color="000000" w:fill="FFFFFF"/>
            <w:noWrap/>
            <w:vAlign w:val="bottom"/>
            <w:hideMark/>
          </w:tcPr>
          <w:p w14:paraId="2C46975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373 857 291</w:t>
            </w:r>
          </w:p>
        </w:tc>
        <w:tc>
          <w:tcPr>
            <w:tcW w:w="1276" w:type="dxa"/>
            <w:tcBorders>
              <w:top w:val="nil"/>
              <w:left w:val="nil"/>
              <w:bottom w:val="nil"/>
              <w:right w:val="nil"/>
            </w:tcBorders>
            <w:shd w:val="clear" w:color="000000" w:fill="FFFFFF"/>
            <w:noWrap/>
            <w:vAlign w:val="bottom"/>
            <w:hideMark/>
          </w:tcPr>
          <w:p w14:paraId="2B29DB6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183 670 351</w:t>
            </w:r>
          </w:p>
        </w:tc>
        <w:tc>
          <w:tcPr>
            <w:tcW w:w="1134" w:type="dxa"/>
            <w:tcBorders>
              <w:top w:val="nil"/>
              <w:left w:val="nil"/>
              <w:bottom w:val="nil"/>
              <w:right w:val="nil"/>
            </w:tcBorders>
            <w:shd w:val="clear" w:color="000000" w:fill="FFFFFF"/>
            <w:noWrap/>
            <w:vAlign w:val="center"/>
            <w:hideMark/>
          </w:tcPr>
          <w:p w14:paraId="7FD2A14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557 527 642</w:t>
            </w:r>
          </w:p>
        </w:tc>
      </w:tr>
      <w:tr w:rsidR="007D755D" w:rsidRPr="00B51B05" w14:paraId="03EDB532" w14:textId="77777777" w:rsidTr="00CB3BDB">
        <w:trPr>
          <w:trHeight w:val="260"/>
        </w:trPr>
        <w:tc>
          <w:tcPr>
            <w:tcW w:w="6096" w:type="dxa"/>
            <w:tcBorders>
              <w:top w:val="nil"/>
              <w:left w:val="nil"/>
              <w:bottom w:val="nil"/>
              <w:right w:val="nil"/>
            </w:tcBorders>
            <w:shd w:val="clear" w:color="000000" w:fill="FFFFFF"/>
            <w:noWrap/>
            <w:vAlign w:val="center"/>
            <w:hideMark/>
          </w:tcPr>
          <w:p w14:paraId="516376F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SERVICIO DE SALUD PARA EMPLEADOS CIRCUITO JUDICIAL DE PUNTARENAS</w:t>
            </w:r>
          </w:p>
        </w:tc>
        <w:tc>
          <w:tcPr>
            <w:tcW w:w="1984" w:type="dxa"/>
            <w:tcBorders>
              <w:top w:val="nil"/>
              <w:left w:val="nil"/>
              <w:bottom w:val="nil"/>
              <w:right w:val="nil"/>
            </w:tcBorders>
            <w:shd w:val="clear" w:color="000000" w:fill="FFFFFF"/>
            <w:noWrap/>
            <w:vAlign w:val="bottom"/>
            <w:hideMark/>
          </w:tcPr>
          <w:p w14:paraId="6FD7100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36 349 495</w:t>
            </w:r>
          </w:p>
        </w:tc>
        <w:tc>
          <w:tcPr>
            <w:tcW w:w="1276" w:type="dxa"/>
            <w:tcBorders>
              <w:top w:val="nil"/>
              <w:left w:val="nil"/>
              <w:bottom w:val="nil"/>
              <w:right w:val="nil"/>
            </w:tcBorders>
            <w:shd w:val="clear" w:color="000000" w:fill="FFFFFF"/>
            <w:noWrap/>
            <w:vAlign w:val="bottom"/>
            <w:hideMark/>
          </w:tcPr>
          <w:p w14:paraId="288FE9B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38 258 555</w:t>
            </w:r>
          </w:p>
        </w:tc>
        <w:tc>
          <w:tcPr>
            <w:tcW w:w="1134" w:type="dxa"/>
            <w:tcBorders>
              <w:top w:val="nil"/>
              <w:left w:val="nil"/>
              <w:bottom w:val="nil"/>
              <w:right w:val="nil"/>
            </w:tcBorders>
            <w:shd w:val="clear" w:color="000000" w:fill="FFFFFF"/>
            <w:noWrap/>
            <w:vAlign w:val="center"/>
            <w:hideMark/>
          </w:tcPr>
          <w:p w14:paraId="3406CCD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74 608 050</w:t>
            </w:r>
          </w:p>
        </w:tc>
      </w:tr>
      <w:tr w:rsidR="007D755D" w:rsidRPr="00B51B05" w14:paraId="532EF42B" w14:textId="77777777" w:rsidTr="00CB3BDB">
        <w:trPr>
          <w:trHeight w:val="260"/>
        </w:trPr>
        <w:tc>
          <w:tcPr>
            <w:tcW w:w="6096" w:type="dxa"/>
            <w:tcBorders>
              <w:top w:val="nil"/>
              <w:left w:val="nil"/>
              <w:bottom w:val="nil"/>
              <w:right w:val="nil"/>
            </w:tcBorders>
            <w:shd w:val="clear" w:color="000000" w:fill="FFFFFF"/>
            <w:noWrap/>
            <w:vAlign w:val="center"/>
            <w:hideMark/>
          </w:tcPr>
          <w:p w14:paraId="514CE52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QUEPOS</w:t>
            </w:r>
          </w:p>
        </w:tc>
        <w:tc>
          <w:tcPr>
            <w:tcW w:w="1984" w:type="dxa"/>
            <w:tcBorders>
              <w:top w:val="nil"/>
              <w:left w:val="nil"/>
              <w:bottom w:val="nil"/>
              <w:right w:val="nil"/>
            </w:tcBorders>
            <w:shd w:val="clear" w:color="000000" w:fill="FFFFFF"/>
            <w:noWrap/>
            <w:vAlign w:val="bottom"/>
            <w:hideMark/>
          </w:tcPr>
          <w:p w14:paraId="0DFFE68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180 223 539</w:t>
            </w:r>
          </w:p>
        </w:tc>
        <w:tc>
          <w:tcPr>
            <w:tcW w:w="1276" w:type="dxa"/>
            <w:tcBorders>
              <w:top w:val="nil"/>
              <w:left w:val="nil"/>
              <w:bottom w:val="nil"/>
              <w:right w:val="nil"/>
            </w:tcBorders>
            <w:shd w:val="clear" w:color="000000" w:fill="FFFFFF"/>
            <w:noWrap/>
            <w:vAlign w:val="bottom"/>
            <w:hideMark/>
          </w:tcPr>
          <w:p w14:paraId="2D3BAF5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128 315 367</w:t>
            </w:r>
          </w:p>
        </w:tc>
        <w:tc>
          <w:tcPr>
            <w:tcW w:w="1134" w:type="dxa"/>
            <w:tcBorders>
              <w:top w:val="nil"/>
              <w:left w:val="nil"/>
              <w:bottom w:val="nil"/>
              <w:right w:val="nil"/>
            </w:tcBorders>
            <w:shd w:val="clear" w:color="000000" w:fill="FFFFFF"/>
            <w:noWrap/>
            <w:vAlign w:val="center"/>
            <w:hideMark/>
          </w:tcPr>
          <w:p w14:paraId="65C1B44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308 538 906</w:t>
            </w:r>
          </w:p>
        </w:tc>
      </w:tr>
      <w:tr w:rsidR="007D755D" w:rsidRPr="00B51B05" w14:paraId="4642692E" w14:textId="77777777" w:rsidTr="00CB3BDB">
        <w:trPr>
          <w:trHeight w:val="260"/>
        </w:trPr>
        <w:tc>
          <w:tcPr>
            <w:tcW w:w="6096" w:type="dxa"/>
            <w:tcBorders>
              <w:top w:val="nil"/>
              <w:left w:val="nil"/>
              <w:bottom w:val="nil"/>
              <w:right w:val="nil"/>
            </w:tcBorders>
            <w:shd w:val="clear" w:color="000000" w:fill="FFFFFF"/>
            <w:noWrap/>
            <w:vAlign w:val="center"/>
            <w:hideMark/>
          </w:tcPr>
          <w:p w14:paraId="4B59FBA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TRABAJO SOCIAL Y PSICOLOGIA QUEPOS</w:t>
            </w:r>
          </w:p>
        </w:tc>
        <w:tc>
          <w:tcPr>
            <w:tcW w:w="1984" w:type="dxa"/>
            <w:tcBorders>
              <w:top w:val="nil"/>
              <w:left w:val="nil"/>
              <w:bottom w:val="nil"/>
              <w:right w:val="nil"/>
            </w:tcBorders>
            <w:shd w:val="clear" w:color="000000" w:fill="FFFFFF"/>
            <w:noWrap/>
            <w:vAlign w:val="bottom"/>
            <w:hideMark/>
          </w:tcPr>
          <w:p w14:paraId="5618DE7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111 680 772</w:t>
            </w:r>
          </w:p>
        </w:tc>
        <w:tc>
          <w:tcPr>
            <w:tcW w:w="1276" w:type="dxa"/>
            <w:tcBorders>
              <w:top w:val="nil"/>
              <w:left w:val="nil"/>
              <w:bottom w:val="nil"/>
              <w:right w:val="nil"/>
            </w:tcBorders>
            <w:shd w:val="clear" w:color="000000" w:fill="FFFFFF"/>
            <w:noWrap/>
            <w:vAlign w:val="bottom"/>
            <w:hideMark/>
          </w:tcPr>
          <w:p w14:paraId="131B1AB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52 756 443</w:t>
            </w:r>
          </w:p>
        </w:tc>
        <w:tc>
          <w:tcPr>
            <w:tcW w:w="1134" w:type="dxa"/>
            <w:tcBorders>
              <w:top w:val="nil"/>
              <w:left w:val="nil"/>
              <w:bottom w:val="nil"/>
              <w:right w:val="nil"/>
            </w:tcBorders>
            <w:shd w:val="clear" w:color="000000" w:fill="FFFFFF"/>
            <w:noWrap/>
            <w:vAlign w:val="center"/>
            <w:hideMark/>
          </w:tcPr>
          <w:p w14:paraId="11DC29F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164 437 215</w:t>
            </w:r>
          </w:p>
        </w:tc>
      </w:tr>
      <w:tr w:rsidR="007D755D" w:rsidRPr="00B51B05" w14:paraId="5CBB82C9" w14:textId="77777777" w:rsidTr="00CB3BDB">
        <w:trPr>
          <w:trHeight w:val="260"/>
        </w:trPr>
        <w:tc>
          <w:tcPr>
            <w:tcW w:w="6096" w:type="dxa"/>
            <w:tcBorders>
              <w:top w:val="nil"/>
              <w:left w:val="nil"/>
              <w:bottom w:val="nil"/>
              <w:right w:val="nil"/>
            </w:tcBorders>
            <w:shd w:val="clear" w:color="000000" w:fill="FFFFFF"/>
            <w:noWrap/>
            <w:vAlign w:val="center"/>
            <w:hideMark/>
          </w:tcPr>
          <w:p w14:paraId="7CC9E6F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68AFA3F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3531568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0D23EA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431BE664" w14:textId="77777777" w:rsidTr="00CB3BDB">
        <w:trPr>
          <w:trHeight w:val="260"/>
        </w:trPr>
        <w:tc>
          <w:tcPr>
            <w:tcW w:w="6096" w:type="dxa"/>
            <w:tcBorders>
              <w:top w:val="nil"/>
              <w:left w:val="nil"/>
              <w:bottom w:val="nil"/>
              <w:right w:val="nil"/>
            </w:tcBorders>
            <w:shd w:val="clear" w:color="000000" w:fill="FFFFFF"/>
            <w:noWrap/>
            <w:vAlign w:val="center"/>
            <w:hideMark/>
          </w:tcPr>
          <w:p w14:paraId="2095303D"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ADMINISTRATIVO I CIR. JUD. ZONA ATLÁNTICA</w:t>
            </w:r>
          </w:p>
        </w:tc>
        <w:tc>
          <w:tcPr>
            <w:tcW w:w="1984" w:type="dxa"/>
            <w:tcBorders>
              <w:top w:val="nil"/>
              <w:left w:val="nil"/>
              <w:bottom w:val="nil"/>
              <w:right w:val="nil"/>
            </w:tcBorders>
            <w:shd w:val="clear" w:color="000000" w:fill="FFFFFF"/>
            <w:noWrap/>
            <w:vAlign w:val="bottom"/>
            <w:hideMark/>
          </w:tcPr>
          <w:p w14:paraId="1668581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1 185 162 759</w:t>
            </w:r>
          </w:p>
        </w:tc>
        <w:tc>
          <w:tcPr>
            <w:tcW w:w="1276" w:type="dxa"/>
            <w:tcBorders>
              <w:top w:val="nil"/>
              <w:left w:val="nil"/>
              <w:bottom w:val="nil"/>
              <w:right w:val="nil"/>
            </w:tcBorders>
            <w:shd w:val="clear" w:color="000000" w:fill="FFFFFF"/>
            <w:noWrap/>
            <w:vAlign w:val="bottom"/>
            <w:hideMark/>
          </w:tcPr>
          <w:p w14:paraId="3C096D7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702 477 306</w:t>
            </w:r>
          </w:p>
        </w:tc>
        <w:tc>
          <w:tcPr>
            <w:tcW w:w="1134" w:type="dxa"/>
            <w:tcBorders>
              <w:top w:val="nil"/>
              <w:left w:val="nil"/>
              <w:bottom w:val="nil"/>
              <w:right w:val="nil"/>
            </w:tcBorders>
            <w:shd w:val="clear" w:color="000000" w:fill="FFFFFF"/>
            <w:noWrap/>
            <w:vAlign w:val="bottom"/>
            <w:hideMark/>
          </w:tcPr>
          <w:p w14:paraId="50B822C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1 887 640 066</w:t>
            </w:r>
          </w:p>
        </w:tc>
      </w:tr>
      <w:tr w:rsidR="007D755D" w:rsidRPr="00B51B05" w14:paraId="1694B568" w14:textId="77777777" w:rsidTr="00CB3BDB">
        <w:trPr>
          <w:trHeight w:val="260"/>
        </w:trPr>
        <w:tc>
          <w:tcPr>
            <w:tcW w:w="6096" w:type="dxa"/>
            <w:tcBorders>
              <w:top w:val="nil"/>
              <w:left w:val="nil"/>
              <w:bottom w:val="nil"/>
              <w:right w:val="nil"/>
            </w:tcBorders>
            <w:shd w:val="clear" w:color="000000" w:fill="FFFFFF"/>
            <w:noWrap/>
            <w:vAlign w:val="center"/>
            <w:hideMark/>
          </w:tcPr>
          <w:p w14:paraId="206274F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SUBCONTRALORIA DE SERV. I CIRC. JUD. ZONA ATLÁNTICA</w:t>
            </w:r>
          </w:p>
        </w:tc>
        <w:tc>
          <w:tcPr>
            <w:tcW w:w="1984" w:type="dxa"/>
            <w:tcBorders>
              <w:top w:val="nil"/>
              <w:left w:val="nil"/>
              <w:bottom w:val="nil"/>
              <w:right w:val="nil"/>
            </w:tcBorders>
            <w:shd w:val="clear" w:color="000000" w:fill="FFFFFF"/>
            <w:noWrap/>
            <w:vAlign w:val="bottom"/>
            <w:hideMark/>
          </w:tcPr>
          <w:p w14:paraId="7C2D7A5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73 802 729</w:t>
            </w:r>
          </w:p>
        </w:tc>
        <w:tc>
          <w:tcPr>
            <w:tcW w:w="1276" w:type="dxa"/>
            <w:tcBorders>
              <w:top w:val="nil"/>
              <w:left w:val="nil"/>
              <w:bottom w:val="nil"/>
              <w:right w:val="nil"/>
            </w:tcBorders>
            <w:shd w:val="clear" w:color="000000" w:fill="FFFFFF"/>
            <w:noWrap/>
            <w:vAlign w:val="bottom"/>
            <w:hideMark/>
          </w:tcPr>
          <w:p w14:paraId="77BA992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25 724 945</w:t>
            </w:r>
          </w:p>
        </w:tc>
        <w:tc>
          <w:tcPr>
            <w:tcW w:w="1134" w:type="dxa"/>
            <w:tcBorders>
              <w:top w:val="nil"/>
              <w:left w:val="nil"/>
              <w:bottom w:val="nil"/>
              <w:right w:val="nil"/>
            </w:tcBorders>
            <w:shd w:val="clear" w:color="000000" w:fill="FFFFFF"/>
            <w:noWrap/>
            <w:vAlign w:val="center"/>
            <w:hideMark/>
          </w:tcPr>
          <w:p w14:paraId="4C91F5E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99 527 674</w:t>
            </w:r>
          </w:p>
        </w:tc>
      </w:tr>
      <w:tr w:rsidR="007D755D" w:rsidRPr="00B51B05" w14:paraId="0E89B33A" w14:textId="77777777" w:rsidTr="00CB3BDB">
        <w:trPr>
          <w:trHeight w:val="260"/>
        </w:trPr>
        <w:tc>
          <w:tcPr>
            <w:tcW w:w="6096" w:type="dxa"/>
            <w:tcBorders>
              <w:top w:val="nil"/>
              <w:left w:val="nil"/>
              <w:bottom w:val="nil"/>
              <w:right w:val="nil"/>
            </w:tcBorders>
            <w:shd w:val="clear" w:color="FFFFFF" w:fill="FFFFFF"/>
            <w:noWrap/>
            <w:vAlign w:val="bottom"/>
            <w:hideMark/>
          </w:tcPr>
          <w:p w14:paraId="6200199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I CIRC. JUD. ZONA ATLÁNTICA</w:t>
            </w:r>
          </w:p>
        </w:tc>
        <w:tc>
          <w:tcPr>
            <w:tcW w:w="1984" w:type="dxa"/>
            <w:tcBorders>
              <w:top w:val="nil"/>
              <w:left w:val="nil"/>
              <w:bottom w:val="nil"/>
              <w:right w:val="nil"/>
            </w:tcBorders>
            <w:shd w:val="clear" w:color="000000" w:fill="FFFFFF"/>
            <w:noWrap/>
            <w:vAlign w:val="bottom"/>
            <w:hideMark/>
          </w:tcPr>
          <w:p w14:paraId="38E39D2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667 847 362</w:t>
            </w:r>
          </w:p>
        </w:tc>
        <w:tc>
          <w:tcPr>
            <w:tcW w:w="1276" w:type="dxa"/>
            <w:tcBorders>
              <w:top w:val="nil"/>
              <w:left w:val="nil"/>
              <w:bottom w:val="nil"/>
              <w:right w:val="nil"/>
            </w:tcBorders>
            <w:shd w:val="clear" w:color="000000" w:fill="FFFFFF"/>
            <w:noWrap/>
            <w:vAlign w:val="bottom"/>
            <w:hideMark/>
          </w:tcPr>
          <w:p w14:paraId="0F10204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495 648 139</w:t>
            </w:r>
          </w:p>
        </w:tc>
        <w:tc>
          <w:tcPr>
            <w:tcW w:w="1134" w:type="dxa"/>
            <w:tcBorders>
              <w:top w:val="nil"/>
              <w:left w:val="nil"/>
              <w:bottom w:val="nil"/>
              <w:right w:val="nil"/>
            </w:tcBorders>
            <w:shd w:val="clear" w:color="000000" w:fill="FFFFFF"/>
            <w:noWrap/>
            <w:vAlign w:val="center"/>
            <w:hideMark/>
          </w:tcPr>
          <w:p w14:paraId="78B3387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1 163 495 502</w:t>
            </w:r>
          </w:p>
        </w:tc>
      </w:tr>
      <w:tr w:rsidR="007D755D" w:rsidRPr="00B51B05" w14:paraId="1993445D" w14:textId="77777777" w:rsidTr="00CB3BDB">
        <w:trPr>
          <w:trHeight w:val="260"/>
        </w:trPr>
        <w:tc>
          <w:tcPr>
            <w:tcW w:w="6096" w:type="dxa"/>
            <w:tcBorders>
              <w:top w:val="nil"/>
              <w:left w:val="nil"/>
              <w:bottom w:val="nil"/>
              <w:right w:val="nil"/>
            </w:tcBorders>
            <w:shd w:val="clear" w:color="FFFFFF" w:fill="FFFFFF"/>
            <w:noWrap/>
            <w:vAlign w:val="bottom"/>
            <w:hideMark/>
          </w:tcPr>
          <w:p w14:paraId="53AD7FE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TRABAJO SOCIAL Y PSICOLOGIA I CIRUITO JUDICIAL ZONA ATLANTICA</w:t>
            </w:r>
          </w:p>
        </w:tc>
        <w:tc>
          <w:tcPr>
            <w:tcW w:w="1984" w:type="dxa"/>
            <w:tcBorders>
              <w:top w:val="nil"/>
              <w:left w:val="nil"/>
              <w:bottom w:val="nil"/>
              <w:right w:val="nil"/>
            </w:tcBorders>
            <w:shd w:val="clear" w:color="000000" w:fill="FFFFFF"/>
            <w:noWrap/>
            <w:vAlign w:val="bottom"/>
            <w:hideMark/>
          </w:tcPr>
          <w:p w14:paraId="4211885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400 479 188</w:t>
            </w:r>
          </w:p>
        </w:tc>
        <w:tc>
          <w:tcPr>
            <w:tcW w:w="1276" w:type="dxa"/>
            <w:tcBorders>
              <w:top w:val="nil"/>
              <w:left w:val="nil"/>
              <w:bottom w:val="nil"/>
              <w:right w:val="nil"/>
            </w:tcBorders>
            <w:shd w:val="clear" w:color="000000" w:fill="FFFFFF"/>
            <w:noWrap/>
            <w:vAlign w:val="bottom"/>
            <w:hideMark/>
          </w:tcPr>
          <w:p w14:paraId="35A8DC0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144 750 678</w:t>
            </w:r>
          </w:p>
        </w:tc>
        <w:tc>
          <w:tcPr>
            <w:tcW w:w="1134" w:type="dxa"/>
            <w:tcBorders>
              <w:top w:val="nil"/>
              <w:left w:val="nil"/>
              <w:bottom w:val="nil"/>
              <w:right w:val="nil"/>
            </w:tcBorders>
            <w:shd w:val="clear" w:color="000000" w:fill="FFFFFF"/>
            <w:noWrap/>
            <w:vAlign w:val="center"/>
            <w:hideMark/>
          </w:tcPr>
          <w:p w14:paraId="2A0EEC7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545 229 866</w:t>
            </w:r>
          </w:p>
        </w:tc>
      </w:tr>
      <w:tr w:rsidR="007D755D" w:rsidRPr="00B51B05" w14:paraId="0F34395A" w14:textId="77777777" w:rsidTr="00CB3BDB">
        <w:trPr>
          <w:trHeight w:val="260"/>
        </w:trPr>
        <w:tc>
          <w:tcPr>
            <w:tcW w:w="6096" w:type="dxa"/>
            <w:tcBorders>
              <w:top w:val="nil"/>
              <w:left w:val="nil"/>
              <w:bottom w:val="nil"/>
              <w:right w:val="nil"/>
            </w:tcBorders>
            <w:shd w:val="clear" w:color="000000" w:fill="FFFFFF"/>
            <w:noWrap/>
            <w:vAlign w:val="center"/>
            <w:hideMark/>
          </w:tcPr>
          <w:p w14:paraId="41B26C2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SERVICIO DE SALUD PARA EMPLEADOS I CIRCUITO JUD. ZONA ATLÁNTICA</w:t>
            </w:r>
          </w:p>
        </w:tc>
        <w:tc>
          <w:tcPr>
            <w:tcW w:w="1984" w:type="dxa"/>
            <w:tcBorders>
              <w:top w:val="nil"/>
              <w:left w:val="nil"/>
              <w:bottom w:val="nil"/>
              <w:right w:val="nil"/>
            </w:tcBorders>
            <w:shd w:val="clear" w:color="000000" w:fill="FFFFFF"/>
            <w:noWrap/>
            <w:vAlign w:val="bottom"/>
            <w:hideMark/>
          </w:tcPr>
          <w:p w14:paraId="74EC72E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43 033 480</w:t>
            </w:r>
          </w:p>
        </w:tc>
        <w:tc>
          <w:tcPr>
            <w:tcW w:w="1276" w:type="dxa"/>
            <w:tcBorders>
              <w:top w:val="nil"/>
              <w:left w:val="nil"/>
              <w:bottom w:val="nil"/>
              <w:right w:val="nil"/>
            </w:tcBorders>
            <w:shd w:val="clear" w:color="000000" w:fill="FFFFFF"/>
            <w:noWrap/>
            <w:vAlign w:val="bottom"/>
            <w:hideMark/>
          </w:tcPr>
          <w:p w14:paraId="2E01EEF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36 353 545</w:t>
            </w:r>
          </w:p>
        </w:tc>
        <w:tc>
          <w:tcPr>
            <w:tcW w:w="1134" w:type="dxa"/>
            <w:tcBorders>
              <w:top w:val="nil"/>
              <w:left w:val="nil"/>
              <w:bottom w:val="nil"/>
              <w:right w:val="nil"/>
            </w:tcBorders>
            <w:shd w:val="clear" w:color="000000" w:fill="FFFFFF"/>
            <w:noWrap/>
            <w:vAlign w:val="center"/>
            <w:hideMark/>
          </w:tcPr>
          <w:p w14:paraId="1B39B07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79 387 024</w:t>
            </w:r>
          </w:p>
        </w:tc>
      </w:tr>
      <w:tr w:rsidR="007D755D" w:rsidRPr="00B51B05" w14:paraId="57AF912E" w14:textId="77777777" w:rsidTr="00CB3BDB">
        <w:trPr>
          <w:trHeight w:val="260"/>
        </w:trPr>
        <w:tc>
          <w:tcPr>
            <w:tcW w:w="6096" w:type="dxa"/>
            <w:tcBorders>
              <w:top w:val="nil"/>
              <w:left w:val="nil"/>
              <w:bottom w:val="nil"/>
              <w:right w:val="nil"/>
            </w:tcBorders>
            <w:shd w:val="clear" w:color="000000" w:fill="FFFFFF"/>
            <w:noWrap/>
            <w:vAlign w:val="center"/>
            <w:hideMark/>
          </w:tcPr>
          <w:p w14:paraId="6188DCE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5A9068E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7114787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95D9F2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444704AE" w14:textId="77777777" w:rsidTr="00CB3BDB">
        <w:trPr>
          <w:trHeight w:val="260"/>
        </w:trPr>
        <w:tc>
          <w:tcPr>
            <w:tcW w:w="6096" w:type="dxa"/>
            <w:tcBorders>
              <w:top w:val="nil"/>
              <w:left w:val="nil"/>
              <w:bottom w:val="nil"/>
              <w:right w:val="nil"/>
            </w:tcBorders>
            <w:shd w:val="clear" w:color="000000" w:fill="FFFFFF"/>
            <w:noWrap/>
            <w:vAlign w:val="center"/>
            <w:hideMark/>
          </w:tcPr>
          <w:p w14:paraId="05616EC7"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ADMINISTRATIVO II CIR. JUD. ZONA ATLÁNTICA</w:t>
            </w:r>
          </w:p>
        </w:tc>
        <w:tc>
          <w:tcPr>
            <w:tcW w:w="1984" w:type="dxa"/>
            <w:tcBorders>
              <w:top w:val="nil"/>
              <w:left w:val="nil"/>
              <w:bottom w:val="nil"/>
              <w:right w:val="nil"/>
            </w:tcBorders>
            <w:shd w:val="clear" w:color="000000" w:fill="FFFFFF"/>
            <w:noWrap/>
            <w:vAlign w:val="bottom"/>
            <w:hideMark/>
          </w:tcPr>
          <w:p w14:paraId="05E36C5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871 460 188</w:t>
            </w:r>
          </w:p>
        </w:tc>
        <w:tc>
          <w:tcPr>
            <w:tcW w:w="1276" w:type="dxa"/>
            <w:tcBorders>
              <w:top w:val="nil"/>
              <w:left w:val="nil"/>
              <w:bottom w:val="nil"/>
              <w:right w:val="nil"/>
            </w:tcBorders>
            <w:shd w:val="clear" w:color="000000" w:fill="FFFFFF"/>
            <w:noWrap/>
            <w:vAlign w:val="bottom"/>
            <w:hideMark/>
          </w:tcPr>
          <w:p w14:paraId="00BFE0E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491 348 215</w:t>
            </w:r>
          </w:p>
        </w:tc>
        <w:tc>
          <w:tcPr>
            <w:tcW w:w="1134" w:type="dxa"/>
            <w:tcBorders>
              <w:top w:val="nil"/>
              <w:left w:val="nil"/>
              <w:bottom w:val="nil"/>
              <w:right w:val="nil"/>
            </w:tcBorders>
            <w:shd w:val="clear" w:color="000000" w:fill="FFFFFF"/>
            <w:noWrap/>
            <w:vAlign w:val="bottom"/>
            <w:hideMark/>
          </w:tcPr>
          <w:p w14:paraId="5C22F61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1 362 808 403</w:t>
            </w:r>
          </w:p>
        </w:tc>
      </w:tr>
      <w:tr w:rsidR="007D755D" w:rsidRPr="00B51B05" w14:paraId="3EAD0A50" w14:textId="77777777" w:rsidTr="00CB3BDB">
        <w:trPr>
          <w:trHeight w:val="260"/>
        </w:trPr>
        <w:tc>
          <w:tcPr>
            <w:tcW w:w="6096" w:type="dxa"/>
            <w:tcBorders>
              <w:top w:val="nil"/>
              <w:left w:val="nil"/>
              <w:bottom w:val="nil"/>
              <w:right w:val="nil"/>
            </w:tcBorders>
            <w:shd w:val="clear" w:color="FFFFFF" w:fill="FFFFFF"/>
            <w:noWrap/>
            <w:vAlign w:val="bottom"/>
            <w:hideMark/>
          </w:tcPr>
          <w:p w14:paraId="738B5AF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SUBCONTRALORIA SERV. ZONA ATLÁNTICA, SEDE POCOCI</w:t>
            </w:r>
          </w:p>
        </w:tc>
        <w:tc>
          <w:tcPr>
            <w:tcW w:w="1984" w:type="dxa"/>
            <w:tcBorders>
              <w:top w:val="nil"/>
              <w:left w:val="nil"/>
              <w:bottom w:val="nil"/>
              <w:right w:val="nil"/>
            </w:tcBorders>
            <w:shd w:val="clear" w:color="000000" w:fill="FFFFFF"/>
            <w:noWrap/>
            <w:vAlign w:val="bottom"/>
            <w:hideMark/>
          </w:tcPr>
          <w:p w14:paraId="442E2BD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46 255 587</w:t>
            </w:r>
          </w:p>
        </w:tc>
        <w:tc>
          <w:tcPr>
            <w:tcW w:w="1276" w:type="dxa"/>
            <w:tcBorders>
              <w:top w:val="nil"/>
              <w:left w:val="nil"/>
              <w:bottom w:val="nil"/>
              <w:right w:val="nil"/>
            </w:tcBorders>
            <w:shd w:val="clear" w:color="000000" w:fill="FFFFFF"/>
            <w:noWrap/>
            <w:vAlign w:val="bottom"/>
            <w:hideMark/>
          </w:tcPr>
          <w:p w14:paraId="3A55D80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24 386 289</w:t>
            </w:r>
          </w:p>
        </w:tc>
        <w:tc>
          <w:tcPr>
            <w:tcW w:w="1134" w:type="dxa"/>
            <w:tcBorders>
              <w:top w:val="nil"/>
              <w:left w:val="nil"/>
              <w:bottom w:val="nil"/>
              <w:right w:val="nil"/>
            </w:tcBorders>
            <w:shd w:val="clear" w:color="000000" w:fill="FFFFFF"/>
            <w:noWrap/>
            <w:vAlign w:val="center"/>
            <w:hideMark/>
          </w:tcPr>
          <w:p w14:paraId="0A4CC84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70 641 876</w:t>
            </w:r>
          </w:p>
        </w:tc>
      </w:tr>
      <w:tr w:rsidR="007D755D" w:rsidRPr="00B51B05" w14:paraId="279F6A84" w14:textId="77777777" w:rsidTr="00CB3BDB">
        <w:trPr>
          <w:trHeight w:val="260"/>
        </w:trPr>
        <w:tc>
          <w:tcPr>
            <w:tcW w:w="6096" w:type="dxa"/>
            <w:tcBorders>
              <w:top w:val="nil"/>
              <w:left w:val="nil"/>
              <w:bottom w:val="nil"/>
              <w:right w:val="nil"/>
            </w:tcBorders>
            <w:shd w:val="clear" w:color="FFFFFF" w:fill="FFFFFF"/>
            <w:noWrap/>
            <w:vAlign w:val="bottom"/>
            <w:hideMark/>
          </w:tcPr>
          <w:p w14:paraId="0F717ED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 II CIRC. JUD. ZONA ATLÁNTICA</w:t>
            </w:r>
          </w:p>
        </w:tc>
        <w:tc>
          <w:tcPr>
            <w:tcW w:w="1984" w:type="dxa"/>
            <w:tcBorders>
              <w:top w:val="nil"/>
              <w:left w:val="nil"/>
              <w:bottom w:val="nil"/>
              <w:right w:val="nil"/>
            </w:tcBorders>
            <w:shd w:val="clear" w:color="000000" w:fill="FFFFFF"/>
            <w:noWrap/>
            <w:vAlign w:val="bottom"/>
            <w:hideMark/>
          </w:tcPr>
          <w:p w14:paraId="101B1D6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514 527 642</w:t>
            </w:r>
          </w:p>
        </w:tc>
        <w:tc>
          <w:tcPr>
            <w:tcW w:w="1276" w:type="dxa"/>
            <w:tcBorders>
              <w:top w:val="nil"/>
              <w:left w:val="nil"/>
              <w:bottom w:val="nil"/>
              <w:right w:val="nil"/>
            </w:tcBorders>
            <w:shd w:val="clear" w:color="000000" w:fill="FFFFFF"/>
            <w:noWrap/>
            <w:vAlign w:val="bottom"/>
            <w:hideMark/>
          </w:tcPr>
          <w:p w14:paraId="7B42B29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343 530 975</w:t>
            </w:r>
          </w:p>
        </w:tc>
        <w:tc>
          <w:tcPr>
            <w:tcW w:w="1134" w:type="dxa"/>
            <w:tcBorders>
              <w:top w:val="nil"/>
              <w:left w:val="nil"/>
              <w:bottom w:val="nil"/>
              <w:right w:val="nil"/>
            </w:tcBorders>
            <w:shd w:val="clear" w:color="000000" w:fill="FFFFFF"/>
            <w:noWrap/>
            <w:vAlign w:val="center"/>
            <w:hideMark/>
          </w:tcPr>
          <w:p w14:paraId="48CAD02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858 058 617</w:t>
            </w:r>
          </w:p>
        </w:tc>
      </w:tr>
      <w:tr w:rsidR="007D755D" w:rsidRPr="00B51B05" w14:paraId="3FB6E1EF" w14:textId="77777777" w:rsidTr="00CB3BDB">
        <w:trPr>
          <w:trHeight w:val="260"/>
        </w:trPr>
        <w:tc>
          <w:tcPr>
            <w:tcW w:w="6096" w:type="dxa"/>
            <w:tcBorders>
              <w:top w:val="nil"/>
              <w:left w:val="nil"/>
              <w:bottom w:val="nil"/>
              <w:right w:val="nil"/>
            </w:tcBorders>
            <w:shd w:val="clear" w:color="FFFFFF" w:fill="FFFFFF"/>
            <w:noWrap/>
            <w:vAlign w:val="bottom"/>
            <w:hideMark/>
          </w:tcPr>
          <w:p w14:paraId="29C60C5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TRABAJO SOCIAL Y PSICOLOGIA II CIRCUITO JUDICIAL ZONA ATLANTICA</w:t>
            </w:r>
          </w:p>
        </w:tc>
        <w:tc>
          <w:tcPr>
            <w:tcW w:w="1984" w:type="dxa"/>
            <w:tcBorders>
              <w:top w:val="nil"/>
              <w:left w:val="nil"/>
              <w:bottom w:val="nil"/>
              <w:right w:val="nil"/>
            </w:tcBorders>
            <w:shd w:val="clear" w:color="000000" w:fill="FFFFFF"/>
            <w:noWrap/>
            <w:vAlign w:val="bottom"/>
            <w:hideMark/>
          </w:tcPr>
          <w:p w14:paraId="2DD43CE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310 676 959</w:t>
            </w:r>
          </w:p>
        </w:tc>
        <w:tc>
          <w:tcPr>
            <w:tcW w:w="1276" w:type="dxa"/>
            <w:tcBorders>
              <w:top w:val="nil"/>
              <w:left w:val="nil"/>
              <w:bottom w:val="nil"/>
              <w:right w:val="nil"/>
            </w:tcBorders>
            <w:shd w:val="clear" w:color="000000" w:fill="FFFFFF"/>
            <w:noWrap/>
            <w:vAlign w:val="bottom"/>
            <w:hideMark/>
          </w:tcPr>
          <w:p w14:paraId="42310E7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123 430 951</w:t>
            </w:r>
          </w:p>
        </w:tc>
        <w:tc>
          <w:tcPr>
            <w:tcW w:w="1134" w:type="dxa"/>
            <w:tcBorders>
              <w:top w:val="nil"/>
              <w:left w:val="nil"/>
              <w:bottom w:val="nil"/>
              <w:right w:val="nil"/>
            </w:tcBorders>
            <w:shd w:val="clear" w:color="000000" w:fill="FFFFFF"/>
            <w:noWrap/>
            <w:vAlign w:val="center"/>
            <w:hideMark/>
          </w:tcPr>
          <w:p w14:paraId="6F05771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434 107 910</w:t>
            </w:r>
          </w:p>
        </w:tc>
      </w:tr>
      <w:tr w:rsidR="007D755D" w:rsidRPr="00B51B05" w14:paraId="039C04BC" w14:textId="77777777" w:rsidTr="00CB3BDB">
        <w:trPr>
          <w:trHeight w:val="260"/>
        </w:trPr>
        <w:tc>
          <w:tcPr>
            <w:tcW w:w="6096" w:type="dxa"/>
            <w:tcBorders>
              <w:top w:val="nil"/>
              <w:left w:val="nil"/>
              <w:bottom w:val="nil"/>
              <w:right w:val="nil"/>
            </w:tcBorders>
            <w:shd w:val="clear" w:color="000000" w:fill="FFFFFF"/>
            <w:noWrap/>
            <w:vAlign w:val="center"/>
            <w:hideMark/>
          </w:tcPr>
          <w:p w14:paraId="66065E5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1D5F467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6B1F28E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57138C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7C22D7BB" w14:textId="77777777" w:rsidTr="00CB3BDB">
        <w:trPr>
          <w:trHeight w:val="260"/>
        </w:trPr>
        <w:tc>
          <w:tcPr>
            <w:tcW w:w="6096" w:type="dxa"/>
            <w:tcBorders>
              <w:top w:val="nil"/>
              <w:left w:val="nil"/>
              <w:bottom w:val="nil"/>
              <w:right w:val="nil"/>
            </w:tcBorders>
            <w:shd w:val="clear" w:color="000000" w:fill="FFFFFF"/>
            <w:noWrap/>
            <w:vAlign w:val="center"/>
            <w:hideMark/>
          </w:tcPr>
          <w:p w14:paraId="136E5CFE"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lastRenderedPageBreak/>
              <w:t xml:space="preserve">CAPACITACION </w:t>
            </w:r>
          </w:p>
        </w:tc>
        <w:tc>
          <w:tcPr>
            <w:tcW w:w="1984" w:type="dxa"/>
            <w:tcBorders>
              <w:top w:val="nil"/>
              <w:left w:val="nil"/>
              <w:bottom w:val="nil"/>
              <w:right w:val="nil"/>
            </w:tcBorders>
            <w:shd w:val="clear" w:color="000000" w:fill="FFFFFF"/>
            <w:noWrap/>
            <w:vAlign w:val="bottom"/>
            <w:hideMark/>
          </w:tcPr>
          <w:p w14:paraId="0BF234B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1 443 678 328</w:t>
            </w:r>
          </w:p>
        </w:tc>
        <w:tc>
          <w:tcPr>
            <w:tcW w:w="1276" w:type="dxa"/>
            <w:tcBorders>
              <w:top w:val="nil"/>
              <w:left w:val="nil"/>
              <w:bottom w:val="nil"/>
              <w:right w:val="nil"/>
            </w:tcBorders>
            <w:shd w:val="clear" w:color="000000" w:fill="FFFFFF"/>
            <w:noWrap/>
            <w:vAlign w:val="bottom"/>
            <w:hideMark/>
          </w:tcPr>
          <w:p w14:paraId="65DC61E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571 326 389</w:t>
            </w:r>
          </w:p>
        </w:tc>
        <w:tc>
          <w:tcPr>
            <w:tcW w:w="1134" w:type="dxa"/>
            <w:tcBorders>
              <w:top w:val="nil"/>
              <w:left w:val="nil"/>
              <w:bottom w:val="nil"/>
              <w:right w:val="nil"/>
            </w:tcBorders>
            <w:shd w:val="clear" w:color="000000" w:fill="FFFFFF"/>
            <w:noWrap/>
            <w:vAlign w:val="bottom"/>
            <w:hideMark/>
          </w:tcPr>
          <w:p w14:paraId="52A4176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2 015 004 717</w:t>
            </w:r>
          </w:p>
        </w:tc>
      </w:tr>
      <w:tr w:rsidR="007D755D" w:rsidRPr="00B51B05" w14:paraId="6EA45B08" w14:textId="77777777" w:rsidTr="00CB3BDB">
        <w:trPr>
          <w:trHeight w:val="260"/>
        </w:trPr>
        <w:tc>
          <w:tcPr>
            <w:tcW w:w="6096" w:type="dxa"/>
            <w:tcBorders>
              <w:top w:val="nil"/>
              <w:left w:val="nil"/>
              <w:bottom w:val="nil"/>
              <w:right w:val="nil"/>
            </w:tcBorders>
            <w:shd w:val="clear" w:color="000000" w:fill="FFFFFF"/>
            <w:noWrap/>
            <w:vAlign w:val="center"/>
            <w:hideMark/>
          </w:tcPr>
          <w:p w14:paraId="5FBB10C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ESCUELA JUDICIAL</w:t>
            </w:r>
          </w:p>
        </w:tc>
        <w:tc>
          <w:tcPr>
            <w:tcW w:w="1984" w:type="dxa"/>
            <w:tcBorders>
              <w:top w:val="nil"/>
              <w:left w:val="nil"/>
              <w:bottom w:val="nil"/>
              <w:right w:val="nil"/>
            </w:tcBorders>
            <w:shd w:val="clear" w:color="000000" w:fill="FFFFFF"/>
            <w:noWrap/>
            <w:vAlign w:val="bottom"/>
            <w:hideMark/>
          </w:tcPr>
          <w:p w14:paraId="268069A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335 409 807</w:t>
            </w:r>
          </w:p>
        </w:tc>
        <w:tc>
          <w:tcPr>
            <w:tcW w:w="1276" w:type="dxa"/>
            <w:tcBorders>
              <w:top w:val="nil"/>
              <w:left w:val="nil"/>
              <w:bottom w:val="nil"/>
              <w:right w:val="nil"/>
            </w:tcBorders>
            <w:shd w:val="clear" w:color="000000" w:fill="FFFFFF"/>
            <w:noWrap/>
            <w:vAlign w:val="bottom"/>
            <w:hideMark/>
          </w:tcPr>
          <w:p w14:paraId="27621C1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129 536 673</w:t>
            </w:r>
          </w:p>
        </w:tc>
        <w:tc>
          <w:tcPr>
            <w:tcW w:w="1134" w:type="dxa"/>
            <w:tcBorders>
              <w:top w:val="nil"/>
              <w:left w:val="nil"/>
              <w:bottom w:val="nil"/>
              <w:right w:val="nil"/>
            </w:tcBorders>
            <w:shd w:val="clear" w:color="000000" w:fill="FFFFFF"/>
            <w:noWrap/>
            <w:vAlign w:val="center"/>
            <w:hideMark/>
          </w:tcPr>
          <w:p w14:paraId="79DB56F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464 946 480</w:t>
            </w:r>
          </w:p>
        </w:tc>
      </w:tr>
      <w:tr w:rsidR="007D755D" w:rsidRPr="00B51B05" w14:paraId="39AA0FDE" w14:textId="77777777" w:rsidTr="00CB3BDB">
        <w:trPr>
          <w:trHeight w:val="260"/>
        </w:trPr>
        <w:tc>
          <w:tcPr>
            <w:tcW w:w="6096" w:type="dxa"/>
            <w:tcBorders>
              <w:top w:val="nil"/>
              <w:left w:val="nil"/>
              <w:bottom w:val="nil"/>
              <w:right w:val="nil"/>
            </w:tcBorders>
            <w:shd w:val="clear" w:color="000000" w:fill="FFFFFF"/>
            <w:noWrap/>
            <w:vAlign w:val="center"/>
            <w:hideMark/>
          </w:tcPr>
          <w:p w14:paraId="3245345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ADIESTRAMIENTO</w:t>
            </w:r>
          </w:p>
        </w:tc>
        <w:tc>
          <w:tcPr>
            <w:tcW w:w="1984" w:type="dxa"/>
            <w:tcBorders>
              <w:top w:val="nil"/>
              <w:left w:val="nil"/>
              <w:bottom w:val="nil"/>
              <w:right w:val="nil"/>
            </w:tcBorders>
            <w:shd w:val="clear" w:color="000000" w:fill="FFFFFF"/>
            <w:noWrap/>
            <w:vAlign w:val="bottom"/>
            <w:hideMark/>
          </w:tcPr>
          <w:p w14:paraId="23F515B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313 661 090</w:t>
            </w:r>
          </w:p>
        </w:tc>
        <w:tc>
          <w:tcPr>
            <w:tcW w:w="1276" w:type="dxa"/>
            <w:tcBorders>
              <w:top w:val="nil"/>
              <w:left w:val="nil"/>
              <w:bottom w:val="nil"/>
              <w:right w:val="nil"/>
            </w:tcBorders>
            <w:shd w:val="clear" w:color="000000" w:fill="FFFFFF"/>
            <w:noWrap/>
            <w:vAlign w:val="bottom"/>
            <w:hideMark/>
          </w:tcPr>
          <w:p w14:paraId="0C4EE4D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121 018 236</w:t>
            </w:r>
          </w:p>
        </w:tc>
        <w:tc>
          <w:tcPr>
            <w:tcW w:w="1134" w:type="dxa"/>
            <w:tcBorders>
              <w:top w:val="nil"/>
              <w:left w:val="nil"/>
              <w:bottom w:val="nil"/>
              <w:right w:val="nil"/>
            </w:tcBorders>
            <w:shd w:val="clear" w:color="000000" w:fill="FFFFFF"/>
            <w:noWrap/>
            <w:vAlign w:val="center"/>
            <w:hideMark/>
          </w:tcPr>
          <w:p w14:paraId="49AE2AB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434 679 327</w:t>
            </w:r>
          </w:p>
        </w:tc>
      </w:tr>
      <w:tr w:rsidR="007D755D" w:rsidRPr="00B51B05" w14:paraId="53C62AAB" w14:textId="77777777" w:rsidTr="00CB3BDB">
        <w:trPr>
          <w:trHeight w:val="260"/>
        </w:trPr>
        <w:tc>
          <w:tcPr>
            <w:tcW w:w="6096" w:type="dxa"/>
            <w:tcBorders>
              <w:top w:val="nil"/>
              <w:left w:val="nil"/>
              <w:bottom w:val="nil"/>
              <w:right w:val="nil"/>
            </w:tcBorders>
            <w:shd w:val="clear" w:color="000000" w:fill="FFFFFF"/>
            <w:noWrap/>
            <w:vAlign w:val="center"/>
            <w:hideMark/>
          </w:tcPr>
          <w:p w14:paraId="4C2F798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CAPACITACION JURISDICCIONAL</w:t>
            </w:r>
          </w:p>
        </w:tc>
        <w:tc>
          <w:tcPr>
            <w:tcW w:w="1984" w:type="dxa"/>
            <w:tcBorders>
              <w:top w:val="nil"/>
              <w:left w:val="nil"/>
              <w:bottom w:val="nil"/>
              <w:right w:val="nil"/>
            </w:tcBorders>
            <w:shd w:val="clear" w:color="000000" w:fill="FFFFFF"/>
            <w:noWrap/>
            <w:vAlign w:val="bottom"/>
            <w:hideMark/>
          </w:tcPr>
          <w:p w14:paraId="5455637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284 836 428</w:t>
            </w:r>
          </w:p>
        </w:tc>
        <w:tc>
          <w:tcPr>
            <w:tcW w:w="1276" w:type="dxa"/>
            <w:tcBorders>
              <w:top w:val="nil"/>
              <w:left w:val="nil"/>
              <w:bottom w:val="nil"/>
              <w:right w:val="nil"/>
            </w:tcBorders>
            <w:shd w:val="clear" w:color="000000" w:fill="FFFFFF"/>
            <w:noWrap/>
            <w:vAlign w:val="bottom"/>
            <w:hideMark/>
          </w:tcPr>
          <w:p w14:paraId="6AD5B40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58 930 323</w:t>
            </w:r>
          </w:p>
        </w:tc>
        <w:tc>
          <w:tcPr>
            <w:tcW w:w="1134" w:type="dxa"/>
            <w:tcBorders>
              <w:top w:val="nil"/>
              <w:left w:val="nil"/>
              <w:bottom w:val="nil"/>
              <w:right w:val="nil"/>
            </w:tcBorders>
            <w:shd w:val="clear" w:color="000000" w:fill="FFFFFF"/>
            <w:noWrap/>
            <w:vAlign w:val="center"/>
            <w:hideMark/>
          </w:tcPr>
          <w:p w14:paraId="23677A2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343 766 751</w:t>
            </w:r>
          </w:p>
        </w:tc>
      </w:tr>
      <w:tr w:rsidR="007D755D" w:rsidRPr="00B51B05" w14:paraId="6E606878" w14:textId="77777777" w:rsidTr="00CB3BDB">
        <w:trPr>
          <w:trHeight w:val="260"/>
        </w:trPr>
        <w:tc>
          <w:tcPr>
            <w:tcW w:w="6096" w:type="dxa"/>
            <w:tcBorders>
              <w:top w:val="nil"/>
              <w:left w:val="nil"/>
              <w:bottom w:val="nil"/>
              <w:right w:val="nil"/>
            </w:tcBorders>
            <w:shd w:val="clear" w:color="000000" w:fill="FFFFFF"/>
            <w:noWrap/>
            <w:vAlign w:val="center"/>
            <w:hideMark/>
          </w:tcPr>
          <w:p w14:paraId="745FCFA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SERVICIOS DE APOYO ADMINISTRATIVO</w:t>
            </w:r>
          </w:p>
        </w:tc>
        <w:tc>
          <w:tcPr>
            <w:tcW w:w="1984" w:type="dxa"/>
            <w:tcBorders>
              <w:top w:val="nil"/>
              <w:left w:val="nil"/>
              <w:bottom w:val="nil"/>
              <w:right w:val="nil"/>
            </w:tcBorders>
            <w:shd w:val="clear" w:color="000000" w:fill="FFFFFF"/>
            <w:noWrap/>
            <w:vAlign w:val="bottom"/>
            <w:hideMark/>
          </w:tcPr>
          <w:p w14:paraId="1AAE9C0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129 644 528</w:t>
            </w:r>
          </w:p>
        </w:tc>
        <w:tc>
          <w:tcPr>
            <w:tcW w:w="1276" w:type="dxa"/>
            <w:tcBorders>
              <w:top w:val="nil"/>
              <w:left w:val="nil"/>
              <w:bottom w:val="nil"/>
              <w:right w:val="nil"/>
            </w:tcBorders>
            <w:shd w:val="clear" w:color="000000" w:fill="FFFFFF"/>
            <w:noWrap/>
            <w:vAlign w:val="bottom"/>
            <w:hideMark/>
          </w:tcPr>
          <w:p w14:paraId="37A4885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117 961 715</w:t>
            </w:r>
          </w:p>
        </w:tc>
        <w:tc>
          <w:tcPr>
            <w:tcW w:w="1134" w:type="dxa"/>
            <w:tcBorders>
              <w:top w:val="nil"/>
              <w:left w:val="nil"/>
              <w:bottom w:val="nil"/>
              <w:right w:val="nil"/>
            </w:tcBorders>
            <w:shd w:val="clear" w:color="000000" w:fill="FFFFFF"/>
            <w:noWrap/>
            <w:vAlign w:val="center"/>
            <w:hideMark/>
          </w:tcPr>
          <w:p w14:paraId="3E0F5C9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247 606 242</w:t>
            </w:r>
          </w:p>
        </w:tc>
      </w:tr>
      <w:tr w:rsidR="007D755D" w:rsidRPr="00B51B05" w14:paraId="530649E5" w14:textId="77777777" w:rsidTr="00CB3BDB">
        <w:trPr>
          <w:trHeight w:val="260"/>
        </w:trPr>
        <w:tc>
          <w:tcPr>
            <w:tcW w:w="6096" w:type="dxa"/>
            <w:tcBorders>
              <w:top w:val="nil"/>
              <w:left w:val="nil"/>
              <w:bottom w:val="nil"/>
              <w:right w:val="nil"/>
            </w:tcBorders>
            <w:shd w:val="clear" w:color="000000" w:fill="FFFFFF"/>
            <w:noWrap/>
            <w:vAlign w:val="center"/>
            <w:hideMark/>
          </w:tcPr>
          <w:p w14:paraId="0394AC5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CENTRO DOCUMENTAL Y ARCHIVO</w:t>
            </w:r>
          </w:p>
        </w:tc>
        <w:tc>
          <w:tcPr>
            <w:tcW w:w="1984" w:type="dxa"/>
            <w:tcBorders>
              <w:top w:val="nil"/>
              <w:left w:val="nil"/>
              <w:bottom w:val="nil"/>
              <w:right w:val="nil"/>
            </w:tcBorders>
            <w:shd w:val="clear" w:color="000000" w:fill="FFFFFF"/>
            <w:noWrap/>
            <w:vAlign w:val="bottom"/>
            <w:hideMark/>
          </w:tcPr>
          <w:p w14:paraId="79A4836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50 963 299</w:t>
            </w:r>
          </w:p>
        </w:tc>
        <w:tc>
          <w:tcPr>
            <w:tcW w:w="1276" w:type="dxa"/>
            <w:tcBorders>
              <w:top w:val="nil"/>
              <w:left w:val="nil"/>
              <w:bottom w:val="nil"/>
              <w:right w:val="nil"/>
            </w:tcBorders>
            <w:shd w:val="clear" w:color="000000" w:fill="FFFFFF"/>
            <w:noWrap/>
            <w:vAlign w:val="bottom"/>
            <w:hideMark/>
          </w:tcPr>
          <w:p w14:paraId="37522C0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23 770 399</w:t>
            </w:r>
          </w:p>
        </w:tc>
        <w:tc>
          <w:tcPr>
            <w:tcW w:w="1134" w:type="dxa"/>
            <w:tcBorders>
              <w:top w:val="nil"/>
              <w:left w:val="nil"/>
              <w:bottom w:val="nil"/>
              <w:right w:val="nil"/>
            </w:tcBorders>
            <w:shd w:val="clear" w:color="000000" w:fill="FFFFFF"/>
            <w:noWrap/>
            <w:vAlign w:val="center"/>
            <w:hideMark/>
          </w:tcPr>
          <w:p w14:paraId="666F330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74 733 699</w:t>
            </w:r>
          </w:p>
        </w:tc>
      </w:tr>
      <w:tr w:rsidR="007D755D" w:rsidRPr="00B51B05" w14:paraId="3FED5A63" w14:textId="77777777" w:rsidTr="00CB3BDB">
        <w:trPr>
          <w:trHeight w:val="260"/>
        </w:trPr>
        <w:tc>
          <w:tcPr>
            <w:tcW w:w="6096" w:type="dxa"/>
            <w:tcBorders>
              <w:top w:val="nil"/>
              <w:left w:val="nil"/>
              <w:bottom w:val="nil"/>
              <w:right w:val="nil"/>
            </w:tcBorders>
            <w:shd w:val="clear" w:color="000000" w:fill="FFFFFF"/>
            <w:noWrap/>
            <w:vAlign w:val="center"/>
            <w:hideMark/>
          </w:tcPr>
          <w:p w14:paraId="334DBDA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SERVICIOS TÉC. APOYO A LA CAPACIT. INSTITUCIONAL</w:t>
            </w:r>
          </w:p>
        </w:tc>
        <w:tc>
          <w:tcPr>
            <w:tcW w:w="1984" w:type="dxa"/>
            <w:tcBorders>
              <w:top w:val="nil"/>
              <w:left w:val="nil"/>
              <w:bottom w:val="nil"/>
              <w:right w:val="nil"/>
            </w:tcBorders>
            <w:shd w:val="clear" w:color="000000" w:fill="FFFFFF"/>
            <w:noWrap/>
            <w:vAlign w:val="bottom"/>
            <w:hideMark/>
          </w:tcPr>
          <w:p w14:paraId="48721D0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42 045 160</w:t>
            </w:r>
          </w:p>
        </w:tc>
        <w:tc>
          <w:tcPr>
            <w:tcW w:w="1276" w:type="dxa"/>
            <w:tcBorders>
              <w:top w:val="nil"/>
              <w:left w:val="nil"/>
              <w:bottom w:val="nil"/>
              <w:right w:val="nil"/>
            </w:tcBorders>
            <w:shd w:val="clear" w:color="000000" w:fill="FFFFFF"/>
            <w:noWrap/>
            <w:vAlign w:val="bottom"/>
            <w:hideMark/>
          </w:tcPr>
          <w:p w14:paraId="5CD0F34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11 974 378</w:t>
            </w:r>
          </w:p>
        </w:tc>
        <w:tc>
          <w:tcPr>
            <w:tcW w:w="1134" w:type="dxa"/>
            <w:tcBorders>
              <w:top w:val="nil"/>
              <w:left w:val="nil"/>
              <w:bottom w:val="nil"/>
              <w:right w:val="nil"/>
            </w:tcBorders>
            <w:shd w:val="clear" w:color="000000" w:fill="FFFFFF"/>
            <w:noWrap/>
            <w:vAlign w:val="center"/>
            <w:hideMark/>
          </w:tcPr>
          <w:p w14:paraId="5710F0A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54 019 538</w:t>
            </w:r>
          </w:p>
        </w:tc>
      </w:tr>
      <w:tr w:rsidR="007D755D" w:rsidRPr="00B51B05" w14:paraId="382D671C" w14:textId="77777777" w:rsidTr="00CB3BDB">
        <w:trPr>
          <w:trHeight w:val="260"/>
        </w:trPr>
        <w:tc>
          <w:tcPr>
            <w:tcW w:w="6096" w:type="dxa"/>
            <w:tcBorders>
              <w:top w:val="nil"/>
              <w:left w:val="nil"/>
              <w:bottom w:val="nil"/>
              <w:right w:val="nil"/>
            </w:tcBorders>
            <w:shd w:val="clear" w:color="000000" w:fill="FFFFFF"/>
            <w:noWrap/>
            <w:vAlign w:val="center"/>
            <w:hideMark/>
          </w:tcPr>
          <w:p w14:paraId="0FB15D6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PRODUCCION MULTIMEDIAL</w:t>
            </w:r>
          </w:p>
        </w:tc>
        <w:tc>
          <w:tcPr>
            <w:tcW w:w="1984" w:type="dxa"/>
            <w:tcBorders>
              <w:top w:val="nil"/>
              <w:left w:val="nil"/>
              <w:bottom w:val="nil"/>
              <w:right w:val="nil"/>
            </w:tcBorders>
            <w:shd w:val="clear" w:color="000000" w:fill="FFFFFF"/>
            <w:noWrap/>
            <w:vAlign w:val="bottom"/>
            <w:hideMark/>
          </w:tcPr>
          <w:p w14:paraId="2258552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79 520 630</w:t>
            </w:r>
          </w:p>
        </w:tc>
        <w:tc>
          <w:tcPr>
            <w:tcW w:w="1276" w:type="dxa"/>
            <w:tcBorders>
              <w:top w:val="nil"/>
              <w:left w:val="nil"/>
              <w:bottom w:val="nil"/>
              <w:right w:val="nil"/>
            </w:tcBorders>
            <w:shd w:val="clear" w:color="000000" w:fill="FFFFFF"/>
            <w:noWrap/>
            <w:vAlign w:val="bottom"/>
            <w:hideMark/>
          </w:tcPr>
          <w:p w14:paraId="31C7061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23 752 935</w:t>
            </w:r>
          </w:p>
        </w:tc>
        <w:tc>
          <w:tcPr>
            <w:tcW w:w="1134" w:type="dxa"/>
            <w:tcBorders>
              <w:top w:val="nil"/>
              <w:left w:val="nil"/>
              <w:bottom w:val="nil"/>
              <w:right w:val="nil"/>
            </w:tcBorders>
            <w:shd w:val="clear" w:color="000000" w:fill="FFFFFF"/>
            <w:noWrap/>
            <w:vAlign w:val="center"/>
            <w:hideMark/>
          </w:tcPr>
          <w:p w14:paraId="3B4098A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103 273 565</w:t>
            </w:r>
          </w:p>
        </w:tc>
      </w:tr>
      <w:tr w:rsidR="007D755D" w:rsidRPr="00B51B05" w14:paraId="52822628" w14:textId="77777777" w:rsidTr="00CB3BDB">
        <w:trPr>
          <w:trHeight w:val="260"/>
        </w:trPr>
        <w:tc>
          <w:tcPr>
            <w:tcW w:w="6096" w:type="dxa"/>
            <w:tcBorders>
              <w:top w:val="nil"/>
              <w:left w:val="nil"/>
              <w:bottom w:val="nil"/>
              <w:right w:val="nil"/>
            </w:tcBorders>
            <w:shd w:val="clear" w:color="000000" w:fill="FFFFFF"/>
            <w:noWrap/>
            <w:vAlign w:val="center"/>
            <w:hideMark/>
          </w:tcPr>
          <w:p w14:paraId="40D95D3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PRODUCCION AUDIOVISUAL</w:t>
            </w:r>
          </w:p>
        </w:tc>
        <w:tc>
          <w:tcPr>
            <w:tcW w:w="1984" w:type="dxa"/>
            <w:tcBorders>
              <w:top w:val="nil"/>
              <w:left w:val="nil"/>
              <w:bottom w:val="nil"/>
              <w:right w:val="nil"/>
            </w:tcBorders>
            <w:shd w:val="clear" w:color="000000" w:fill="FFFFFF"/>
            <w:noWrap/>
            <w:vAlign w:val="bottom"/>
            <w:hideMark/>
          </w:tcPr>
          <w:p w14:paraId="6DDAAC3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132 139 985</w:t>
            </w:r>
          </w:p>
        </w:tc>
        <w:tc>
          <w:tcPr>
            <w:tcW w:w="1276" w:type="dxa"/>
            <w:tcBorders>
              <w:top w:val="nil"/>
              <w:left w:val="nil"/>
              <w:bottom w:val="nil"/>
              <w:right w:val="nil"/>
            </w:tcBorders>
            <w:shd w:val="clear" w:color="000000" w:fill="FFFFFF"/>
            <w:noWrap/>
            <w:vAlign w:val="bottom"/>
            <w:hideMark/>
          </w:tcPr>
          <w:p w14:paraId="790EEAD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60 628 795</w:t>
            </w:r>
          </w:p>
        </w:tc>
        <w:tc>
          <w:tcPr>
            <w:tcW w:w="1134" w:type="dxa"/>
            <w:tcBorders>
              <w:top w:val="nil"/>
              <w:left w:val="nil"/>
              <w:bottom w:val="nil"/>
              <w:right w:val="nil"/>
            </w:tcBorders>
            <w:shd w:val="clear" w:color="000000" w:fill="FFFFFF"/>
            <w:noWrap/>
            <w:vAlign w:val="center"/>
            <w:hideMark/>
          </w:tcPr>
          <w:p w14:paraId="4C5420F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192 768 780</w:t>
            </w:r>
          </w:p>
        </w:tc>
      </w:tr>
      <w:tr w:rsidR="007D755D" w:rsidRPr="00B51B05" w14:paraId="157E387B" w14:textId="77777777" w:rsidTr="00CB3BDB">
        <w:trPr>
          <w:trHeight w:val="260"/>
        </w:trPr>
        <w:tc>
          <w:tcPr>
            <w:tcW w:w="6096" w:type="dxa"/>
            <w:tcBorders>
              <w:top w:val="nil"/>
              <w:left w:val="nil"/>
              <w:bottom w:val="nil"/>
              <w:right w:val="nil"/>
            </w:tcBorders>
            <w:shd w:val="clear" w:color="000000" w:fill="FFFFFF"/>
            <w:noWrap/>
            <w:vAlign w:val="center"/>
            <w:hideMark/>
          </w:tcPr>
          <w:p w14:paraId="65FEB8B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MATERIALES ESCRITOS</w:t>
            </w:r>
          </w:p>
        </w:tc>
        <w:tc>
          <w:tcPr>
            <w:tcW w:w="1984" w:type="dxa"/>
            <w:tcBorders>
              <w:top w:val="nil"/>
              <w:left w:val="nil"/>
              <w:bottom w:val="nil"/>
              <w:right w:val="nil"/>
            </w:tcBorders>
            <w:shd w:val="clear" w:color="000000" w:fill="FFFFFF"/>
            <w:noWrap/>
            <w:vAlign w:val="bottom"/>
            <w:hideMark/>
          </w:tcPr>
          <w:p w14:paraId="78019C7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75 457 401</w:t>
            </w:r>
          </w:p>
        </w:tc>
        <w:tc>
          <w:tcPr>
            <w:tcW w:w="1276" w:type="dxa"/>
            <w:tcBorders>
              <w:top w:val="nil"/>
              <w:left w:val="nil"/>
              <w:bottom w:val="nil"/>
              <w:right w:val="nil"/>
            </w:tcBorders>
            <w:shd w:val="clear" w:color="000000" w:fill="FFFFFF"/>
            <w:noWrap/>
            <w:vAlign w:val="bottom"/>
            <w:hideMark/>
          </w:tcPr>
          <w:p w14:paraId="70DDA7A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23 752 935</w:t>
            </w:r>
          </w:p>
        </w:tc>
        <w:tc>
          <w:tcPr>
            <w:tcW w:w="1134" w:type="dxa"/>
            <w:tcBorders>
              <w:top w:val="nil"/>
              <w:left w:val="nil"/>
              <w:bottom w:val="nil"/>
              <w:right w:val="nil"/>
            </w:tcBorders>
            <w:shd w:val="clear" w:color="000000" w:fill="FFFFFF"/>
            <w:noWrap/>
            <w:vAlign w:val="center"/>
            <w:hideMark/>
          </w:tcPr>
          <w:p w14:paraId="0276754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99 210 336</w:t>
            </w:r>
          </w:p>
        </w:tc>
      </w:tr>
      <w:tr w:rsidR="007D755D" w:rsidRPr="00B51B05" w14:paraId="47047AE0" w14:textId="77777777" w:rsidTr="00CB3BDB">
        <w:trPr>
          <w:trHeight w:val="260"/>
        </w:trPr>
        <w:tc>
          <w:tcPr>
            <w:tcW w:w="6096" w:type="dxa"/>
            <w:tcBorders>
              <w:top w:val="nil"/>
              <w:left w:val="nil"/>
              <w:bottom w:val="nil"/>
              <w:right w:val="nil"/>
            </w:tcBorders>
            <w:shd w:val="clear" w:color="000000" w:fill="FFFFFF"/>
            <w:noWrap/>
            <w:vAlign w:val="center"/>
            <w:hideMark/>
          </w:tcPr>
          <w:p w14:paraId="26497AB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6BF47EA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1DAC199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E5ED45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3ACDCCB8" w14:textId="77777777" w:rsidTr="00CB3BDB">
        <w:trPr>
          <w:trHeight w:val="260"/>
        </w:trPr>
        <w:tc>
          <w:tcPr>
            <w:tcW w:w="6096" w:type="dxa"/>
            <w:tcBorders>
              <w:top w:val="nil"/>
              <w:left w:val="nil"/>
              <w:bottom w:val="nil"/>
              <w:right w:val="nil"/>
            </w:tcBorders>
            <w:shd w:val="clear" w:color="000000" w:fill="FFFFFF"/>
            <w:noWrap/>
            <w:vAlign w:val="center"/>
            <w:hideMark/>
          </w:tcPr>
          <w:p w14:paraId="11EAADA2"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BIBLIOTECA </w:t>
            </w:r>
          </w:p>
        </w:tc>
        <w:tc>
          <w:tcPr>
            <w:tcW w:w="1984" w:type="dxa"/>
            <w:tcBorders>
              <w:top w:val="nil"/>
              <w:left w:val="nil"/>
              <w:bottom w:val="nil"/>
              <w:right w:val="nil"/>
            </w:tcBorders>
            <w:shd w:val="clear" w:color="000000" w:fill="FFFFFF"/>
            <w:noWrap/>
            <w:vAlign w:val="bottom"/>
            <w:hideMark/>
          </w:tcPr>
          <w:p w14:paraId="7313D38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202 423 635</w:t>
            </w:r>
          </w:p>
        </w:tc>
        <w:tc>
          <w:tcPr>
            <w:tcW w:w="1276" w:type="dxa"/>
            <w:tcBorders>
              <w:top w:val="nil"/>
              <w:left w:val="nil"/>
              <w:bottom w:val="nil"/>
              <w:right w:val="nil"/>
            </w:tcBorders>
            <w:shd w:val="clear" w:color="000000" w:fill="FFFFFF"/>
            <w:noWrap/>
            <w:vAlign w:val="bottom"/>
            <w:hideMark/>
          </w:tcPr>
          <w:p w14:paraId="5AA7AEC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120 759 105</w:t>
            </w:r>
          </w:p>
        </w:tc>
        <w:tc>
          <w:tcPr>
            <w:tcW w:w="1134" w:type="dxa"/>
            <w:tcBorders>
              <w:top w:val="nil"/>
              <w:left w:val="nil"/>
              <w:bottom w:val="nil"/>
              <w:right w:val="nil"/>
            </w:tcBorders>
            <w:shd w:val="clear" w:color="000000" w:fill="FFFFFF"/>
            <w:noWrap/>
            <w:vAlign w:val="bottom"/>
            <w:hideMark/>
          </w:tcPr>
          <w:p w14:paraId="6DE9BB9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323 182 740</w:t>
            </w:r>
          </w:p>
        </w:tc>
      </w:tr>
      <w:tr w:rsidR="007D755D" w:rsidRPr="00B51B05" w14:paraId="7030FDCC" w14:textId="77777777" w:rsidTr="00CB3BDB">
        <w:trPr>
          <w:trHeight w:val="260"/>
        </w:trPr>
        <w:tc>
          <w:tcPr>
            <w:tcW w:w="6096" w:type="dxa"/>
            <w:tcBorders>
              <w:top w:val="nil"/>
              <w:left w:val="nil"/>
              <w:bottom w:val="nil"/>
              <w:right w:val="nil"/>
            </w:tcBorders>
            <w:shd w:val="clear" w:color="000000" w:fill="FFFFFF"/>
            <w:noWrap/>
            <w:vAlign w:val="center"/>
            <w:hideMark/>
          </w:tcPr>
          <w:p w14:paraId="0433924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BIBLIOTECA JUDICIAL</w:t>
            </w:r>
          </w:p>
        </w:tc>
        <w:tc>
          <w:tcPr>
            <w:tcW w:w="1984" w:type="dxa"/>
            <w:tcBorders>
              <w:top w:val="nil"/>
              <w:left w:val="nil"/>
              <w:bottom w:val="nil"/>
              <w:right w:val="nil"/>
            </w:tcBorders>
            <w:shd w:val="clear" w:color="000000" w:fill="FFFFFF"/>
            <w:noWrap/>
            <w:vAlign w:val="bottom"/>
            <w:hideMark/>
          </w:tcPr>
          <w:p w14:paraId="497F62B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202 423 635</w:t>
            </w:r>
          </w:p>
        </w:tc>
        <w:tc>
          <w:tcPr>
            <w:tcW w:w="1276" w:type="dxa"/>
            <w:tcBorders>
              <w:top w:val="nil"/>
              <w:left w:val="nil"/>
              <w:bottom w:val="nil"/>
              <w:right w:val="nil"/>
            </w:tcBorders>
            <w:shd w:val="clear" w:color="000000" w:fill="FFFFFF"/>
            <w:noWrap/>
            <w:vAlign w:val="bottom"/>
            <w:hideMark/>
          </w:tcPr>
          <w:p w14:paraId="36FA034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120 759 105</w:t>
            </w:r>
          </w:p>
        </w:tc>
        <w:tc>
          <w:tcPr>
            <w:tcW w:w="1134" w:type="dxa"/>
            <w:tcBorders>
              <w:top w:val="nil"/>
              <w:left w:val="nil"/>
              <w:bottom w:val="nil"/>
              <w:right w:val="nil"/>
            </w:tcBorders>
            <w:shd w:val="clear" w:color="000000" w:fill="FFFFFF"/>
            <w:noWrap/>
            <w:vAlign w:val="center"/>
            <w:hideMark/>
          </w:tcPr>
          <w:p w14:paraId="305CB8F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323 182 740</w:t>
            </w:r>
          </w:p>
        </w:tc>
      </w:tr>
      <w:tr w:rsidR="007D755D" w:rsidRPr="00B51B05" w14:paraId="22B99734" w14:textId="77777777" w:rsidTr="00CB3BDB">
        <w:trPr>
          <w:trHeight w:val="260"/>
        </w:trPr>
        <w:tc>
          <w:tcPr>
            <w:tcW w:w="6096" w:type="dxa"/>
            <w:tcBorders>
              <w:top w:val="nil"/>
              <w:left w:val="nil"/>
              <w:bottom w:val="nil"/>
              <w:right w:val="nil"/>
            </w:tcBorders>
            <w:shd w:val="clear" w:color="000000" w:fill="FFFFFF"/>
            <w:noWrap/>
            <w:vAlign w:val="center"/>
            <w:hideMark/>
          </w:tcPr>
          <w:p w14:paraId="2285770B"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7534A54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7FB49AA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E9E1C8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564C1273" w14:textId="77777777" w:rsidTr="00CB3BDB">
        <w:trPr>
          <w:trHeight w:val="260"/>
        </w:trPr>
        <w:tc>
          <w:tcPr>
            <w:tcW w:w="6096" w:type="dxa"/>
            <w:tcBorders>
              <w:top w:val="nil"/>
              <w:left w:val="nil"/>
              <w:bottom w:val="nil"/>
              <w:right w:val="nil"/>
            </w:tcBorders>
            <w:shd w:val="clear" w:color="000000" w:fill="FFFFFF"/>
            <w:noWrap/>
            <w:vAlign w:val="center"/>
            <w:hideMark/>
          </w:tcPr>
          <w:p w14:paraId="44EA5ACA"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INFORMACION JURISPRUDENCIAL </w:t>
            </w:r>
          </w:p>
        </w:tc>
        <w:tc>
          <w:tcPr>
            <w:tcW w:w="1984" w:type="dxa"/>
            <w:tcBorders>
              <w:top w:val="nil"/>
              <w:left w:val="nil"/>
              <w:bottom w:val="nil"/>
              <w:right w:val="nil"/>
            </w:tcBorders>
            <w:shd w:val="clear" w:color="000000" w:fill="FFFFFF"/>
            <w:noWrap/>
            <w:vAlign w:val="bottom"/>
            <w:hideMark/>
          </w:tcPr>
          <w:p w14:paraId="6DA9DA5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411 906 926</w:t>
            </w:r>
          </w:p>
        </w:tc>
        <w:tc>
          <w:tcPr>
            <w:tcW w:w="1276" w:type="dxa"/>
            <w:tcBorders>
              <w:top w:val="nil"/>
              <w:left w:val="nil"/>
              <w:bottom w:val="nil"/>
              <w:right w:val="nil"/>
            </w:tcBorders>
            <w:shd w:val="clear" w:color="000000" w:fill="FFFFFF"/>
            <w:noWrap/>
            <w:vAlign w:val="bottom"/>
            <w:hideMark/>
          </w:tcPr>
          <w:p w14:paraId="282AF99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145 648 940</w:t>
            </w:r>
          </w:p>
        </w:tc>
        <w:tc>
          <w:tcPr>
            <w:tcW w:w="1134" w:type="dxa"/>
            <w:tcBorders>
              <w:top w:val="nil"/>
              <w:left w:val="nil"/>
              <w:bottom w:val="nil"/>
              <w:right w:val="nil"/>
            </w:tcBorders>
            <w:shd w:val="clear" w:color="000000" w:fill="FFFFFF"/>
            <w:noWrap/>
            <w:vAlign w:val="bottom"/>
            <w:hideMark/>
          </w:tcPr>
          <w:p w14:paraId="13B65E4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557 555 867</w:t>
            </w:r>
          </w:p>
        </w:tc>
      </w:tr>
      <w:tr w:rsidR="007D755D" w:rsidRPr="00B51B05" w14:paraId="6E75F49B" w14:textId="77777777" w:rsidTr="00CB3BDB">
        <w:trPr>
          <w:trHeight w:val="260"/>
        </w:trPr>
        <w:tc>
          <w:tcPr>
            <w:tcW w:w="6096" w:type="dxa"/>
            <w:tcBorders>
              <w:top w:val="nil"/>
              <w:left w:val="nil"/>
              <w:bottom w:val="nil"/>
              <w:right w:val="nil"/>
            </w:tcBorders>
            <w:shd w:val="clear" w:color="000000" w:fill="FFFFFF"/>
            <w:noWrap/>
            <w:vAlign w:val="center"/>
            <w:hideMark/>
          </w:tcPr>
          <w:p w14:paraId="3F6CB04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CENTRO ELECTRONICO DE INFORMACION JURISPRUDENCIAL</w:t>
            </w:r>
          </w:p>
        </w:tc>
        <w:tc>
          <w:tcPr>
            <w:tcW w:w="1984" w:type="dxa"/>
            <w:tcBorders>
              <w:top w:val="nil"/>
              <w:left w:val="nil"/>
              <w:bottom w:val="nil"/>
              <w:right w:val="nil"/>
            </w:tcBorders>
            <w:shd w:val="clear" w:color="000000" w:fill="FFFFFF"/>
            <w:noWrap/>
            <w:vAlign w:val="bottom"/>
            <w:hideMark/>
          </w:tcPr>
          <w:p w14:paraId="47B2655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411 906 926</w:t>
            </w:r>
          </w:p>
        </w:tc>
        <w:tc>
          <w:tcPr>
            <w:tcW w:w="1276" w:type="dxa"/>
            <w:tcBorders>
              <w:top w:val="nil"/>
              <w:left w:val="nil"/>
              <w:bottom w:val="nil"/>
              <w:right w:val="nil"/>
            </w:tcBorders>
            <w:shd w:val="clear" w:color="000000" w:fill="FFFFFF"/>
            <w:noWrap/>
            <w:vAlign w:val="bottom"/>
            <w:hideMark/>
          </w:tcPr>
          <w:p w14:paraId="21E759A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145 648 940</w:t>
            </w:r>
          </w:p>
        </w:tc>
        <w:tc>
          <w:tcPr>
            <w:tcW w:w="1134" w:type="dxa"/>
            <w:tcBorders>
              <w:top w:val="nil"/>
              <w:left w:val="nil"/>
              <w:bottom w:val="nil"/>
              <w:right w:val="nil"/>
            </w:tcBorders>
            <w:shd w:val="clear" w:color="000000" w:fill="FFFFFF"/>
            <w:noWrap/>
            <w:vAlign w:val="center"/>
            <w:hideMark/>
          </w:tcPr>
          <w:p w14:paraId="436756B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557 555 867</w:t>
            </w:r>
          </w:p>
        </w:tc>
      </w:tr>
      <w:tr w:rsidR="007D755D" w:rsidRPr="00B51B05" w14:paraId="7DD3665D" w14:textId="77777777" w:rsidTr="00CB3BDB">
        <w:trPr>
          <w:trHeight w:val="260"/>
        </w:trPr>
        <w:tc>
          <w:tcPr>
            <w:tcW w:w="6096" w:type="dxa"/>
            <w:tcBorders>
              <w:top w:val="nil"/>
              <w:left w:val="nil"/>
              <w:bottom w:val="nil"/>
              <w:right w:val="nil"/>
            </w:tcBorders>
            <w:shd w:val="clear" w:color="000000" w:fill="FFFFFF"/>
            <w:noWrap/>
            <w:vAlign w:val="center"/>
            <w:hideMark/>
          </w:tcPr>
          <w:p w14:paraId="3E35C782"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3033A0F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47B2FC4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885BDE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2A20DCE5" w14:textId="77777777" w:rsidTr="00CB3BDB">
        <w:trPr>
          <w:trHeight w:val="260"/>
        </w:trPr>
        <w:tc>
          <w:tcPr>
            <w:tcW w:w="6096" w:type="dxa"/>
            <w:tcBorders>
              <w:top w:val="nil"/>
              <w:left w:val="nil"/>
              <w:bottom w:val="nil"/>
              <w:right w:val="nil"/>
            </w:tcBorders>
            <w:shd w:val="clear" w:color="000000" w:fill="FFFFFF"/>
            <w:noWrap/>
            <w:vAlign w:val="center"/>
            <w:hideMark/>
          </w:tcPr>
          <w:p w14:paraId="320AEC01"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TRABAJO SOCIAL Y PSICOLOGIA</w:t>
            </w:r>
          </w:p>
        </w:tc>
        <w:tc>
          <w:tcPr>
            <w:tcW w:w="1984" w:type="dxa"/>
            <w:tcBorders>
              <w:top w:val="nil"/>
              <w:left w:val="nil"/>
              <w:bottom w:val="nil"/>
              <w:right w:val="nil"/>
            </w:tcBorders>
            <w:shd w:val="clear" w:color="000000" w:fill="FFFFFF"/>
            <w:noWrap/>
            <w:vAlign w:val="bottom"/>
            <w:hideMark/>
          </w:tcPr>
          <w:p w14:paraId="680CC3B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2 027 682 055</w:t>
            </w:r>
          </w:p>
        </w:tc>
        <w:tc>
          <w:tcPr>
            <w:tcW w:w="1276" w:type="dxa"/>
            <w:tcBorders>
              <w:top w:val="nil"/>
              <w:left w:val="nil"/>
              <w:bottom w:val="nil"/>
              <w:right w:val="nil"/>
            </w:tcBorders>
            <w:shd w:val="clear" w:color="000000" w:fill="FFFFFF"/>
            <w:noWrap/>
            <w:vAlign w:val="bottom"/>
            <w:hideMark/>
          </w:tcPr>
          <w:p w14:paraId="4CBC5BA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701 190 625</w:t>
            </w:r>
          </w:p>
        </w:tc>
        <w:tc>
          <w:tcPr>
            <w:tcW w:w="1134" w:type="dxa"/>
            <w:tcBorders>
              <w:top w:val="nil"/>
              <w:left w:val="nil"/>
              <w:bottom w:val="nil"/>
              <w:right w:val="nil"/>
            </w:tcBorders>
            <w:shd w:val="clear" w:color="000000" w:fill="FFFFFF"/>
            <w:noWrap/>
            <w:vAlign w:val="bottom"/>
            <w:hideMark/>
          </w:tcPr>
          <w:p w14:paraId="711412C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2 728 872 679</w:t>
            </w:r>
          </w:p>
        </w:tc>
      </w:tr>
      <w:tr w:rsidR="007D755D" w:rsidRPr="00B51B05" w14:paraId="5B39A4DB" w14:textId="77777777" w:rsidTr="00CB3BDB">
        <w:trPr>
          <w:trHeight w:val="260"/>
        </w:trPr>
        <w:tc>
          <w:tcPr>
            <w:tcW w:w="6096" w:type="dxa"/>
            <w:tcBorders>
              <w:top w:val="nil"/>
              <w:left w:val="nil"/>
              <w:bottom w:val="nil"/>
              <w:right w:val="nil"/>
            </w:tcBorders>
            <w:shd w:val="clear" w:color="000000" w:fill="FFFFFF"/>
            <w:noWrap/>
            <w:vAlign w:val="center"/>
            <w:hideMark/>
          </w:tcPr>
          <w:p w14:paraId="49C7020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DPTO. DE TRAB. SOCIAL Y PSICOL. (SEDE CENTRAL)</w:t>
            </w:r>
          </w:p>
        </w:tc>
        <w:tc>
          <w:tcPr>
            <w:tcW w:w="1984" w:type="dxa"/>
            <w:tcBorders>
              <w:top w:val="nil"/>
              <w:left w:val="nil"/>
              <w:bottom w:val="nil"/>
              <w:right w:val="nil"/>
            </w:tcBorders>
            <w:shd w:val="clear" w:color="000000" w:fill="FFFFFF"/>
            <w:noWrap/>
            <w:vAlign w:val="bottom"/>
            <w:hideMark/>
          </w:tcPr>
          <w:p w14:paraId="72A683C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810 773 297</w:t>
            </w:r>
          </w:p>
        </w:tc>
        <w:tc>
          <w:tcPr>
            <w:tcW w:w="1276" w:type="dxa"/>
            <w:tcBorders>
              <w:top w:val="nil"/>
              <w:left w:val="nil"/>
              <w:bottom w:val="nil"/>
              <w:right w:val="nil"/>
            </w:tcBorders>
            <w:shd w:val="clear" w:color="000000" w:fill="FFFFFF"/>
            <w:noWrap/>
            <w:vAlign w:val="bottom"/>
            <w:hideMark/>
          </w:tcPr>
          <w:p w14:paraId="791AB8C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346 249 702</w:t>
            </w:r>
          </w:p>
        </w:tc>
        <w:tc>
          <w:tcPr>
            <w:tcW w:w="1134" w:type="dxa"/>
            <w:tcBorders>
              <w:top w:val="nil"/>
              <w:left w:val="nil"/>
              <w:bottom w:val="nil"/>
              <w:right w:val="nil"/>
            </w:tcBorders>
            <w:shd w:val="clear" w:color="000000" w:fill="FFFFFF"/>
            <w:noWrap/>
            <w:vAlign w:val="center"/>
            <w:hideMark/>
          </w:tcPr>
          <w:p w14:paraId="112F360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1 157 022 999</w:t>
            </w:r>
          </w:p>
        </w:tc>
      </w:tr>
      <w:tr w:rsidR="007D755D" w:rsidRPr="00B51B05" w14:paraId="006CB188" w14:textId="77777777" w:rsidTr="00CB3BDB">
        <w:trPr>
          <w:trHeight w:val="260"/>
        </w:trPr>
        <w:tc>
          <w:tcPr>
            <w:tcW w:w="6096" w:type="dxa"/>
            <w:tcBorders>
              <w:top w:val="nil"/>
              <w:left w:val="nil"/>
              <w:bottom w:val="nil"/>
              <w:right w:val="nil"/>
            </w:tcBorders>
            <w:shd w:val="clear" w:color="000000" w:fill="FFFFFF"/>
            <w:noWrap/>
            <w:vAlign w:val="center"/>
            <w:hideMark/>
          </w:tcPr>
          <w:p w14:paraId="4D76435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TRABAJO SOCIAL</w:t>
            </w:r>
          </w:p>
        </w:tc>
        <w:tc>
          <w:tcPr>
            <w:tcW w:w="1984" w:type="dxa"/>
            <w:tcBorders>
              <w:top w:val="nil"/>
              <w:left w:val="nil"/>
              <w:bottom w:val="nil"/>
              <w:right w:val="nil"/>
            </w:tcBorders>
            <w:shd w:val="clear" w:color="000000" w:fill="FFFFFF"/>
            <w:noWrap/>
            <w:vAlign w:val="bottom"/>
            <w:hideMark/>
          </w:tcPr>
          <w:p w14:paraId="4D0356D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705 288 693</w:t>
            </w:r>
          </w:p>
        </w:tc>
        <w:tc>
          <w:tcPr>
            <w:tcW w:w="1276" w:type="dxa"/>
            <w:tcBorders>
              <w:top w:val="nil"/>
              <w:left w:val="nil"/>
              <w:bottom w:val="nil"/>
              <w:right w:val="nil"/>
            </w:tcBorders>
            <w:shd w:val="clear" w:color="000000" w:fill="FFFFFF"/>
            <w:noWrap/>
            <w:vAlign w:val="bottom"/>
            <w:hideMark/>
          </w:tcPr>
          <w:p w14:paraId="14288E2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199 273 621</w:t>
            </w:r>
          </w:p>
        </w:tc>
        <w:tc>
          <w:tcPr>
            <w:tcW w:w="1134" w:type="dxa"/>
            <w:tcBorders>
              <w:top w:val="nil"/>
              <w:left w:val="nil"/>
              <w:bottom w:val="nil"/>
              <w:right w:val="nil"/>
            </w:tcBorders>
            <w:shd w:val="clear" w:color="000000" w:fill="FFFFFF"/>
            <w:noWrap/>
            <w:vAlign w:val="center"/>
            <w:hideMark/>
          </w:tcPr>
          <w:p w14:paraId="72E2C35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904 562 314</w:t>
            </w:r>
          </w:p>
        </w:tc>
      </w:tr>
      <w:tr w:rsidR="007D755D" w:rsidRPr="00B51B05" w14:paraId="06F88EF5" w14:textId="77777777" w:rsidTr="00CB3BDB">
        <w:trPr>
          <w:trHeight w:val="260"/>
        </w:trPr>
        <w:tc>
          <w:tcPr>
            <w:tcW w:w="6096" w:type="dxa"/>
            <w:tcBorders>
              <w:top w:val="nil"/>
              <w:left w:val="nil"/>
              <w:bottom w:val="nil"/>
              <w:right w:val="nil"/>
            </w:tcBorders>
            <w:shd w:val="clear" w:color="000000" w:fill="FFFFFF"/>
            <w:noWrap/>
            <w:vAlign w:val="center"/>
            <w:hideMark/>
          </w:tcPr>
          <w:p w14:paraId="64E3687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PSICOLOGIA</w:t>
            </w:r>
          </w:p>
        </w:tc>
        <w:tc>
          <w:tcPr>
            <w:tcW w:w="1984" w:type="dxa"/>
            <w:tcBorders>
              <w:top w:val="nil"/>
              <w:left w:val="nil"/>
              <w:bottom w:val="nil"/>
              <w:right w:val="nil"/>
            </w:tcBorders>
            <w:shd w:val="clear" w:color="000000" w:fill="FFFFFF"/>
            <w:noWrap/>
            <w:vAlign w:val="bottom"/>
            <w:hideMark/>
          </w:tcPr>
          <w:p w14:paraId="032BE16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460 917 623</w:t>
            </w:r>
          </w:p>
        </w:tc>
        <w:tc>
          <w:tcPr>
            <w:tcW w:w="1276" w:type="dxa"/>
            <w:tcBorders>
              <w:top w:val="nil"/>
              <w:left w:val="nil"/>
              <w:bottom w:val="nil"/>
              <w:right w:val="nil"/>
            </w:tcBorders>
            <w:shd w:val="clear" w:color="000000" w:fill="FFFFFF"/>
            <w:noWrap/>
            <w:vAlign w:val="bottom"/>
            <w:hideMark/>
          </w:tcPr>
          <w:p w14:paraId="4572B32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129 450 731</w:t>
            </w:r>
          </w:p>
        </w:tc>
        <w:tc>
          <w:tcPr>
            <w:tcW w:w="1134" w:type="dxa"/>
            <w:tcBorders>
              <w:top w:val="nil"/>
              <w:left w:val="nil"/>
              <w:bottom w:val="nil"/>
              <w:right w:val="nil"/>
            </w:tcBorders>
            <w:shd w:val="clear" w:color="000000" w:fill="FFFFFF"/>
            <w:noWrap/>
            <w:vAlign w:val="center"/>
            <w:hideMark/>
          </w:tcPr>
          <w:p w14:paraId="5C50131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590 368 354</w:t>
            </w:r>
          </w:p>
        </w:tc>
      </w:tr>
      <w:tr w:rsidR="007D755D" w:rsidRPr="00B51B05" w14:paraId="66082F73" w14:textId="77777777" w:rsidTr="00CB3BDB">
        <w:trPr>
          <w:trHeight w:val="260"/>
        </w:trPr>
        <w:tc>
          <w:tcPr>
            <w:tcW w:w="6096" w:type="dxa"/>
            <w:tcBorders>
              <w:top w:val="nil"/>
              <w:left w:val="nil"/>
              <w:bottom w:val="nil"/>
              <w:right w:val="nil"/>
            </w:tcBorders>
            <w:shd w:val="clear" w:color="000000" w:fill="FFFFFF"/>
            <w:noWrap/>
            <w:vAlign w:val="center"/>
            <w:hideMark/>
          </w:tcPr>
          <w:p w14:paraId="0890F25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TRABAJO SOCIAL Y PSICOLOGIA PURISCAL</w:t>
            </w:r>
          </w:p>
        </w:tc>
        <w:tc>
          <w:tcPr>
            <w:tcW w:w="1984" w:type="dxa"/>
            <w:tcBorders>
              <w:top w:val="nil"/>
              <w:left w:val="nil"/>
              <w:bottom w:val="nil"/>
              <w:right w:val="nil"/>
            </w:tcBorders>
            <w:shd w:val="clear" w:color="000000" w:fill="FFFFFF"/>
            <w:noWrap/>
            <w:vAlign w:val="bottom"/>
            <w:hideMark/>
          </w:tcPr>
          <w:p w14:paraId="3BACF8C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50 702 441</w:t>
            </w:r>
          </w:p>
        </w:tc>
        <w:tc>
          <w:tcPr>
            <w:tcW w:w="1276" w:type="dxa"/>
            <w:tcBorders>
              <w:top w:val="nil"/>
              <w:left w:val="nil"/>
              <w:bottom w:val="nil"/>
              <w:right w:val="nil"/>
            </w:tcBorders>
            <w:shd w:val="clear" w:color="000000" w:fill="FFFFFF"/>
            <w:noWrap/>
            <w:vAlign w:val="bottom"/>
            <w:hideMark/>
          </w:tcPr>
          <w:p w14:paraId="75D18F1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26 216 571</w:t>
            </w:r>
          </w:p>
        </w:tc>
        <w:tc>
          <w:tcPr>
            <w:tcW w:w="1134" w:type="dxa"/>
            <w:tcBorders>
              <w:top w:val="nil"/>
              <w:left w:val="nil"/>
              <w:bottom w:val="nil"/>
              <w:right w:val="nil"/>
            </w:tcBorders>
            <w:shd w:val="clear" w:color="000000" w:fill="FFFFFF"/>
            <w:noWrap/>
            <w:vAlign w:val="center"/>
            <w:hideMark/>
          </w:tcPr>
          <w:p w14:paraId="036C1FA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76 919 012</w:t>
            </w:r>
          </w:p>
        </w:tc>
      </w:tr>
      <w:tr w:rsidR="007D755D" w:rsidRPr="00B51B05" w14:paraId="08DDE5CB" w14:textId="77777777" w:rsidTr="00CB3BDB">
        <w:trPr>
          <w:trHeight w:val="260"/>
        </w:trPr>
        <w:tc>
          <w:tcPr>
            <w:tcW w:w="6096" w:type="dxa"/>
            <w:tcBorders>
              <w:top w:val="nil"/>
              <w:left w:val="nil"/>
              <w:bottom w:val="nil"/>
              <w:right w:val="nil"/>
            </w:tcBorders>
            <w:shd w:val="clear" w:color="000000" w:fill="FFFFFF"/>
            <w:noWrap/>
            <w:vAlign w:val="center"/>
            <w:hideMark/>
          </w:tcPr>
          <w:p w14:paraId="6311356D"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263B90F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5634D23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372095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14B8A61E" w14:textId="77777777" w:rsidTr="00CB3BDB">
        <w:trPr>
          <w:trHeight w:val="260"/>
        </w:trPr>
        <w:tc>
          <w:tcPr>
            <w:tcW w:w="6096" w:type="dxa"/>
            <w:tcBorders>
              <w:top w:val="nil"/>
              <w:left w:val="nil"/>
              <w:bottom w:val="nil"/>
              <w:right w:val="nil"/>
            </w:tcBorders>
            <w:shd w:val="clear" w:color="000000" w:fill="FFFFFF"/>
            <w:noWrap/>
            <w:vAlign w:val="center"/>
            <w:hideMark/>
          </w:tcPr>
          <w:p w14:paraId="43C54848"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MEJORAMIENTO DE LA ADMINISTRACION DE JUSTICIA </w:t>
            </w:r>
          </w:p>
        </w:tc>
        <w:tc>
          <w:tcPr>
            <w:tcW w:w="1984" w:type="dxa"/>
            <w:tcBorders>
              <w:top w:val="nil"/>
              <w:left w:val="nil"/>
              <w:bottom w:val="nil"/>
              <w:right w:val="nil"/>
            </w:tcBorders>
            <w:shd w:val="clear" w:color="000000" w:fill="FFFFFF"/>
            <w:noWrap/>
            <w:vAlign w:val="bottom"/>
            <w:hideMark/>
          </w:tcPr>
          <w:p w14:paraId="0272BA1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277 473 074</w:t>
            </w:r>
          </w:p>
        </w:tc>
        <w:tc>
          <w:tcPr>
            <w:tcW w:w="1276" w:type="dxa"/>
            <w:tcBorders>
              <w:top w:val="nil"/>
              <w:left w:val="nil"/>
              <w:bottom w:val="nil"/>
              <w:right w:val="nil"/>
            </w:tcBorders>
            <w:shd w:val="clear" w:color="000000" w:fill="FFFFFF"/>
            <w:noWrap/>
            <w:vAlign w:val="bottom"/>
            <w:hideMark/>
          </w:tcPr>
          <w:p w14:paraId="0659C63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107 828 296</w:t>
            </w:r>
          </w:p>
        </w:tc>
        <w:tc>
          <w:tcPr>
            <w:tcW w:w="1134" w:type="dxa"/>
            <w:tcBorders>
              <w:top w:val="nil"/>
              <w:left w:val="nil"/>
              <w:bottom w:val="nil"/>
              <w:right w:val="nil"/>
            </w:tcBorders>
            <w:shd w:val="clear" w:color="000000" w:fill="FFFFFF"/>
            <w:noWrap/>
            <w:vAlign w:val="bottom"/>
            <w:hideMark/>
          </w:tcPr>
          <w:p w14:paraId="3D161F3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385 301 370</w:t>
            </w:r>
          </w:p>
        </w:tc>
      </w:tr>
      <w:tr w:rsidR="007D755D" w:rsidRPr="00B51B05" w14:paraId="6964B135" w14:textId="77777777" w:rsidTr="00CB3BDB">
        <w:trPr>
          <w:trHeight w:val="260"/>
        </w:trPr>
        <w:tc>
          <w:tcPr>
            <w:tcW w:w="6096" w:type="dxa"/>
            <w:tcBorders>
              <w:top w:val="nil"/>
              <w:left w:val="nil"/>
              <w:bottom w:val="nil"/>
              <w:right w:val="nil"/>
            </w:tcBorders>
            <w:shd w:val="clear" w:color="000000" w:fill="FFFFFF"/>
            <w:noWrap/>
            <w:vAlign w:val="center"/>
            <w:hideMark/>
          </w:tcPr>
          <w:p w14:paraId="0AC97DF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COMISION NACIONAL PARA EL MEJ. DE LA ADM. DE JUSTICIA</w:t>
            </w:r>
          </w:p>
        </w:tc>
        <w:tc>
          <w:tcPr>
            <w:tcW w:w="1984" w:type="dxa"/>
            <w:tcBorders>
              <w:top w:val="nil"/>
              <w:left w:val="nil"/>
              <w:bottom w:val="nil"/>
              <w:right w:val="nil"/>
            </w:tcBorders>
            <w:shd w:val="clear" w:color="000000" w:fill="FFFFFF"/>
            <w:noWrap/>
            <w:vAlign w:val="bottom"/>
            <w:hideMark/>
          </w:tcPr>
          <w:p w14:paraId="6EF2B8A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277 473 074</w:t>
            </w:r>
          </w:p>
        </w:tc>
        <w:tc>
          <w:tcPr>
            <w:tcW w:w="1276" w:type="dxa"/>
            <w:tcBorders>
              <w:top w:val="nil"/>
              <w:left w:val="nil"/>
              <w:bottom w:val="nil"/>
              <w:right w:val="nil"/>
            </w:tcBorders>
            <w:shd w:val="clear" w:color="000000" w:fill="FFFFFF"/>
            <w:noWrap/>
            <w:vAlign w:val="bottom"/>
            <w:hideMark/>
          </w:tcPr>
          <w:p w14:paraId="70A3FBB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107 828 296</w:t>
            </w:r>
          </w:p>
        </w:tc>
        <w:tc>
          <w:tcPr>
            <w:tcW w:w="1134" w:type="dxa"/>
            <w:tcBorders>
              <w:top w:val="nil"/>
              <w:left w:val="nil"/>
              <w:bottom w:val="nil"/>
              <w:right w:val="nil"/>
            </w:tcBorders>
            <w:shd w:val="clear" w:color="000000" w:fill="FFFFFF"/>
            <w:noWrap/>
            <w:vAlign w:val="center"/>
            <w:hideMark/>
          </w:tcPr>
          <w:p w14:paraId="5DFDB70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385 301 370</w:t>
            </w:r>
          </w:p>
        </w:tc>
      </w:tr>
      <w:tr w:rsidR="007D755D" w:rsidRPr="00B51B05" w14:paraId="0ADC7767" w14:textId="77777777" w:rsidTr="00CB3BDB">
        <w:trPr>
          <w:trHeight w:val="260"/>
        </w:trPr>
        <w:tc>
          <w:tcPr>
            <w:tcW w:w="6096" w:type="dxa"/>
            <w:tcBorders>
              <w:top w:val="nil"/>
              <w:left w:val="nil"/>
              <w:bottom w:val="nil"/>
              <w:right w:val="nil"/>
            </w:tcBorders>
            <w:shd w:val="clear" w:color="000000" w:fill="FFFFFF"/>
            <w:noWrap/>
            <w:vAlign w:val="center"/>
            <w:hideMark/>
          </w:tcPr>
          <w:p w14:paraId="56EF3AA2"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32A946C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230CDF5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FDFE18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1D028F90" w14:textId="77777777" w:rsidTr="00CB3BDB">
        <w:trPr>
          <w:trHeight w:val="260"/>
        </w:trPr>
        <w:tc>
          <w:tcPr>
            <w:tcW w:w="6096" w:type="dxa"/>
            <w:tcBorders>
              <w:top w:val="nil"/>
              <w:left w:val="nil"/>
              <w:bottom w:val="nil"/>
              <w:right w:val="nil"/>
            </w:tcBorders>
            <w:shd w:val="clear" w:color="000000" w:fill="FFFFFF"/>
            <w:noWrap/>
            <w:vAlign w:val="center"/>
            <w:hideMark/>
          </w:tcPr>
          <w:p w14:paraId="46DD5F18"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AL USUARIO </w:t>
            </w:r>
          </w:p>
        </w:tc>
        <w:tc>
          <w:tcPr>
            <w:tcW w:w="1984" w:type="dxa"/>
            <w:tcBorders>
              <w:top w:val="nil"/>
              <w:left w:val="nil"/>
              <w:bottom w:val="nil"/>
              <w:right w:val="nil"/>
            </w:tcBorders>
            <w:shd w:val="clear" w:color="000000" w:fill="FFFFFF"/>
            <w:noWrap/>
            <w:vAlign w:val="bottom"/>
            <w:hideMark/>
          </w:tcPr>
          <w:p w14:paraId="3595E9C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262 499 467</w:t>
            </w:r>
          </w:p>
        </w:tc>
        <w:tc>
          <w:tcPr>
            <w:tcW w:w="1276" w:type="dxa"/>
            <w:tcBorders>
              <w:top w:val="nil"/>
              <w:left w:val="nil"/>
              <w:bottom w:val="nil"/>
              <w:right w:val="nil"/>
            </w:tcBorders>
            <w:shd w:val="clear" w:color="000000" w:fill="FFFFFF"/>
            <w:noWrap/>
            <w:vAlign w:val="bottom"/>
            <w:hideMark/>
          </w:tcPr>
          <w:p w14:paraId="5336F4E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184 774 264</w:t>
            </w:r>
          </w:p>
        </w:tc>
        <w:tc>
          <w:tcPr>
            <w:tcW w:w="1134" w:type="dxa"/>
            <w:tcBorders>
              <w:top w:val="nil"/>
              <w:left w:val="nil"/>
              <w:bottom w:val="nil"/>
              <w:right w:val="nil"/>
            </w:tcBorders>
            <w:shd w:val="clear" w:color="000000" w:fill="FFFFFF"/>
            <w:noWrap/>
            <w:vAlign w:val="bottom"/>
            <w:hideMark/>
          </w:tcPr>
          <w:p w14:paraId="7E5EFC5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447 273 731</w:t>
            </w:r>
          </w:p>
        </w:tc>
      </w:tr>
      <w:tr w:rsidR="007D755D" w:rsidRPr="00B51B05" w14:paraId="6DE9C477" w14:textId="77777777" w:rsidTr="00CB3BDB">
        <w:trPr>
          <w:trHeight w:val="260"/>
        </w:trPr>
        <w:tc>
          <w:tcPr>
            <w:tcW w:w="6096" w:type="dxa"/>
            <w:tcBorders>
              <w:top w:val="nil"/>
              <w:left w:val="nil"/>
              <w:bottom w:val="nil"/>
              <w:right w:val="nil"/>
            </w:tcBorders>
            <w:shd w:val="clear" w:color="auto" w:fill="auto"/>
            <w:noWrap/>
            <w:vAlign w:val="center"/>
            <w:hideMark/>
          </w:tcPr>
          <w:p w14:paraId="064A3C9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CONTRALORIA DE SERVICIOS (SEDE CENTRAL)</w:t>
            </w:r>
          </w:p>
        </w:tc>
        <w:tc>
          <w:tcPr>
            <w:tcW w:w="1984" w:type="dxa"/>
            <w:tcBorders>
              <w:top w:val="nil"/>
              <w:left w:val="nil"/>
              <w:bottom w:val="nil"/>
              <w:right w:val="nil"/>
            </w:tcBorders>
            <w:shd w:val="clear" w:color="000000" w:fill="FFFFFF"/>
            <w:noWrap/>
            <w:vAlign w:val="bottom"/>
            <w:hideMark/>
          </w:tcPr>
          <w:p w14:paraId="690325F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262 499 467</w:t>
            </w:r>
          </w:p>
        </w:tc>
        <w:tc>
          <w:tcPr>
            <w:tcW w:w="1276" w:type="dxa"/>
            <w:tcBorders>
              <w:top w:val="nil"/>
              <w:left w:val="nil"/>
              <w:bottom w:val="nil"/>
              <w:right w:val="nil"/>
            </w:tcBorders>
            <w:shd w:val="clear" w:color="000000" w:fill="FFFFFF"/>
            <w:noWrap/>
            <w:vAlign w:val="bottom"/>
            <w:hideMark/>
          </w:tcPr>
          <w:p w14:paraId="38D3C4D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184 774 264</w:t>
            </w:r>
          </w:p>
        </w:tc>
        <w:tc>
          <w:tcPr>
            <w:tcW w:w="1134" w:type="dxa"/>
            <w:tcBorders>
              <w:top w:val="nil"/>
              <w:left w:val="nil"/>
              <w:bottom w:val="nil"/>
              <w:right w:val="nil"/>
            </w:tcBorders>
            <w:shd w:val="clear" w:color="000000" w:fill="FFFFFF"/>
            <w:noWrap/>
            <w:vAlign w:val="center"/>
            <w:hideMark/>
          </w:tcPr>
          <w:p w14:paraId="2F33B66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447 273 731</w:t>
            </w:r>
          </w:p>
        </w:tc>
      </w:tr>
      <w:tr w:rsidR="007D755D" w:rsidRPr="00B51B05" w14:paraId="4EA6C520" w14:textId="77777777" w:rsidTr="00CB3BDB">
        <w:trPr>
          <w:trHeight w:val="260"/>
        </w:trPr>
        <w:tc>
          <w:tcPr>
            <w:tcW w:w="6096" w:type="dxa"/>
            <w:tcBorders>
              <w:top w:val="nil"/>
              <w:left w:val="nil"/>
              <w:bottom w:val="nil"/>
              <w:right w:val="nil"/>
            </w:tcBorders>
            <w:shd w:val="clear" w:color="000000" w:fill="FFFFFF"/>
            <w:noWrap/>
            <w:vAlign w:val="center"/>
            <w:hideMark/>
          </w:tcPr>
          <w:p w14:paraId="3C22FFC5"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25BAE9D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0EA94BE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FD08C6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065D6DEE" w14:textId="77777777" w:rsidTr="00CB3BDB">
        <w:trPr>
          <w:trHeight w:val="260"/>
        </w:trPr>
        <w:tc>
          <w:tcPr>
            <w:tcW w:w="6096" w:type="dxa"/>
            <w:tcBorders>
              <w:top w:val="nil"/>
              <w:left w:val="nil"/>
              <w:bottom w:val="nil"/>
              <w:right w:val="nil"/>
            </w:tcBorders>
            <w:shd w:val="clear" w:color="000000" w:fill="FFFFFF"/>
            <w:noWrap/>
            <w:vAlign w:val="center"/>
            <w:hideMark/>
          </w:tcPr>
          <w:p w14:paraId="6EE52C92"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GÉNERO</w:t>
            </w:r>
          </w:p>
        </w:tc>
        <w:tc>
          <w:tcPr>
            <w:tcW w:w="1984" w:type="dxa"/>
            <w:tcBorders>
              <w:top w:val="nil"/>
              <w:left w:val="nil"/>
              <w:bottom w:val="nil"/>
              <w:right w:val="nil"/>
            </w:tcBorders>
            <w:shd w:val="clear" w:color="000000" w:fill="FFFFFF"/>
            <w:noWrap/>
            <w:vAlign w:val="bottom"/>
            <w:hideMark/>
          </w:tcPr>
          <w:p w14:paraId="68EBD5F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405 712 316</w:t>
            </w:r>
          </w:p>
        </w:tc>
        <w:tc>
          <w:tcPr>
            <w:tcW w:w="1276" w:type="dxa"/>
            <w:tcBorders>
              <w:top w:val="nil"/>
              <w:left w:val="nil"/>
              <w:bottom w:val="nil"/>
              <w:right w:val="nil"/>
            </w:tcBorders>
            <w:shd w:val="clear" w:color="000000" w:fill="FFFFFF"/>
            <w:noWrap/>
            <w:vAlign w:val="bottom"/>
            <w:hideMark/>
          </w:tcPr>
          <w:p w14:paraId="3A7C91E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142 159 567</w:t>
            </w:r>
          </w:p>
        </w:tc>
        <w:tc>
          <w:tcPr>
            <w:tcW w:w="1134" w:type="dxa"/>
            <w:tcBorders>
              <w:top w:val="nil"/>
              <w:left w:val="nil"/>
              <w:bottom w:val="nil"/>
              <w:right w:val="nil"/>
            </w:tcBorders>
            <w:shd w:val="clear" w:color="000000" w:fill="FFFFFF"/>
            <w:noWrap/>
            <w:vAlign w:val="bottom"/>
            <w:hideMark/>
          </w:tcPr>
          <w:p w14:paraId="57F5A8E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547 871 883</w:t>
            </w:r>
          </w:p>
        </w:tc>
      </w:tr>
      <w:tr w:rsidR="007D755D" w:rsidRPr="00B51B05" w14:paraId="348D3F9E" w14:textId="77777777" w:rsidTr="00CB3BDB">
        <w:trPr>
          <w:trHeight w:val="260"/>
        </w:trPr>
        <w:tc>
          <w:tcPr>
            <w:tcW w:w="6096" w:type="dxa"/>
            <w:tcBorders>
              <w:top w:val="nil"/>
              <w:left w:val="nil"/>
              <w:bottom w:val="nil"/>
              <w:right w:val="nil"/>
            </w:tcBorders>
            <w:shd w:val="clear" w:color="000000" w:fill="FFFFFF"/>
            <w:noWrap/>
            <w:vAlign w:val="center"/>
            <w:hideMark/>
          </w:tcPr>
          <w:p w14:paraId="494EE5E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SECRETARIA TÉCNICA DE GÉNERO Y ACCESO A LA JUSTICIA</w:t>
            </w:r>
          </w:p>
        </w:tc>
        <w:tc>
          <w:tcPr>
            <w:tcW w:w="1984" w:type="dxa"/>
            <w:tcBorders>
              <w:top w:val="nil"/>
              <w:left w:val="nil"/>
              <w:bottom w:val="nil"/>
              <w:right w:val="nil"/>
            </w:tcBorders>
            <w:shd w:val="clear" w:color="000000" w:fill="FFFFFF"/>
            <w:noWrap/>
            <w:vAlign w:val="bottom"/>
            <w:hideMark/>
          </w:tcPr>
          <w:p w14:paraId="72D7A43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309 020 999</w:t>
            </w:r>
          </w:p>
        </w:tc>
        <w:tc>
          <w:tcPr>
            <w:tcW w:w="1276" w:type="dxa"/>
            <w:tcBorders>
              <w:top w:val="nil"/>
              <w:left w:val="nil"/>
              <w:bottom w:val="nil"/>
              <w:right w:val="nil"/>
            </w:tcBorders>
            <w:shd w:val="clear" w:color="000000" w:fill="FFFFFF"/>
            <w:noWrap/>
            <w:vAlign w:val="bottom"/>
            <w:hideMark/>
          </w:tcPr>
          <w:p w14:paraId="55C3BA2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107 248 122</w:t>
            </w:r>
          </w:p>
        </w:tc>
        <w:tc>
          <w:tcPr>
            <w:tcW w:w="1134" w:type="dxa"/>
            <w:tcBorders>
              <w:top w:val="nil"/>
              <w:left w:val="nil"/>
              <w:bottom w:val="nil"/>
              <w:right w:val="nil"/>
            </w:tcBorders>
            <w:shd w:val="clear" w:color="000000" w:fill="FFFFFF"/>
            <w:noWrap/>
            <w:vAlign w:val="center"/>
            <w:hideMark/>
          </w:tcPr>
          <w:p w14:paraId="50C8706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416 269 121</w:t>
            </w:r>
          </w:p>
        </w:tc>
      </w:tr>
      <w:tr w:rsidR="007D755D" w:rsidRPr="00B51B05" w14:paraId="46E17820" w14:textId="77777777" w:rsidTr="00CB3BDB">
        <w:trPr>
          <w:trHeight w:val="260"/>
        </w:trPr>
        <w:tc>
          <w:tcPr>
            <w:tcW w:w="6096" w:type="dxa"/>
            <w:tcBorders>
              <w:top w:val="nil"/>
              <w:left w:val="nil"/>
              <w:bottom w:val="nil"/>
              <w:right w:val="nil"/>
            </w:tcBorders>
            <w:shd w:val="clear" w:color="000000" w:fill="FFFFFF"/>
            <w:noWrap/>
            <w:vAlign w:val="center"/>
            <w:hideMark/>
          </w:tcPr>
          <w:p w14:paraId="29CE513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ACCESO A LA JUSTICIA</w:t>
            </w:r>
          </w:p>
        </w:tc>
        <w:tc>
          <w:tcPr>
            <w:tcW w:w="1984" w:type="dxa"/>
            <w:tcBorders>
              <w:top w:val="nil"/>
              <w:left w:val="nil"/>
              <w:bottom w:val="nil"/>
              <w:right w:val="nil"/>
            </w:tcBorders>
            <w:shd w:val="clear" w:color="000000" w:fill="FFFFFF"/>
            <w:noWrap/>
            <w:vAlign w:val="bottom"/>
            <w:hideMark/>
          </w:tcPr>
          <w:p w14:paraId="6B0E630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96 691 317</w:t>
            </w:r>
          </w:p>
        </w:tc>
        <w:tc>
          <w:tcPr>
            <w:tcW w:w="1276" w:type="dxa"/>
            <w:tcBorders>
              <w:top w:val="nil"/>
              <w:left w:val="nil"/>
              <w:bottom w:val="nil"/>
              <w:right w:val="nil"/>
            </w:tcBorders>
            <w:shd w:val="clear" w:color="000000" w:fill="FFFFFF"/>
            <w:noWrap/>
            <w:vAlign w:val="bottom"/>
            <w:hideMark/>
          </w:tcPr>
          <w:p w14:paraId="21F9D84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34 911 445</w:t>
            </w:r>
          </w:p>
        </w:tc>
        <w:tc>
          <w:tcPr>
            <w:tcW w:w="1134" w:type="dxa"/>
            <w:tcBorders>
              <w:top w:val="nil"/>
              <w:left w:val="nil"/>
              <w:bottom w:val="nil"/>
              <w:right w:val="nil"/>
            </w:tcBorders>
            <w:shd w:val="clear" w:color="000000" w:fill="FFFFFF"/>
            <w:noWrap/>
            <w:vAlign w:val="center"/>
            <w:hideMark/>
          </w:tcPr>
          <w:p w14:paraId="08EB532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131 602 762</w:t>
            </w:r>
          </w:p>
        </w:tc>
      </w:tr>
      <w:tr w:rsidR="007D755D" w:rsidRPr="00B51B05" w14:paraId="2CAB65FB" w14:textId="77777777" w:rsidTr="00CB3BDB">
        <w:trPr>
          <w:trHeight w:val="260"/>
        </w:trPr>
        <w:tc>
          <w:tcPr>
            <w:tcW w:w="6096" w:type="dxa"/>
            <w:tcBorders>
              <w:top w:val="nil"/>
              <w:left w:val="nil"/>
              <w:bottom w:val="nil"/>
              <w:right w:val="nil"/>
            </w:tcBorders>
            <w:shd w:val="clear" w:color="000000" w:fill="FFFFFF"/>
            <w:noWrap/>
            <w:vAlign w:val="center"/>
            <w:hideMark/>
          </w:tcPr>
          <w:p w14:paraId="52CA3A9E"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333794D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7654F27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3E67F3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29E62B88" w14:textId="77777777" w:rsidTr="00CB3BDB">
        <w:trPr>
          <w:trHeight w:val="260"/>
        </w:trPr>
        <w:tc>
          <w:tcPr>
            <w:tcW w:w="6096" w:type="dxa"/>
            <w:tcBorders>
              <w:top w:val="nil"/>
              <w:left w:val="nil"/>
              <w:bottom w:val="nil"/>
              <w:right w:val="nil"/>
            </w:tcBorders>
            <w:shd w:val="clear" w:color="000000" w:fill="FFFFFF"/>
            <w:noWrap/>
            <w:vAlign w:val="center"/>
            <w:hideMark/>
          </w:tcPr>
          <w:p w14:paraId="46741178"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ÈTICA Y VALORES </w:t>
            </w:r>
          </w:p>
        </w:tc>
        <w:tc>
          <w:tcPr>
            <w:tcW w:w="1984" w:type="dxa"/>
            <w:tcBorders>
              <w:top w:val="nil"/>
              <w:left w:val="nil"/>
              <w:bottom w:val="nil"/>
              <w:right w:val="nil"/>
            </w:tcBorders>
            <w:shd w:val="clear" w:color="000000" w:fill="FFFFFF"/>
            <w:noWrap/>
            <w:vAlign w:val="bottom"/>
            <w:hideMark/>
          </w:tcPr>
          <w:p w14:paraId="6DCF06C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183 192 003</w:t>
            </w:r>
          </w:p>
        </w:tc>
        <w:tc>
          <w:tcPr>
            <w:tcW w:w="1276" w:type="dxa"/>
            <w:tcBorders>
              <w:top w:val="nil"/>
              <w:left w:val="nil"/>
              <w:bottom w:val="nil"/>
              <w:right w:val="nil"/>
            </w:tcBorders>
            <w:shd w:val="clear" w:color="000000" w:fill="FFFFFF"/>
            <w:noWrap/>
            <w:vAlign w:val="bottom"/>
            <w:hideMark/>
          </w:tcPr>
          <w:p w14:paraId="3A43E67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59 493 341</w:t>
            </w:r>
          </w:p>
        </w:tc>
        <w:tc>
          <w:tcPr>
            <w:tcW w:w="1134" w:type="dxa"/>
            <w:tcBorders>
              <w:top w:val="nil"/>
              <w:left w:val="nil"/>
              <w:bottom w:val="nil"/>
              <w:right w:val="nil"/>
            </w:tcBorders>
            <w:shd w:val="clear" w:color="000000" w:fill="FFFFFF"/>
            <w:noWrap/>
            <w:vAlign w:val="bottom"/>
            <w:hideMark/>
          </w:tcPr>
          <w:p w14:paraId="59EE66A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242 685 344</w:t>
            </w:r>
          </w:p>
        </w:tc>
      </w:tr>
      <w:tr w:rsidR="007D755D" w:rsidRPr="00B51B05" w14:paraId="75EC0481" w14:textId="77777777" w:rsidTr="00CB3BDB">
        <w:trPr>
          <w:trHeight w:val="260"/>
        </w:trPr>
        <w:tc>
          <w:tcPr>
            <w:tcW w:w="6096" w:type="dxa"/>
            <w:tcBorders>
              <w:top w:val="nil"/>
              <w:left w:val="nil"/>
              <w:bottom w:val="nil"/>
              <w:right w:val="nil"/>
            </w:tcBorders>
            <w:shd w:val="clear" w:color="000000" w:fill="FFFFFF"/>
            <w:noWrap/>
            <w:vAlign w:val="center"/>
            <w:hideMark/>
          </w:tcPr>
          <w:p w14:paraId="7E20BFB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SECRETARIA TÉCNICA DE ÉTICA Y VALORES</w:t>
            </w:r>
          </w:p>
        </w:tc>
        <w:tc>
          <w:tcPr>
            <w:tcW w:w="1984" w:type="dxa"/>
            <w:tcBorders>
              <w:top w:val="nil"/>
              <w:left w:val="nil"/>
              <w:bottom w:val="nil"/>
              <w:right w:val="nil"/>
            </w:tcBorders>
            <w:shd w:val="clear" w:color="000000" w:fill="FFFFFF"/>
            <w:noWrap/>
            <w:vAlign w:val="bottom"/>
            <w:hideMark/>
          </w:tcPr>
          <w:p w14:paraId="4967E25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183 192 003</w:t>
            </w:r>
          </w:p>
        </w:tc>
        <w:tc>
          <w:tcPr>
            <w:tcW w:w="1276" w:type="dxa"/>
            <w:tcBorders>
              <w:top w:val="nil"/>
              <w:left w:val="nil"/>
              <w:bottom w:val="nil"/>
              <w:right w:val="nil"/>
            </w:tcBorders>
            <w:shd w:val="clear" w:color="000000" w:fill="FFFFFF"/>
            <w:noWrap/>
            <w:vAlign w:val="bottom"/>
            <w:hideMark/>
          </w:tcPr>
          <w:p w14:paraId="3162FE0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59 493 341</w:t>
            </w:r>
          </w:p>
        </w:tc>
        <w:tc>
          <w:tcPr>
            <w:tcW w:w="1134" w:type="dxa"/>
            <w:tcBorders>
              <w:top w:val="nil"/>
              <w:left w:val="nil"/>
              <w:bottom w:val="nil"/>
              <w:right w:val="nil"/>
            </w:tcBorders>
            <w:shd w:val="clear" w:color="000000" w:fill="FFFFFF"/>
            <w:noWrap/>
            <w:vAlign w:val="center"/>
            <w:hideMark/>
          </w:tcPr>
          <w:p w14:paraId="3DB8CF0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242 685 344</w:t>
            </w:r>
          </w:p>
        </w:tc>
      </w:tr>
      <w:tr w:rsidR="007D755D" w:rsidRPr="00B51B05" w14:paraId="3508F709" w14:textId="77777777" w:rsidTr="00CB3BDB">
        <w:trPr>
          <w:trHeight w:val="260"/>
        </w:trPr>
        <w:tc>
          <w:tcPr>
            <w:tcW w:w="6096" w:type="dxa"/>
            <w:tcBorders>
              <w:top w:val="nil"/>
              <w:left w:val="nil"/>
              <w:bottom w:val="nil"/>
              <w:right w:val="nil"/>
            </w:tcBorders>
            <w:shd w:val="clear" w:color="000000" w:fill="FFFFFF"/>
            <w:noWrap/>
            <w:vAlign w:val="center"/>
            <w:hideMark/>
          </w:tcPr>
          <w:p w14:paraId="7A75C07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1264D1B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40CE66D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94D497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51D16C3A" w14:textId="77777777" w:rsidTr="00CB3BDB">
        <w:trPr>
          <w:trHeight w:val="260"/>
        </w:trPr>
        <w:tc>
          <w:tcPr>
            <w:tcW w:w="6096" w:type="dxa"/>
            <w:tcBorders>
              <w:top w:val="nil"/>
              <w:left w:val="nil"/>
              <w:bottom w:val="nil"/>
              <w:right w:val="nil"/>
            </w:tcBorders>
            <w:shd w:val="clear" w:color="000000" w:fill="FFFFFF"/>
            <w:noWrap/>
            <w:vAlign w:val="center"/>
            <w:hideMark/>
          </w:tcPr>
          <w:p w14:paraId="33F9D7B5"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GESTION DE LA CALIDAD </w:t>
            </w:r>
          </w:p>
        </w:tc>
        <w:tc>
          <w:tcPr>
            <w:tcW w:w="1984" w:type="dxa"/>
            <w:tcBorders>
              <w:top w:val="nil"/>
              <w:left w:val="nil"/>
              <w:bottom w:val="nil"/>
              <w:right w:val="nil"/>
            </w:tcBorders>
            <w:shd w:val="clear" w:color="000000" w:fill="FFFFFF"/>
            <w:noWrap/>
            <w:vAlign w:val="bottom"/>
            <w:hideMark/>
          </w:tcPr>
          <w:p w14:paraId="12D5008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220 940 370</w:t>
            </w:r>
          </w:p>
        </w:tc>
        <w:tc>
          <w:tcPr>
            <w:tcW w:w="1276" w:type="dxa"/>
            <w:tcBorders>
              <w:top w:val="nil"/>
              <w:left w:val="nil"/>
              <w:bottom w:val="nil"/>
              <w:right w:val="nil"/>
            </w:tcBorders>
            <w:shd w:val="clear" w:color="000000" w:fill="FFFFFF"/>
            <w:noWrap/>
            <w:vAlign w:val="bottom"/>
            <w:hideMark/>
          </w:tcPr>
          <w:p w14:paraId="10817F8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72 648 606</w:t>
            </w:r>
          </w:p>
        </w:tc>
        <w:tc>
          <w:tcPr>
            <w:tcW w:w="1134" w:type="dxa"/>
            <w:tcBorders>
              <w:top w:val="nil"/>
              <w:left w:val="nil"/>
              <w:bottom w:val="nil"/>
              <w:right w:val="nil"/>
            </w:tcBorders>
            <w:shd w:val="clear" w:color="000000" w:fill="FFFFFF"/>
            <w:noWrap/>
            <w:vAlign w:val="bottom"/>
            <w:hideMark/>
          </w:tcPr>
          <w:p w14:paraId="5307158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293 588 976</w:t>
            </w:r>
          </w:p>
        </w:tc>
      </w:tr>
      <w:tr w:rsidR="007D755D" w:rsidRPr="00B51B05" w14:paraId="1F046634" w14:textId="77777777" w:rsidTr="00CB3BDB">
        <w:trPr>
          <w:trHeight w:val="260"/>
        </w:trPr>
        <w:tc>
          <w:tcPr>
            <w:tcW w:w="6096" w:type="dxa"/>
            <w:tcBorders>
              <w:top w:val="nil"/>
              <w:left w:val="nil"/>
              <w:bottom w:val="nil"/>
              <w:right w:val="nil"/>
            </w:tcBorders>
            <w:shd w:val="clear" w:color="000000" w:fill="FFFFFF"/>
            <w:noWrap/>
            <w:vAlign w:val="center"/>
            <w:hideMark/>
          </w:tcPr>
          <w:p w14:paraId="6A31CFE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CENTRO GESTION DE LA CALIDAD (CEGECA)</w:t>
            </w:r>
          </w:p>
        </w:tc>
        <w:tc>
          <w:tcPr>
            <w:tcW w:w="1984" w:type="dxa"/>
            <w:tcBorders>
              <w:top w:val="nil"/>
              <w:left w:val="nil"/>
              <w:bottom w:val="nil"/>
              <w:right w:val="nil"/>
            </w:tcBorders>
            <w:shd w:val="clear" w:color="000000" w:fill="FFFFFF"/>
            <w:noWrap/>
            <w:vAlign w:val="bottom"/>
            <w:hideMark/>
          </w:tcPr>
          <w:p w14:paraId="14019AC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220 940 370</w:t>
            </w:r>
          </w:p>
        </w:tc>
        <w:tc>
          <w:tcPr>
            <w:tcW w:w="1276" w:type="dxa"/>
            <w:tcBorders>
              <w:top w:val="nil"/>
              <w:left w:val="nil"/>
              <w:bottom w:val="nil"/>
              <w:right w:val="nil"/>
            </w:tcBorders>
            <w:shd w:val="clear" w:color="000000" w:fill="FFFFFF"/>
            <w:noWrap/>
            <w:vAlign w:val="bottom"/>
            <w:hideMark/>
          </w:tcPr>
          <w:p w14:paraId="1C9C61B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72 648 606</w:t>
            </w:r>
          </w:p>
        </w:tc>
        <w:tc>
          <w:tcPr>
            <w:tcW w:w="1134" w:type="dxa"/>
            <w:tcBorders>
              <w:top w:val="nil"/>
              <w:left w:val="nil"/>
              <w:bottom w:val="nil"/>
              <w:right w:val="nil"/>
            </w:tcBorders>
            <w:shd w:val="clear" w:color="000000" w:fill="FFFFFF"/>
            <w:noWrap/>
            <w:vAlign w:val="center"/>
            <w:hideMark/>
          </w:tcPr>
          <w:p w14:paraId="365CBE7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293 588 976</w:t>
            </w:r>
          </w:p>
        </w:tc>
      </w:tr>
      <w:tr w:rsidR="007D755D" w:rsidRPr="00B51B05" w14:paraId="0151A580" w14:textId="77777777" w:rsidTr="00CB3BDB">
        <w:trPr>
          <w:trHeight w:val="260"/>
        </w:trPr>
        <w:tc>
          <w:tcPr>
            <w:tcW w:w="6096" w:type="dxa"/>
            <w:tcBorders>
              <w:top w:val="nil"/>
              <w:left w:val="nil"/>
              <w:bottom w:val="nil"/>
              <w:right w:val="nil"/>
            </w:tcBorders>
            <w:shd w:val="clear" w:color="000000" w:fill="FFFFFF"/>
            <w:noWrap/>
            <w:vAlign w:val="center"/>
            <w:hideMark/>
          </w:tcPr>
          <w:p w14:paraId="06D1937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3113D78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6140744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0BA2CB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74B3AA6D" w14:textId="77777777" w:rsidTr="00CB3BDB">
        <w:trPr>
          <w:trHeight w:val="260"/>
        </w:trPr>
        <w:tc>
          <w:tcPr>
            <w:tcW w:w="6096" w:type="dxa"/>
            <w:tcBorders>
              <w:top w:val="nil"/>
              <w:left w:val="nil"/>
              <w:bottom w:val="nil"/>
              <w:right w:val="nil"/>
            </w:tcBorders>
            <w:shd w:val="clear" w:color="000000" w:fill="DDDDDD"/>
            <w:noWrap/>
            <w:vAlign w:val="center"/>
            <w:hideMark/>
          </w:tcPr>
          <w:p w14:paraId="3446C424"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PROGR. 927 SERVICIO JURISDICCIONAL</w:t>
            </w:r>
          </w:p>
        </w:tc>
        <w:tc>
          <w:tcPr>
            <w:tcW w:w="1984" w:type="dxa"/>
            <w:tcBorders>
              <w:top w:val="nil"/>
              <w:left w:val="nil"/>
              <w:bottom w:val="nil"/>
              <w:right w:val="nil"/>
            </w:tcBorders>
            <w:shd w:val="clear" w:color="000000" w:fill="DDDDDD"/>
            <w:noWrap/>
            <w:vAlign w:val="center"/>
            <w:hideMark/>
          </w:tcPr>
          <w:p w14:paraId="19DF779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147 634 669 499</w:t>
            </w:r>
          </w:p>
        </w:tc>
        <w:tc>
          <w:tcPr>
            <w:tcW w:w="1276" w:type="dxa"/>
            <w:tcBorders>
              <w:top w:val="nil"/>
              <w:left w:val="nil"/>
              <w:bottom w:val="nil"/>
              <w:right w:val="nil"/>
            </w:tcBorders>
            <w:shd w:val="clear" w:color="000000" w:fill="DDDDDD"/>
            <w:noWrap/>
            <w:vAlign w:val="center"/>
            <w:hideMark/>
          </w:tcPr>
          <w:p w14:paraId="2CFC03F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16 129 710 566</w:t>
            </w:r>
          </w:p>
        </w:tc>
        <w:tc>
          <w:tcPr>
            <w:tcW w:w="1134" w:type="dxa"/>
            <w:tcBorders>
              <w:top w:val="nil"/>
              <w:left w:val="nil"/>
              <w:bottom w:val="nil"/>
              <w:right w:val="nil"/>
            </w:tcBorders>
            <w:shd w:val="clear" w:color="000000" w:fill="DDDDDD"/>
            <w:noWrap/>
            <w:vAlign w:val="center"/>
            <w:hideMark/>
          </w:tcPr>
          <w:p w14:paraId="5B30A84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163 764 380 065</w:t>
            </w:r>
          </w:p>
        </w:tc>
      </w:tr>
      <w:tr w:rsidR="007D755D" w:rsidRPr="00B51B05" w14:paraId="2139222D" w14:textId="77777777" w:rsidTr="00CB3BDB">
        <w:trPr>
          <w:trHeight w:val="260"/>
        </w:trPr>
        <w:tc>
          <w:tcPr>
            <w:tcW w:w="6096" w:type="dxa"/>
            <w:tcBorders>
              <w:top w:val="nil"/>
              <w:left w:val="nil"/>
              <w:bottom w:val="nil"/>
              <w:right w:val="nil"/>
            </w:tcBorders>
            <w:shd w:val="clear" w:color="000000" w:fill="FFFFFF"/>
            <w:noWrap/>
            <w:vAlign w:val="center"/>
            <w:hideMark/>
          </w:tcPr>
          <w:p w14:paraId="229E5E7D"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CASACION PENAL </w:t>
            </w:r>
          </w:p>
        </w:tc>
        <w:tc>
          <w:tcPr>
            <w:tcW w:w="1984" w:type="dxa"/>
            <w:tcBorders>
              <w:top w:val="nil"/>
              <w:left w:val="nil"/>
              <w:bottom w:val="nil"/>
              <w:right w:val="nil"/>
            </w:tcBorders>
            <w:shd w:val="clear" w:color="000000" w:fill="FFFFFF"/>
            <w:noWrap/>
            <w:vAlign w:val="bottom"/>
            <w:hideMark/>
          </w:tcPr>
          <w:p w14:paraId="309BA8E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2 352 424 112</w:t>
            </w:r>
          </w:p>
        </w:tc>
        <w:tc>
          <w:tcPr>
            <w:tcW w:w="1276" w:type="dxa"/>
            <w:tcBorders>
              <w:top w:val="nil"/>
              <w:left w:val="nil"/>
              <w:bottom w:val="nil"/>
              <w:right w:val="nil"/>
            </w:tcBorders>
            <w:shd w:val="clear" w:color="000000" w:fill="FFFFFF"/>
            <w:noWrap/>
            <w:vAlign w:val="bottom"/>
            <w:hideMark/>
          </w:tcPr>
          <w:p w14:paraId="5EAB179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77 086 363</w:t>
            </w:r>
          </w:p>
        </w:tc>
        <w:tc>
          <w:tcPr>
            <w:tcW w:w="1134" w:type="dxa"/>
            <w:tcBorders>
              <w:top w:val="nil"/>
              <w:left w:val="nil"/>
              <w:bottom w:val="nil"/>
              <w:right w:val="nil"/>
            </w:tcBorders>
            <w:shd w:val="clear" w:color="000000" w:fill="FFFFFF"/>
            <w:noWrap/>
            <w:vAlign w:val="bottom"/>
            <w:hideMark/>
          </w:tcPr>
          <w:p w14:paraId="64B57AE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2 429 510 475</w:t>
            </w:r>
          </w:p>
        </w:tc>
      </w:tr>
      <w:tr w:rsidR="007D755D" w:rsidRPr="00B51B05" w14:paraId="6E519B47" w14:textId="77777777" w:rsidTr="00CB3BDB">
        <w:trPr>
          <w:trHeight w:val="260"/>
        </w:trPr>
        <w:tc>
          <w:tcPr>
            <w:tcW w:w="6096" w:type="dxa"/>
            <w:tcBorders>
              <w:top w:val="nil"/>
              <w:left w:val="nil"/>
              <w:bottom w:val="nil"/>
              <w:right w:val="nil"/>
            </w:tcBorders>
            <w:shd w:val="clear" w:color="000000" w:fill="FFFFFF"/>
            <w:noWrap/>
            <w:vAlign w:val="center"/>
            <w:hideMark/>
          </w:tcPr>
          <w:p w14:paraId="27E0D08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SALA TERCERA</w:t>
            </w:r>
          </w:p>
        </w:tc>
        <w:tc>
          <w:tcPr>
            <w:tcW w:w="1984" w:type="dxa"/>
            <w:tcBorders>
              <w:top w:val="nil"/>
              <w:left w:val="nil"/>
              <w:bottom w:val="nil"/>
              <w:right w:val="nil"/>
            </w:tcBorders>
            <w:shd w:val="clear" w:color="000000" w:fill="FFFFFF"/>
            <w:noWrap/>
            <w:vAlign w:val="bottom"/>
            <w:hideMark/>
          </w:tcPr>
          <w:p w14:paraId="76AD472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2 352 424 112</w:t>
            </w:r>
          </w:p>
        </w:tc>
        <w:tc>
          <w:tcPr>
            <w:tcW w:w="1276" w:type="dxa"/>
            <w:tcBorders>
              <w:top w:val="nil"/>
              <w:left w:val="nil"/>
              <w:bottom w:val="nil"/>
              <w:right w:val="nil"/>
            </w:tcBorders>
            <w:shd w:val="clear" w:color="000000" w:fill="FFFFFF"/>
            <w:noWrap/>
            <w:vAlign w:val="bottom"/>
            <w:hideMark/>
          </w:tcPr>
          <w:p w14:paraId="70906BA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77 086 363</w:t>
            </w:r>
          </w:p>
        </w:tc>
        <w:tc>
          <w:tcPr>
            <w:tcW w:w="1134" w:type="dxa"/>
            <w:tcBorders>
              <w:top w:val="nil"/>
              <w:left w:val="nil"/>
              <w:bottom w:val="nil"/>
              <w:right w:val="nil"/>
            </w:tcBorders>
            <w:shd w:val="clear" w:color="000000" w:fill="FFFFFF"/>
            <w:noWrap/>
            <w:vAlign w:val="center"/>
            <w:hideMark/>
          </w:tcPr>
          <w:p w14:paraId="6F7ECB7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2 429 510 475</w:t>
            </w:r>
          </w:p>
        </w:tc>
      </w:tr>
      <w:tr w:rsidR="007D755D" w:rsidRPr="00B51B05" w14:paraId="60A89EDF" w14:textId="77777777" w:rsidTr="00CB3BDB">
        <w:trPr>
          <w:trHeight w:val="260"/>
        </w:trPr>
        <w:tc>
          <w:tcPr>
            <w:tcW w:w="6096" w:type="dxa"/>
            <w:tcBorders>
              <w:top w:val="nil"/>
              <w:left w:val="nil"/>
              <w:bottom w:val="nil"/>
              <w:right w:val="nil"/>
            </w:tcBorders>
            <w:shd w:val="clear" w:color="000000" w:fill="FFFFFF"/>
            <w:noWrap/>
            <w:vAlign w:val="center"/>
            <w:hideMark/>
          </w:tcPr>
          <w:p w14:paraId="4BBEF265"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7765F36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1D382AD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ED01B0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717F657D" w14:textId="77777777" w:rsidTr="00CB3BDB">
        <w:trPr>
          <w:trHeight w:val="260"/>
        </w:trPr>
        <w:tc>
          <w:tcPr>
            <w:tcW w:w="6096" w:type="dxa"/>
            <w:tcBorders>
              <w:top w:val="nil"/>
              <w:left w:val="nil"/>
              <w:bottom w:val="nil"/>
              <w:right w:val="nil"/>
            </w:tcBorders>
            <w:shd w:val="clear" w:color="000000" w:fill="FFFFFF"/>
            <w:noWrap/>
            <w:vAlign w:val="center"/>
            <w:hideMark/>
          </w:tcPr>
          <w:p w14:paraId="3FE3C2FA"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lastRenderedPageBreak/>
              <w:t xml:space="preserve">SERVICIO JUSTICIA CASACION LABORAL </w:t>
            </w:r>
          </w:p>
        </w:tc>
        <w:tc>
          <w:tcPr>
            <w:tcW w:w="1984" w:type="dxa"/>
            <w:tcBorders>
              <w:top w:val="nil"/>
              <w:left w:val="nil"/>
              <w:bottom w:val="nil"/>
              <w:right w:val="nil"/>
            </w:tcBorders>
            <w:shd w:val="clear" w:color="000000" w:fill="FFFFFF"/>
            <w:noWrap/>
            <w:vAlign w:val="bottom"/>
            <w:hideMark/>
          </w:tcPr>
          <w:p w14:paraId="1FBBD53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2 239 297 068</w:t>
            </w:r>
          </w:p>
        </w:tc>
        <w:tc>
          <w:tcPr>
            <w:tcW w:w="1276" w:type="dxa"/>
            <w:tcBorders>
              <w:top w:val="nil"/>
              <w:left w:val="nil"/>
              <w:bottom w:val="nil"/>
              <w:right w:val="nil"/>
            </w:tcBorders>
            <w:shd w:val="clear" w:color="000000" w:fill="FFFFFF"/>
            <w:noWrap/>
            <w:vAlign w:val="bottom"/>
            <w:hideMark/>
          </w:tcPr>
          <w:p w14:paraId="03EFD4D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74 176 438</w:t>
            </w:r>
          </w:p>
        </w:tc>
        <w:tc>
          <w:tcPr>
            <w:tcW w:w="1134" w:type="dxa"/>
            <w:tcBorders>
              <w:top w:val="nil"/>
              <w:left w:val="nil"/>
              <w:bottom w:val="nil"/>
              <w:right w:val="nil"/>
            </w:tcBorders>
            <w:shd w:val="clear" w:color="000000" w:fill="FFFFFF"/>
            <w:noWrap/>
            <w:vAlign w:val="bottom"/>
            <w:hideMark/>
          </w:tcPr>
          <w:p w14:paraId="22C4C32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2 313 473 505</w:t>
            </w:r>
          </w:p>
        </w:tc>
      </w:tr>
      <w:tr w:rsidR="007D755D" w:rsidRPr="00B51B05" w14:paraId="2D0F6234" w14:textId="77777777" w:rsidTr="00CB3BDB">
        <w:trPr>
          <w:trHeight w:val="260"/>
        </w:trPr>
        <w:tc>
          <w:tcPr>
            <w:tcW w:w="6096" w:type="dxa"/>
            <w:tcBorders>
              <w:top w:val="nil"/>
              <w:left w:val="nil"/>
              <w:bottom w:val="nil"/>
              <w:right w:val="nil"/>
            </w:tcBorders>
            <w:shd w:val="clear" w:color="000000" w:fill="FFFFFF"/>
            <w:noWrap/>
            <w:vAlign w:val="center"/>
            <w:hideMark/>
          </w:tcPr>
          <w:p w14:paraId="3F6560B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SALA SEGUNDA</w:t>
            </w:r>
          </w:p>
        </w:tc>
        <w:tc>
          <w:tcPr>
            <w:tcW w:w="1984" w:type="dxa"/>
            <w:tcBorders>
              <w:top w:val="nil"/>
              <w:left w:val="nil"/>
              <w:bottom w:val="nil"/>
              <w:right w:val="nil"/>
            </w:tcBorders>
            <w:shd w:val="clear" w:color="000000" w:fill="FFFFFF"/>
            <w:noWrap/>
            <w:vAlign w:val="bottom"/>
            <w:hideMark/>
          </w:tcPr>
          <w:p w14:paraId="2F3B894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2 239 297 068</w:t>
            </w:r>
          </w:p>
        </w:tc>
        <w:tc>
          <w:tcPr>
            <w:tcW w:w="1276" w:type="dxa"/>
            <w:tcBorders>
              <w:top w:val="nil"/>
              <w:left w:val="nil"/>
              <w:bottom w:val="nil"/>
              <w:right w:val="nil"/>
            </w:tcBorders>
            <w:shd w:val="clear" w:color="000000" w:fill="FFFFFF"/>
            <w:noWrap/>
            <w:vAlign w:val="bottom"/>
            <w:hideMark/>
          </w:tcPr>
          <w:p w14:paraId="1A0DF88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74 176 438</w:t>
            </w:r>
          </w:p>
        </w:tc>
        <w:tc>
          <w:tcPr>
            <w:tcW w:w="1134" w:type="dxa"/>
            <w:tcBorders>
              <w:top w:val="nil"/>
              <w:left w:val="nil"/>
              <w:bottom w:val="nil"/>
              <w:right w:val="nil"/>
            </w:tcBorders>
            <w:shd w:val="clear" w:color="000000" w:fill="FFFFFF"/>
            <w:noWrap/>
            <w:vAlign w:val="center"/>
            <w:hideMark/>
          </w:tcPr>
          <w:p w14:paraId="2504326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2 313 473 505</w:t>
            </w:r>
          </w:p>
        </w:tc>
      </w:tr>
      <w:tr w:rsidR="007D755D" w:rsidRPr="00B51B05" w14:paraId="2B1C95BF" w14:textId="77777777" w:rsidTr="00CB3BDB">
        <w:trPr>
          <w:trHeight w:val="260"/>
        </w:trPr>
        <w:tc>
          <w:tcPr>
            <w:tcW w:w="6096" w:type="dxa"/>
            <w:tcBorders>
              <w:top w:val="nil"/>
              <w:left w:val="nil"/>
              <w:bottom w:val="nil"/>
              <w:right w:val="nil"/>
            </w:tcBorders>
            <w:shd w:val="clear" w:color="000000" w:fill="FFFFFF"/>
            <w:noWrap/>
            <w:vAlign w:val="center"/>
            <w:hideMark/>
          </w:tcPr>
          <w:p w14:paraId="4237403A"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5CA7DB0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2E8A228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45AD15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023E6FCC" w14:textId="77777777" w:rsidTr="00CB3BDB">
        <w:trPr>
          <w:trHeight w:val="260"/>
        </w:trPr>
        <w:tc>
          <w:tcPr>
            <w:tcW w:w="6096" w:type="dxa"/>
            <w:tcBorders>
              <w:top w:val="nil"/>
              <w:left w:val="nil"/>
              <w:bottom w:val="nil"/>
              <w:right w:val="nil"/>
            </w:tcBorders>
            <w:shd w:val="clear" w:color="000000" w:fill="FFFFFF"/>
            <w:noWrap/>
            <w:vAlign w:val="center"/>
            <w:hideMark/>
          </w:tcPr>
          <w:p w14:paraId="02A99642"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CASACION CONT. ADMINISTRATIVO CIVIL</w:t>
            </w:r>
          </w:p>
        </w:tc>
        <w:tc>
          <w:tcPr>
            <w:tcW w:w="1984" w:type="dxa"/>
            <w:tcBorders>
              <w:top w:val="nil"/>
              <w:left w:val="nil"/>
              <w:bottom w:val="nil"/>
              <w:right w:val="nil"/>
            </w:tcBorders>
            <w:shd w:val="clear" w:color="000000" w:fill="FFFFFF"/>
            <w:noWrap/>
            <w:vAlign w:val="bottom"/>
            <w:hideMark/>
          </w:tcPr>
          <w:p w14:paraId="3EF61B9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2 838 189 008</w:t>
            </w:r>
          </w:p>
        </w:tc>
        <w:tc>
          <w:tcPr>
            <w:tcW w:w="1276" w:type="dxa"/>
            <w:tcBorders>
              <w:top w:val="nil"/>
              <w:left w:val="nil"/>
              <w:bottom w:val="nil"/>
              <w:right w:val="nil"/>
            </w:tcBorders>
            <w:shd w:val="clear" w:color="000000" w:fill="FFFFFF"/>
            <w:noWrap/>
            <w:vAlign w:val="bottom"/>
            <w:hideMark/>
          </w:tcPr>
          <w:p w14:paraId="028D8A3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86 199 199</w:t>
            </w:r>
          </w:p>
        </w:tc>
        <w:tc>
          <w:tcPr>
            <w:tcW w:w="1134" w:type="dxa"/>
            <w:tcBorders>
              <w:top w:val="nil"/>
              <w:left w:val="nil"/>
              <w:bottom w:val="nil"/>
              <w:right w:val="nil"/>
            </w:tcBorders>
            <w:shd w:val="clear" w:color="000000" w:fill="FFFFFF"/>
            <w:noWrap/>
            <w:vAlign w:val="bottom"/>
            <w:hideMark/>
          </w:tcPr>
          <w:p w14:paraId="0AFC0AF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2 924 388 207</w:t>
            </w:r>
          </w:p>
        </w:tc>
      </w:tr>
      <w:tr w:rsidR="007D755D" w:rsidRPr="00B51B05" w14:paraId="7028223F" w14:textId="77777777" w:rsidTr="00CB3BDB">
        <w:trPr>
          <w:trHeight w:val="260"/>
        </w:trPr>
        <w:tc>
          <w:tcPr>
            <w:tcW w:w="6096" w:type="dxa"/>
            <w:tcBorders>
              <w:top w:val="nil"/>
              <w:left w:val="nil"/>
              <w:bottom w:val="nil"/>
              <w:right w:val="nil"/>
            </w:tcBorders>
            <w:shd w:val="clear" w:color="000000" w:fill="FFFFFF"/>
            <w:noWrap/>
            <w:vAlign w:val="center"/>
            <w:hideMark/>
          </w:tcPr>
          <w:p w14:paraId="30538E1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SALA PRIMERA</w:t>
            </w:r>
          </w:p>
        </w:tc>
        <w:tc>
          <w:tcPr>
            <w:tcW w:w="1984" w:type="dxa"/>
            <w:tcBorders>
              <w:top w:val="nil"/>
              <w:left w:val="nil"/>
              <w:bottom w:val="nil"/>
              <w:right w:val="nil"/>
            </w:tcBorders>
            <w:shd w:val="clear" w:color="000000" w:fill="FFFFFF"/>
            <w:noWrap/>
            <w:vAlign w:val="bottom"/>
            <w:hideMark/>
          </w:tcPr>
          <w:p w14:paraId="107EBA4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2 838 189 008</w:t>
            </w:r>
          </w:p>
        </w:tc>
        <w:tc>
          <w:tcPr>
            <w:tcW w:w="1276" w:type="dxa"/>
            <w:tcBorders>
              <w:top w:val="nil"/>
              <w:left w:val="nil"/>
              <w:bottom w:val="nil"/>
              <w:right w:val="nil"/>
            </w:tcBorders>
            <w:shd w:val="clear" w:color="000000" w:fill="FFFFFF"/>
            <w:noWrap/>
            <w:vAlign w:val="bottom"/>
            <w:hideMark/>
          </w:tcPr>
          <w:p w14:paraId="68BD79B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86 199 199</w:t>
            </w:r>
          </w:p>
        </w:tc>
        <w:tc>
          <w:tcPr>
            <w:tcW w:w="1134" w:type="dxa"/>
            <w:tcBorders>
              <w:top w:val="nil"/>
              <w:left w:val="nil"/>
              <w:bottom w:val="nil"/>
              <w:right w:val="nil"/>
            </w:tcBorders>
            <w:shd w:val="clear" w:color="000000" w:fill="FFFFFF"/>
            <w:noWrap/>
            <w:vAlign w:val="center"/>
            <w:hideMark/>
          </w:tcPr>
          <w:p w14:paraId="47F3D46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2 924 388 207</w:t>
            </w:r>
          </w:p>
        </w:tc>
      </w:tr>
      <w:tr w:rsidR="007D755D" w:rsidRPr="00B51B05" w14:paraId="3AF9EECF" w14:textId="77777777" w:rsidTr="00CB3BDB">
        <w:trPr>
          <w:trHeight w:val="260"/>
        </w:trPr>
        <w:tc>
          <w:tcPr>
            <w:tcW w:w="6096" w:type="dxa"/>
            <w:tcBorders>
              <w:top w:val="nil"/>
              <w:left w:val="nil"/>
              <w:bottom w:val="nil"/>
              <w:right w:val="nil"/>
            </w:tcBorders>
            <w:shd w:val="clear" w:color="000000" w:fill="FFFFFF"/>
            <w:noWrap/>
            <w:vAlign w:val="center"/>
            <w:hideMark/>
          </w:tcPr>
          <w:p w14:paraId="4EB6B8E2"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52DF827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639C798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4EE09C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468F0F62" w14:textId="77777777" w:rsidTr="00CB3BDB">
        <w:trPr>
          <w:trHeight w:val="260"/>
        </w:trPr>
        <w:tc>
          <w:tcPr>
            <w:tcW w:w="6096" w:type="dxa"/>
            <w:tcBorders>
              <w:top w:val="nil"/>
              <w:left w:val="nil"/>
              <w:bottom w:val="nil"/>
              <w:right w:val="nil"/>
            </w:tcBorders>
            <w:shd w:val="clear" w:color="000000" w:fill="FFFFFF"/>
            <w:noWrap/>
            <w:vAlign w:val="center"/>
            <w:hideMark/>
          </w:tcPr>
          <w:p w14:paraId="214B5B09"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CONSTITUCIONAL</w:t>
            </w:r>
          </w:p>
        </w:tc>
        <w:tc>
          <w:tcPr>
            <w:tcW w:w="1984" w:type="dxa"/>
            <w:tcBorders>
              <w:top w:val="nil"/>
              <w:left w:val="nil"/>
              <w:bottom w:val="nil"/>
              <w:right w:val="nil"/>
            </w:tcBorders>
            <w:shd w:val="clear" w:color="000000" w:fill="FFFFFF"/>
            <w:noWrap/>
            <w:vAlign w:val="bottom"/>
            <w:hideMark/>
          </w:tcPr>
          <w:p w14:paraId="62F027F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6 077 725 935</w:t>
            </w:r>
          </w:p>
        </w:tc>
        <w:tc>
          <w:tcPr>
            <w:tcW w:w="1276" w:type="dxa"/>
            <w:tcBorders>
              <w:top w:val="nil"/>
              <w:left w:val="nil"/>
              <w:bottom w:val="nil"/>
              <w:right w:val="nil"/>
            </w:tcBorders>
            <w:shd w:val="clear" w:color="000000" w:fill="FFFFFF"/>
            <w:noWrap/>
            <w:vAlign w:val="bottom"/>
            <w:hideMark/>
          </w:tcPr>
          <w:p w14:paraId="3239CAF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1 085 938 926</w:t>
            </w:r>
          </w:p>
        </w:tc>
        <w:tc>
          <w:tcPr>
            <w:tcW w:w="1134" w:type="dxa"/>
            <w:tcBorders>
              <w:top w:val="nil"/>
              <w:left w:val="nil"/>
              <w:bottom w:val="nil"/>
              <w:right w:val="nil"/>
            </w:tcBorders>
            <w:shd w:val="clear" w:color="000000" w:fill="FFFFFF"/>
            <w:noWrap/>
            <w:vAlign w:val="bottom"/>
            <w:hideMark/>
          </w:tcPr>
          <w:p w14:paraId="6E2CC50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7 163 664 861</w:t>
            </w:r>
          </w:p>
        </w:tc>
      </w:tr>
      <w:tr w:rsidR="007D755D" w:rsidRPr="00B51B05" w14:paraId="6B305BBD" w14:textId="77777777" w:rsidTr="00CB3BDB">
        <w:trPr>
          <w:trHeight w:val="260"/>
        </w:trPr>
        <w:tc>
          <w:tcPr>
            <w:tcW w:w="6096" w:type="dxa"/>
            <w:tcBorders>
              <w:top w:val="nil"/>
              <w:left w:val="nil"/>
              <w:bottom w:val="nil"/>
              <w:right w:val="nil"/>
            </w:tcBorders>
            <w:shd w:val="clear" w:color="000000" w:fill="FFFFFF"/>
            <w:noWrap/>
            <w:vAlign w:val="center"/>
            <w:hideMark/>
          </w:tcPr>
          <w:p w14:paraId="794DEFD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SALA CONSTITUCIONAL</w:t>
            </w:r>
          </w:p>
        </w:tc>
        <w:tc>
          <w:tcPr>
            <w:tcW w:w="1984" w:type="dxa"/>
            <w:tcBorders>
              <w:top w:val="nil"/>
              <w:left w:val="nil"/>
              <w:bottom w:val="nil"/>
              <w:right w:val="nil"/>
            </w:tcBorders>
            <w:shd w:val="clear" w:color="000000" w:fill="FFFFFF"/>
            <w:noWrap/>
            <w:vAlign w:val="bottom"/>
            <w:hideMark/>
          </w:tcPr>
          <w:p w14:paraId="3DF7627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6 077 725 935</w:t>
            </w:r>
          </w:p>
        </w:tc>
        <w:tc>
          <w:tcPr>
            <w:tcW w:w="1276" w:type="dxa"/>
            <w:tcBorders>
              <w:top w:val="nil"/>
              <w:left w:val="nil"/>
              <w:bottom w:val="nil"/>
              <w:right w:val="nil"/>
            </w:tcBorders>
            <w:shd w:val="clear" w:color="000000" w:fill="FFFFFF"/>
            <w:noWrap/>
            <w:vAlign w:val="bottom"/>
            <w:hideMark/>
          </w:tcPr>
          <w:p w14:paraId="5688B11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1 085 938 926</w:t>
            </w:r>
          </w:p>
        </w:tc>
        <w:tc>
          <w:tcPr>
            <w:tcW w:w="1134" w:type="dxa"/>
            <w:tcBorders>
              <w:top w:val="nil"/>
              <w:left w:val="nil"/>
              <w:bottom w:val="nil"/>
              <w:right w:val="nil"/>
            </w:tcBorders>
            <w:shd w:val="clear" w:color="000000" w:fill="FFFFFF"/>
            <w:noWrap/>
            <w:vAlign w:val="center"/>
            <w:hideMark/>
          </w:tcPr>
          <w:p w14:paraId="54FF8F7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7 163 664 861</w:t>
            </w:r>
          </w:p>
        </w:tc>
      </w:tr>
      <w:tr w:rsidR="007D755D" w:rsidRPr="00B51B05" w14:paraId="1B91D9E8" w14:textId="77777777" w:rsidTr="00CB3BDB">
        <w:trPr>
          <w:trHeight w:val="260"/>
        </w:trPr>
        <w:tc>
          <w:tcPr>
            <w:tcW w:w="6096" w:type="dxa"/>
            <w:tcBorders>
              <w:top w:val="nil"/>
              <w:left w:val="nil"/>
              <w:bottom w:val="nil"/>
              <w:right w:val="nil"/>
            </w:tcBorders>
            <w:shd w:val="clear" w:color="000000" w:fill="FFFFFF"/>
            <w:noWrap/>
            <w:vAlign w:val="center"/>
            <w:hideMark/>
          </w:tcPr>
          <w:p w14:paraId="393C5DBE"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5BE5141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7E3FCC6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09191C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64C281B6" w14:textId="77777777" w:rsidTr="00CB3BDB">
        <w:trPr>
          <w:trHeight w:val="260"/>
        </w:trPr>
        <w:tc>
          <w:tcPr>
            <w:tcW w:w="6096" w:type="dxa"/>
            <w:tcBorders>
              <w:top w:val="nil"/>
              <w:left w:val="nil"/>
              <w:bottom w:val="nil"/>
              <w:right w:val="nil"/>
            </w:tcBorders>
            <w:shd w:val="clear" w:color="000000" w:fill="FFFFFF"/>
            <w:noWrap/>
            <w:vAlign w:val="center"/>
            <w:hideMark/>
          </w:tcPr>
          <w:p w14:paraId="45615AB2"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PENAL </w:t>
            </w:r>
          </w:p>
        </w:tc>
        <w:tc>
          <w:tcPr>
            <w:tcW w:w="1984" w:type="dxa"/>
            <w:tcBorders>
              <w:top w:val="nil"/>
              <w:left w:val="nil"/>
              <w:bottom w:val="nil"/>
              <w:right w:val="nil"/>
            </w:tcBorders>
            <w:shd w:val="clear" w:color="000000" w:fill="FFFFFF"/>
            <w:noWrap/>
            <w:vAlign w:val="bottom"/>
            <w:hideMark/>
          </w:tcPr>
          <w:p w14:paraId="42E1281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6 687 712 870</w:t>
            </w:r>
          </w:p>
        </w:tc>
        <w:tc>
          <w:tcPr>
            <w:tcW w:w="1276" w:type="dxa"/>
            <w:tcBorders>
              <w:top w:val="nil"/>
              <w:left w:val="nil"/>
              <w:bottom w:val="nil"/>
              <w:right w:val="nil"/>
            </w:tcBorders>
            <w:shd w:val="clear" w:color="000000" w:fill="FFFFFF"/>
            <w:noWrap/>
            <w:vAlign w:val="bottom"/>
            <w:hideMark/>
          </w:tcPr>
          <w:p w14:paraId="52CBFAD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370 635 354</w:t>
            </w:r>
          </w:p>
        </w:tc>
        <w:tc>
          <w:tcPr>
            <w:tcW w:w="1134" w:type="dxa"/>
            <w:tcBorders>
              <w:top w:val="nil"/>
              <w:left w:val="nil"/>
              <w:bottom w:val="nil"/>
              <w:right w:val="nil"/>
            </w:tcBorders>
            <w:shd w:val="clear" w:color="000000" w:fill="FFFFFF"/>
            <w:noWrap/>
            <w:vAlign w:val="bottom"/>
            <w:hideMark/>
          </w:tcPr>
          <w:p w14:paraId="7663911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7 058 348 224</w:t>
            </w:r>
          </w:p>
        </w:tc>
      </w:tr>
      <w:tr w:rsidR="007D755D" w:rsidRPr="00B51B05" w14:paraId="785D6758" w14:textId="77777777" w:rsidTr="00CB3BDB">
        <w:trPr>
          <w:trHeight w:val="260"/>
        </w:trPr>
        <w:tc>
          <w:tcPr>
            <w:tcW w:w="6096" w:type="dxa"/>
            <w:tcBorders>
              <w:top w:val="nil"/>
              <w:left w:val="nil"/>
              <w:bottom w:val="nil"/>
              <w:right w:val="nil"/>
            </w:tcBorders>
            <w:shd w:val="clear" w:color="000000" w:fill="FFFFFF"/>
            <w:noWrap/>
            <w:vAlign w:val="center"/>
            <w:hideMark/>
          </w:tcPr>
          <w:p w14:paraId="14F7194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PENAL I CIRC. JUD. SAN JOSÉ</w:t>
            </w:r>
          </w:p>
        </w:tc>
        <w:tc>
          <w:tcPr>
            <w:tcW w:w="1984" w:type="dxa"/>
            <w:tcBorders>
              <w:top w:val="nil"/>
              <w:left w:val="nil"/>
              <w:bottom w:val="nil"/>
              <w:right w:val="nil"/>
            </w:tcBorders>
            <w:shd w:val="clear" w:color="000000" w:fill="FFFFFF"/>
            <w:noWrap/>
            <w:vAlign w:val="bottom"/>
            <w:hideMark/>
          </w:tcPr>
          <w:p w14:paraId="6691A3C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3 110 644 388</w:t>
            </w:r>
          </w:p>
        </w:tc>
        <w:tc>
          <w:tcPr>
            <w:tcW w:w="1276" w:type="dxa"/>
            <w:tcBorders>
              <w:top w:val="nil"/>
              <w:left w:val="nil"/>
              <w:bottom w:val="nil"/>
              <w:right w:val="nil"/>
            </w:tcBorders>
            <w:shd w:val="clear" w:color="000000" w:fill="FFFFFF"/>
            <w:noWrap/>
            <w:vAlign w:val="bottom"/>
            <w:hideMark/>
          </w:tcPr>
          <w:p w14:paraId="7C4564E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114 426 494</w:t>
            </w:r>
          </w:p>
        </w:tc>
        <w:tc>
          <w:tcPr>
            <w:tcW w:w="1134" w:type="dxa"/>
            <w:tcBorders>
              <w:top w:val="nil"/>
              <w:left w:val="nil"/>
              <w:bottom w:val="nil"/>
              <w:right w:val="nil"/>
            </w:tcBorders>
            <w:shd w:val="clear" w:color="000000" w:fill="FFFFFF"/>
            <w:noWrap/>
            <w:vAlign w:val="center"/>
            <w:hideMark/>
          </w:tcPr>
          <w:p w14:paraId="0D3D010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3 225 070 882</w:t>
            </w:r>
          </w:p>
        </w:tc>
      </w:tr>
      <w:tr w:rsidR="007D755D" w:rsidRPr="00B51B05" w14:paraId="3E21623B" w14:textId="77777777" w:rsidTr="00CB3BDB">
        <w:trPr>
          <w:trHeight w:val="260"/>
        </w:trPr>
        <w:tc>
          <w:tcPr>
            <w:tcW w:w="6096" w:type="dxa"/>
            <w:tcBorders>
              <w:top w:val="nil"/>
              <w:left w:val="nil"/>
              <w:bottom w:val="nil"/>
              <w:right w:val="nil"/>
            </w:tcBorders>
            <w:shd w:val="clear" w:color="000000" w:fill="FFFFFF"/>
            <w:noWrap/>
            <w:vAlign w:val="center"/>
            <w:hideMark/>
          </w:tcPr>
          <w:p w14:paraId="32529A3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I CIRC. JUD. SAN JOSÉ</w:t>
            </w:r>
          </w:p>
        </w:tc>
        <w:tc>
          <w:tcPr>
            <w:tcW w:w="1984" w:type="dxa"/>
            <w:tcBorders>
              <w:top w:val="nil"/>
              <w:left w:val="nil"/>
              <w:bottom w:val="nil"/>
              <w:right w:val="nil"/>
            </w:tcBorders>
            <w:shd w:val="clear" w:color="000000" w:fill="FFFFFF"/>
            <w:noWrap/>
            <w:vAlign w:val="bottom"/>
            <w:hideMark/>
          </w:tcPr>
          <w:p w14:paraId="25F25A7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1 251 563 325</w:t>
            </w:r>
          </w:p>
        </w:tc>
        <w:tc>
          <w:tcPr>
            <w:tcW w:w="1276" w:type="dxa"/>
            <w:tcBorders>
              <w:top w:val="nil"/>
              <w:left w:val="nil"/>
              <w:bottom w:val="nil"/>
              <w:right w:val="nil"/>
            </w:tcBorders>
            <w:shd w:val="clear" w:color="000000" w:fill="FFFFFF"/>
            <w:noWrap/>
            <w:vAlign w:val="bottom"/>
            <w:hideMark/>
          </w:tcPr>
          <w:p w14:paraId="5D863D9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58 470 478</w:t>
            </w:r>
          </w:p>
        </w:tc>
        <w:tc>
          <w:tcPr>
            <w:tcW w:w="1134" w:type="dxa"/>
            <w:tcBorders>
              <w:top w:val="nil"/>
              <w:left w:val="nil"/>
              <w:bottom w:val="nil"/>
              <w:right w:val="nil"/>
            </w:tcBorders>
            <w:shd w:val="clear" w:color="000000" w:fill="FFFFFF"/>
            <w:noWrap/>
            <w:vAlign w:val="center"/>
            <w:hideMark/>
          </w:tcPr>
          <w:p w14:paraId="01F5649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1 310 033 803</w:t>
            </w:r>
          </w:p>
        </w:tc>
      </w:tr>
      <w:tr w:rsidR="007D755D" w:rsidRPr="00B51B05" w14:paraId="778ED0D2" w14:textId="77777777" w:rsidTr="00CB3BDB">
        <w:trPr>
          <w:trHeight w:val="260"/>
        </w:trPr>
        <w:tc>
          <w:tcPr>
            <w:tcW w:w="6096" w:type="dxa"/>
            <w:tcBorders>
              <w:top w:val="nil"/>
              <w:left w:val="nil"/>
              <w:bottom w:val="nil"/>
              <w:right w:val="nil"/>
            </w:tcBorders>
            <w:shd w:val="clear" w:color="000000" w:fill="FFFFFF"/>
            <w:vAlign w:val="center"/>
            <w:hideMark/>
          </w:tcPr>
          <w:p w14:paraId="21C235B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TURNO EXTRAORDINARIO, SEDE I CIRC. JUD. SAN JOSÉ</w:t>
            </w:r>
          </w:p>
        </w:tc>
        <w:tc>
          <w:tcPr>
            <w:tcW w:w="1984" w:type="dxa"/>
            <w:tcBorders>
              <w:top w:val="nil"/>
              <w:left w:val="nil"/>
              <w:bottom w:val="nil"/>
              <w:right w:val="nil"/>
            </w:tcBorders>
            <w:shd w:val="clear" w:color="000000" w:fill="FFFFFF"/>
            <w:noWrap/>
            <w:vAlign w:val="bottom"/>
            <w:hideMark/>
          </w:tcPr>
          <w:p w14:paraId="3292CA5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394 690 403</w:t>
            </w:r>
          </w:p>
        </w:tc>
        <w:tc>
          <w:tcPr>
            <w:tcW w:w="1276" w:type="dxa"/>
            <w:tcBorders>
              <w:top w:val="nil"/>
              <w:left w:val="nil"/>
              <w:bottom w:val="nil"/>
              <w:right w:val="nil"/>
            </w:tcBorders>
            <w:shd w:val="clear" w:color="000000" w:fill="FFFFFF"/>
            <w:noWrap/>
            <w:vAlign w:val="bottom"/>
            <w:hideMark/>
          </w:tcPr>
          <w:p w14:paraId="4469AC9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13 403 918</w:t>
            </w:r>
          </w:p>
        </w:tc>
        <w:tc>
          <w:tcPr>
            <w:tcW w:w="1134" w:type="dxa"/>
            <w:tcBorders>
              <w:top w:val="nil"/>
              <w:left w:val="nil"/>
              <w:bottom w:val="nil"/>
              <w:right w:val="nil"/>
            </w:tcBorders>
            <w:shd w:val="clear" w:color="000000" w:fill="FFFFFF"/>
            <w:noWrap/>
            <w:vAlign w:val="center"/>
            <w:hideMark/>
          </w:tcPr>
          <w:p w14:paraId="2510260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408 094 321</w:t>
            </w:r>
          </w:p>
        </w:tc>
      </w:tr>
      <w:tr w:rsidR="007D755D" w:rsidRPr="00B51B05" w14:paraId="309E8113" w14:textId="77777777" w:rsidTr="00CB3BDB">
        <w:trPr>
          <w:trHeight w:val="260"/>
        </w:trPr>
        <w:tc>
          <w:tcPr>
            <w:tcW w:w="6096" w:type="dxa"/>
            <w:tcBorders>
              <w:top w:val="nil"/>
              <w:left w:val="nil"/>
              <w:bottom w:val="nil"/>
              <w:right w:val="nil"/>
            </w:tcBorders>
            <w:shd w:val="clear" w:color="000000" w:fill="FFFFFF"/>
            <w:noWrap/>
            <w:vAlign w:val="center"/>
            <w:hideMark/>
          </w:tcPr>
          <w:p w14:paraId="3CEE0E0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JUVENIL DE SAN JOSE</w:t>
            </w:r>
          </w:p>
        </w:tc>
        <w:tc>
          <w:tcPr>
            <w:tcW w:w="1984" w:type="dxa"/>
            <w:tcBorders>
              <w:top w:val="nil"/>
              <w:left w:val="nil"/>
              <w:bottom w:val="nil"/>
              <w:right w:val="nil"/>
            </w:tcBorders>
            <w:shd w:val="clear" w:color="000000" w:fill="FFFFFF"/>
            <w:noWrap/>
            <w:vAlign w:val="bottom"/>
            <w:hideMark/>
          </w:tcPr>
          <w:p w14:paraId="139D51F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540 588 084</w:t>
            </w:r>
          </w:p>
        </w:tc>
        <w:tc>
          <w:tcPr>
            <w:tcW w:w="1276" w:type="dxa"/>
            <w:tcBorders>
              <w:top w:val="nil"/>
              <w:left w:val="nil"/>
              <w:bottom w:val="nil"/>
              <w:right w:val="nil"/>
            </w:tcBorders>
            <w:shd w:val="clear" w:color="000000" w:fill="FFFFFF"/>
            <w:noWrap/>
            <w:vAlign w:val="bottom"/>
            <w:hideMark/>
          </w:tcPr>
          <w:p w14:paraId="155DB99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25 363 708</w:t>
            </w:r>
          </w:p>
        </w:tc>
        <w:tc>
          <w:tcPr>
            <w:tcW w:w="1134" w:type="dxa"/>
            <w:tcBorders>
              <w:top w:val="nil"/>
              <w:left w:val="nil"/>
              <w:bottom w:val="nil"/>
              <w:right w:val="nil"/>
            </w:tcBorders>
            <w:shd w:val="clear" w:color="000000" w:fill="FFFFFF"/>
            <w:noWrap/>
            <w:vAlign w:val="center"/>
            <w:hideMark/>
          </w:tcPr>
          <w:p w14:paraId="47A56EF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565 951 792</w:t>
            </w:r>
          </w:p>
        </w:tc>
      </w:tr>
      <w:tr w:rsidR="007D755D" w:rsidRPr="00B51B05" w14:paraId="03334B2E" w14:textId="77777777" w:rsidTr="00CB3BDB">
        <w:trPr>
          <w:trHeight w:val="260"/>
        </w:trPr>
        <w:tc>
          <w:tcPr>
            <w:tcW w:w="6096" w:type="dxa"/>
            <w:tcBorders>
              <w:top w:val="nil"/>
              <w:left w:val="nil"/>
              <w:bottom w:val="nil"/>
              <w:right w:val="nil"/>
            </w:tcBorders>
            <w:shd w:val="clear" w:color="000000" w:fill="FFFFFF"/>
            <w:noWrap/>
            <w:vAlign w:val="center"/>
            <w:hideMark/>
          </w:tcPr>
          <w:p w14:paraId="4BCA881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DE PURISCAL</w:t>
            </w:r>
          </w:p>
        </w:tc>
        <w:tc>
          <w:tcPr>
            <w:tcW w:w="1984" w:type="dxa"/>
            <w:tcBorders>
              <w:top w:val="nil"/>
              <w:left w:val="nil"/>
              <w:bottom w:val="nil"/>
              <w:right w:val="nil"/>
            </w:tcBorders>
            <w:shd w:val="clear" w:color="000000" w:fill="FFFFFF"/>
            <w:noWrap/>
            <w:vAlign w:val="bottom"/>
            <w:hideMark/>
          </w:tcPr>
          <w:p w14:paraId="33D40AE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171 919 557</w:t>
            </w:r>
          </w:p>
        </w:tc>
        <w:tc>
          <w:tcPr>
            <w:tcW w:w="1276" w:type="dxa"/>
            <w:tcBorders>
              <w:top w:val="nil"/>
              <w:left w:val="nil"/>
              <w:bottom w:val="nil"/>
              <w:right w:val="nil"/>
            </w:tcBorders>
            <w:shd w:val="clear" w:color="000000" w:fill="FFFFFF"/>
            <w:noWrap/>
            <w:vAlign w:val="bottom"/>
            <w:hideMark/>
          </w:tcPr>
          <w:p w14:paraId="68B27E3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38 708 229</w:t>
            </w:r>
          </w:p>
        </w:tc>
        <w:tc>
          <w:tcPr>
            <w:tcW w:w="1134" w:type="dxa"/>
            <w:tcBorders>
              <w:top w:val="nil"/>
              <w:left w:val="nil"/>
              <w:bottom w:val="nil"/>
              <w:right w:val="nil"/>
            </w:tcBorders>
            <w:shd w:val="clear" w:color="000000" w:fill="FFFFFF"/>
            <w:noWrap/>
            <w:vAlign w:val="center"/>
            <w:hideMark/>
          </w:tcPr>
          <w:p w14:paraId="22A085A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210 627 786</w:t>
            </w:r>
          </w:p>
        </w:tc>
      </w:tr>
      <w:tr w:rsidR="007D755D" w:rsidRPr="00B51B05" w14:paraId="33E6D864" w14:textId="77777777" w:rsidTr="00CB3BDB">
        <w:trPr>
          <w:trHeight w:val="260"/>
        </w:trPr>
        <w:tc>
          <w:tcPr>
            <w:tcW w:w="6096" w:type="dxa"/>
            <w:tcBorders>
              <w:top w:val="nil"/>
              <w:left w:val="nil"/>
              <w:bottom w:val="nil"/>
              <w:right w:val="nil"/>
            </w:tcBorders>
            <w:shd w:val="clear" w:color="000000" w:fill="FFFFFF"/>
            <w:noWrap/>
            <w:vAlign w:val="center"/>
            <w:hideMark/>
          </w:tcPr>
          <w:p w14:paraId="61D7E77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DE PAVAS</w:t>
            </w:r>
          </w:p>
        </w:tc>
        <w:tc>
          <w:tcPr>
            <w:tcW w:w="1984" w:type="dxa"/>
            <w:tcBorders>
              <w:top w:val="nil"/>
              <w:left w:val="nil"/>
              <w:bottom w:val="nil"/>
              <w:right w:val="nil"/>
            </w:tcBorders>
            <w:shd w:val="clear" w:color="000000" w:fill="FFFFFF"/>
            <w:noWrap/>
            <w:vAlign w:val="bottom"/>
            <w:hideMark/>
          </w:tcPr>
          <w:p w14:paraId="32D6E20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331 593 663</w:t>
            </w:r>
          </w:p>
        </w:tc>
        <w:tc>
          <w:tcPr>
            <w:tcW w:w="1276" w:type="dxa"/>
            <w:tcBorders>
              <w:top w:val="nil"/>
              <w:left w:val="nil"/>
              <w:bottom w:val="nil"/>
              <w:right w:val="nil"/>
            </w:tcBorders>
            <w:shd w:val="clear" w:color="000000" w:fill="FFFFFF"/>
            <w:noWrap/>
            <w:vAlign w:val="bottom"/>
            <w:hideMark/>
          </w:tcPr>
          <w:p w14:paraId="78AACAD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62 315 414</w:t>
            </w:r>
          </w:p>
        </w:tc>
        <w:tc>
          <w:tcPr>
            <w:tcW w:w="1134" w:type="dxa"/>
            <w:tcBorders>
              <w:top w:val="nil"/>
              <w:left w:val="nil"/>
              <w:bottom w:val="nil"/>
              <w:right w:val="nil"/>
            </w:tcBorders>
            <w:shd w:val="clear" w:color="000000" w:fill="FFFFFF"/>
            <w:noWrap/>
            <w:vAlign w:val="center"/>
            <w:hideMark/>
          </w:tcPr>
          <w:p w14:paraId="4B3463D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393 909 077</w:t>
            </w:r>
          </w:p>
        </w:tc>
      </w:tr>
      <w:tr w:rsidR="007D755D" w:rsidRPr="00B51B05" w14:paraId="587399AB" w14:textId="77777777" w:rsidTr="00CB3BDB">
        <w:trPr>
          <w:trHeight w:val="260"/>
        </w:trPr>
        <w:tc>
          <w:tcPr>
            <w:tcW w:w="6096" w:type="dxa"/>
            <w:tcBorders>
              <w:top w:val="nil"/>
              <w:left w:val="nil"/>
              <w:bottom w:val="nil"/>
              <w:right w:val="nil"/>
            </w:tcBorders>
            <w:shd w:val="clear" w:color="000000" w:fill="FFFFFF"/>
            <w:noWrap/>
            <w:vAlign w:val="center"/>
            <w:hideMark/>
          </w:tcPr>
          <w:p w14:paraId="3A08516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EJECUCION DE LA PENA DE SAN JOSE</w:t>
            </w:r>
          </w:p>
        </w:tc>
        <w:tc>
          <w:tcPr>
            <w:tcW w:w="1984" w:type="dxa"/>
            <w:tcBorders>
              <w:top w:val="nil"/>
              <w:left w:val="nil"/>
              <w:bottom w:val="nil"/>
              <w:right w:val="nil"/>
            </w:tcBorders>
            <w:shd w:val="clear" w:color="000000" w:fill="FFFFFF"/>
            <w:noWrap/>
            <w:vAlign w:val="bottom"/>
            <w:hideMark/>
          </w:tcPr>
          <w:p w14:paraId="6C2733B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183 965 297</w:t>
            </w:r>
          </w:p>
        </w:tc>
        <w:tc>
          <w:tcPr>
            <w:tcW w:w="1276" w:type="dxa"/>
            <w:tcBorders>
              <w:top w:val="nil"/>
              <w:left w:val="nil"/>
              <w:bottom w:val="nil"/>
              <w:right w:val="nil"/>
            </w:tcBorders>
            <w:shd w:val="clear" w:color="000000" w:fill="FFFFFF"/>
            <w:noWrap/>
            <w:vAlign w:val="bottom"/>
            <w:hideMark/>
          </w:tcPr>
          <w:p w14:paraId="36F874E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12 990 776</w:t>
            </w:r>
          </w:p>
        </w:tc>
        <w:tc>
          <w:tcPr>
            <w:tcW w:w="1134" w:type="dxa"/>
            <w:tcBorders>
              <w:top w:val="nil"/>
              <w:left w:val="nil"/>
              <w:bottom w:val="nil"/>
              <w:right w:val="nil"/>
            </w:tcBorders>
            <w:shd w:val="clear" w:color="000000" w:fill="FFFFFF"/>
            <w:noWrap/>
            <w:vAlign w:val="center"/>
            <w:hideMark/>
          </w:tcPr>
          <w:p w14:paraId="74AAD32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196 956 072</w:t>
            </w:r>
          </w:p>
        </w:tc>
      </w:tr>
      <w:tr w:rsidR="007D755D" w:rsidRPr="00B51B05" w14:paraId="14DC0EDB" w14:textId="77777777" w:rsidTr="00CB3BDB">
        <w:trPr>
          <w:trHeight w:val="260"/>
        </w:trPr>
        <w:tc>
          <w:tcPr>
            <w:tcW w:w="6096" w:type="dxa"/>
            <w:tcBorders>
              <w:top w:val="nil"/>
              <w:left w:val="nil"/>
              <w:bottom w:val="nil"/>
              <w:right w:val="nil"/>
            </w:tcBorders>
            <w:shd w:val="clear" w:color="000000" w:fill="FFFFFF"/>
            <w:noWrap/>
            <w:vAlign w:val="center"/>
            <w:hideMark/>
          </w:tcPr>
          <w:p w14:paraId="65DB23F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EJECUCION DE LAS SANCIONES PENALES JUVENILES</w:t>
            </w:r>
          </w:p>
        </w:tc>
        <w:tc>
          <w:tcPr>
            <w:tcW w:w="1984" w:type="dxa"/>
            <w:tcBorders>
              <w:top w:val="nil"/>
              <w:left w:val="nil"/>
              <w:bottom w:val="nil"/>
              <w:right w:val="nil"/>
            </w:tcBorders>
            <w:shd w:val="clear" w:color="000000" w:fill="FFFFFF"/>
            <w:noWrap/>
            <w:vAlign w:val="bottom"/>
            <w:hideMark/>
          </w:tcPr>
          <w:p w14:paraId="22FEA0D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311 576 760</w:t>
            </w:r>
          </w:p>
        </w:tc>
        <w:tc>
          <w:tcPr>
            <w:tcW w:w="1276" w:type="dxa"/>
            <w:tcBorders>
              <w:top w:val="nil"/>
              <w:left w:val="nil"/>
              <w:bottom w:val="nil"/>
              <w:right w:val="nil"/>
            </w:tcBorders>
            <w:shd w:val="clear" w:color="000000" w:fill="FFFFFF"/>
            <w:noWrap/>
            <w:vAlign w:val="bottom"/>
            <w:hideMark/>
          </w:tcPr>
          <w:p w14:paraId="1D6CBB6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19 140 802</w:t>
            </w:r>
          </w:p>
        </w:tc>
        <w:tc>
          <w:tcPr>
            <w:tcW w:w="1134" w:type="dxa"/>
            <w:tcBorders>
              <w:top w:val="nil"/>
              <w:left w:val="nil"/>
              <w:bottom w:val="nil"/>
              <w:right w:val="nil"/>
            </w:tcBorders>
            <w:shd w:val="clear" w:color="000000" w:fill="FFFFFF"/>
            <w:noWrap/>
            <w:vAlign w:val="center"/>
            <w:hideMark/>
          </w:tcPr>
          <w:p w14:paraId="6F5E6F2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330 717 562</w:t>
            </w:r>
          </w:p>
        </w:tc>
      </w:tr>
      <w:tr w:rsidR="007D755D" w:rsidRPr="00B51B05" w14:paraId="5D112F47" w14:textId="77777777" w:rsidTr="00CB3BDB">
        <w:trPr>
          <w:trHeight w:val="260"/>
        </w:trPr>
        <w:tc>
          <w:tcPr>
            <w:tcW w:w="6096" w:type="dxa"/>
            <w:tcBorders>
              <w:top w:val="nil"/>
              <w:left w:val="nil"/>
              <w:bottom w:val="nil"/>
              <w:right w:val="nil"/>
            </w:tcBorders>
            <w:shd w:val="clear" w:color="000000" w:fill="FFFFFF"/>
            <w:noWrap/>
            <w:vAlign w:val="center"/>
            <w:hideMark/>
          </w:tcPr>
          <w:p w14:paraId="5932A4A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DEL I CIR.JUD. SAN JOSE</w:t>
            </w:r>
          </w:p>
        </w:tc>
        <w:tc>
          <w:tcPr>
            <w:tcW w:w="1984" w:type="dxa"/>
            <w:tcBorders>
              <w:top w:val="nil"/>
              <w:left w:val="nil"/>
              <w:bottom w:val="nil"/>
              <w:right w:val="nil"/>
            </w:tcBorders>
            <w:shd w:val="clear" w:color="000000" w:fill="FFFFFF"/>
            <w:noWrap/>
            <w:vAlign w:val="bottom"/>
            <w:hideMark/>
          </w:tcPr>
          <w:p w14:paraId="06E2696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262 603 236</w:t>
            </w:r>
          </w:p>
        </w:tc>
        <w:tc>
          <w:tcPr>
            <w:tcW w:w="1276" w:type="dxa"/>
            <w:tcBorders>
              <w:top w:val="nil"/>
              <w:left w:val="nil"/>
              <w:bottom w:val="nil"/>
              <w:right w:val="nil"/>
            </w:tcBorders>
            <w:shd w:val="clear" w:color="000000" w:fill="FFFFFF"/>
            <w:noWrap/>
            <w:vAlign w:val="bottom"/>
            <w:hideMark/>
          </w:tcPr>
          <w:p w14:paraId="36F1DDF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24 499 521</w:t>
            </w:r>
          </w:p>
        </w:tc>
        <w:tc>
          <w:tcPr>
            <w:tcW w:w="1134" w:type="dxa"/>
            <w:tcBorders>
              <w:top w:val="nil"/>
              <w:left w:val="nil"/>
              <w:bottom w:val="nil"/>
              <w:right w:val="nil"/>
            </w:tcBorders>
            <w:shd w:val="clear" w:color="000000" w:fill="FFFFFF"/>
            <w:noWrap/>
            <w:vAlign w:val="center"/>
            <w:hideMark/>
          </w:tcPr>
          <w:p w14:paraId="77DC64B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287 102 757</w:t>
            </w:r>
          </w:p>
        </w:tc>
      </w:tr>
      <w:tr w:rsidR="007D755D" w:rsidRPr="00B51B05" w14:paraId="0A184814" w14:textId="77777777" w:rsidTr="00CB3BDB">
        <w:trPr>
          <w:trHeight w:val="260"/>
        </w:trPr>
        <w:tc>
          <w:tcPr>
            <w:tcW w:w="6096" w:type="dxa"/>
            <w:tcBorders>
              <w:top w:val="nil"/>
              <w:left w:val="nil"/>
              <w:bottom w:val="nil"/>
              <w:right w:val="nil"/>
            </w:tcBorders>
            <w:shd w:val="clear" w:color="000000" w:fill="FFFFFF"/>
            <w:noWrap/>
            <w:vAlign w:val="center"/>
            <w:hideMark/>
          </w:tcPr>
          <w:p w14:paraId="774F8C6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PROGRAMA JUSTICIA RESTAURATIVA</w:t>
            </w:r>
          </w:p>
        </w:tc>
        <w:tc>
          <w:tcPr>
            <w:tcW w:w="1984" w:type="dxa"/>
            <w:tcBorders>
              <w:top w:val="nil"/>
              <w:left w:val="nil"/>
              <w:bottom w:val="nil"/>
              <w:right w:val="nil"/>
            </w:tcBorders>
            <w:shd w:val="clear" w:color="000000" w:fill="FFFFFF"/>
            <w:noWrap/>
            <w:vAlign w:val="bottom"/>
            <w:hideMark/>
          </w:tcPr>
          <w:p w14:paraId="41CB6FC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128 568 157</w:t>
            </w:r>
          </w:p>
        </w:tc>
        <w:tc>
          <w:tcPr>
            <w:tcW w:w="1276" w:type="dxa"/>
            <w:tcBorders>
              <w:top w:val="nil"/>
              <w:left w:val="nil"/>
              <w:bottom w:val="nil"/>
              <w:right w:val="nil"/>
            </w:tcBorders>
            <w:shd w:val="clear" w:color="000000" w:fill="FFFFFF"/>
            <w:noWrap/>
            <w:vAlign w:val="bottom"/>
            <w:hideMark/>
          </w:tcPr>
          <w:p w14:paraId="348B8C5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1 316 015</w:t>
            </w:r>
          </w:p>
        </w:tc>
        <w:tc>
          <w:tcPr>
            <w:tcW w:w="1134" w:type="dxa"/>
            <w:tcBorders>
              <w:top w:val="nil"/>
              <w:left w:val="nil"/>
              <w:bottom w:val="nil"/>
              <w:right w:val="nil"/>
            </w:tcBorders>
            <w:shd w:val="clear" w:color="000000" w:fill="FFFFFF"/>
            <w:noWrap/>
            <w:vAlign w:val="center"/>
            <w:hideMark/>
          </w:tcPr>
          <w:p w14:paraId="6893D32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129 884 172</w:t>
            </w:r>
          </w:p>
        </w:tc>
      </w:tr>
      <w:tr w:rsidR="007D755D" w:rsidRPr="00B51B05" w14:paraId="2E58C301" w14:textId="77777777" w:rsidTr="00CB3BDB">
        <w:trPr>
          <w:trHeight w:val="260"/>
        </w:trPr>
        <w:tc>
          <w:tcPr>
            <w:tcW w:w="6096" w:type="dxa"/>
            <w:tcBorders>
              <w:top w:val="nil"/>
              <w:left w:val="nil"/>
              <w:bottom w:val="nil"/>
              <w:right w:val="nil"/>
            </w:tcBorders>
            <w:shd w:val="clear" w:color="000000" w:fill="FFFFFF"/>
            <w:noWrap/>
            <w:vAlign w:val="bottom"/>
            <w:hideMark/>
          </w:tcPr>
          <w:p w14:paraId="6091D0A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54FD6E2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1977BAD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146A5F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48F81F45" w14:textId="77777777" w:rsidTr="00CB3BDB">
        <w:trPr>
          <w:trHeight w:val="260"/>
        </w:trPr>
        <w:tc>
          <w:tcPr>
            <w:tcW w:w="6096" w:type="dxa"/>
            <w:tcBorders>
              <w:top w:val="nil"/>
              <w:left w:val="nil"/>
              <w:bottom w:val="nil"/>
              <w:right w:val="nil"/>
            </w:tcBorders>
            <w:shd w:val="clear" w:color="000000" w:fill="FFFFFF"/>
            <w:noWrap/>
            <w:vAlign w:val="center"/>
            <w:hideMark/>
          </w:tcPr>
          <w:p w14:paraId="1E3DB689"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LABORAL</w:t>
            </w:r>
          </w:p>
        </w:tc>
        <w:tc>
          <w:tcPr>
            <w:tcW w:w="1984" w:type="dxa"/>
            <w:tcBorders>
              <w:top w:val="nil"/>
              <w:left w:val="nil"/>
              <w:bottom w:val="nil"/>
              <w:right w:val="nil"/>
            </w:tcBorders>
            <w:shd w:val="clear" w:color="000000" w:fill="FFFFFF"/>
            <w:noWrap/>
            <w:vAlign w:val="bottom"/>
            <w:hideMark/>
          </w:tcPr>
          <w:p w14:paraId="40906FF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2 956 750 143</w:t>
            </w:r>
          </w:p>
        </w:tc>
        <w:tc>
          <w:tcPr>
            <w:tcW w:w="1276" w:type="dxa"/>
            <w:tcBorders>
              <w:top w:val="nil"/>
              <w:left w:val="nil"/>
              <w:bottom w:val="nil"/>
              <w:right w:val="nil"/>
            </w:tcBorders>
            <w:shd w:val="clear" w:color="000000" w:fill="FFFFFF"/>
            <w:noWrap/>
            <w:vAlign w:val="bottom"/>
            <w:hideMark/>
          </w:tcPr>
          <w:p w14:paraId="0023906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479 927 567</w:t>
            </w:r>
          </w:p>
        </w:tc>
        <w:tc>
          <w:tcPr>
            <w:tcW w:w="1134" w:type="dxa"/>
            <w:tcBorders>
              <w:top w:val="nil"/>
              <w:left w:val="nil"/>
              <w:bottom w:val="nil"/>
              <w:right w:val="nil"/>
            </w:tcBorders>
            <w:shd w:val="clear" w:color="000000" w:fill="FFFFFF"/>
            <w:noWrap/>
            <w:vAlign w:val="bottom"/>
            <w:hideMark/>
          </w:tcPr>
          <w:p w14:paraId="6F66773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3 436 677 710</w:t>
            </w:r>
          </w:p>
        </w:tc>
      </w:tr>
      <w:tr w:rsidR="007D755D" w:rsidRPr="00B51B05" w14:paraId="2DCD1BA8" w14:textId="77777777" w:rsidTr="00CB3BDB">
        <w:trPr>
          <w:trHeight w:val="260"/>
        </w:trPr>
        <w:tc>
          <w:tcPr>
            <w:tcW w:w="6096" w:type="dxa"/>
            <w:tcBorders>
              <w:top w:val="nil"/>
              <w:left w:val="nil"/>
              <w:bottom w:val="nil"/>
              <w:right w:val="nil"/>
            </w:tcBorders>
            <w:shd w:val="clear" w:color="000000" w:fill="FFFFFF"/>
            <w:noWrap/>
            <w:vAlign w:val="center"/>
            <w:hideMark/>
          </w:tcPr>
          <w:p w14:paraId="71D47B6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DE APELACION DE TRABAJO I CIRCUITO JUDICIAL SAN JOSE</w:t>
            </w:r>
          </w:p>
        </w:tc>
        <w:tc>
          <w:tcPr>
            <w:tcW w:w="1984" w:type="dxa"/>
            <w:tcBorders>
              <w:top w:val="nil"/>
              <w:left w:val="nil"/>
              <w:bottom w:val="nil"/>
              <w:right w:val="nil"/>
            </w:tcBorders>
            <w:shd w:val="clear" w:color="000000" w:fill="FFFFFF"/>
            <w:noWrap/>
            <w:vAlign w:val="bottom"/>
            <w:hideMark/>
          </w:tcPr>
          <w:p w14:paraId="7F8ED00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556 237 464</w:t>
            </w:r>
          </w:p>
        </w:tc>
        <w:tc>
          <w:tcPr>
            <w:tcW w:w="1276" w:type="dxa"/>
            <w:tcBorders>
              <w:top w:val="nil"/>
              <w:left w:val="nil"/>
              <w:bottom w:val="nil"/>
              <w:right w:val="nil"/>
            </w:tcBorders>
            <w:shd w:val="clear" w:color="000000" w:fill="FFFFFF"/>
            <w:noWrap/>
            <w:vAlign w:val="bottom"/>
            <w:hideMark/>
          </w:tcPr>
          <w:p w14:paraId="24CF334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86 124 837</w:t>
            </w:r>
          </w:p>
        </w:tc>
        <w:tc>
          <w:tcPr>
            <w:tcW w:w="1134" w:type="dxa"/>
            <w:tcBorders>
              <w:top w:val="nil"/>
              <w:left w:val="nil"/>
              <w:bottom w:val="nil"/>
              <w:right w:val="nil"/>
            </w:tcBorders>
            <w:shd w:val="clear" w:color="000000" w:fill="FFFFFF"/>
            <w:noWrap/>
            <w:vAlign w:val="center"/>
            <w:hideMark/>
          </w:tcPr>
          <w:p w14:paraId="3BEDD33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642 362 301</w:t>
            </w:r>
          </w:p>
        </w:tc>
      </w:tr>
      <w:tr w:rsidR="007D755D" w:rsidRPr="00B51B05" w14:paraId="0BB4A681" w14:textId="77777777" w:rsidTr="00CB3BDB">
        <w:trPr>
          <w:trHeight w:val="260"/>
        </w:trPr>
        <w:tc>
          <w:tcPr>
            <w:tcW w:w="6096" w:type="dxa"/>
            <w:tcBorders>
              <w:top w:val="nil"/>
              <w:left w:val="nil"/>
              <w:bottom w:val="nil"/>
              <w:right w:val="nil"/>
            </w:tcBorders>
            <w:shd w:val="clear" w:color="000000" w:fill="FFFFFF"/>
            <w:noWrap/>
            <w:vAlign w:val="bottom"/>
            <w:hideMark/>
          </w:tcPr>
          <w:p w14:paraId="30AACFB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SEGURIDAD SOCIAL</w:t>
            </w:r>
          </w:p>
        </w:tc>
        <w:tc>
          <w:tcPr>
            <w:tcW w:w="1984" w:type="dxa"/>
            <w:tcBorders>
              <w:top w:val="nil"/>
              <w:left w:val="nil"/>
              <w:bottom w:val="nil"/>
              <w:right w:val="nil"/>
            </w:tcBorders>
            <w:shd w:val="clear" w:color="000000" w:fill="FFFFFF"/>
            <w:noWrap/>
            <w:vAlign w:val="bottom"/>
            <w:hideMark/>
          </w:tcPr>
          <w:p w14:paraId="23EFE84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735 798 444</w:t>
            </w:r>
          </w:p>
        </w:tc>
        <w:tc>
          <w:tcPr>
            <w:tcW w:w="1276" w:type="dxa"/>
            <w:tcBorders>
              <w:top w:val="nil"/>
              <w:left w:val="nil"/>
              <w:bottom w:val="nil"/>
              <w:right w:val="nil"/>
            </w:tcBorders>
            <w:shd w:val="clear" w:color="000000" w:fill="FFFFFF"/>
            <w:noWrap/>
            <w:vAlign w:val="bottom"/>
            <w:hideMark/>
          </w:tcPr>
          <w:p w14:paraId="45AF30E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81 667 285</w:t>
            </w:r>
          </w:p>
        </w:tc>
        <w:tc>
          <w:tcPr>
            <w:tcW w:w="1134" w:type="dxa"/>
            <w:tcBorders>
              <w:top w:val="nil"/>
              <w:left w:val="nil"/>
              <w:bottom w:val="nil"/>
              <w:right w:val="nil"/>
            </w:tcBorders>
            <w:shd w:val="clear" w:color="000000" w:fill="FFFFFF"/>
            <w:noWrap/>
            <w:vAlign w:val="center"/>
            <w:hideMark/>
          </w:tcPr>
          <w:p w14:paraId="6CF4F05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817 465 729</w:t>
            </w:r>
          </w:p>
        </w:tc>
      </w:tr>
      <w:tr w:rsidR="007D755D" w:rsidRPr="00B51B05" w14:paraId="299382F3" w14:textId="77777777" w:rsidTr="00CB3BDB">
        <w:trPr>
          <w:trHeight w:val="260"/>
        </w:trPr>
        <w:tc>
          <w:tcPr>
            <w:tcW w:w="6096" w:type="dxa"/>
            <w:tcBorders>
              <w:top w:val="nil"/>
              <w:left w:val="nil"/>
              <w:bottom w:val="nil"/>
              <w:right w:val="nil"/>
            </w:tcBorders>
            <w:shd w:val="clear" w:color="000000" w:fill="FFFFFF"/>
            <w:noWrap/>
            <w:vAlign w:val="bottom"/>
            <w:hideMark/>
          </w:tcPr>
          <w:p w14:paraId="2C644A3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TRABAJO I CIRCUITO JUDICIAL DE SAN JOSE</w:t>
            </w:r>
          </w:p>
        </w:tc>
        <w:tc>
          <w:tcPr>
            <w:tcW w:w="1984" w:type="dxa"/>
            <w:tcBorders>
              <w:top w:val="nil"/>
              <w:left w:val="nil"/>
              <w:bottom w:val="nil"/>
              <w:right w:val="nil"/>
            </w:tcBorders>
            <w:shd w:val="clear" w:color="000000" w:fill="FFFFFF"/>
            <w:noWrap/>
            <w:vAlign w:val="bottom"/>
            <w:hideMark/>
          </w:tcPr>
          <w:p w14:paraId="1E7F6E3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1 664 714 235</w:t>
            </w:r>
          </w:p>
        </w:tc>
        <w:tc>
          <w:tcPr>
            <w:tcW w:w="1276" w:type="dxa"/>
            <w:tcBorders>
              <w:top w:val="nil"/>
              <w:left w:val="nil"/>
              <w:bottom w:val="nil"/>
              <w:right w:val="nil"/>
            </w:tcBorders>
            <w:shd w:val="clear" w:color="000000" w:fill="FFFFFF"/>
            <w:noWrap/>
            <w:vAlign w:val="bottom"/>
            <w:hideMark/>
          </w:tcPr>
          <w:p w14:paraId="19B48FE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312 135 445</w:t>
            </w:r>
          </w:p>
        </w:tc>
        <w:tc>
          <w:tcPr>
            <w:tcW w:w="1134" w:type="dxa"/>
            <w:tcBorders>
              <w:top w:val="nil"/>
              <w:left w:val="nil"/>
              <w:bottom w:val="nil"/>
              <w:right w:val="nil"/>
            </w:tcBorders>
            <w:shd w:val="clear" w:color="000000" w:fill="FFFFFF"/>
            <w:noWrap/>
            <w:vAlign w:val="center"/>
            <w:hideMark/>
          </w:tcPr>
          <w:p w14:paraId="3F01227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1 976 849 680</w:t>
            </w:r>
          </w:p>
        </w:tc>
      </w:tr>
      <w:tr w:rsidR="007D755D" w:rsidRPr="00B51B05" w14:paraId="1345C025" w14:textId="77777777" w:rsidTr="00CB3BDB">
        <w:trPr>
          <w:trHeight w:val="260"/>
        </w:trPr>
        <w:tc>
          <w:tcPr>
            <w:tcW w:w="6096" w:type="dxa"/>
            <w:tcBorders>
              <w:top w:val="nil"/>
              <w:left w:val="nil"/>
              <w:bottom w:val="nil"/>
              <w:right w:val="nil"/>
            </w:tcBorders>
            <w:shd w:val="clear" w:color="000000" w:fill="FFFFFF"/>
            <w:noWrap/>
            <w:vAlign w:val="center"/>
            <w:hideMark/>
          </w:tcPr>
          <w:p w14:paraId="1B1370B5"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53D78DB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0F64AE0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4740DE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732B9427" w14:textId="77777777" w:rsidTr="00CB3BDB">
        <w:trPr>
          <w:trHeight w:val="260"/>
        </w:trPr>
        <w:tc>
          <w:tcPr>
            <w:tcW w:w="6096" w:type="dxa"/>
            <w:tcBorders>
              <w:top w:val="nil"/>
              <w:left w:val="nil"/>
              <w:bottom w:val="nil"/>
              <w:right w:val="nil"/>
            </w:tcBorders>
            <w:shd w:val="clear" w:color="000000" w:fill="FFFFFF"/>
            <w:noWrap/>
            <w:vAlign w:val="center"/>
            <w:hideMark/>
          </w:tcPr>
          <w:p w14:paraId="75E8F686"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CIVIL </w:t>
            </w:r>
          </w:p>
        </w:tc>
        <w:tc>
          <w:tcPr>
            <w:tcW w:w="1984" w:type="dxa"/>
            <w:tcBorders>
              <w:top w:val="nil"/>
              <w:left w:val="nil"/>
              <w:bottom w:val="nil"/>
              <w:right w:val="nil"/>
            </w:tcBorders>
            <w:shd w:val="clear" w:color="000000" w:fill="FFFFFF"/>
            <w:noWrap/>
            <w:vAlign w:val="bottom"/>
            <w:hideMark/>
          </w:tcPr>
          <w:p w14:paraId="05465D8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6 799 359 582</w:t>
            </w:r>
          </w:p>
        </w:tc>
        <w:tc>
          <w:tcPr>
            <w:tcW w:w="1276" w:type="dxa"/>
            <w:tcBorders>
              <w:top w:val="nil"/>
              <w:left w:val="nil"/>
              <w:bottom w:val="nil"/>
              <w:right w:val="nil"/>
            </w:tcBorders>
            <w:shd w:val="clear" w:color="000000" w:fill="FFFFFF"/>
            <w:noWrap/>
            <w:vAlign w:val="bottom"/>
            <w:hideMark/>
          </w:tcPr>
          <w:p w14:paraId="777EDEC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800 559 272</w:t>
            </w:r>
          </w:p>
        </w:tc>
        <w:tc>
          <w:tcPr>
            <w:tcW w:w="1134" w:type="dxa"/>
            <w:tcBorders>
              <w:top w:val="nil"/>
              <w:left w:val="nil"/>
              <w:bottom w:val="nil"/>
              <w:right w:val="nil"/>
            </w:tcBorders>
            <w:shd w:val="clear" w:color="000000" w:fill="FFFFFF"/>
            <w:noWrap/>
            <w:vAlign w:val="bottom"/>
            <w:hideMark/>
          </w:tcPr>
          <w:p w14:paraId="5935773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7 599 918 855</w:t>
            </w:r>
          </w:p>
        </w:tc>
      </w:tr>
      <w:tr w:rsidR="007D755D" w:rsidRPr="00B51B05" w14:paraId="0CF2603E" w14:textId="77777777" w:rsidTr="00CB3BDB">
        <w:trPr>
          <w:trHeight w:val="260"/>
        </w:trPr>
        <w:tc>
          <w:tcPr>
            <w:tcW w:w="6096" w:type="dxa"/>
            <w:tcBorders>
              <w:top w:val="nil"/>
              <w:left w:val="nil"/>
              <w:bottom w:val="nil"/>
              <w:right w:val="nil"/>
            </w:tcBorders>
            <w:shd w:val="clear" w:color="000000" w:fill="FFFFFF"/>
            <w:noWrap/>
            <w:vAlign w:val="center"/>
            <w:hideMark/>
          </w:tcPr>
          <w:p w14:paraId="69DFA33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PRIMERO DE APELACION CIVIL DE SAN JOSE</w:t>
            </w:r>
          </w:p>
        </w:tc>
        <w:tc>
          <w:tcPr>
            <w:tcW w:w="1984" w:type="dxa"/>
            <w:tcBorders>
              <w:top w:val="nil"/>
              <w:left w:val="nil"/>
              <w:bottom w:val="nil"/>
              <w:right w:val="nil"/>
            </w:tcBorders>
            <w:shd w:val="clear" w:color="000000" w:fill="FFFFFF"/>
            <w:noWrap/>
            <w:vAlign w:val="bottom"/>
            <w:hideMark/>
          </w:tcPr>
          <w:p w14:paraId="43844E9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393 873 699</w:t>
            </w:r>
          </w:p>
        </w:tc>
        <w:tc>
          <w:tcPr>
            <w:tcW w:w="1276" w:type="dxa"/>
            <w:tcBorders>
              <w:top w:val="nil"/>
              <w:left w:val="nil"/>
              <w:bottom w:val="nil"/>
              <w:right w:val="nil"/>
            </w:tcBorders>
            <w:shd w:val="clear" w:color="000000" w:fill="FFFFFF"/>
            <w:noWrap/>
            <w:vAlign w:val="bottom"/>
            <w:hideMark/>
          </w:tcPr>
          <w:p w14:paraId="45C6DA4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19 228 108</w:t>
            </w:r>
          </w:p>
        </w:tc>
        <w:tc>
          <w:tcPr>
            <w:tcW w:w="1134" w:type="dxa"/>
            <w:tcBorders>
              <w:top w:val="nil"/>
              <w:left w:val="nil"/>
              <w:bottom w:val="nil"/>
              <w:right w:val="nil"/>
            </w:tcBorders>
            <w:shd w:val="clear" w:color="000000" w:fill="FFFFFF"/>
            <w:noWrap/>
            <w:vAlign w:val="center"/>
            <w:hideMark/>
          </w:tcPr>
          <w:p w14:paraId="78AFD7A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413 101 807</w:t>
            </w:r>
          </w:p>
        </w:tc>
      </w:tr>
      <w:tr w:rsidR="007D755D" w:rsidRPr="00B51B05" w14:paraId="3B5971CB" w14:textId="77777777" w:rsidTr="00CB3BDB">
        <w:trPr>
          <w:trHeight w:val="260"/>
        </w:trPr>
        <w:tc>
          <w:tcPr>
            <w:tcW w:w="6096" w:type="dxa"/>
            <w:tcBorders>
              <w:top w:val="nil"/>
              <w:left w:val="nil"/>
              <w:bottom w:val="nil"/>
              <w:right w:val="nil"/>
            </w:tcBorders>
            <w:shd w:val="clear" w:color="000000" w:fill="FFFFFF"/>
            <w:noWrap/>
            <w:vAlign w:val="center"/>
            <w:hideMark/>
          </w:tcPr>
          <w:p w14:paraId="4962F42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SEGUNDO DE APELACION CIVIL DE SAN JOSE</w:t>
            </w:r>
          </w:p>
        </w:tc>
        <w:tc>
          <w:tcPr>
            <w:tcW w:w="1984" w:type="dxa"/>
            <w:tcBorders>
              <w:top w:val="nil"/>
              <w:left w:val="nil"/>
              <w:bottom w:val="nil"/>
              <w:right w:val="nil"/>
            </w:tcBorders>
            <w:shd w:val="clear" w:color="000000" w:fill="FFFFFF"/>
            <w:noWrap/>
            <w:vAlign w:val="bottom"/>
            <w:hideMark/>
          </w:tcPr>
          <w:p w14:paraId="743E516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607 715 903</w:t>
            </w:r>
          </w:p>
        </w:tc>
        <w:tc>
          <w:tcPr>
            <w:tcW w:w="1276" w:type="dxa"/>
            <w:tcBorders>
              <w:top w:val="nil"/>
              <w:left w:val="nil"/>
              <w:bottom w:val="nil"/>
              <w:right w:val="nil"/>
            </w:tcBorders>
            <w:shd w:val="clear" w:color="000000" w:fill="FFFFFF"/>
            <w:noWrap/>
            <w:vAlign w:val="bottom"/>
            <w:hideMark/>
          </w:tcPr>
          <w:p w14:paraId="15C54A8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24 561 571</w:t>
            </w:r>
          </w:p>
        </w:tc>
        <w:tc>
          <w:tcPr>
            <w:tcW w:w="1134" w:type="dxa"/>
            <w:tcBorders>
              <w:top w:val="nil"/>
              <w:left w:val="nil"/>
              <w:bottom w:val="nil"/>
              <w:right w:val="nil"/>
            </w:tcBorders>
            <w:shd w:val="clear" w:color="000000" w:fill="FFFFFF"/>
            <w:noWrap/>
            <w:vAlign w:val="center"/>
            <w:hideMark/>
          </w:tcPr>
          <w:p w14:paraId="4CC84DB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632 277 474</w:t>
            </w:r>
          </w:p>
        </w:tc>
      </w:tr>
      <w:tr w:rsidR="007D755D" w:rsidRPr="00B51B05" w14:paraId="0EFABB56" w14:textId="77777777" w:rsidTr="00CB3BDB">
        <w:trPr>
          <w:trHeight w:val="420"/>
        </w:trPr>
        <w:tc>
          <w:tcPr>
            <w:tcW w:w="6096" w:type="dxa"/>
            <w:tcBorders>
              <w:top w:val="nil"/>
              <w:left w:val="nil"/>
              <w:bottom w:val="nil"/>
              <w:right w:val="nil"/>
            </w:tcBorders>
            <w:shd w:val="clear" w:color="000000" w:fill="FFFFFF"/>
            <w:vAlign w:val="center"/>
            <w:hideMark/>
          </w:tcPr>
          <w:p w14:paraId="716F413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PRIMERO COLEGIADO PRIMERA INSTANCIA CIVIL I CIRCUITO JUDICIAL SAN JOSE</w:t>
            </w:r>
          </w:p>
        </w:tc>
        <w:tc>
          <w:tcPr>
            <w:tcW w:w="1984" w:type="dxa"/>
            <w:tcBorders>
              <w:top w:val="nil"/>
              <w:left w:val="nil"/>
              <w:bottom w:val="nil"/>
              <w:right w:val="nil"/>
            </w:tcBorders>
            <w:shd w:val="clear" w:color="000000" w:fill="FFFFFF"/>
            <w:noWrap/>
            <w:vAlign w:val="bottom"/>
            <w:hideMark/>
          </w:tcPr>
          <w:p w14:paraId="5425342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944 979 911</w:t>
            </w:r>
          </w:p>
        </w:tc>
        <w:tc>
          <w:tcPr>
            <w:tcW w:w="1276" w:type="dxa"/>
            <w:tcBorders>
              <w:top w:val="nil"/>
              <w:left w:val="nil"/>
              <w:bottom w:val="nil"/>
              <w:right w:val="nil"/>
            </w:tcBorders>
            <w:shd w:val="clear" w:color="000000" w:fill="FFFFFF"/>
            <w:noWrap/>
            <w:vAlign w:val="bottom"/>
            <w:hideMark/>
          </w:tcPr>
          <w:p w14:paraId="324F2C2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68 939 040</w:t>
            </w:r>
          </w:p>
        </w:tc>
        <w:tc>
          <w:tcPr>
            <w:tcW w:w="1134" w:type="dxa"/>
            <w:tcBorders>
              <w:top w:val="nil"/>
              <w:left w:val="nil"/>
              <w:bottom w:val="nil"/>
              <w:right w:val="nil"/>
            </w:tcBorders>
            <w:shd w:val="clear" w:color="000000" w:fill="FFFFFF"/>
            <w:noWrap/>
            <w:vAlign w:val="center"/>
            <w:hideMark/>
          </w:tcPr>
          <w:p w14:paraId="225E193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1 013 918 952</w:t>
            </w:r>
          </w:p>
        </w:tc>
      </w:tr>
      <w:tr w:rsidR="007D755D" w:rsidRPr="00B51B05" w14:paraId="2462C379" w14:textId="77777777" w:rsidTr="00CB3BDB">
        <w:trPr>
          <w:trHeight w:val="420"/>
        </w:trPr>
        <w:tc>
          <w:tcPr>
            <w:tcW w:w="6096" w:type="dxa"/>
            <w:tcBorders>
              <w:top w:val="nil"/>
              <w:left w:val="nil"/>
              <w:bottom w:val="nil"/>
              <w:right w:val="nil"/>
            </w:tcBorders>
            <w:shd w:val="clear" w:color="000000" w:fill="FFFFFF"/>
            <w:vAlign w:val="center"/>
            <w:hideMark/>
          </w:tcPr>
          <w:p w14:paraId="43F18FF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SEGUNDO COLEGIADO PRIMERA INSTANCIA CIVIL I CIRCUITO JUDICIAL SAN JOSE</w:t>
            </w:r>
          </w:p>
        </w:tc>
        <w:tc>
          <w:tcPr>
            <w:tcW w:w="1984" w:type="dxa"/>
            <w:tcBorders>
              <w:top w:val="nil"/>
              <w:left w:val="nil"/>
              <w:bottom w:val="nil"/>
              <w:right w:val="nil"/>
            </w:tcBorders>
            <w:shd w:val="clear" w:color="000000" w:fill="FFFFFF"/>
            <w:noWrap/>
            <w:vAlign w:val="bottom"/>
            <w:hideMark/>
          </w:tcPr>
          <w:p w14:paraId="252D83C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705 828 804</w:t>
            </w:r>
          </w:p>
        </w:tc>
        <w:tc>
          <w:tcPr>
            <w:tcW w:w="1276" w:type="dxa"/>
            <w:tcBorders>
              <w:top w:val="nil"/>
              <w:left w:val="nil"/>
              <w:bottom w:val="nil"/>
              <w:right w:val="nil"/>
            </w:tcBorders>
            <w:shd w:val="clear" w:color="000000" w:fill="FFFFFF"/>
            <w:noWrap/>
            <w:vAlign w:val="bottom"/>
            <w:hideMark/>
          </w:tcPr>
          <w:p w14:paraId="5E260D5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64 808 705</w:t>
            </w:r>
          </w:p>
        </w:tc>
        <w:tc>
          <w:tcPr>
            <w:tcW w:w="1134" w:type="dxa"/>
            <w:tcBorders>
              <w:top w:val="nil"/>
              <w:left w:val="nil"/>
              <w:bottom w:val="nil"/>
              <w:right w:val="nil"/>
            </w:tcBorders>
            <w:shd w:val="clear" w:color="000000" w:fill="FFFFFF"/>
            <w:noWrap/>
            <w:vAlign w:val="center"/>
            <w:hideMark/>
          </w:tcPr>
          <w:p w14:paraId="74DB83F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770 637 509</w:t>
            </w:r>
          </w:p>
        </w:tc>
      </w:tr>
      <w:tr w:rsidR="007D755D" w:rsidRPr="00B51B05" w14:paraId="50873782" w14:textId="77777777" w:rsidTr="00CB3BDB">
        <w:trPr>
          <w:trHeight w:val="260"/>
        </w:trPr>
        <w:tc>
          <w:tcPr>
            <w:tcW w:w="6096" w:type="dxa"/>
            <w:tcBorders>
              <w:top w:val="nil"/>
              <w:left w:val="nil"/>
              <w:bottom w:val="nil"/>
              <w:right w:val="nil"/>
            </w:tcBorders>
            <w:shd w:val="clear" w:color="000000" w:fill="FFFFFF"/>
            <w:noWrap/>
            <w:vAlign w:val="center"/>
            <w:hideMark/>
          </w:tcPr>
          <w:p w14:paraId="7BF1AE8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xml:space="preserve">JUZGADO CONCURSAL </w:t>
            </w:r>
          </w:p>
        </w:tc>
        <w:tc>
          <w:tcPr>
            <w:tcW w:w="1984" w:type="dxa"/>
            <w:tcBorders>
              <w:top w:val="nil"/>
              <w:left w:val="nil"/>
              <w:bottom w:val="nil"/>
              <w:right w:val="nil"/>
            </w:tcBorders>
            <w:shd w:val="clear" w:color="000000" w:fill="FFFFFF"/>
            <w:noWrap/>
            <w:vAlign w:val="bottom"/>
            <w:hideMark/>
          </w:tcPr>
          <w:p w14:paraId="01C16C6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169 917 990</w:t>
            </w:r>
          </w:p>
        </w:tc>
        <w:tc>
          <w:tcPr>
            <w:tcW w:w="1276" w:type="dxa"/>
            <w:tcBorders>
              <w:top w:val="nil"/>
              <w:left w:val="nil"/>
              <w:bottom w:val="nil"/>
              <w:right w:val="nil"/>
            </w:tcBorders>
            <w:shd w:val="clear" w:color="000000" w:fill="FFFFFF"/>
            <w:noWrap/>
            <w:vAlign w:val="bottom"/>
            <w:hideMark/>
          </w:tcPr>
          <w:p w14:paraId="7467781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10 856 067</w:t>
            </w:r>
          </w:p>
        </w:tc>
        <w:tc>
          <w:tcPr>
            <w:tcW w:w="1134" w:type="dxa"/>
            <w:tcBorders>
              <w:top w:val="nil"/>
              <w:left w:val="nil"/>
              <w:bottom w:val="nil"/>
              <w:right w:val="nil"/>
            </w:tcBorders>
            <w:shd w:val="clear" w:color="000000" w:fill="FFFFFF"/>
            <w:noWrap/>
            <w:vAlign w:val="center"/>
            <w:hideMark/>
          </w:tcPr>
          <w:p w14:paraId="4077D73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180 774 057</w:t>
            </w:r>
          </w:p>
        </w:tc>
      </w:tr>
      <w:tr w:rsidR="007D755D" w:rsidRPr="00B51B05" w14:paraId="2FFF0F1C" w14:textId="77777777" w:rsidTr="00CB3BDB">
        <w:trPr>
          <w:trHeight w:val="260"/>
        </w:trPr>
        <w:tc>
          <w:tcPr>
            <w:tcW w:w="6096" w:type="dxa"/>
            <w:tcBorders>
              <w:top w:val="nil"/>
              <w:left w:val="nil"/>
              <w:bottom w:val="nil"/>
              <w:right w:val="nil"/>
            </w:tcBorders>
            <w:shd w:val="clear" w:color="000000" w:fill="FFFFFF"/>
            <w:noWrap/>
            <w:vAlign w:val="center"/>
            <w:hideMark/>
          </w:tcPr>
          <w:p w14:paraId="6E6965B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PRIMERO CIVIL DE SAN JOSE</w:t>
            </w:r>
          </w:p>
        </w:tc>
        <w:tc>
          <w:tcPr>
            <w:tcW w:w="1984" w:type="dxa"/>
            <w:tcBorders>
              <w:top w:val="nil"/>
              <w:left w:val="nil"/>
              <w:bottom w:val="nil"/>
              <w:right w:val="nil"/>
            </w:tcBorders>
            <w:shd w:val="clear" w:color="000000" w:fill="FFFFFF"/>
            <w:noWrap/>
            <w:vAlign w:val="bottom"/>
            <w:hideMark/>
          </w:tcPr>
          <w:p w14:paraId="5C70287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487 935 645</w:t>
            </w:r>
          </w:p>
        </w:tc>
        <w:tc>
          <w:tcPr>
            <w:tcW w:w="1276" w:type="dxa"/>
            <w:tcBorders>
              <w:top w:val="nil"/>
              <w:left w:val="nil"/>
              <w:bottom w:val="nil"/>
              <w:right w:val="nil"/>
            </w:tcBorders>
            <w:shd w:val="clear" w:color="000000" w:fill="FFFFFF"/>
            <w:noWrap/>
            <w:vAlign w:val="bottom"/>
            <w:hideMark/>
          </w:tcPr>
          <w:p w14:paraId="55CD81B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40 431 323</w:t>
            </w:r>
          </w:p>
        </w:tc>
        <w:tc>
          <w:tcPr>
            <w:tcW w:w="1134" w:type="dxa"/>
            <w:tcBorders>
              <w:top w:val="nil"/>
              <w:left w:val="nil"/>
              <w:bottom w:val="nil"/>
              <w:right w:val="nil"/>
            </w:tcBorders>
            <w:shd w:val="clear" w:color="000000" w:fill="FFFFFF"/>
            <w:noWrap/>
            <w:vAlign w:val="center"/>
            <w:hideMark/>
          </w:tcPr>
          <w:p w14:paraId="47F57E6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528 366 968</w:t>
            </w:r>
          </w:p>
        </w:tc>
      </w:tr>
      <w:tr w:rsidR="007D755D" w:rsidRPr="00B51B05" w14:paraId="2BC1074B" w14:textId="77777777" w:rsidTr="00CB3BDB">
        <w:trPr>
          <w:trHeight w:val="260"/>
        </w:trPr>
        <w:tc>
          <w:tcPr>
            <w:tcW w:w="6096" w:type="dxa"/>
            <w:tcBorders>
              <w:top w:val="nil"/>
              <w:left w:val="nil"/>
              <w:bottom w:val="nil"/>
              <w:right w:val="nil"/>
            </w:tcBorders>
            <w:shd w:val="clear" w:color="000000" w:fill="FFFFFF"/>
            <w:noWrap/>
            <w:vAlign w:val="center"/>
            <w:hideMark/>
          </w:tcPr>
          <w:p w14:paraId="66F368E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SEGUNDO CIVIL DE SAN JOSE</w:t>
            </w:r>
          </w:p>
        </w:tc>
        <w:tc>
          <w:tcPr>
            <w:tcW w:w="1984" w:type="dxa"/>
            <w:tcBorders>
              <w:top w:val="nil"/>
              <w:left w:val="nil"/>
              <w:bottom w:val="nil"/>
              <w:right w:val="nil"/>
            </w:tcBorders>
            <w:shd w:val="clear" w:color="000000" w:fill="FFFFFF"/>
            <w:noWrap/>
            <w:vAlign w:val="bottom"/>
            <w:hideMark/>
          </w:tcPr>
          <w:p w14:paraId="230C6DE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431 769 114</w:t>
            </w:r>
          </w:p>
        </w:tc>
        <w:tc>
          <w:tcPr>
            <w:tcW w:w="1276" w:type="dxa"/>
            <w:tcBorders>
              <w:top w:val="nil"/>
              <w:left w:val="nil"/>
              <w:bottom w:val="nil"/>
              <w:right w:val="nil"/>
            </w:tcBorders>
            <w:shd w:val="clear" w:color="000000" w:fill="FFFFFF"/>
            <w:noWrap/>
            <w:vAlign w:val="bottom"/>
            <w:hideMark/>
          </w:tcPr>
          <w:p w14:paraId="2EE1777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35 176 766</w:t>
            </w:r>
          </w:p>
        </w:tc>
        <w:tc>
          <w:tcPr>
            <w:tcW w:w="1134" w:type="dxa"/>
            <w:tcBorders>
              <w:top w:val="nil"/>
              <w:left w:val="nil"/>
              <w:bottom w:val="nil"/>
              <w:right w:val="nil"/>
            </w:tcBorders>
            <w:shd w:val="clear" w:color="000000" w:fill="FFFFFF"/>
            <w:noWrap/>
            <w:vAlign w:val="center"/>
            <w:hideMark/>
          </w:tcPr>
          <w:p w14:paraId="1AB1A2D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466 945 880</w:t>
            </w:r>
          </w:p>
        </w:tc>
      </w:tr>
      <w:tr w:rsidR="007D755D" w:rsidRPr="00B51B05" w14:paraId="168580E6" w14:textId="77777777" w:rsidTr="00CB3BDB">
        <w:trPr>
          <w:trHeight w:val="260"/>
        </w:trPr>
        <w:tc>
          <w:tcPr>
            <w:tcW w:w="6096" w:type="dxa"/>
            <w:tcBorders>
              <w:top w:val="nil"/>
              <w:left w:val="nil"/>
              <w:bottom w:val="nil"/>
              <w:right w:val="nil"/>
            </w:tcBorders>
            <w:shd w:val="clear" w:color="000000" w:fill="FFFFFF"/>
            <w:noWrap/>
            <w:vAlign w:val="center"/>
            <w:hideMark/>
          </w:tcPr>
          <w:p w14:paraId="2741A56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TERCERO CIVIL DE SAN JOSE</w:t>
            </w:r>
          </w:p>
        </w:tc>
        <w:tc>
          <w:tcPr>
            <w:tcW w:w="1984" w:type="dxa"/>
            <w:tcBorders>
              <w:top w:val="nil"/>
              <w:left w:val="nil"/>
              <w:bottom w:val="nil"/>
              <w:right w:val="nil"/>
            </w:tcBorders>
            <w:shd w:val="clear" w:color="000000" w:fill="FFFFFF"/>
            <w:noWrap/>
            <w:vAlign w:val="bottom"/>
            <w:hideMark/>
          </w:tcPr>
          <w:p w14:paraId="1C7271F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428 251 242</w:t>
            </w:r>
          </w:p>
        </w:tc>
        <w:tc>
          <w:tcPr>
            <w:tcW w:w="1276" w:type="dxa"/>
            <w:tcBorders>
              <w:top w:val="nil"/>
              <w:left w:val="nil"/>
              <w:bottom w:val="nil"/>
              <w:right w:val="nil"/>
            </w:tcBorders>
            <w:shd w:val="clear" w:color="000000" w:fill="FFFFFF"/>
            <w:noWrap/>
            <w:vAlign w:val="bottom"/>
            <w:hideMark/>
          </w:tcPr>
          <w:p w14:paraId="6D8B415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36 686 950</w:t>
            </w:r>
          </w:p>
        </w:tc>
        <w:tc>
          <w:tcPr>
            <w:tcW w:w="1134" w:type="dxa"/>
            <w:tcBorders>
              <w:top w:val="nil"/>
              <w:left w:val="nil"/>
              <w:bottom w:val="nil"/>
              <w:right w:val="nil"/>
            </w:tcBorders>
            <w:shd w:val="clear" w:color="000000" w:fill="FFFFFF"/>
            <w:noWrap/>
            <w:vAlign w:val="center"/>
            <w:hideMark/>
          </w:tcPr>
          <w:p w14:paraId="12565EF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464 938 191</w:t>
            </w:r>
          </w:p>
        </w:tc>
      </w:tr>
      <w:tr w:rsidR="007D755D" w:rsidRPr="00B51B05" w14:paraId="68A0AE55" w14:textId="77777777" w:rsidTr="00CB3BDB">
        <w:trPr>
          <w:trHeight w:val="260"/>
        </w:trPr>
        <w:tc>
          <w:tcPr>
            <w:tcW w:w="6096" w:type="dxa"/>
            <w:tcBorders>
              <w:top w:val="nil"/>
              <w:left w:val="nil"/>
              <w:bottom w:val="nil"/>
              <w:right w:val="nil"/>
            </w:tcBorders>
            <w:shd w:val="clear" w:color="000000" w:fill="FFFFFF"/>
            <w:noWrap/>
            <w:vAlign w:val="center"/>
            <w:hideMark/>
          </w:tcPr>
          <w:p w14:paraId="1AAEAB4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PRIMERO ESPECIALIZADO DE COBRO I CIRCUITO JUDICIAL DE SAN JOSE</w:t>
            </w:r>
          </w:p>
        </w:tc>
        <w:tc>
          <w:tcPr>
            <w:tcW w:w="1984" w:type="dxa"/>
            <w:tcBorders>
              <w:top w:val="nil"/>
              <w:left w:val="nil"/>
              <w:bottom w:val="nil"/>
              <w:right w:val="nil"/>
            </w:tcBorders>
            <w:shd w:val="clear" w:color="000000" w:fill="FFFFFF"/>
            <w:noWrap/>
            <w:vAlign w:val="bottom"/>
            <w:hideMark/>
          </w:tcPr>
          <w:p w14:paraId="39ECC33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873 273 849</w:t>
            </w:r>
          </w:p>
        </w:tc>
        <w:tc>
          <w:tcPr>
            <w:tcW w:w="1276" w:type="dxa"/>
            <w:tcBorders>
              <w:top w:val="nil"/>
              <w:left w:val="nil"/>
              <w:bottom w:val="nil"/>
              <w:right w:val="nil"/>
            </w:tcBorders>
            <w:shd w:val="clear" w:color="000000" w:fill="FFFFFF"/>
            <w:noWrap/>
            <w:vAlign w:val="bottom"/>
            <w:hideMark/>
          </w:tcPr>
          <w:p w14:paraId="4B08FBD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163 390 082</w:t>
            </w:r>
          </w:p>
        </w:tc>
        <w:tc>
          <w:tcPr>
            <w:tcW w:w="1134" w:type="dxa"/>
            <w:tcBorders>
              <w:top w:val="nil"/>
              <w:left w:val="nil"/>
              <w:bottom w:val="nil"/>
              <w:right w:val="nil"/>
            </w:tcBorders>
            <w:shd w:val="clear" w:color="000000" w:fill="FFFFFF"/>
            <w:noWrap/>
            <w:vAlign w:val="center"/>
            <w:hideMark/>
          </w:tcPr>
          <w:p w14:paraId="32B1C35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1 036 663 931</w:t>
            </w:r>
          </w:p>
        </w:tc>
      </w:tr>
      <w:tr w:rsidR="007D755D" w:rsidRPr="00B51B05" w14:paraId="3DDFFD02" w14:textId="77777777" w:rsidTr="00CB3BDB">
        <w:trPr>
          <w:trHeight w:val="260"/>
        </w:trPr>
        <w:tc>
          <w:tcPr>
            <w:tcW w:w="6096" w:type="dxa"/>
            <w:tcBorders>
              <w:top w:val="nil"/>
              <w:left w:val="nil"/>
              <w:bottom w:val="nil"/>
              <w:right w:val="nil"/>
            </w:tcBorders>
            <w:shd w:val="clear" w:color="000000" w:fill="FFFFFF"/>
            <w:noWrap/>
            <w:vAlign w:val="center"/>
            <w:hideMark/>
          </w:tcPr>
          <w:p w14:paraId="774CF42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SEGUNDO ESPECIALIZADO DE COBRO I CIRCUITO JUDICIAL DE SAN JOSE</w:t>
            </w:r>
          </w:p>
        </w:tc>
        <w:tc>
          <w:tcPr>
            <w:tcW w:w="1984" w:type="dxa"/>
            <w:tcBorders>
              <w:top w:val="nil"/>
              <w:left w:val="nil"/>
              <w:bottom w:val="nil"/>
              <w:right w:val="nil"/>
            </w:tcBorders>
            <w:shd w:val="clear" w:color="000000" w:fill="FFFFFF"/>
            <w:noWrap/>
            <w:vAlign w:val="bottom"/>
            <w:hideMark/>
          </w:tcPr>
          <w:p w14:paraId="5E3E7C7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917 036 575</w:t>
            </w:r>
          </w:p>
        </w:tc>
        <w:tc>
          <w:tcPr>
            <w:tcW w:w="1276" w:type="dxa"/>
            <w:tcBorders>
              <w:top w:val="nil"/>
              <w:left w:val="nil"/>
              <w:bottom w:val="nil"/>
              <w:right w:val="nil"/>
            </w:tcBorders>
            <w:shd w:val="clear" w:color="000000" w:fill="FFFFFF"/>
            <w:noWrap/>
            <w:vAlign w:val="bottom"/>
            <w:hideMark/>
          </w:tcPr>
          <w:p w14:paraId="1E3AB3D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173 870 464</w:t>
            </w:r>
          </w:p>
        </w:tc>
        <w:tc>
          <w:tcPr>
            <w:tcW w:w="1134" w:type="dxa"/>
            <w:tcBorders>
              <w:top w:val="nil"/>
              <w:left w:val="nil"/>
              <w:bottom w:val="nil"/>
              <w:right w:val="nil"/>
            </w:tcBorders>
            <w:shd w:val="clear" w:color="000000" w:fill="FFFFFF"/>
            <w:noWrap/>
            <w:vAlign w:val="center"/>
            <w:hideMark/>
          </w:tcPr>
          <w:p w14:paraId="4D11C5D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1 090 907 039</w:t>
            </w:r>
          </w:p>
        </w:tc>
      </w:tr>
      <w:tr w:rsidR="007D755D" w:rsidRPr="00B51B05" w14:paraId="03B1AC97" w14:textId="77777777" w:rsidTr="00CB3BDB">
        <w:trPr>
          <w:trHeight w:val="260"/>
        </w:trPr>
        <w:tc>
          <w:tcPr>
            <w:tcW w:w="6096" w:type="dxa"/>
            <w:tcBorders>
              <w:top w:val="nil"/>
              <w:left w:val="nil"/>
              <w:bottom w:val="nil"/>
              <w:right w:val="nil"/>
            </w:tcBorders>
            <w:shd w:val="clear" w:color="000000" w:fill="FFFFFF"/>
            <w:noWrap/>
            <w:vAlign w:val="center"/>
            <w:hideMark/>
          </w:tcPr>
          <w:p w14:paraId="54FA142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TERCERO ESPECIALIZADO DE COBRO I CIRCUITO JUDICIAL DE SAN JOSE</w:t>
            </w:r>
          </w:p>
        </w:tc>
        <w:tc>
          <w:tcPr>
            <w:tcW w:w="1984" w:type="dxa"/>
            <w:tcBorders>
              <w:top w:val="nil"/>
              <w:left w:val="nil"/>
              <w:bottom w:val="nil"/>
              <w:right w:val="nil"/>
            </w:tcBorders>
            <w:shd w:val="clear" w:color="000000" w:fill="FFFFFF"/>
            <w:noWrap/>
            <w:vAlign w:val="bottom"/>
            <w:hideMark/>
          </w:tcPr>
          <w:p w14:paraId="18E3577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838 776 850</w:t>
            </w:r>
          </w:p>
        </w:tc>
        <w:tc>
          <w:tcPr>
            <w:tcW w:w="1276" w:type="dxa"/>
            <w:tcBorders>
              <w:top w:val="nil"/>
              <w:left w:val="nil"/>
              <w:bottom w:val="nil"/>
              <w:right w:val="nil"/>
            </w:tcBorders>
            <w:shd w:val="clear" w:color="000000" w:fill="FFFFFF"/>
            <w:noWrap/>
            <w:vAlign w:val="bottom"/>
            <w:hideMark/>
          </w:tcPr>
          <w:p w14:paraId="649F0E0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162 610 197</w:t>
            </w:r>
          </w:p>
        </w:tc>
        <w:tc>
          <w:tcPr>
            <w:tcW w:w="1134" w:type="dxa"/>
            <w:tcBorders>
              <w:top w:val="nil"/>
              <w:left w:val="nil"/>
              <w:bottom w:val="nil"/>
              <w:right w:val="nil"/>
            </w:tcBorders>
            <w:shd w:val="clear" w:color="000000" w:fill="FFFFFF"/>
            <w:noWrap/>
            <w:vAlign w:val="center"/>
            <w:hideMark/>
          </w:tcPr>
          <w:p w14:paraId="44EAEDC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1 001 387 047</w:t>
            </w:r>
          </w:p>
        </w:tc>
      </w:tr>
      <w:tr w:rsidR="007D755D" w:rsidRPr="00B51B05" w14:paraId="51D0BF7A" w14:textId="77777777" w:rsidTr="00CB3BDB">
        <w:trPr>
          <w:trHeight w:val="260"/>
        </w:trPr>
        <w:tc>
          <w:tcPr>
            <w:tcW w:w="6096" w:type="dxa"/>
            <w:tcBorders>
              <w:top w:val="nil"/>
              <w:left w:val="nil"/>
              <w:bottom w:val="nil"/>
              <w:right w:val="nil"/>
            </w:tcBorders>
            <w:shd w:val="clear" w:color="000000" w:fill="FFFFFF"/>
            <w:noWrap/>
            <w:vAlign w:val="center"/>
            <w:hideMark/>
          </w:tcPr>
          <w:p w14:paraId="5236CB89"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1B2B26D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617D679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2FCA84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080867C2" w14:textId="77777777" w:rsidTr="00CB3BDB">
        <w:trPr>
          <w:trHeight w:val="260"/>
        </w:trPr>
        <w:tc>
          <w:tcPr>
            <w:tcW w:w="6096" w:type="dxa"/>
            <w:tcBorders>
              <w:top w:val="nil"/>
              <w:left w:val="nil"/>
              <w:bottom w:val="nil"/>
              <w:right w:val="nil"/>
            </w:tcBorders>
            <w:shd w:val="clear" w:color="000000" w:fill="FFFFFF"/>
            <w:noWrap/>
            <w:vAlign w:val="center"/>
            <w:hideMark/>
          </w:tcPr>
          <w:p w14:paraId="504E85AF"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lastRenderedPageBreak/>
              <w:t>SERVICIO JUSTICIA VIOL. DOMEST. I C. J. DE SAN JOSÉ</w:t>
            </w:r>
          </w:p>
        </w:tc>
        <w:tc>
          <w:tcPr>
            <w:tcW w:w="1984" w:type="dxa"/>
            <w:tcBorders>
              <w:top w:val="nil"/>
              <w:left w:val="nil"/>
              <w:bottom w:val="nil"/>
              <w:right w:val="nil"/>
            </w:tcBorders>
            <w:shd w:val="clear" w:color="000000" w:fill="FFFFFF"/>
            <w:noWrap/>
            <w:vAlign w:val="bottom"/>
            <w:hideMark/>
          </w:tcPr>
          <w:p w14:paraId="6F6B66A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187 609 705</w:t>
            </w:r>
          </w:p>
        </w:tc>
        <w:tc>
          <w:tcPr>
            <w:tcW w:w="1276" w:type="dxa"/>
            <w:tcBorders>
              <w:top w:val="nil"/>
              <w:left w:val="nil"/>
              <w:bottom w:val="nil"/>
              <w:right w:val="nil"/>
            </w:tcBorders>
            <w:shd w:val="clear" w:color="000000" w:fill="FFFFFF"/>
            <w:noWrap/>
            <w:vAlign w:val="bottom"/>
            <w:hideMark/>
          </w:tcPr>
          <w:p w14:paraId="064E444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13 252 855</w:t>
            </w:r>
          </w:p>
        </w:tc>
        <w:tc>
          <w:tcPr>
            <w:tcW w:w="1134" w:type="dxa"/>
            <w:tcBorders>
              <w:top w:val="nil"/>
              <w:left w:val="nil"/>
              <w:bottom w:val="nil"/>
              <w:right w:val="nil"/>
            </w:tcBorders>
            <w:shd w:val="clear" w:color="000000" w:fill="FFFFFF"/>
            <w:noWrap/>
            <w:vAlign w:val="bottom"/>
            <w:hideMark/>
          </w:tcPr>
          <w:p w14:paraId="039F0ED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200 862 560</w:t>
            </w:r>
          </w:p>
        </w:tc>
      </w:tr>
      <w:tr w:rsidR="007D755D" w:rsidRPr="00B51B05" w14:paraId="370B4906" w14:textId="77777777" w:rsidTr="00CB3BDB">
        <w:trPr>
          <w:trHeight w:val="260"/>
        </w:trPr>
        <w:tc>
          <w:tcPr>
            <w:tcW w:w="6096" w:type="dxa"/>
            <w:tcBorders>
              <w:top w:val="nil"/>
              <w:left w:val="nil"/>
              <w:bottom w:val="nil"/>
              <w:right w:val="nil"/>
            </w:tcBorders>
            <w:shd w:val="clear" w:color="000000" w:fill="FFFFFF"/>
            <w:noWrap/>
            <w:vAlign w:val="center"/>
            <w:hideMark/>
          </w:tcPr>
          <w:p w14:paraId="45812C4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VIOLENCIA DOMÉSTICA I CIRC. JUD. SAN JOSÉ</w:t>
            </w:r>
          </w:p>
        </w:tc>
        <w:tc>
          <w:tcPr>
            <w:tcW w:w="1984" w:type="dxa"/>
            <w:tcBorders>
              <w:top w:val="nil"/>
              <w:left w:val="nil"/>
              <w:bottom w:val="nil"/>
              <w:right w:val="nil"/>
            </w:tcBorders>
            <w:shd w:val="clear" w:color="000000" w:fill="FFFFFF"/>
            <w:noWrap/>
            <w:vAlign w:val="bottom"/>
            <w:hideMark/>
          </w:tcPr>
          <w:p w14:paraId="078D9A5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187 609 705</w:t>
            </w:r>
          </w:p>
        </w:tc>
        <w:tc>
          <w:tcPr>
            <w:tcW w:w="1276" w:type="dxa"/>
            <w:tcBorders>
              <w:top w:val="nil"/>
              <w:left w:val="nil"/>
              <w:bottom w:val="nil"/>
              <w:right w:val="nil"/>
            </w:tcBorders>
            <w:shd w:val="clear" w:color="000000" w:fill="FFFFFF"/>
            <w:noWrap/>
            <w:vAlign w:val="bottom"/>
            <w:hideMark/>
          </w:tcPr>
          <w:p w14:paraId="5E667B3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13 252 855</w:t>
            </w:r>
          </w:p>
        </w:tc>
        <w:tc>
          <w:tcPr>
            <w:tcW w:w="1134" w:type="dxa"/>
            <w:tcBorders>
              <w:top w:val="nil"/>
              <w:left w:val="nil"/>
              <w:bottom w:val="nil"/>
              <w:right w:val="nil"/>
            </w:tcBorders>
            <w:shd w:val="clear" w:color="000000" w:fill="FFFFFF"/>
            <w:noWrap/>
            <w:vAlign w:val="center"/>
            <w:hideMark/>
          </w:tcPr>
          <w:p w14:paraId="1C9263C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200 862 560</w:t>
            </w:r>
          </w:p>
        </w:tc>
      </w:tr>
      <w:tr w:rsidR="007D755D" w:rsidRPr="00B51B05" w14:paraId="498A5615" w14:textId="77777777" w:rsidTr="00CB3BDB">
        <w:trPr>
          <w:trHeight w:val="260"/>
        </w:trPr>
        <w:tc>
          <w:tcPr>
            <w:tcW w:w="6096" w:type="dxa"/>
            <w:tcBorders>
              <w:top w:val="nil"/>
              <w:left w:val="nil"/>
              <w:bottom w:val="nil"/>
              <w:right w:val="nil"/>
            </w:tcBorders>
            <w:shd w:val="clear" w:color="000000" w:fill="FFFFFF"/>
            <w:noWrap/>
            <w:vAlign w:val="center"/>
            <w:hideMark/>
          </w:tcPr>
          <w:p w14:paraId="46FD42B2"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7CF4867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4BD89C3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FECC69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2F46BDB1" w14:textId="77777777" w:rsidTr="00CB3BDB">
        <w:trPr>
          <w:trHeight w:val="260"/>
        </w:trPr>
        <w:tc>
          <w:tcPr>
            <w:tcW w:w="6096" w:type="dxa"/>
            <w:tcBorders>
              <w:top w:val="nil"/>
              <w:left w:val="nil"/>
              <w:bottom w:val="nil"/>
              <w:right w:val="nil"/>
            </w:tcBorders>
            <w:shd w:val="clear" w:color="000000" w:fill="FFFFFF"/>
            <w:noWrap/>
            <w:vAlign w:val="center"/>
            <w:hideMark/>
          </w:tcPr>
          <w:p w14:paraId="5B154050"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DE FAMILIA </w:t>
            </w:r>
          </w:p>
        </w:tc>
        <w:tc>
          <w:tcPr>
            <w:tcW w:w="1984" w:type="dxa"/>
            <w:tcBorders>
              <w:top w:val="nil"/>
              <w:left w:val="nil"/>
              <w:bottom w:val="nil"/>
              <w:right w:val="nil"/>
            </w:tcBorders>
            <w:shd w:val="clear" w:color="000000" w:fill="FFFFFF"/>
            <w:noWrap/>
            <w:vAlign w:val="bottom"/>
            <w:hideMark/>
          </w:tcPr>
          <w:p w14:paraId="5951315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1 966 513 564</w:t>
            </w:r>
          </w:p>
        </w:tc>
        <w:tc>
          <w:tcPr>
            <w:tcW w:w="1276" w:type="dxa"/>
            <w:tcBorders>
              <w:top w:val="nil"/>
              <w:left w:val="nil"/>
              <w:bottom w:val="nil"/>
              <w:right w:val="nil"/>
            </w:tcBorders>
            <w:shd w:val="clear" w:color="000000" w:fill="FFFFFF"/>
            <w:noWrap/>
            <w:vAlign w:val="bottom"/>
            <w:hideMark/>
          </w:tcPr>
          <w:p w14:paraId="1ADF1FF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107 912 594</w:t>
            </w:r>
          </w:p>
        </w:tc>
        <w:tc>
          <w:tcPr>
            <w:tcW w:w="1134" w:type="dxa"/>
            <w:tcBorders>
              <w:top w:val="nil"/>
              <w:left w:val="nil"/>
              <w:bottom w:val="nil"/>
              <w:right w:val="nil"/>
            </w:tcBorders>
            <w:shd w:val="clear" w:color="000000" w:fill="FFFFFF"/>
            <w:noWrap/>
            <w:vAlign w:val="bottom"/>
            <w:hideMark/>
          </w:tcPr>
          <w:p w14:paraId="7CD916A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2 074 426 158</w:t>
            </w:r>
          </w:p>
        </w:tc>
      </w:tr>
      <w:tr w:rsidR="007D755D" w:rsidRPr="00B51B05" w14:paraId="1365C9B5" w14:textId="77777777" w:rsidTr="00CB3BDB">
        <w:trPr>
          <w:trHeight w:val="260"/>
        </w:trPr>
        <w:tc>
          <w:tcPr>
            <w:tcW w:w="6096" w:type="dxa"/>
            <w:tcBorders>
              <w:top w:val="nil"/>
              <w:left w:val="nil"/>
              <w:bottom w:val="nil"/>
              <w:right w:val="nil"/>
            </w:tcBorders>
            <w:shd w:val="clear" w:color="000000" w:fill="FFFFFF"/>
            <w:noWrap/>
            <w:vAlign w:val="center"/>
            <w:hideMark/>
          </w:tcPr>
          <w:p w14:paraId="47E7EB9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DE FAMILIA</w:t>
            </w:r>
          </w:p>
        </w:tc>
        <w:tc>
          <w:tcPr>
            <w:tcW w:w="1984" w:type="dxa"/>
            <w:tcBorders>
              <w:top w:val="nil"/>
              <w:left w:val="nil"/>
              <w:bottom w:val="nil"/>
              <w:right w:val="nil"/>
            </w:tcBorders>
            <w:shd w:val="clear" w:color="000000" w:fill="FFFFFF"/>
            <w:noWrap/>
            <w:vAlign w:val="bottom"/>
            <w:hideMark/>
          </w:tcPr>
          <w:p w14:paraId="2746EEB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564 250 451</w:t>
            </w:r>
          </w:p>
        </w:tc>
        <w:tc>
          <w:tcPr>
            <w:tcW w:w="1276" w:type="dxa"/>
            <w:tcBorders>
              <w:top w:val="nil"/>
              <w:left w:val="nil"/>
              <w:bottom w:val="nil"/>
              <w:right w:val="nil"/>
            </w:tcBorders>
            <w:shd w:val="clear" w:color="000000" w:fill="FFFFFF"/>
            <w:noWrap/>
            <w:vAlign w:val="bottom"/>
            <w:hideMark/>
          </w:tcPr>
          <w:p w14:paraId="6740553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22 721 405</w:t>
            </w:r>
          </w:p>
        </w:tc>
        <w:tc>
          <w:tcPr>
            <w:tcW w:w="1134" w:type="dxa"/>
            <w:tcBorders>
              <w:top w:val="nil"/>
              <w:left w:val="nil"/>
              <w:bottom w:val="nil"/>
              <w:right w:val="nil"/>
            </w:tcBorders>
            <w:shd w:val="clear" w:color="000000" w:fill="FFFFFF"/>
            <w:noWrap/>
            <w:vAlign w:val="center"/>
            <w:hideMark/>
          </w:tcPr>
          <w:p w14:paraId="2A12196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586 971 856</w:t>
            </w:r>
          </w:p>
        </w:tc>
      </w:tr>
      <w:tr w:rsidR="007D755D" w:rsidRPr="00B51B05" w14:paraId="231B77F2" w14:textId="77777777" w:rsidTr="00CB3BDB">
        <w:trPr>
          <w:trHeight w:val="260"/>
        </w:trPr>
        <w:tc>
          <w:tcPr>
            <w:tcW w:w="6096" w:type="dxa"/>
            <w:tcBorders>
              <w:top w:val="nil"/>
              <w:left w:val="nil"/>
              <w:bottom w:val="nil"/>
              <w:right w:val="nil"/>
            </w:tcBorders>
            <w:shd w:val="clear" w:color="000000" w:fill="FFFFFF"/>
            <w:noWrap/>
            <w:vAlign w:val="center"/>
            <w:hideMark/>
          </w:tcPr>
          <w:p w14:paraId="42F7E23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PRIMERO DE FAMILIA SAN JOSÉ</w:t>
            </w:r>
          </w:p>
        </w:tc>
        <w:tc>
          <w:tcPr>
            <w:tcW w:w="1984" w:type="dxa"/>
            <w:tcBorders>
              <w:top w:val="nil"/>
              <w:left w:val="nil"/>
              <w:bottom w:val="nil"/>
              <w:right w:val="nil"/>
            </w:tcBorders>
            <w:shd w:val="clear" w:color="000000" w:fill="FFFFFF"/>
            <w:noWrap/>
            <w:vAlign w:val="bottom"/>
            <w:hideMark/>
          </w:tcPr>
          <w:p w14:paraId="3AAD6FE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348 099 070</w:t>
            </w:r>
          </w:p>
        </w:tc>
        <w:tc>
          <w:tcPr>
            <w:tcW w:w="1276" w:type="dxa"/>
            <w:tcBorders>
              <w:top w:val="nil"/>
              <w:left w:val="nil"/>
              <w:bottom w:val="nil"/>
              <w:right w:val="nil"/>
            </w:tcBorders>
            <w:shd w:val="clear" w:color="000000" w:fill="FFFFFF"/>
            <w:noWrap/>
            <w:vAlign w:val="bottom"/>
            <w:hideMark/>
          </w:tcPr>
          <w:p w14:paraId="2AAAE5A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19 565 219</w:t>
            </w:r>
          </w:p>
        </w:tc>
        <w:tc>
          <w:tcPr>
            <w:tcW w:w="1134" w:type="dxa"/>
            <w:tcBorders>
              <w:top w:val="nil"/>
              <w:left w:val="nil"/>
              <w:bottom w:val="nil"/>
              <w:right w:val="nil"/>
            </w:tcBorders>
            <w:shd w:val="clear" w:color="000000" w:fill="FFFFFF"/>
            <w:noWrap/>
            <w:vAlign w:val="center"/>
            <w:hideMark/>
          </w:tcPr>
          <w:p w14:paraId="793937B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367 664 289</w:t>
            </w:r>
          </w:p>
        </w:tc>
      </w:tr>
      <w:tr w:rsidR="007D755D" w:rsidRPr="00B51B05" w14:paraId="210D007F" w14:textId="77777777" w:rsidTr="00CB3BDB">
        <w:trPr>
          <w:trHeight w:val="260"/>
        </w:trPr>
        <w:tc>
          <w:tcPr>
            <w:tcW w:w="6096" w:type="dxa"/>
            <w:tcBorders>
              <w:top w:val="nil"/>
              <w:left w:val="nil"/>
              <w:bottom w:val="nil"/>
              <w:right w:val="nil"/>
            </w:tcBorders>
            <w:shd w:val="clear" w:color="000000" w:fill="FFFFFF"/>
            <w:noWrap/>
            <w:vAlign w:val="center"/>
            <w:hideMark/>
          </w:tcPr>
          <w:p w14:paraId="6FD53A2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SEGUNDO DE FAMILIA SAN JOSÉ</w:t>
            </w:r>
          </w:p>
        </w:tc>
        <w:tc>
          <w:tcPr>
            <w:tcW w:w="1984" w:type="dxa"/>
            <w:tcBorders>
              <w:top w:val="nil"/>
              <w:left w:val="nil"/>
              <w:bottom w:val="nil"/>
              <w:right w:val="nil"/>
            </w:tcBorders>
            <w:shd w:val="clear" w:color="000000" w:fill="FFFFFF"/>
            <w:noWrap/>
            <w:vAlign w:val="bottom"/>
            <w:hideMark/>
          </w:tcPr>
          <w:p w14:paraId="6225EA8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361 393 457</w:t>
            </w:r>
          </w:p>
        </w:tc>
        <w:tc>
          <w:tcPr>
            <w:tcW w:w="1276" w:type="dxa"/>
            <w:tcBorders>
              <w:top w:val="nil"/>
              <w:left w:val="nil"/>
              <w:bottom w:val="nil"/>
              <w:right w:val="nil"/>
            </w:tcBorders>
            <w:shd w:val="clear" w:color="000000" w:fill="FFFFFF"/>
            <w:noWrap/>
            <w:vAlign w:val="bottom"/>
            <w:hideMark/>
          </w:tcPr>
          <w:p w14:paraId="63A3F62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19 827 298</w:t>
            </w:r>
          </w:p>
        </w:tc>
        <w:tc>
          <w:tcPr>
            <w:tcW w:w="1134" w:type="dxa"/>
            <w:tcBorders>
              <w:top w:val="nil"/>
              <w:left w:val="nil"/>
              <w:bottom w:val="nil"/>
              <w:right w:val="nil"/>
            </w:tcBorders>
            <w:shd w:val="clear" w:color="000000" w:fill="FFFFFF"/>
            <w:noWrap/>
            <w:vAlign w:val="center"/>
            <w:hideMark/>
          </w:tcPr>
          <w:p w14:paraId="2427AC6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381 220 755</w:t>
            </w:r>
          </w:p>
        </w:tc>
      </w:tr>
      <w:tr w:rsidR="007D755D" w:rsidRPr="00B51B05" w14:paraId="3FD9BACB" w14:textId="77777777" w:rsidTr="00CB3BDB">
        <w:trPr>
          <w:trHeight w:val="260"/>
        </w:trPr>
        <w:tc>
          <w:tcPr>
            <w:tcW w:w="6096" w:type="dxa"/>
            <w:tcBorders>
              <w:top w:val="nil"/>
              <w:left w:val="nil"/>
              <w:bottom w:val="nil"/>
              <w:right w:val="nil"/>
            </w:tcBorders>
            <w:shd w:val="clear" w:color="000000" w:fill="FFFFFF"/>
            <w:noWrap/>
            <w:vAlign w:val="center"/>
            <w:hideMark/>
          </w:tcPr>
          <w:p w14:paraId="0AD8DA4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FAMILIA, NIÑEZ Y ADOLESCENCIA</w:t>
            </w:r>
          </w:p>
        </w:tc>
        <w:tc>
          <w:tcPr>
            <w:tcW w:w="1984" w:type="dxa"/>
            <w:tcBorders>
              <w:top w:val="nil"/>
              <w:left w:val="nil"/>
              <w:bottom w:val="nil"/>
              <w:right w:val="nil"/>
            </w:tcBorders>
            <w:shd w:val="clear" w:color="000000" w:fill="FFFFFF"/>
            <w:noWrap/>
            <w:vAlign w:val="bottom"/>
            <w:hideMark/>
          </w:tcPr>
          <w:p w14:paraId="3C39F2D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222 045 810</w:t>
            </w:r>
          </w:p>
        </w:tc>
        <w:tc>
          <w:tcPr>
            <w:tcW w:w="1276" w:type="dxa"/>
            <w:tcBorders>
              <w:top w:val="nil"/>
              <w:left w:val="nil"/>
              <w:bottom w:val="nil"/>
              <w:right w:val="nil"/>
            </w:tcBorders>
            <w:shd w:val="clear" w:color="000000" w:fill="FFFFFF"/>
            <w:noWrap/>
            <w:vAlign w:val="bottom"/>
            <w:hideMark/>
          </w:tcPr>
          <w:p w14:paraId="1624F16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14 830 946</w:t>
            </w:r>
          </w:p>
        </w:tc>
        <w:tc>
          <w:tcPr>
            <w:tcW w:w="1134" w:type="dxa"/>
            <w:tcBorders>
              <w:top w:val="nil"/>
              <w:left w:val="nil"/>
              <w:bottom w:val="nil"/>
              <w:right w:val="nil"/>
            </w:tcBorders>
            <w:shd w:val="clear" w:color="000000" w:fill="FFFFFF"/>
            <w:noWrap/>
            <w:vAlign w:val="center"/>
            <w:hideMark/>
          </w:tcPr>
          <w:p w14:paraId="224EB09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236 876 756</w:t>
            </w:r>
          </w:p>
        </w:tc>
      </w:tr>
      <w:tr w:rsidR="007D755D" w:rsidRPr="00B51B05" w14:paraId="2DFFD6C8" w14:textId="77777777" w:rsidTr="00CB3BDB">
        <w:trPr>
          <w:trHeight w:val="260"/>
        </w:trPr>
        <w:tc>
          <w:tcPr>
            <w:tcW w:w="6096" w:type="dxa"/>
            <w:tcBorders>
              <w:top w:val="nil"/>
              <w:left w:val="nil"/>
              <w:bottom w:val="nil"/>
              <w:right w:val="nil"/>
            </w:tcBorders>
            <w:shd w:val="clear" w:color="000000" w:fill="FFFFFF"/>
            <w:noWrap/>
            <w:vAlign w:val="center"/>
            <w:hideMark/>
          </w:tcPr>
          <w:p w14:paraId="1EDFD61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PENSIONES ALIMENTARIAS I CIRC. JUD. SAN JOSÉ</w:t>
            </w:r>
          </w:p>
        </w:tc>
        <w:tc>
          <w:tcPr>
            <w:tcW w:w="1984" w:type="dxa"/>
            <w:tcBorders>
              <w:top w:val="nil"/>
              <w:left w:val="nil"/>
              <w:bottom w:val="nil"/>
              <w:right w:val="nil"/>
            </w:tcBorders>
            <w:shd w:val="clear" w:color="000000" w:fill="FFFFFF"/>
            <w:noWrap/>
            <w:vAlign w:val="bottom"/>
            <w:hideMark/>
          </w:tcPr>
          <w:p w14:paraId="0C24E9C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470 724 775</w:t>
            </w:r>
          </w:p>
        </w:tc>
        <w:tc>
          <w:tcPr>
            <w:tcW w:w="1276" w:type="dxa"/>
            <w:tcBorders>
              <w:top w:val="nil"/>
              <w:left w:val="nil"/>
              <w:bottom w:val="nil"/>
              <w:right w:val="nil"/>
            </w:tcBorders>
            <w:shd w:val="clear" w:color="000000" w:fill="FFFFFF"/>
            <w:noWrap/>
            <w:vAlign w:val="bottom"/>
            <w:hideMark/>
          </w:tcPr>
          <w:p w14:paraId="7F2849D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30 967 726</w:t>
            </w:r>
          </w:p>
        </w:tc>
        <w:tc>
          <w:tcPr>
            <w:tcW w:w="1134" w:type="dxa"/>
            <w:tcBorders>
              <w:top w:val="nil"/>
              <w:left w:val="nil"/>
              <w:bottom w:val="nil"/>
              <w:right w:val="nil"/>
            </w:tcBorders>
            <w:shd w:val="clear" w:color="000000" w:fill="FFFFFF"/>
            <w:noWrap/>
            <w:vAlign w:val="center"/>
            <w:hideMark/>
          </w:tcPr>
          <w:p w14:paraId="47A55D7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501 692 501</w:t>
            </w:r>
          </w:p>
        </w:tc>
      </w:tr>
      <w:tr w:rsidR="007D755D" w:rsidRPr="00B51B05" w14:paraId="3631AF69" w14:textId="77777777" w:rsidTr="00CB3BDB">
        <w:trPr>
          <w:trHeight w:val="260"/>
        </w:trPr>
        <w:tc>
          <w:tcPr>
            <w:tcW w:w="6096" w:type="dxa"/>
            <w:tcBorders>
              <w:top w:val="nil"/>
              <w:left w:val="nil"/>
              <w:bottom w:val="nil"/>
              <w:right w:val="nil"/>
            </w:tcBorders>
            <w:shd w:val="clear" w:color="000000" w:fill="FFFFFF"/>
            <w:noWrap/>
            <w:vAlign w:val="center"/>
            <w:hideMark/>
          </w:tcPr>
          <w:p w14:paraId="4ADF78BE"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7A27F2C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699AA43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C9BF5C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7CE0A6AA" w14:textId="77777777" w:rsidTr="00CB3BDB">
        <w:trPr>
          <w:trHeight w:val="260"/>
        </w:trPr>
        <w:tc>
          <w:tcPr>
            <w:tcW w:w="6096" w:type="dxa"/>
            <w:tcBorders>
              <w:top w:val="nil"/>
              <w:left w:val="nil"/>
              <w:bottom w:val="nil"/>
              <w:right w:val="nil"/>
            </w:tcBorders>
            <w:shd w:val="clear" w:color="000000" w:fill="FFFFFF"/>
            <w:noWrap/>
            <w:vAlign w:val="center"/>
            <w:hideMark/>
          </w:tcPr>
          <w:p w14:paraId="2B232563"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DE TRANSITO I CIRC. JUD. SAN JOSE</w:t>
            </w:r>
          </w:p>
        </w:tc>
        <w:tc>
          <w:tcPr>
            <w:tcW w:w="1984" w:type="dxa"/>
            <w:tcBorders>
              <w:top w:val="nil"/>
              <w:left w:val="nil"/>
              <w:bottom w:val="nil"/>
              <w:right w:val="nil"/>
            </w:tcBorders>
            <w:shd w:val="clear" w:color="000000" w:fill="FFFFFF"/>
            <w:noWrap/>
            <w:vAlign w:val="bottom"/>
            <w:hideMark/>
          </w:tcPr>
          <w:p w14:paraId="7E5E236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920 251 135</w:t>
            </w:r>
          </w:p>
        </w:tc>
        <w:tc>
          <w:tcPr>
            <w:tcW w:w="1276" w:type="dxa"/>
            <w:tcBorders>
              <w:top w:val="nil"/>
              <w:left w:val="nil"/>
              <w:bottom w:val="nil"/>
              <w:right w:val="nil"/>
            </w:tcBorders>
            <w:shd w:val="clear" w:color="000000" w:fill="FFFFFF"/>
            <w:noWrap/>
            <w:vAlign w:val="bottom"/>
            <w:hideMark/>
          </w:tcPr>
          <w:p w14:paraId="7C81EBF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328 662 702</w:t>
            </w:r>
          </w:p>
        </w:tc>
        <w:tc>
          <w:tcPr>
            <w:tcW w:w="1134" w:type="dxa"/>
            <w:tcBorders>
              <w:top w:val="nil"/>
              <w:left w:val="nil"/>
              <w:bottom w:val="nil"/>
              <w:right w:val="nil"/>
            </w:tcBorders>
            <w:shd w:val="clear" w:color="000000" w:fill="FFFFFF"/>
            <w:noWrap/>
            <w:vAlign w:val="bottom"/>
            <w:hideMark/>
          </w:tcPr>
          <w:p w14:paraId="1F46DED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1 248 913 837</w:t>
            </w:r>
          </w:p>
        </w:tc>
      </w:tr>
      <w:tr w:rsidR="007D755D" w:rsidRPr="00B51B05" w14:paraId="44BD63B5" w14:textId="77777777" w:rsidTr="00CB3BDB">
        <w:trPr>
          <w:trHeight w:val="260"/>
        </w:trPr>
        <w:tc>
          <w:tcPr>
            <w:tcW w:w="6096" w:type="dxa"/>
            <w:tcBorders>
              <w:top w:val="nil"/>
              <w:left w:val="nil"/>
              <w:bottom w:val="nil"/>
              <w:right w:val="nil"/>
            </w:tcBorders>
            <w:shd w:val="clear" w:color="000000" w:fill="FFFFFF"/>
            <w:noWrap/>
            <w:vAlign w:val="center"/>
            <w:hideMark/>
          </w:tcPr>
          <w:p w14:paraId="5166B48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TRÁNSITO I CIRCUITO JUD. DE SAN JOSÉ</w:t>
            </w:r>
          </w:p>
        </w:tc>
        <w:tc>
          <w:tcPr>
            <w:tcW w:w="1984" w:type="dxa"/>
            <w:tcBorders>
              <w:top w:val="nil"/>
              <w:left w:val="nil"/>
              <w:bottom w:val="nil"/>
              <w:right w:val="nil"/>
            </w:tcBorders>
            <w:shd w:val="clear" w:color="000000" w:fill="FFFFFF"/>
            <w:noWrap/>
            <w:vAlign w:val="bottom"/>
            <w:hideMark/>
          </w:tcPr>
          <w:p w14:paraId="6C297B8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713 703 047</w:t>
            </w:r>
          </w:p>
        </w:tc>
        <w:tc>
          <w:tcPr>
            <w:tcW w:w="1276" w:type="dxa"/>
            <w:tcBorders>
              <w:top w:val="nil"/>
              <w:left w:val="nil"/>
              <w:bottom w:val="nil"/>
              <w:right w:val="nil"/>
            </w:tcBorders>
            <w:shd w:val="clear" w:color="000000" w:fill="FFFFFF"/>
            <w:noWrap/>
            <w:vAlign w:val="bottom"/>
            <w:hideMark/>
          </w:tcPr>
          <w:p w14:paraId="0E75095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288 704 744</w:t>
            </w:r>
          </w:p>
        </w:tc>
        <w:tc>
          <w:tcPr>
            <w:tcW w:w="1134" w:type="dxa"/>
            <w:tcBorders>
              <w:top w:val="nil"/>
              <w:left w:val="nil"/>
              <w:bottom w:val="nil"/>
              <w:right w:val="nil"/>
            </w:tcBorders>
            <w:shd w:val="clear" w:color="000000" w:fill="FFFFFF"/>
            <w:noWrap/>
            <w:vAlign w:val="center"/>
            <w:hideMark/>
          </w:tcPr>
          <w:p w14:paraId="3AF42F0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1 002 407 791</w:t>
            </w:r>
          </w:p>
        </w:tc>
      </w:tr>
      <w:tr w:rsidR="007D755D" w:rsidRPr="00B51B05" w14:paraId="78E3A8F8" w14:textId="77777777" w:rsidTr="00CB3BDB">
        <w:trPr>
          <w:trHeight w:val="260"/>
        </w:trPr>
        <w:tc>
          <w:tcPr>
            <w:tcW w:w="6096" w:type="dxa"/>
            <w:tcBorders>
              <w:top w:val="nil"/>
              <w:left w:val="nil"/>
              <w:bottom w:val="nil"/>
              <w:right w:val="nil"/>
            </w:tcBorders>
            <w:shd w:val="clear" w:color="000000" w:fill="FFFFFF"/>
            <w:noWrap/>
            <w:vAlign w:val="center"/>
            <w:hideMark/>
          </w:tcPr>
          <w:p w14:paraId="30A6DEC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TRÁNSITO DE PAVAS</w:t>
            </w:r>
          </w:p>
        </w:tc>
        <w:tc>
          <w:tcPr>
            <w:tcW w:w="1984" w:type="dxa"/>
            <w:tcBorders>
              <w:top w:val="nil"/>
              <w:left w:val="nil"/>
              <w:bottom w:val="nil"/>
              <w:right w:val="nil"/>
            </w:tcBorders>
            <w:shd w:val="clear" w:color="000000" w:fill="FFFFFF"/>
            <w:noWrap/>
            <w:vAlign w:val="bottom"/>
            <w:hideMark/>
          </w:tcPr>
          <w:p w14:paraId="0CBCA7A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206 548 088</w:t>
            </w:r>
          </w:p>
        </w:tc>
        <w:tc>
          <w:tcPr>
            <w:tcW w:w="1276" w:type="dxa"/>
            <w:tcBorders>
              <w:top w:val="nil"/>
              <w:left w:val="nil"/>
              <w:bottom w:val="nil"/>
              <w:right w:val="nil"/>
            </w:tcBorders>
            <w:shd w:val="clear" w:color="000000" w:fill="FFFFFF"/>
            <w:noWrap/>
            <w:vAlign w:val="bottom"/>
            <w:hideMark/>
          </w:tcPr>
          <w:p w14:paraId="3C793A3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39 957 958</w:t>
            </w:r>
          </w:p>
        </w:tc>
        <w:tc>
          <w:tcPr>
            <w:tcW w:w="1134" w:type="dxa"/>
            <w:tcBorders>
              <w:top w:val="nil"/>
              <w:left w:val="nil"/>
              <w:bottom w:val="nil"/>
              <w:right w:val="nil"/>
            </w:tcBorders>
            <w:shd w:val="clear" w:color="000000" w:fill="FFFFFF"/>
            <w:noWrap/>
            <w:vAlign w:val="center"/>
            <w:hideMark/>
          </w:tcPr>
          <w:p w14:paraId="11BC1E5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246 506 046</w:t>
            </w:r>
          </w:p>
        </w:tc>
      </w:tr>
      <w:tr w:rsidR="007D755D" w:rsidRPr="00B51B05" w14:paraId="58ABF5BF" w14:textId="77777777" w:rsidTr="00CB3BDB">
        <w:trPr>
          <w:trHeight w:val="260"/>
        </w:trPr>
        <w:tc>
          <w:tcPr>
            <w:tcW w:w="6096" w:type="dxa"/>
            <w:tcBorders>
              <w:top w:val="nil"/>
              <w:left w:val="nil"/>
              <w:bottom w:val="nil"/>
              <w:right w:val="nil"/>
            </w:tcBorders>
            <w:shd w:val="clear" w:color="000000" w:fill="FFFFFF"/>
            <w:noWrap/>
            <w:vAlign w:val="center"/>
            <w:hideMark/>
          </w:tcPr>
          <w:p w14:paraId="50D61DFD"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4149625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374E0E2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882B02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2D289D56" w14:textId="77777777" w:rsidTr="00CB3BDB">
        <w:trPr>
          <w:trHeight w:val="260"/>
        </w:trPr>
        <w:tc>
          <w:tcPr>
            <w:tcW w:w="6096" w:type="dxa"/>
            <w:tcBorders>
              <w:top w:val="nil"/>
              <w:left w:val="nil"/>
              <w:bottom w:val="nil"/>
              <w:right w:val="nil"/>
            </w:tcBorders>
            <w:shd w:val="clear" w:color="000000" w:fill="FFFFFF"/>
            <w:noWrap/>
            <w:vAlign w:val="center"/>
            <w:hideMark/>
          </w:tcPr>
          <w:p w14:paraId="57FF81B8"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MIXTO I CIR. JUD. DE SAN JOSE </w:t>
            </w:r>
          </w:p>
        </w:tc>
        <w:tc>
          <w:tcPr>
            <w:tcW w:w="1984" w:type="dxa"/>
            <w:tcBorders>
              <w:top w:val="nil"/>
              <w:left w:val="nil"/>
              <w:bottom w:val="nil"/>
              <w:right w:val="nil"/>
            </w:tcBorders>
            <w:shd w:val="clear" w:color="000000" w:fill="FFFFFF"/>
            <w:noWrap/>
            <w:vAlign w:val="bottom"/>
            <w:hideMark/>
          </w:tcPr>
          <w:p w14:paraId="002047D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1 729 670 531</w:t>
            </w:r>
          </w:p>
        </w:tc>
        <w:tc>
          <w:tcPr>
            <w:tcW w:w="1276" w:type="dxa"/>
            <w:tcBorders>
              <w:top w:val="nil"/>
              <w:left w:val="nil"/>
              <w:bottom w:val="nil"/>
              <w:right w:val="nil"/>
            </w:tcBorders>
            <w:shd w:val="clear" w:color="000000" w:fill="FFFFFF"/>
            <w:noWrap/>
            <w:vAlign w:val="bottom"/>
            <w:hideMark/>
          </w:tcPr>
          <w:p w14:paraId="716FB37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487 132 211</w:t>
            </w:r>
          </w:p>
        </w:tc>
        <w:tc>
          <w:tcPr>
            <w:tcW w:w="1134" w:type="dxa"/>
            <w:tcBorders>
              <w:top w:val="nil"/>
              <w:left w:val="nil"/>
              <w:bottom w:val="nil"/>
              <w:right w:val="nil"/>
            </w:tcBorders>
            <w:shd w:val="clear" w:color="000000" w:fill="FFFFFF"/>
            <w:noWrap/>
            <w:vAlign w:val="bottom"/>
            <w:hideMark/>
          </w:tcPr>
          <w:p w14:paraId="6545430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2 216 802 742</w:t>
            </w:r>
          </w:p>
        </w:tc>
      </w:tr>
      <w:tr w:rsidR="007D755D" w:rsidRPr="00B51B05" w14:paraId="7AFB8092" w14:textId="77777777" w:rsidTr="00CB3BDB">
        <w:trPr>
          <w:trHeight w:val="260"/>
        </w:trPr>
        <w:tc>
          <w:tcPr>
            <w:tcW w:w="6096" w:type="dxa"/>
            <w:tcBorders>
              <w:top w:val="nil"/>
              <w:left w:val="nil"/>
              <w:bottom w:val="nil"/>
              <w:right w:val="nil"/>
            </w:tcBorders>
            <w:shd w:val="clear" w:color="000000" w:fill="FFFFFF"/>
            <w:noWrap/>
            <w:vAlign w:val="center"/>
            <w:hideMark/>
          </w:tcPr>
          <w:p w14:paraId="0A28BE8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CIVIL, TRABAJO Y FAMILIA PURISCAL</w:t>
            </w:r>
          </w:p>
        </w:tc>
        <w:tc>
          <w:tcPr>
            <w:tcW w:w="1984" w:type="dxa"/>
            <w:tcBorders>
              <w:top w:val="nil"/>
              <w:left w:val="nil"/>
              <w:bottom w:val="nil"/>
              <w:right w:val="nil"/>
            </w:tcBorders>
            <w:shd w:val="clear" w:color="000000" w:fill="FFFFFF"/>
            <w:noWrap/>
            <w:vAlign w:val="bottom"/>
            <w:hideMark/>
          </w:tcPr>
          <w:p w14:paraId="5821925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270 743 328</w:t>
            </w:r>
          </w:p>
        </w:tc>
        <w:tc>
          <w:tcPr>
            <w:tcW w:w="1276" w:type="dxa"/>
            <w:tcBorders>
              <w:top w:val="nil"/>
              <w:left w:val="nil"/>
              <w:bottom w:val="nil"/>
              <w:right w:val="nil"/>
            </w:tcBorders>
            <w:shd w:val="clear" w:color="000000" w:fill="FFFFFF"/>
            <w:noWrap/>
            <w:vAlign w:val="bottom"/>
            <w:hideMark/>
          </w:tcPr>
          <w:p w14:paraId="1AF8CD6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53 334 918</w:t>
            </w:r>
          </w:p>
        </w:tc>
        <w:tc>
          <w:tcPr>
            <w:tcW w:w="1134" w:type="dxa"/>
            <w:tcBorders>
              <w:top w:val="nil"/>
              <w:left w:val="nil"/>
              <w:bottom w:val="nil"/>
              <w:right w:val="nil"/>
            </w:tcBorders>
            <w:shd w:val="clear" w:color="000000" w:fill="FFFFFF"/>
            <w:noWrap/>
            <w:vAlign w:val="center"/>
            <w:hideMark/>
          </w:tcPr>
          <w:p w14:paraId="55ECDD8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324 078 246</w:t>
            </w:r>
          </w:p>
        </w:tc>
      </w:tr>
      <w:tr w:rsidR="007D755D" w:rsidRPr="00B51B05" w14:paraId="76DF291D" w14:textId="77777777" w:rsidTr="00CB3BDB">
        <w:trPr>
          <w:trHeight w:val="260"/>
        </w:trPr>
        <w:tc>
          <w:tcPr>
            <w:tcW w:w="6096" w:type="dxa"/>
            <w:tcBorders>
              <w:top w:val="nil"/>
              <w:left w:val="nil"/>
              <w:bottom w:val="nil"/>
              <w:right w:val="nil"/>
            </w:tcBorders>
            <w:shd w:val="clear" w:color="000000" w:fill="FFFFFF"/>
            <w:noWrap/>
            <w:vAlign w:val="center"/>
            <w:hideMark/>
          </w:tcPr>
          <w:p w14:paraId="1D805CE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PENSIONES Y VIOLENCIA DOMÉSTICA PAVAS</w:t>
            </w:r>
          </w:p>
        </w:tc>
        <w:tc>
          <w:tcPr>
            <w:tcW w:w="1984" w:type="dxa"/>
            <w:tcBorders>
              <w:top w:val="nil"/>
              <w:left w:val="nil"/>
              <w:bottom w:val="nil"/>
              <w:right w:val="nil"/>
            </w:tcBorders>
            <w:shd w:val="clear" w:color="000000" w:fill="FFFFFF"/>
            <w:noWrap/>
            <w:vAlign w:val="bottom"/>
            <w:hideMark/>
          </w:tcPr>
          <w:p w14:paraId="6078A0C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330 290 773</w:t>
            </w:r>
          </w:p>
        </w:tc>
        <w:tc>
          <w:tcPr>
            <w:tcW w:w="1276" w:type="dxa"/>
            <w:tcBorders>
              <w:top w:val="nil"/>
              <w:left w:val="nil"/>
              <w:bottom w:val="nil"/>
              <w:right w:val="nil"/>
            </w:tcBorders>
            <w:shd w:val="clear" w:color="000000" w:fill="FFFFFF"/>
            <w:noWrap/>
            <w:vAlign w:val="bottom"/>
            <w:hideMark/>
          </w:tcPr>
          <w:p w14:paraId="0EBC8EC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60 885 226</w:t>
            </w:r>
          </w:p>
        </w:tc>
        <w:tc>
          <w:tcPr>
            <w:tcW w:w="1134" w:type="dxa"/>
            <w:tcBorders>
              <w:top w:val="nil"/>
              <w:left w:val="nil"/>
              <w:bottom w:val="nil"/>
              <w:right w:val="nil"/>
            </w:tcBorders>
            <w:shd w:val="clear" w:color="000000" w:fill="FFFFFF"/>
            <w:noWrap/>
            <w:vAlign w:val="center"/>
            <w:hideMark/>
          </w:tcPr>
          <w:p w14:paraId="72BDCFF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391 175 999</w:t>
            </w:r>
          </w:p>
        </w:tc>
      </w:tr>
      <w:tr w:rsidR="007D755D" w:rsidRPr="00B51B05" w14:paraId="42D3311D" w14:textId="77777777" w:rsidTr="00CB3BDB">
        <w:trPr>
          <w:trHeight w:val="260"/>
        </w:trPr>
        <w:tc>
          <w:tcPr>
            <w:tcW w:w="6096" w:type="dxa"/>
            <w:tcBorders>
              <w:top w:val="nil"/>
              <w:left w:val="nil"/>
              <w:bottom w:val="nil"/>
              <w:right w:val="nil"/>
            </w:tcBorders>
            <w:shd w:val="clear" w:color="000000" w:fill="FFFFFF"/>
            <w:vAlign w:val="bottom"/>
            <w:hideMark/>
          </w:tcPr>
          <w:p w14:paraId="6A39325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PENSIONES Y VIOLENCIA DOMÉSTICA ESCAZU</w:t>
            </w:r>
          </w:p>
        </w:tc>
        <w:tc>
          <w:tcPr>
            <w:tcW w:w="1984" w:type="dxa"/>
            <w:tcBorders>
              <w:top w:val="nil"/>
              <w:left w:val="nil"/>
              <w:bottom w:val="nil"/>
              <w:right w:val="nil"/>
            </w:tcBorders>
            <w:shd w:val="clear" w:color="000000" w:fill="FFFFFF"/>
            <w:noWrap/>
            <w:vAlign w:val="bottom"/>
            <w:hideMark/>
          </w:tcPr>
          <w:p w14:paraId="2F4D611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187 197 898</w:t>
            </w:r>
          </w:p>
        </w:tc>
        <w:tc>
          <w:tcPr>
            <w:tcW w:w="1276" w:type="dxa"/>
            <w:tcBorders>
              <w:top w:val="nil"/>
              <w:left w:val="nil"/>
              <w:bottom w:val="nil"/>
              <w:right w:val="nil"/>
            </w:tcBorders>
            <w:shd w:val="clear" w:color="000000" w:fill="FFFFFF"/>
            <w:noWrap/>
            <w:vAlign w:val="bottom"/>
            <w:hideMark/>
          </w:tcPr>
          <w:p w14:paraId="46918FC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66 907 475</w:t>
            </w:r>
          </w:p>
        </w:tc>
        <w:tc>
          <w:tcPr>
            <w:tcW w:w="1134" w:type="dxa"/>
            <w:tcBorders>
              <w:top w:val="nil"/>
              <w:left w:val="nil"/>
              <w:bottom w:val="nil"/>
              <w:right w:val="nil"/>
            </w:tcBorders>
            <w:shd w:val="clear" w:color="000000" w:fill="FFFFFF"/>
            <w:noWrap/>
            <w:vAlign w:val="center"/>
            <w:hideMark/>
          </w:tcPr>
          <w:p w14:paraId="5944E35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254 105 373</w:t>
            </w:r>
          </w:p>
        </w:tc>
      </w:tr>
      <w:tr w:rsidR="007D755D" w:rsidRPr="00B51B05" w14:paraId="60770F5E" w14:textId="77777777" w:rsidTr="00CB3BDB">
        <w:trPr>
          <w:trHeight w:val="260"/>
        </w:trPr>
        <w:tc>
          <w:tcPr>
            <w:tcW w:w="6096" w:type="dxa"/>
            <w:tcBorders>
              <w:top w:val="nil"/>
              <w:left w:val="nil"/>
              <w:bottom w:val="nil"/>
              <w:right w:val="nil"/>
            </w:tcBorders>
            <w:shd w:val="clear" w:color="000000" w:fill="FFFFFF"/>
            <w:noWrap/>
            <w:vAlign w:val="center"/>
            <w:hideMark/>
          </w:tcPr>
          <w:p w14:paraId="3B10069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ESCAZU</w:t>
            </w:r>
          </w:p>
        </w:tc>
        <w:tc>
          <w:tcPr>
            <w:tcW w:w="1984" w:type="dxa"/>
            <w:tcBorders>
              <w:top w:val="nil"/>
              <w:left w:val="nil"/>
              <w:bottom w:val="nil"/>
              <w:right w:val="nil"/>
            </w:tcBorders>
            <w:shd w:val="clear" w:color="000000" w:fill="FFFFFF"/>
            <w:noWrap/>
            <w:vAlign w:val="bottom"/>
            <w:hideMark/>
          </w:tcPr>
          <w:p w14:paraId="70D8CB2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122 023 132</w:t>
            </w:r>
          </w:p>
        </w:tc>
        <w:tc>
          <w:tcPr>
            <w:tcW w:w="1276" w:type="dxa"/>
            <w:tcBorders>
              <w:top w:val="nil"/>
              <w:left w:val="nil"/>
              <w:bottom w:val="nil"/>
              <w:right w:val="nil"/>
            </w:tcBorders>
            <w:shd w:val="clear" w:color="000000" w:fill="FFFFFF"/>
            <w:noWrap/>
            <w:vAlign w:val="bottom"/>
            <w:hideMark/>
          </w:tcPr>
          <w:p w14:paraId="47F5A4C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45 984 929</w:t>
            </w:r>
          </w:p>
        </w:tc>
        <w:tc>
          <w:tcPr>
            <w:tcW w:w="1134" w:type="dxa"/>
            <w:tcBorders>
              <w:top w:val="nil"/>
              <w:left w:val="nil"/>
              <w:bottom w:val="nil"/>
              <w:right w:val="nil"/>
            </w:tcBorders>
            <w:shd w:val="clear" w:color="000000" w:fill="FFFFFF"/>
            <w:noWrap/>
            <w:vAlign w:val="center"/>
            <w:hideMark/>
          </w:tcPr>
          <w:p w14:paraId="35BE4C0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168 008 061</w:t>
            </w:r>
          </w:p>
        </w:tc>
      </w:tr>
      <w:tr w:rsidR="007D755D" w:rsidRPr="00B51B05" w14:paraId="53307458" w14:textId="77777777" w:rsidTr="00CB3BDB">
        <w:trPr>
          <w:trHeight w:val="260"/>
        </w:trPr>
        <w:tc>
          <w:tcPr>
            <w:tcW w:w="6096" w:type="dxa"/>
            <w:tcBorders>
              <w:top w:val="nil"/>
              <w:left w:val="nil"/>
              <w:bottom w:val="nil"/>
              <w:right w:val="nil"/>
            </w:tcBorders>
            <w:shd w:val="clear" w:color="000000" w:fill="FFFFFF"/>
            <w:noWrap/>
            <w:vAlign w:val="center"/>
            <w:hideMark/>
          </w:tcPr>
          <w:p w14:paraId="529561C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MORA</w:t>
            </w:r>
          </w:p>
        </w:tc>
        <w:tc>
          <w:tcPr>
            <w:tcW w:w="1984" w:type="dxa"/>
            <w:tcBorders>
              <w:top w:val="nil"/>
              <w:left w:val="nil"/>
              <w:bottom w:val="nil"/>
              <w:right w:val="nil"/>
            </w:tcBorders>
            <w:shd w:val="clear" w:color="000000" w:fill="FFFFFF"/>
            <w:noWrap/>
            <w:vAlign w:val="bottom"/>
            <w:hideMark/>
          </w:tcPr>
          <w:p w14:paraId="47D557A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121 018 946</w:t>
            </w:r>
          </w:p>
        </w:tc>
        <w:tc>
          <w:tcPr>
            <w:tcW w:w="1276" w:type="dxa"/>
            <w:tcBorders>
              <w:top w:val="nil"/>
              <w:left w:val="nil"/>
              <w:bottom w:val="nil"/>
              <w:right w:val="nil"/>
            </w:tcBorders>
            <w:shd w:val="clear" w:color="000000" w:fill="FFFFFF"/>
            <w:noWrap/>
            <w:vAlign w:val="bottom"/>
            <w:hideMark/>
          </w:tcPr>
          <w:p w14:paraId="5E90704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30 832 799</w:t>
            </w:r>
          </w:p>
        </w:tc>
        <w:tc>
          <w:tcPr>
            <w:tcW w:w="1134" w:type="dxa"/>
            <w:tcBorders>
              <w:top w:val="nil"/>
              <w:left w:val="nil"/>
              <w:bottom w:val="nil"/>
              <w:right w:val="nil"/>
            </w:tcBorders>
            <w:shd w:val="clear" w:color="000000" w:fill="FFFFFF"/>
            <w:noWrap/>
            <w:vAlign w:val="center"/>
            <w:hideMark/>
          </w:tcPr>
          <w:p w14:paraId="662FCF4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151 851 745</w:t>
            </w:r>
          </w:p>
        </w:tc>
      </w:tr>
      <w:tr w:rsidR="007D755D" w:rsidRPr="00B51B05" w14:paraId="49B81A9B" w14:textId="77777777" w:rsidTr="00CB3BDB">
        <w:trPr>
          <w:trHeight w:val="260"/>
        </w:trPr>
        <w:tc>
          <w:tcPr>
            <w:tcW w:w="6096" w:type="dxa"/>
            <w:tcBorders>
              <w:top w:val="nil"/>
              <w:left w:val="nil"/>
              <w:bottom w:val="nil"/>
              <w:right w:val="nil"/>
            </w:tcBorders>
            <w:shd w:val="clear" w:color="000000" w:fill="FFFFFF"/>
            <w:noWrap/>
            <w:vAlign w:val="center"/>
            <w:hideMark/>
          </w:tcPr>
          <w:p w14:paraId="04EC36B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PURISCAL</w:t>
            </w:r>
          </w:p>
        </w:tc>
        <w:tc>
          <w:tcPr>
            <w:tcW w:w="1984" w:type="dxa"/>
            <w:tcBorders>
              <w:top w:val="nil"/>
              <w:left w:val="nil"/>
              <w:bottom w:val="nil"/>
              <w:right w:val="nil"/>
            </w:tcBorders>
            <w:shd w:val="clear" w:color="000000" w:fill="FFFFFF"/>
            <w:noWrap/>
            <w:vAlign w:val="bottom"/>
            <w:hideMark/>
          </w:tcPr>
          <w:p w14:paraId="74FC407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187 016 890</w:t>
            </w:r>
          </w:p>
        </w:tc>
        <w:tc>
          <w:tcPr>
            <w:tcW w:w="1276" w:type="dxa"/>
            <w:tcBorders>
              <w:top w:val="nil"/>
              <w:left w:val="nil"/>
              <w:bottom w:val="nil"/>
              <w:right w:val="nil"/>
            </w:tcBorders>
            <w:shd w:val="clear" w:color="000000" w:fill="FFFFFF"/>
            <w:noWrap/>
            <w:vAlign w:val="bottom"/>
            <w:hideMark/>
          </w:tcPr>
          <w:p w14:paraId="0C42906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61 772 081</w:t>
            </w:r>
          </w:p>
        </w:tc>
        <w:tc>
          <w:tcPr>
            <w:tcW w:w="1134" w:type="dxa"/>
            <w:tcBorders>
              <w:top w:val="nil"/>
              <w:left w:val="nil"/>
              <w:bottom w:val="nil"/>
              <w:right w:val="nil"/>
            </w:tcBorders>
            <w:shd w:val="clear" w:color="000000" w:fill="FFFFFF"/>
            <w:noWrap/>
            <w:vAlign w:val="center"/>
            <w:hideMark/>
          </w:tcPr>
          <w:p w14:paraId="70AA20C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248 788 971</w:t>
            </w:r>
          </w:p>
        </w:tc>
      </w:tr>
      <w:tr w:rsidR="007D755D" w:rsidRPr="00B51B05" w14:paraId="73366D23" w14:textId="77777777" w:rsidTr="00CB3BDB">
        <w:trPr>
          <w:trHeight w:val="260"/>
        </w:trPr>
        <w:tc>
          <w:tcPr>
            <w:tcW w:w="6096" w:type="dxa"/>
            <w:tcBorders>
              <w:top w:val="nil"/>
              <w:left w:val="nil"/>
              <w:bottom w:val="nil"/>
              <w:right w:val="nil"/>
            </w:tcBorders>
            <w:shd w:val="clear" w:color="000000" w:fill="FFFFFF"/>
            <w:noWrap/>
            <w:vAlign w:val="center"/>
            <w:hideMark/>
          </w:tcPr>
          <w:p w14:paraId="36E17BA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SANTA ANA</w:t>
            </w:r>
          </w:p>
        </w:tc>
        <w:tc>
          <w:tcPr>
            <w:tcW w:w="1984" w:type="dxa"/>
            <w:tcBorders>
              <w:top w:val="nil"/>
              <w:left w:val="nil"/>
              <w:bottom w:val="nil"/>
              <w:right w:val="nil"/>
            </w:tcBorders>
            <w:shd w:val="clear" w:color="000000" w:fill="FFFFFF"/>
            <w:noWrap/>
            <w:vAlign w:val="bottom"/>
            <w:hideMark/>
          </w:tcPr>
          <w:p w14:paraId="0351C39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264 730 804</w:t>
            </w:r>
          </w:p>
        </w:tc>
        <w:tc>
          <w:tcPr>
            <w:tcW w:w="1276" w:type="dxa"/>
            <w:tcBorders>
              <w:top w:val="nil"/>
              <w:left w:val="nil"/>
              <w:bottom w:val="nil"/>
              <w:right w:val="nil"/>
            </w:tcBorders>
            <w:shd w:val="clear" w:color="000000" w:fill="FFFFFF"/>
            <w:noWrap/>
            <w:vAlign w:val="bottom"/>
            <w:hideMark/>
          </w:tcPr>
          <w:p w14:paraId="72C9060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75 677 353</w:t>
            </w:r>
          </w:p>
        </w:tc>
        <w:tc>
          <w:tcPr>
            <w:tcW w:w="1134" w:type="dxa"/>
            <w:tcBorders>
              <w:top w:val="nil"/>
              <w:left w:val="nil"/>
              <w:bottom w:val="nil"/>
              <w:right w:val="nil"/>
            </w:tcBorders>
            <w:shd w:val="clear" w:color="000000" w:fill="FFFFFF"/>
            <w:noWrap/>
            <w:vAlign w:val="center"/>
            <w:hideMark/>
          </w:tcPr>
          <w:p w14:paraId="24F8ADF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340 408 157</w:t>
            </w:r>
          </w:p>
        </w:tc>
      </w:tr>
      <w:tr w:rsidR="007D755D" w:rsidRPr="00B51B05" w14:paraId="3D72B243" w14:textId="77777777" w:rsidTr="00CB3BDB">
        <w:trPr>
          <w:trHeight w:val="260"/>
        </w:trPr>
        <w:tc>
          <w:tcPr>
            <w:tcW w:w="6096" w:type="dxa"/>
            <w:tcBorders>
              <w:top w:val="nil"/>
              <w:left w:val="nil"/>
              <w:bottom w:val="nil"/>
              <w:right w:val="nil"/>
            </w:tcBorders>
            <w:shd w:val="clear" w:color="000000" w:fill="FFFFFF"/>
            <w:noWrap/>
            <w:vAlign w:val="center"/>
            <w:hideMark/>
          </w:tcPr>
          <w:p w14:paraId="0A05CF7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TURRUBARES</w:t>
            </w:r>
          </w:p>
        </w:tc>
        <w:tc>
          <w:tcPr>
            <w:tcW w:w="1984" w:type="dxa"/>
            <w:tcBorders>
              <w:top w:val="nil"/>
              <w:left w:val="nil"/>
              <w:bottom w:val="nil"/>
              <w:right w:val="nil"/>
            </w:tcBorders>
            <w:shd w:val="clear" w:color="000000" w:fill="FFFFFF"/>
            <w:noWrap/>
            <w:vAlign w:val="bottom"/>
            <w:hideMark/>
          </w:tcPr>
          <w:p w14:paraId="1BF452C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121 636 092</w:t>
            </w:r>
          </w:p>
        </w:tc>
        <w:tc>
          <w:tcPr>
            <w:tcW w:w="1276" w:type="dxa"/>
            <w:tcBorders>
              <w:top w:val="nil"/>
              <w:left w:val="nil"/>
              <w:bottom w:val="nil"/>
              <w:right w:val="nil"/>
            </w:tcBorders>
            <w:shd w:val="clear" w:color="000000" w:fill="FFFFFF"/>
            <w:noWrap/>
            <w:vAlign w:val="bottom"/>
            <w:hideMark/>
          </w:tcPr>
          <w:p w14:paraId="0719957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28 158 329</w:t>
            </w:r>
          </w:p>
        </w:tc>
        <w:tc>
          <w:tcPr>
            <w:tcW w:w="1134" w:type="dxa"/>
            <w:tcBorders>
              <w:top w:val="nil"/>
              <w:left w:val="nil"/>
              <w:bottom w:val="nil"/>
              <w:right w:val="nil"/>
            </w:tcBorders>
            <w:shd w:val="clear" w:color="000000" w:fill="FFFFFF"/>
            <w:noWrap/>
            <w:vAlign w:val="center"/>
            <w:hideMark/>
          </w:tcPr>
          <w:p w14:paraId="7B88780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149 794 421</w:t>
            </w:r>
          </w:p>
        </w:tc>
      </w:tr>
      <w:tr w:rsidR="007D755D" w:rsidRPr="00B51B05" w14:paraId="4EC6A814" w14:textId="77777777" w:rsidTr="00CB3BDB">
        <w:trPr>
          <w:trHeight w:val="260"/>
        </w:trPr>
        <w:tc>
          <w:tcPr>
            <w:tcW w:w="6096" w:type="dxa"/>
            <w:tcBorders>
              <w:top w:val="nil"/>
              <w:left w:val="nil"/>
              <w:bottom w:val="nil"/>
              <w:right w:val="nil"/>
            </w:tcBorders>
            <w:shd w:val="clear" w:color="000000" w:fill="FFFFFF"/>
            <w:noWrap/>
            <w:vAlign w:val="center"/>
            <w:hideMark/>
          </w:tcPr>
          <w:p w14:paraId="742D93DF" w14:textId="67CF50B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xml:space="preserve">JUZGADO </w:t>
            </w:r>
            <w:r w:rsidR="00CC09EF" w:rsidRPr="00B51B05">
              <w:rPr>
                <w:rFonts w:ascii="Arial" w:hAnsi="Arial" w:cs="Arial"/>
                <w:sz w:val="16"/>
                <w:szCs w:val="16"/>
                <w:lang w:eastAsia="es-CR"/>
              </w:rPr>
              <w:t>CONTRAVENCIONAL DE</w:t>
            </w:r>
            <w:r w:rsidRPr="00B51B05">
              <w:rPr>
                <w:rFonts w:ascii="Arial" w:hAnsi="Arial" w:cs="Arial"/>
                <w:sz w:val="16"/>
                <w:szCs w:val="16"/>
                <w:lang w:eastAsia="es-CR"/>
              </w:rPr>
              <w:t xml:space="preserve"> PAVAS</w:t>
            </w:r>
          </w:p>
        </w:tc>
        <w:tc>
          <w:tcPr>
            <w:tcW w:w="1984" w:type="dxa"/>
            <w:tcBorders>
              <w:top w:val="nil"/>
              <w:left w:val="nil"/>
              <w:bottom w:val="nil"/>
              <w:right w:val="nil"/>
            </w:tcBorders>
            <w:shd w:val="clear" w:color="000000" w:fill="FFFFFF"/>
            <w:noWrap/>
            <w:vAlign w:val="bottom"/>
            <w:hideMark/>
          </w:tcPr>
          <w:p w14:paraId="138EC28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125 012 669</w:t>
            </w:r>
          </w:p>
        </w:tc>
        <w:tc>
          <w:tcPr>
            <w:tcW w:w="1276" w:type="dxa"/>
            <w:tcBorders>
              <w:top w:val="nil"/>
              <w:left w:val="nil"/>
              <w:bottom w:val="nil"/>
              <w:right w:val="nil"/>
            </w:tcBorders>
            <w:shd w:val="clear" w:color="000000" w:fill="FFFFFF"/>
            <w:noWrap/>
            <w:vAlign w:val="bottom"/>
            <w:hideMark/>
          </w:tcPr>
          <w:p w14:paraId="66CA94D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63 579 101</w:t>
            </w:r>
          </w:p>
        </w:tc>
        <w:tc>
          <w:tcPr>
            <w:tcW w:w="1134" w:type="dxa"/>
            <w:tcBorders>
              <w:top w:val="nil"/>
              <w:left w:val="nil"/>
              <w:bottom w:val="nil"/>
              <w:right w:val="nil"/>
            </w:tcBorders>
            <w:shd w:val="clear" w:color="000000" w:fill="FFFFFF"/>
            <w:noWrap/>
            <w:vAlign w:val="center"/>
            <w:hideMark/>
          </w:tcPr>
          <w:p w14:paraId="04BC81A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188 591 770</w:t>
            </w:r>
          </w:p>
        </w:tc>
      </w:tr>
      <w:tr w:rsidR="007D755D" w:rsidRPr="00B51B05" w14:paraId="2CA21F1E" w14:textId="77777777" w:rsidTr="00CB3BDB">
        <w:trPr>
          <w:trHeight w:val="260"/>
        </w:trPr>
        <w:tc>
          <w:tcPr>
            <w:tcW w:w="6096" w:type="dxa"/>
            <w:tcBorders>
              <w:top w:val="nil"/>
              <w:left w:val="nil"/>
              <w:bottom w:val="nil"/>
              <w:right w:val="nil"/>
            </w:tcBorders>
            <w:shd w:val="clear" w:color="000000" w:fill="FFFFFF"/>
            <w:noWrap/>
            <w:vAlign w:val="center"/>
            <w:hideMark/>
          </w:tcPr>
          <w:p w14:paraId="362ADAE3"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251C053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3F00E52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063B84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79DBFB66" w14:textId="77777777" w:rsidTr="00CB3BDB">
        <w:trPr>
          <w:trHeight w:val="260"/>
        </w:trPr>
        <w:tc>
          <w:tcPr>
            <w:tcW w:w="6096" w:type="dxa"/>
            <w:tcBorders>
              <w:top w:val="nil"/>
              <w:left w:val="nil"/>
              <w:bottom w:val="nil"/>
              <w:right w:val="nil"/>
            </w:tcBorders>
            <w:shd w:val="clear" w:color="000000" w:fill="FFFFFF"/>
            <w:noWrap/>
            <w:vAlign w:val="center"/>
            <w:hideMark/>
          </w:tcPr>
          <w:p w14:paraId="62907DC4"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PENAL II CIRC. JUD. DE SAN JOSÉ </w:t>
            </w:r>
          </w:p>
        </w:tc>
        <w:tc>
          <w:tcPr>
            <w:tcW w:w="1984" w:type="dxa"/>
            <w:tcBorders>
              <w:top w:val="nil"/>
              <w:left w:val="nil"/>
              <w:bottom w:val="nil"/>
              <w:right w:val="nil"/>
            </w:tcBorders>
            <w:shd w:val="clear" w:color="000000" w:fill="FFFFFF"/>
            <w:noWrap/>
            <w:vAlign w:val="bottom"/>
            <w:hideMark/>
          </w:tcPr>
          <w:p w14:paraId="5C35A71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6 281 341 479</w:t>
            </w:r>
          </w:p>
        </w:tc>
        <w:tc>
          <w:tcPr>
            <w:tcW w:w="1276" w:type="dxa"/>
            <w:tcBorders>
              <w:top w:val="nil"/>
              <w:left w:val="nil"/>
              <w:bottom w:val="nil"/>
              <w:right w:val="nil"/>
            </w:tcBorders>
            <w:shd w:val="clear" w:color="000000" w:fill="FFFFFF"/>
            <w:noWrap/>
            <w:vAlign w:val="bottom"/>
            <w:hideMark/>
          </w:tcPr>
          <w:p w14:paraId="1156E90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267 651 678</w:t>
            </w:r>
          </w:p>
        </w:tc>
        <w:tc>
          <w:tcPr>
            <w:tcW w:w="1134" w:type="dxa"/>
            <w:tcBorders>
              <w:top w:val="nil"/>
              <w:left w:val="nil"/>
              <w:bottom w:val="nil"/>
              <w:right w:val="nil"/>
            </w:tcBorders>
            <w:shd w:val="clear" w:color="000000" w:fill="FFFFFF"/>
            <w:noWrap/>
            <w:vAlign w:val="bottom"/>
            <w:hideMark/>
          </w:tcPr>
          <w:p w14:paraId="4E359D2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6 548 993 157</w:t>
            </w:r>
          </w:p>
        </w:tc>
      </w:tr>
      <w:tr w:rsidR="007D755D" w:rsidRPr="00B51B05" w14:paraId="3E407A05" w14:textId="77777777" w:rsidTr="00CB3BDB">
        <w:trPr>
          <w:trHeight w:val="260"/>
        </w:trPr>
        <w:tc>
          <w:tcPr>
            <w:tcW w:w="6096" w:type="dxa"/>
            <w:tcBorders>
              <w:top w:val="nil"/>
              <w:left w:val="nil"/>
              <w:bottom w:val="nil"/>
              <w:right w:val="nil"/>
            </w:tcBorders>
            <w:shd w:val="clear" w:color="000000" w:fill="FFFFFF"/>
            <w:vAlign w:val="bottom"/>
            <w:hideMark/>
          </w:tcPr>
          <w:p w14:paraId="0748646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DE APELACION DE SENTENCIA PENAL II CIRC. JUD. SAN JOSE</w:t>
            </w:r>
          </w:p>
        </w:tc>
        <w:tc>
          <w:tcPr>
            <w:tcW w:w="1984" w:type="dxa"/>
            <w:tcBorders>
              <w:top w:val="nil"/>
              <w:left w:val="nil"/>
              <w:bottom w:val="nil"/>
              <w:right w:val="nil"/>
            </w:tcBorders>
            <w:shd w:val="clear" w:color="000000" w:fill="FFFFFF"/>
            <w:noWrap/>
            <w:vAlign w:val="bottom"/>
            <w:hideMark/>
          </w:tcPr>
          <w:p w14:paraId="7F40901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1 581 572 852</w:t>
            </w:r>
          </w:p>
        </w:tc>
        <w:tc>
          <w:tcPr>
            <w:tcW w:w="1276" w:type="dxa"/>
            <w:tcBorders>
              <w:top w:val="nil"/>
              <w:left w:val="nil"/>
              <w:bottom w:val="nil"/>
              <w:right w:val="nil"/>
            </w:tcBorders>
            <w:shd w:val="clear" w:color="000000" w:fill="FFFFFF"/>
            <w:noWrap/>
            <w:vAlign w:val="bottom"/>
            <w:hideMark/>
          </w:tcPr>
          <w:p w14:paraId="6AE3D56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50 080 539</w:t>
            </w:r>
          </w:p>
        </w:tc>
        <w:tc>
          <w:tcPr>
            <w:tcW w:w="1134" w:type="dxa"/>
            <w:tcBorders>
              <w:top w:val="nil"/>
              <w:left w:val="nil"/>
              <w:bottom w:val="nil"/>
              <w:right w:val="nil"/>
            </w:tcBorders>
            <w:shd w:val="clear" w:color="000000" w:fill="FFFFFF"/>
            <w:noWrap/>
            <w:vAlign w:val="center"/>
            <w:hideMark/>
          </w:tcPr>
          <w:p w14:paraId="417EF31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1 631 653 391</w:t>
            </w:r>
          </w:p>
        </w:tc>
      </w:tr>
      <w:tr w:rsidR="007D755D" w:rsidRPr="00B51B05" w14:paraId="230121BB" w14:textId="77777777" w:rsidTr="00CB3BDB">
        <w:trPr>
          <w:trHeight w:val="260"/>
        </w:trPr>
        <w:tc>
          <w:tcPr>
            <w:tcW w:w="6096" w:type="dxa"/>
            <w:tcBorders>
              <w:top w:val="nil"/>
              <w:left w:val="nil"/>
              <w:bottom w:val="nil"/>
              <w:right w:val="nil"/>
            </w:tcBorders>
            <w:shd w:val="clear" w:color="000000" w:fill="FFFFFF"/>
            <w:noWrap/>
            <w:vAlign w:val="center"/>
            <w:hideMark/>
          </w:tcPr>
          <w:p w14:paraId="4A95E24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APELACION DE SENTENCIA PENAL JUVENIL</w:t>
            </w:r>
          </w:p>
        </w:tc>
        <w:tc>
          <w:tcPr>
            <w:tcW w:w="1984" w:type="dxa"/>
            <w:tcBorders>
              <w:top w:val="nil"/>
              <w:left w:val="nil"/>
              <w:bottom w:val="nil"/>
              <w:right w:val="nil"/>
            </w:tcBorders>
            <w:shd w:val="clear" w:color="000000" w:fill="FFFFFF"/>
            <w:noWrap/>
            <w:vAlign w:val="bottom"/>
            <w:hideMark/>
          </w:tcPr>
          <w:p w14:paraId="73170DD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601 773 619</w:t>
            </w:r>
          </w:p>
        </w:tc>
        <w:tc>
          <w:tcPr>
            <w:tcW w:w="1276" w:type="dxa"/>
            <w:tcBorders>
              <w:top w:val="nil"/>
              <w:left w:val="nil"/>
              <w:bottom w:val="nil"/>
              <w:right w:val="nil"/>
            </w:tcBorders>
            <w:shd w:val="clear" w:color="000000" w:fill="FFFFFF"/>
            <w:noWrap/>
            <w:vAlign w:val="bottom"/>
            <w:hideMark/>
          </w:tcPr>
          <w:p w14:paraId="567BE77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14 476 167</w:t>
            </w:r>
          </w:p>
        </w:tc>
        <w:tc>
          <w:tcPr>
            <w:tcW w:w="1134" w:type="dxa"/>
            <w:tcBorders>
              <w:top w:val="nil"/>
              <w:left w:val="nil"/>
              <w:bottom w:val="nil"/>
              <w:right w:val="nil"/>
            </w:tcBorders>
            <w:shd w:val="clear" w:color="000000" w:fill="FFFFFF"/>
            <w:noWrap/>
            <w:vAlign w:val="center"/>
            <w:hideMark/>
          </w:tcPr>
          <w:p w14:paraId="6A6AEC8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616 249 786</w:t>
            </w:r>
          </w:p>
        </w:tc>
      </w:tr>
      <w:tr w:rsidR="007D755D" w:rsidRPr="00B51B05" w14:paraId="61262E26" w14:textId="77777777" w:rsidTr="00CB3BDB">
        <w:trPr>
          <w:trHeight w:val="260"/>
        </w:trPr>
        <w:tc>
          <w:tcPr>
            <w:tcW w:w="6096" w:type="dxa"/>
            <w:tcBorders>
              <w:top w:val="nil"/>
              <w:left w:val="nil"/>
              <w:bottom w:val="nil"/>
              <w:right w:val="nil"/>
            </w:tcBorders>
            <w:shd w:val="clear" w:color="000000" w:fill="FFFFFF"/>
            <w:noWrap/>
            <w:vAlign w:val="center"/>
            <w:hideMark/>
          </w:tcPr>
          <w:p w14:paraId="7D77D43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PENAL II CIRC. JUD. SAN JOSÉ</w:t>
            </w:r>
          </w:p>
        </w:tc>
        <w:tc>
          <w:tcPr>
            <w:tcW w:w="1984" w:type="dxa"/>
            <w:tcBorders>
              <w:top w:val="nil"/>
              <w:left w:val="nil"/>
              <w:bottom w:val="nil"/>
              <w:right w:val="nil"/>
            </w:tcBorders>
            <w:shd w:val="clear" w:color="000000" w:fill="FFFFFF"/>
            <w:noWrap/>
            <w:vAlign w:val="bottom"/>
            <w:hideMark/>
          </w:tcPr>
          <w:p w14:paraId="7915B85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1 451 039 396</w:t>
            </w:r>
          </w:p>
        </w:tc>
        <w:tc>
          <w:tcPr>
            <w:tcW w:w="1276" w:type="dxa"/>
            <w:tcBorders>
              <w:top w:val="nil"/>
              <w:left w:val="nil"/>
              <w:bottom w:val="nil"/>
              <w:right w:val="nil"/>
            </w:tcBorders>
            <w:shd w:val="clear" w:color="000000" w:fill="FFFFFF"/>
            <w:noWrap/>
            <w:vAlign w:val="bottom"/>
            <w:hideMark/>
          </w:tcPr>
          <w:p w14:paraId="514DEAC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62 820 805</w:t>
            </w:r>
          </w:p>
        </w:tc>
        <w:tc>
          <w:tcPr>
            <w:tcW w:w="1134" w:type="dxa"/>
            <w:tcBorders>
              <w:top w:val="nil"/>
              <w:left w:val="nil"/>
              <w:bottom w:val="nil"/>
              <w:right w:val="nil"/>
            </w:tcBorders>
            <w:shd w:val="clear" w:color="000000" w:fill="FFFFFF"/>
            <w:noWrap/>
            <w:vAlign w:val="center"/>
            <w:hideMark/>
          </w:tcPr>
          <w:p w14:paraId="3535846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1 513 860 201</w:t>
            </w:r>
          </w:p>
        </w:tc>
      </w:tr>
      <w:tr w:rsidR="007D755D" w:rsidRPr="00B51B05" w14:paraId="46F3432F" w14:textId="77777777" w:rsidTr="00CB3BDB">
        <w:trPr>
          <w:trHeight w:val="260"/>
        </w:trPr>
        <w:tc>
          <w:tcPr>
            <w:tcW w:w="6096" w:type="dxa"/>
            <w:tcBorders>
              <w:top w:val="nil"/>
              <w:left w:val="nil"/>
              <w:bottom w:val="nil"/>
              <w:right w:val="nil"/>
            </w:tcBorders>
            <w:shd w:val="clear" w:color="000000" w:fill="FFFFFF"/>
            <w:noWrap/>
            <w:vAlign w:val="center"/>
            <w:hideMark/>
          </w:tcPr>
          <w:p w14:paraId="10C55ED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DE FLAGRANCIA SAN JOSÉ</w:t>
            </w:r>
          </w:p>
        </w:tc>
        <w:tc>
          <w:tcPr>
            <w:tcW w:w="1984" w:type="dxa"/>
            <w:tcBorders>
              <w:top w:val="nil"/>
              <w:left w:val="nil"/>
              <w:bottom w:val="nil"/>
              <w:right w:val="nil"/>
            </w:tcBorders>
            <w:shd w:val="clear" w:color="000000" w:fill="FFFFFF"/>
            <w:noWrap/>
            <w:vAlign w:val="bottom"/>
            <w:hideMark/>
          </w:tcPr>
          <w:p w14:paraId="7ED5362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1 139 852 857</w:t>
            </w:r>
          </w:p>
        </w:tc>
        <w:tc>
          <w:tcPr>
            <w:tcW w:w="1276" w:type="dxa"/>
            <w:tcBorders>
              <w:top w:val="nil"/>
              <w:left w:val="nil"/>
              <w:bottom w:val="nil"/>
              <w:right w:val="nil"/>
            </w:tcBorders>
            <w:shd w:val="clear" w:color="000000" w:fill="FFFFFF"/>
            <w:noWrap/>
            <w:vAlign w:val="bottom"/>
            <w:hideMark/>
          </w:tcPr>
          <w:p w14:paraId="548C39C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43 986 277</w:t>
            </w:r>
          </w:p>
        </w:tc>
        <w:tc>
          <w:tcPr>
            <w:tcW w:w="1134" w:type="dxa"/>
            <w:tcBorders>
              <w:top w:val="nil"/>
              <w:left w:val="nil"/>
              <w:bottom w:val="nil"/>
              <w:right w:val="nil"/>
            </w:tcBorders>
            <w:shd w:val="clear" w:color="000000" w:fill="FFFFFF"/>
            <w:noWrap/>
            <w:vAlign w:val="center"/>
            <w:hideMark/>
          </w:tcPr>
          <w:p w14:paraId="22919AF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1 183 839 135</w:t>
            </w:r>
          </w:p>
        </w:tc>
      </w:tr>
      <w:tr w:rsidR="007D755D" w:rsidRPr="00B51B05" w14:paraId="642E9BCE" w14:textId="77777777" w:rsidTr="00CB3BDB">
        <w:trPr>
          <w:trHeight w:val="260"/>
        </w:trPr>
        <w:tc>
          <w:tcPr>
            <w:tcW w:w="6096" w:type="dxa"/>
            <w:tcBorders>
              <w:top w:val="nil"/>
              <w:left w:val="nil"/>
              <w:bottom w:val="nil"/>
              <w:right w:val="nil"/>
            </w:tcBorders>
            <w:shd w:val="clear" w:color="000000" w:fill="FFFFFF"/>
            <w:noWrap/>
            <w:vAlign w:val="center"/>
            <w:hideMark/>
          </w:tcPr>
          <w:p w14:paraId="7D653E2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II CIRC. JUD. SAN JOSÉ</w:t>
            </w:r>
          </w:p>
        </w:tc>
        <w:tc>
          <w:tcPr>
            <w:tcW w:w="1984" w:type="dxa"/>
            <w:tcBorders>
              <w:top w:val="nil"/>
              <w:left w:val="nil"/>
              <w:bottom w:val="nil"/>
              <w:right w:val="nil"/>
            </w:tcBorders>
            <w:shd w:val="clear" w:color="000000" w:fill="FFFFFF"/>
            <w:noWrap/>
            <w:vAlign w:val="bottom"/>
            <w:hideMark/>
          </w:tcPr>
          <w:p w14:paraId="300E8DC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932 105 886</w:t>
            </w:r>
          </w:p>
        </w:tc>
        <w:tc>
          <w:tcPr>
            <w:tcW w:w="1276" w:type="dxa"/>
            <w:tcBorders>
              <w:top w:val="nil"/>
              <w:left w:val="nil"/>
              <w:bottom w:val="nil"/>
              <w:right w:val="nil"/>
            </w:tcBorders>
            <w:shd w:val="clear" w:color="000000" w:fill="FFFFFF"/>
            <w:noWrap/>
            <w:vAlign w:val="bottom"/>
            <w:hideMark/>
          </w:tcPr>
          <w:p w14:paraId="3962C25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54 821 891</w:t>
            </w:r>
          </w:p>
        </w:tc>
        <w:tc>
          <w:tcPr>
            <w:tcW w:w="1134" w:type="dxa"/>
            <w:tcBorders>
              <w:top w:val="nil"/>
              <w:left w:val="nil"/>
              <w:bottom w:val="nil"/>
              <w:right w:val="nil"/>
            </w:tcBorders>
            <w:shd w:val="clear" w:color="000000" w:fill="FFFFFF"/>
            <w:noWrap/>
            <w:vAlign w:val="center"/>
            <w:hideMark/>
          </w:tcPr>
          <w:p w14:paraId="1CC59D4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986 927 777</w:t>
            </w:r>
          </w:p>
        </w:tc>
      </w:tr>
      <w:tr w:rsidR="007D755D" w:rsidRPr="00B51B05" w14:paraId="42B5E616" w14:textId="77777777" w:rsidTr="00CB3BDB">
        <w:trPr>
          <w:trHeight w:val="260"/>
        </w:trPr>
        <w:tc>
          <w:tcPr>
            <w:tcW w:w="6096" w:type="dxa"/>
            <w:tcBorders>
              <w:top w:val="nil"/>
              <w:left w:val="nil"/>
              <w:bottom w:val="nil"/>
              <w:right w:val="nil"/>
            </w:tcBorders>
            <w:shd w:val="clear" w:color="000000" w:fill="FFFFFF"/>
            <w:noWrap/>
            <w:vAlign w:val="center"/>
            <w:hideMark/>
          </w:tcPr>
          <w:p w14:paraId="6B1C1BD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TURNO EXTRAORDINARIO SAN JOSÉ</w:t>
            </w:r>
          </w:p>
        </w:tc>
        <w:tc>
          <w:tcPr>
            <w:tcW w:w="1984" w:type="dxa"/>
            <w:tcBorders>
              <w:top w:val="nil"/>
              <w:left w:val="nil"/>
              <w:bottom w:val="nil"/>
              <w:right w:val="nil"/>
            </w:tcBorders>
            <w:shd w:val="clear" w:color="000000" w:fill="FFFFFF"/>
            <w:noWrap/>
            <w:vAlign w:val="bottom"/>
            <w:hideMark/>
          </w:tcPr>
          <w:p w14:paraId="306486B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426 545 987</w:t>
            </w:r>
          </w:p>
        </w:tc>
        <w:tc>
          <w:tcPr>
            <w:tcW w:w="1276" w:type="dxa"/>
            <w:tcBorders>
              <w:top w:val="nil"/>
              <w:left w:val="nil"/>
              <w:bottom w:val="nil"/>
              <w:right w:val="nil"/>
            </w:tcBorders>
            <w:shd w:val="clear" w:color="000000" w:fill="FFFFFF"/>
            <w:noWrap/>
            <w:vAlign w:val="bottom"/>
            <w:hideMark/>
          </w:tcPr>
          <w:p w14:paraId="1B91915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18 095 290</w:t>
            </w:r>
          </w:p>
        </w:tc>
        <w:tc>
          <w:tcPr>
            <w:tcW w:w="1134" w:type="dxa"/>
            <w:tcBorders>
              <w:top w:val="nil"/>
              <w:left w:val="nil"/>
              <w:bottom w:val="nil"/>
              <w:right w:val="nil"/>
            </w:tcBorders>
            <w:shd w:val="clear" w:color="000000" w:fill="FFFFFF"/>
            <w:noWrap/>
            <w:vAlign w:val="center"/>
            <w:hideMark/>
          </w:tcPr>
          <w:p w14:paraId="3A82B06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444 641 277</w:t>
            </w:r>
          </w:p>
        </w:tc>
      </w:tr>
      <w:tr w:rsidR="007D755D" w:rsidRPr="00B51B05" w14:paraId="33915508" w14:textId="77777777" w:rsidTr="00CB3BDB">
        <w:trPr>
          <w:trHeight w:val="260"/>
        </w:trPr>
        <w:tc>
          <w:tcPr>
            <w:tcW w:w="6096" w:type="dxa"/>
            <w:tcBorders>
              <w:top w:val="nil"/>
              <w:left w:val="nil"/>
              <w:bottom w:val="nil"/>
              <w:right w:val="nil"/>
            </w:tcBorders>
            <w:shd w:val="clear" w:color="000000" w:fill="FFFFFF"/>
            <w:noWrap/>
            <w:vAlign w:val="center"/>
            <w:hideMark/>
          </w:tcPr>
          <w:p w14:paraId="5748BA3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DEL II CIRC. JUD. SAN JOSÉ</w:t>
            </w:r>
          </w:p>
        </w:tc>
        <w:tc>
          <w:tcPr>
            <w:tcW w:w="1984" w:type="dxa"/>
            <w:tcBorders>
              <w:top w:val="nil"/>
              <w:left w:val="nil"/>
              <w:bottom w:val="nil"/>
              <w:right w:val="nil"/>
            </w:tcBorders>
            <w:shd w:val="clear" w:color="000000" w:fill="FFFFFF"/>
            <w:noWrap/>
            <w:vAlign w:val="bottom"/>
            <w:hideMark/>
          </w:tcPr>
          <w:p w14:paraId="1C1C191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148 450 881</w:t>
            </w:r>
          </w:p>
        </w:tc>
        <w:tc>
          <w:tcPr>
            <w:tcW w:w="1276" w:type="dxa"/>
            <w:tcBorders>
              <w:top w:val="nil"/>
              <w:left w:val="nil"/>
              <w:bottom w:val="nil"/>
              <w:right w:val="nil"/>
            </w:tcBorders>
            <w:shd w:val="clear" w:color="000000" w:fill="FFFFFF"/>
            <w:noWrap/>
            <w:vAlign w:val="bottom"/>
            <w:hideMark/>
          </w:tcPr>
          <w:p w14:paraId="7CFA28D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23 370 710</w:t>
            </w:r>
          </w:p>
        </w:tc>
        <w:tc>
          <w:tcPr>
            <w:tcW w:w="1134" w:type="dxa"/>
            <w:tcBorders>
              <w:top w:val="nil"/>
              <w:left w:val="nil"/>
              <w:bottom w:val="nil"/>
              <w:right w:val="nil"/>
            </w:tcBorders>
            <w:shd w:val="clear" w:color="000000" w:fill="FFFFFF"/>
            <w:noWrap/>
            <w:vAlign w:val="center"/>
            <w:hideMark/>
          </w:tcPr>
          <w:p w14:paraId="23FCC7F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171 821 591</w:t>
            </w:r>
          </w:p>
        </w:tc>
      </w:tr>
      <w:tr w:rsidR="007D755D" w:rsidRPr="00B51B05" w14:paraId="2EACC2FF" w14:textId="77777777" w:rsidTr="00CB3BDB">
        <w:trPr>
          <w:trHeight w:val="260"/>
        </w:trPr>
        <w:tc>
          <w:tcPr>
            <w:tcW w:w="6096" w:type="dxa"/>
            <w:tcBorders>
              <w:top w:val="nil"/>
              <w:left w:val="nil"/>
              <w:bottom w:val="nil"/>
              <w:right w:val="nil"/>
            </w:tcBorders>
            <w:shd w:val="clear" w:color="000000" w:fill="FFFFFF"/>
            <w:noWrap/>
            <w:vAlign w:val="center"/>
            <w:hideMark/>
          </w:tcPr>
          <w:p w14:paraId="6977F41D"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39DCDF1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6966638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805B99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58499738" w14:textId="77777777" w:rsidTr="00CB3BDB">
        <w:trPr>
          <w:trHeight w:val="260"/>
        </w:trPr>
        <w:tc>
          <w:tcPr>
            <w:tcW w:w="6096" w:type="dxa"/>
            <w:tcBorders>
              <w:top w:val="nil"/>
              <w:left w:val="nil"/>
              <w:bottom w:val="nil"/>
              <w:right w:val="nil"/>
            </w:tcBorders>
            <w:shd w:val="clear" w:color="000000" w:fill="FFFFFF"/>
            <w:noWrap/>
            <w:vAlign w:val="center"/>
            <w:hideMark/>
          </w:tcPr>
          <w:p w14:paraId="34C189E1"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LABORAL II CIRC. JUD. DE SAN JOSÉ</w:t>
            </w:r>
          </w:p>
        </w:tc>
        <w:tc>
          <w:tcPr>
            <w:tcW w:w="1984" w:type="dxa"/>
            <w:tcBorders>
              <w:top w:val="nil"/>
              <w:left w:val="nil"/>
              <w:bottom w:val="nil"/>
              <w:right w:val="nil"/>
            </w:tcBorders>
            <w:shd w:val="clear" w:color="000000" w:fill="FFFFFF"/>
            <w:noWrap/>
            <w:vAlign w:val="bottom"/>
            <w:hideMark/>
          </w:tcPr>
          <w:p w14:paraId="7FD33D0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1 432 716 869</w:t>
            </w:r>
          </w:p>
        </w:tc>
        <w:tc>
          <w:tcPr>
            <w:tcW w:w="1276" w:type="dxa"/>
            <w:tcBorders>
              <w:top w:val="nil"/>
              <w:left w:val="nil"/>
              <w:bottom w:val="nil"/>
              <w:right w:val="nil"/>
            </w:tcBorders>
            <w:shd w:val="clear" w:color="000000" w:fill="FFFFFF"/>
            <w:noWrap/>
            <w:vAlign w:val="bottom"/>
            <w:hideMark/>
          </w:tcPr>
          <w:p w14:paraId="65D9098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97 198 717</w:t>
            </w:r>
          </w:p>
        </w:tc>
        <w:tc>
          <w:tcPr>
            <w:tcW w:w="1134" w:type="dxa"/>
            <w:tcBorders>
              <w:top w:val="nil"/>
              <w:left w:val="nil"/>
              <w:bottom w:val="nil"/>
              <w:right w:val="nil"/>
            </w:tcBorders>
            <w:shd w:val="clear" w:color="000000" w:fill="FFFFFF"/>
            <w:noWrap/>
            <w:vAlign w:val="bottom"/>
            <w:hideMark/>
          </w:tcPr>
          <w:p w14:paraId="524FBE6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1 529 915 586</w:t>
            </w:r>
          </w:p>
        </w:tc>
      </w:tr>
      <w:tr w:rsidR="007D755D" w:rsidRPr="00B51B05" w14:paraId="2FCBBE99" w14:textId="77777777" w:rsidTr="00CB3BDB">
        <w:trPr>
          <w:trHeight w:val="260"/>
        </w:trPr>
        <w:tc>
          <w:tcPr>
            <w:tcW w:w="6096" w:type="dxa"/>
            <w:tcBorders>
              <w:top w:val="nil"/>
              <w:left w:val="nil"/>
              <w:bottom w:val="nil"/>
              <w:right w:val="nil"/>
            </w:tcBorders>
            <w:shd w:val="clear" w:color="000000" w:fill="FFFFFF"/>
            <w:noWrap/>
            <w:vAlign w:val="center"/>
            <w:hideMark/>
          </w:tcPr>
          <w:p w14:paraId="1A3B129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DE APELACION DE TRABAJO II CIRCUITO JUDICIAL SAN JOSE</w:t>
            </w:r>
          </w:p>
        </w:tc>
        <w:tc>
          <w:tcPr>
            <w:tcW w:w="1984" w:type="dxa"/>
            <w:tcBorders>
              <w:top w:val="nil"/>
              <w:left w:val="nil"/>
              <w:bottom w:val="nil"/>
              <w:right w:val="nil"/>
            </w:tcBorders>
            <w:shd w:val="clear" w:color="000000" w:fill="FFFFFF"/>
            <w:noWrap/>
            <w:vAlign w:val="bottom"/>
            <w:hideMark/>
          </w:tcPr>
          <w:p w14:paraId="6744FD2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590 325 034</w:t>
            </w:r>
          </w:p>
        </w:tc>
        <w:tc>
          <w:tcPr>
            <w:tcW w:w="1276" w:type="dxa"/>
            <w:tcBorders>
              <w:top w:val="nil"/>
              <w:left w:val="nil"/>
              <w:bottom w:val="nil"/>
              <w:right w:val="nil"/>
            </w:tcBorders>
            <w:shd w:val="clear" w:color="000000" w:fill="FFFFFF"/>
            <w:noWrap/>
            <w:vAlign w:val="bottom"/>
            <w:hideMark/>
          </w:tcPr>
          <w:p w14:paraId="5CAF9F6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42 328 309</w:t>
            </w:r>
          </w:p>
        </w:tc>
        <w:tc>
          <w:tcPr>
            <w:tcW w:w="1134" w:type="dxa"/>
            <w:tcBorders>
              <w:top w:val="nil"/>
              <w:left w:val="nil"/>
              <w:bottom w:val="nil"/>
              <w:right w:val="nil"/>
            </w:tcBorders>
            <w:shd w:val="clear" w:color="000000" w:fill="FFFFFF"/>
            <w:noWrap/>
            <w:vAlign w:val="center"/>
            <w:hideMark/>
          </w:tcPr>
          <w:p w14:paraId="5882DFA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632 653 344</w:t>
            </w:r>
          </w:p>
        </w:tc>
      </w:tr>
      <w:tr w:rsidR="007D755D" w:rsidRPr="00B51B05" w14:paraId="2FA43ECA" w14:textId="77777777" w:rsidTr="00CB3BDB">
        <w:trPr>
          <w:trHeight w:val="260"/>
        </w:trPr>
        <w:tc>
          <w:tcPr>
            <w:tcW w:w="6096" w:type="dxa"/>
            <w:tcBorders>
              <w:top w:val="nil"/>
              <w:left w:val="nil"/>
              <w:bottom w:val="nil"/>
              <w:right w:val="nil"/>
            </w:tcBorders>
            <w:shd w:val="clear" w:color="000000" w:fill="FFFFFF"/>
            <w:noWrap/>
            <w:vAlign w:val="center"/>
            <w:hideMark/>
          </w:tcPr>
          <w:p w14:paraId="365BC9C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TRABAJO II CIRCUITO JUDICIAL DE SAN JOSÉ</w:t>
            </w:r>
          </w:p>
        </w:tc>
        <w:tc>
          <w:tcPr>
            <w:tcW w:w="1984" w:type="dxa"/>
            <w:tcBorders>
              <w:top w:val="nil"/>
              <w:left w:val="nil"/>
              <w:bottom w:val="nil"/>
              <w:right w:val="nil"/>
            </w:tcBorders>
            <w:shd w:val="clear" w:color="000000" w:fill="FFFFFF"/>
            <w:noWrap/>
            <w:vAlign w:val="bottom"/>
            <w:hideMark/>
          </w:tcPr>
          <w:p w14:paraId="7A57A03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842 391 834</w:t>
            </w:r>
          </w:p>
        </w:tc>
        <w:tc>
          <w:tcPr>
            <w:tcW w:w="1276" w:type="dxa"/>
            <w:tcBorders>
              <w:top w:val="nil"/>
              <w:left w:val="nil"/>
              <w:bottom w:val="nil"/>
              <w:right w:val="nil"/>
            </w:tcBorders>
            <w:shd w:val="clear" w:color="000000" w:fill="FFFFFF"/>
            <w:noWrap/>
            <w:vAlign w:val="bottom"/>
            <w:hideMark/>
          </w:tcPr>
          <w:p w14:paraId="0EAB4E0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54 870 408</w:t>
            </w:r>
          </w:p>
        </w:tc>
        <w:tc>
          <w:tcPr>
            <w:tcW w:w="1134" w:type="dxa"/>
            <w:tcBorders>
              <w:top w:val="nil"/>
              <w:left w:val="nil"/>
              <w:bottom w:val="nil"/>
              <w:right w:val="nil"/>
            </w:tcBorders>
            <w:shd w:val="clear" w:color="000000" w:fill="FFFFFF"/>
            <w:noWrap/>
            <w:vAlign w:val="center"/>
            <w:hideMark/>
          </w:tcPr>
          <w:p w14:paraId="5CDD44C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897 262 242</w:t>
            </w:r>
          </w:p>
        </w:tc>
      </w:tr>
      <w:tr w:rsidR="007D755D" w:rsidRPr="00B51B05" w14:paraId="4E7B9F1D" w14:textId="77777777" w:rsidTr="00CB3BDB">
        <w:trPr>
          <w:trHeight w:val="260"/>
        </w:trPr>
        <w:tc>
          <w:tcPr>
            <w:tcW w:w="6096" w:type="dxa"/>
            <w:tcBorders>
              <w:top w:val="nil"/>
              <w:left w:val="nil"/>
              <w:bottom w:val="nil"/>
              <w:right w:val="nil"/>
            </w:tcBorders>
            <w:shd w:val="clear" w:color="000000" w:fill="FFFFFF"/>
            <w:noWrap/>
            <w:vAlign w:val="center"/>
            <w:hideMark/>
          </w:tcPr>
          <w:p w14:paraId="4B09A39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4BD5103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47DC420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7DE194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1A83B0F1" w14:textId="77777777" w:rsidTr="00CB3BDB">
        <w:trPr>
          <w:trHeight w:val="260"/>
        </w:trPr>
        <w:tc>
          <w:tcPr>
            <w:tcW w:w="6096" w:type="dxa"/>
            <w:tcBorders>
              <w:top w:val="nil"/>
              <w:left w:val="nil"/>
              <w:bottom w:val="nil"/>
              <w:right w:val="nil"/>
            </w:tcBorders>
            <w:shd w:val="clear" w:color="000000" w:fill="FFFFFF"/>
            <w:noWrap/>
            <w:vAlign w:val="center"/>
            <w:hideMark/>
          </w:tcPr>
          <w:p w14:paraId="779406D4"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CONTENCIOSO ADMINISTRATIVO </w:t>
            </w:r>
          </w:p>
        </w:tc>
        <w:tc>
          <w:tcPr>
            <w:tcW w:w="1984" w:type="dxa"/>
            <w:tcBorders>
              <w:top w:val="nil"/>
              <w:left w:val="nil"/>
              <w:bottom w:val="nil"/>
              <w:right w:val="nil"/>
            </w:tcBorders>
            <w:shd w:val="clear" w:color="000000" w:fill="FFFFFF"/>
            <w:noWrap/>
            <w:vAlign w:val="bottom"/>
            <w:hideMark/>
          </w:tcPr>
          <w:p w14:paraId="04D6F76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5 849 954 161</w:t>
            </w:r>
          </w:p>
        </w:tc>
        <w:tc>
          <w:tcPr>
            <w:tcW w:w="1276" w:type="dxa"/>
            <w:tcBorders>
              <w:top w:val="nil"/>
              <w:left w:val="nil"/>
              <w:bottom w:val="nil"/>
              <w:right w:val="nil"/>
            </w:tcBorders>
            <w:shd w:val="clear" w:color="000000" w:fill="FFFFFF"/>
            <w:noWrap/>
            <w:vAlign w:val="bottom"/>
            <w:hideMark/>
          </w:tcPr>
          <w:p w14:paraId="45DE75D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316 184 264</w:t>
            </w:r>
          </w:p>
        </w:tc>
        <w:tc>
          <w:tcPr>
            <w:tcW w:w="1134" w:type="dxa"/>
            <w:tcBorders>
              <w:top w:val="nil"/>
              <w:left w:val="nil"/>
              <w:bottom w:val="nil"/>
              <w:right w:val="nil"/>
            </w:tcBorders>
            <w:shd w:val="clear" w:color="000000" w:fill="FFFFFF"/>
            <w:noWrap/>
            <w:vAlign w:val="bottom"/>
            <w:hideMark/>
          </w:tcPr>
          <w:p w14:paraId="025BE59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6 166 138 425</w:t>
            </w:r>
          </w:p>
        </w:tc>
      </w:tr>
      <w:tr w:rsidR="007D755D" w:rsidRPr="00B51B05" w14:paraId="40CF1A7E" w14:textId="77777777" w:rsidTr="00CB3BDB">
        <w:trPr>
          <w:trHeight w:val="260"/>
        </w:trPr>
        <w:tc>
          <w:tcPr>
            <w:tcW w:w="6096" w:type="dxa"/>
            <w:tcBorders>
              <w:top w:val="nil"/>
              <w:left w:val="nil"/>
              <w:bottom w:val="nil"/>
              <w:right w:val="nil"/>
            </w:tcBorders>
            <w:shd w:val="clear" w:color="000000" w:fill="FFFFFF"/>
            <w:noWrap/>
            <w:vAlign w:val="center"/>
            <w:hideMark/>
          </w:tcPr>
          <w:p w14:paraId="4927D44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 APELACION CONTENCIOSO ADM. Y CIVIL DE HACIENDA</w:t>
            </w:r>
          </w:p>
        </w:tc>
        <w:tc>
          <w:tcPr>
            <w:tcW w:w="1984" w:type="dxa"/>
            <w:tcBorders>
              <w:top w:val="nil"/>
              <w:left w:val="nil"/>
              <w:bottom w:val="nil"/>
              <w:right w:val="nil"/>
            </w:tcBorders>
            <w:shd w:val="clear" w:color="000000" w:fill="FFFFFF"/>
            <w:noWrap/>
            <w:vAlign w:val="bottom"/>
            <w:hideMark/>
          </w:tcPr>
          <w:p w14:paraId="1807D0F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544 231 604</w:t>
            </w:r>
          </w:p>
        </w:tc>
        <w:tc>
          <w:tcPr>
            <w:tcW w:w="1276" w:type="dxa"/>
            <w:tcBorders>
              <w:top w:val="nil"/>
              <w:left w:val="nil"/>
              <w:bottom w:val="nil"/>
              <w:right w:val="nil"/>
            </w:tcBorders>
            <w:shd w:val="clear" w:color="000000" w:fill="FFFFFF"/>
            <w:noWrap/>
            <w:vAlign w:val="bottom"/>
            <w:hideMark/>
          </w:tcPr>
          <w:p w14:paraId="7EE90C9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20 939 035</w:t>
            </w:r>
          </w:p>
        </w:tc>
        <w:tc>
          <w:tcPr>
            <w:tcW w:w="1134" w:type="dxa"/>
            <w:tcBorders>
              <w:top w:val="nil"/>
              <w:left w:val="nil"/>
              <w:bottom w:val="nil"/>
              <w:right w:val="nil"/>
            </w:tcBorders>
            <w:shd w:val="clear" w:color="000000" w:fill="FFFFFF"/>
            <w:noWrap/>
            <w:vAlign w:val="center"/>
            <w:hideMark/>
          </w:tcPr>
          <w:p w14:paraId="4D93F94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565 170 639</w:t>
            </w:r>
          </w:p>
        </w:tc>
      </w:tr>
      <w:tr w:rsidR="007D755D" w:rsidRPr="00B51B05" w14:paraId="57C09735" w14:textId="77777777" w:rsidTr="00CB3BDB">
        <w:trPr>
          <w:trHeight w:val="260"/>
        </w:trPr>
        <w:tc>
          <w:tcPr>
            <w:tcW w:w="6096" w:type="dxa"/>
            <w:tcBorders>
              <w:top w:val="nil"/>
              <w:left w:val="nil"/>
              <w:bottom w:val="nil"/>
              <w:right w:val="nil"/>
            </w:tcBorders>
            <w:shd w:val="clear" w:color="000000" w:fill="FFFFFF"/>
            <w:noWrap/>
            <w:vAlign w:val="center"/>
            <w:hideMark/>
          </w:tcPr>
          <w:p w14:paraId="64383DB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CONTENCIOSO ADMINISTRATIVO</w:t>
            </w:r>
          </w:p>
        </w:tc>
        <w:tc>
          <w:tcPr>
            <w:tcW w:w="1984" w:type="dxa"/>
            <w:tcBorders>
              <w:top w:val="nil"/>
              <w:left w:val="nil"/>
              <w:bottom w:val="nil"/>
              <w:right w:val="nil"/>
            </w:tcBorders>
            <w:shd w:val="clear" w:color="000000" w:fill="FFFFFF"/>
            <w:noWrap/>
            <w:vAlign w:val="bottom"/>
            <w:hideMark/>
          </w:tcPr>
          <w:p w14:paraId="5CA4B5E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4 011 072 641</w:t>
            </w:r>
          </w:p>
        </w:tc>
        <w:tc>
          <w:tcPr>
            <w:tcW w:w="1276" w:type="dxa"/>
            <w:tcBorders>
              <w:top w:val="nil"/>
              <w:left w:val="nil"/>
              <w:bottom w:val="nil"/>
              <w:right w:val="nil"/>
            </w:tcBorders>
            <w:shd w:val="clear" w:color="000000" w:fill="FFFFFF"/>
            <w:noWrap/>
            <w:vAlign w:val="bottom"/>
            <w:hideMark/>
          </w:tcPr>
          <w:p w14:paraId="35E334A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217 535 692</w:t>
            </w:r>
          </w:p>
        </w:tc>
        <w:tc>
          <w:tcPr>
            <w:tcW w:w="1134" w:type="dxa"/>
            <w:tcBorders>
              <w:top w:val="nil"/>
              <w:left w:val="nil"/>
              <w:bottom w:val="nil"/>
              <w:right w:val="nil"/>
            </w:tcBorders>
            <w:shd w:val="clear" w:color="000000" w:fill="FFFFFF"/>
            <w:noWrap/>
            <w:vAlign w:val="center"/>
            <w:hideMark/>
          </w:tcPr>
          <w:p w14:paraId="6867234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4 228 608 333</w:t>
            </w:r>
          </w:p>
        </w:tc>
      </w:tr>
      <w:tr w:rsidR="007D755D" w:rsidRPr="00B51B05" w14:paraId="36B98C8D" w14:textId="77777777" w:rsidTr="00CB3BDB">
        <w:trPr>
          <w:trHeight w:val="260"/>
        </w:trPr>
        <w:tc>
          <w:tcPr>
            <w:tcW w:w="6096" w:type="dxa"/>
            <w:tcBorders>
              <w:top w:val="nil"/>
              <w:left w:val="nil"/>
              <w:bottom w:val="nil"/>
              <w:right w:val="nil"/>
            </w:tcBorders>
            <w:shd w:val="clear" w:color="000000" w:fill="FFFFFF"/>
            <w:noWrap/>
            <w:vAlign w:val="center"/>
            <w:hideMark/>
          </w:tcPr>
          <w:p w14:paraId="1275AC3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lastRenderedPageBreak/>
              <w:t>JUZGADO CONTENCIOSO ADMINIST. Y CIVIL DE HACIENDA</w:t>
            </w:r>
          </w:p>
        </w:tc>
        <w:tc>
          <w:tcPr>
            <w:tcW w:w="1984" w:type="dxa"/>
            <w:tcBorders>
              <w:top w:val="nil"/>
              <w:left w:val="nil"/>
              <w:bottom w:val="nil"/>
              <w:right w:val="nil"/>
            </w:tcBorders>
            <w:shd w:val="clear" w:color="000000" w:fill="FFFFFF"/>
            <w:noWrap/>
            <w:vAlign w:val="bottom"/>
            <w:hideMark/>
          </w:tcPr>
          <w:p w14:paraId="475D6DC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1 294 649 916</w:t>
            </w:r>
          </w:p>
        </w:tc>
        <w:tc>
          <w:tcPr>
            <w:tcW w:w="1276" w:type="dxa"/>
            <w:tcBorders>
              <w:top w:val="nil"/>
              <w:left w:val="nil"/>
              <w:bottom w:val="nil"/>
              <w:right w:val="nil"/>
            </w:tcBorders>
            <w:shd w:val="clear" w:color="000000" w:fill="FFFFFF"/>
            <w:noWrap/>
            <w:vAlign w:val="bottom"/>
            <w:hideMark/>
          </w:tcPr>
          <w:p w14:paraId="664998C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77 709 537</w:t>
            </w:r>
          </w:p>
        </w:tc>
        <w:tc>
          <w:tcPr>
            <w:tcW w:w="1134" w:type="dxa"/>
            <w:tcBorders>
              <w:top w:val="nil"/>
              <w:left w:val="nil"/>
              <w:bottom w:val="nil"/>
              <w:right w:val="nil"/>
            </w:tcBorders>
            <w:shd w:val="clear" w:color="000000" w:fill="FFFFFF"/>
            <w:noWrap/>
            <w:vAlign w:val="center"/>
            <w:hideMark/>
          </w:tcPr>
          <w:p w14:paraId="3075EAB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1 372 359 452</w:t>
            </w:r>
          </w:p>
        </w:tc>
      </w:tr>
      <w:tr w:rsidR="007D755D" w:rsidRPr="00B51B05" w14:paraId="159E2D62" w14:textId="77777777" w:rsidTr="00CB3BDB">
        <w:trPr>
          <w:trHeight w:val="260"/>
        </w:trPr>
        <w:tc>
          <w:tcPr>
            <w:tcW w:w="6096" w:type="dxa"/>
            <w:tcBorders>
              <w:top w:val="nil"/>
              <w:left w:val="nil"/>
              <w:bottom w:val="nil"/>
              <w:right w:val="nil"/>
            </w:tcBorders>
            <w:shd w:val="clear" w:color="000000" w:fill="FFFFFF"/>
            <w:noWrap/>
            <w:vAlign w:val="center"/>
            <w:hideMark/>
          </w:tcPr>
          <w:p w14:paraId="0751C78E"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67614D4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1ADD991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24614F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504854DC" w14:textId="77777777" w:rsidTr="00CB3BDB">
        <w:trPr>
          <w:trHeight w:val="260"/>
        </w:trPr>
        <w:tc>
          <w:tcPr>
            <w:tcW w:w="6096" w:type="dxa"/>
            <w:tcBorders>
              <w:top w:val="nil"/>
              <w:left w:val="nil"/>
              <w:bottom w:val="nil"/>
              <w:right w:val="nil"/>
            </w:tcBorders>
            <w:shd w:val="clear" w:color="000000" w:fill="FFFFFF"/>
            <w:noWrap/>
            <w:vAlign w:val="center"/>
            <w:hideMark/>
          </w:tcPr>
          <w:p w14:paraId="703FB52E"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CIVIL II CIRC. JUD. DE SAN JOSÉ</w:t>
            </w:r>
          </w:p>
        </w:tc>
        <w:tc>
          <w:tcPr>
            <w:tcW w:w="1984" w:type="dxa"/>
            <w:tcBorders>
              <w:top w:val="nil"/>
              <w:left w:val="nil"/>
              <w:bottom w:val="nil"/>
              <w:right w:val="nil"/>
            </w:tcBorders>
            <w:shd w:val="clear" w:color="000000" w:fill="FFFFFF"/>
            <w:noWrap/>
            <w:vAlign w:val="bottom"/>
            <w:hideMark/>
          </w:tcPr>
          <w:p w14:paraId="5716A8D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2 664 023 979</w:t>
            </w:r>
          </w:p>
        </w:tc>
        <w:tc>
          <w:tcPr>
            <w:tcW w:w="1276" w:type="dxa"/>
            <w:tcBorders>
              <w:top w:val="nil"/>
              <w:left w:val="nil"/>
              <w:bottom w:val="nil"/>
              <w:right w:val="nil"/>
            </w:tcBorders>
            <w:shd w:val="clear" w:color="000000" w:fill="FFFFFF"/>
            <w:noWrap/>
            <w:vAlign w:val="bottom"/>
            <w:hideMark/>
          </w:tcPr>
          <w:p w14:paraId="1B57EEC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176 371 489</w:t>
            </w:r>
          </w:p>
        </w:tc>
        <w:tc>
          <w:tcPr>
            <w:tcW w:w="1134" w:type="dxa"/>
            <w:tcBorders>
              <w:top w:val="nil"/>
              <w:left w:val="nil"/>
              <w:bottom w:val="nil"/>
              <w:right w:val="nil"/>
            </w:tcBorders>
            <w:shd w:val="clear" w:color="000000" w:fill="FFFFFF"/>
            <w:noWrap/>
            <w:vAlign w:val="bottom"/>
            <w:hideMark/>
          </w:tcPr>
          <w:p w14:paraId="1770751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2 840 395 468</w:t>
            </w:r>
          </w:p>
        </w:tc>
      </w:tr>
      <w:tr w:rsidR="007D755D" w:rsidRPr="00B51B05" w14:paraId="235960D9" w14:textId="77777777" w:rsidTr="00CB3BDB">
        <w:trPr>
          <w:trHeight w:val="260"/>
        </w:trPr>
        <w:tc>
          <w:tcPr>
            <w:tcW w:w="6096" w:type="dxa"/>
            <w:tcBorders>
              <w:top w:val="nil"/>
              <w:left w:val="nil"/>
              <w:bottom w:val="nil"/>
              <w:right w:val="nil"/>
            </w:tcBorders>
            <w:shd w:val="clear" w:color="000000" w:fill="FFFFFF"/>
            <w:noWrap/>
            <w:vAlign w:val="center"/>
            <w:hideMark/>
          </w:tcPr>
          <w:p w14:paraId="01EC588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ESPECIALIZADO DE COBRO II CIRC. JUD. SAN JOSÉ</w:t>
            </w:r>
          </w:p>
        </w:tc>
        <w:tc>
          <w:tcPr>
            <w:tcW w:w="1984" w:type="dxa"/>
            <w:tcBorders>
              <w:top w:val="nil"/>
              <w:left w:val="nil"/>
              <w:bottom w:val="nil"/>
              <w:right w:val="nil"/>
            </w:tcBorders>
            <w:shd w:val="clear" w:color="000000" w:fill="FFFFFF"/>
            <w:noWrap/>
            <w:vAlign w:val="bottom"/>
            <w:hideMark/>
          </w:tcPr>
          <w:p w14:paraId="630D46B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2 664 023 979</w:t>
            </w:r>
          </w:p>
        </w:tc>
        <w:tc>
          <w:tcPr>
            <w:tcW w:w="1276" w:type="dxa"/>
            <w:tcBorders>
              <w:top w:val="nil"/>
              <w:left w:val="nil"/>
              <w:bottom w:val="nil"/>
              <w:right w:val="nil"/>
            </w:tcBorders>
            <w:shd w:val="clear" w:color="000000" w:fill="FFFFFF"/>
            <w:noWrap/>
            <w:vAlign w:val="bottom"/>
            <w:hideMark/>
          </w:tcPr>
          <w:p w14:paraId="0F5F27F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176 371 489</w:t>
            </w:r>
          </w:p>
        </w:tc>
        <w:tc>
          <w:tcPr>
            <w:tcW w:w="1134" w:type="dxa"/>
            <w:tcBorders>
              <w:top w:val="nil"/>
              <w:left w:val="nil"/>
              <w:bottom w:val="nil"/>
              <w:right w:val="nil"/>
            </w:tcBorders>
            <w:shd w:val="clear" w:color="000000" w:fill="FFFFFF"/>
            <w:noWrap/>
            <w:vAlign w:val="center"/>
            <w:hideMark/>
          </w:tcPr>
          <w:p w14:paraId="508BEEE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2 840 395 468</w:t>
            </w:r>
          </w:p>
        </w:tc>
      </w:tr>
      <w:tr w:rsidR="007D755D" w:rsidRPr="00B51B05" w14:paraId="26B7F9E7" w14:textId="77777777" w:rsidTr="00CB3BDB">
        <w:trPr>
          <w:trHeight w:val="260"/>
        </w:trPr>
        <w:tc>
          <w:tcPr>
            <w:tcW w:w="6096" w:type="dxa"/>
            <w:tcBorders>
              <w:top w:val="nil"/>
              <w:left w:val="nil"/>
              <w:bottom w:val="nil"/>
              <w:right w:val="nil"/>
            </w:tcBorders>
            <w:shd w:val="clear" w:color="000000" w:fill="FFFFFF"/>
            <w:noWrap/>
            <w:vAlign w:val="center"/>
            <w:hideMark/>
          </w:tcPr>
          <w:p w14:paraId="36E53681"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1268CC4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5970A7D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1E3AED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531215D5" w14:textId="77777777" w:rsidTr="00CB3BDB">
        <w:trPr>
          <w:trHeight w:val="260"/>
        </w:trPr>
        <w:tc>
          <w:tcPr>
            <w:tcW w:w="6096" w:type="dxa"/>
            <w:tcBorders>
              <w:top w:val="nil"/>
              <w:left w:val="nil"/>
              <w:bottom w:val="nil"/>
              <w:right w:val="nil"/>
            </w:tcBorders>
            <w:shd w:val="clear" w:color="000000" w:fill="FFFFFF"/>
            <w:noWrap/>
            <w:vAlign w:val="center"/>
            <w:hideMark/>
          </w:tcPr>
          <w:p w14:paraId="7AFACD6F"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AGRARIO </w:t>
            </w:r>
          </w:p>
        </w:tc>
        <w:tc>
          <w:tcPr>
            <w:tcW w:w="1984" w:type="dxa"/>
            <w:tcBorders>
              <w:top w:val="nil"/>
              <w:left w:val="nil"/>
              <w:bottom w:val="nil"/>
              <w:right w:val="nil"/>
            </w:tcBorders>
            <w:shd w:val="clear" w:color="000000" w:fill="FFFFFF"/>
            <w:noWrap/>
            <w:vAlign w:val="bottom"/>
            <w:hideMark/>
          </w:tcPr>
          <w:p w14:paraId="02A8163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713 652 784</w:t>
            </w:r>
          </w:p>
        </w:tc>
        <w:tc>
          <w:tcPr>
            <w:tcW w:w="1276" w:type="dxa"/>
            <w:tcBorders>
              <w:top w:val="nil"/>
              <w:left w:val="nil"/>
              <w:bottom w:val="nil"/>
              <w:right w:val="nil"/>
            </w:tcBorders>
            <w:shd w:val="clear" w:color="000000" w:fill="FFFFFF"/>
            <w:noWrap/>
            <w:vAlign w:val="bottom"/>
            <w:hideMark/>
          </w:tcPr>
          <w:p w14:paraId="0568C4E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39 426 469</w:t>
            </w:r>
          </w:p>
        </w:tc>
        <w:tc>
          <w:tcPr>
            <w:tcW w:w="1134" w:type="dxa"/>
            <w:tcBorders>
              <w:top w:val="nil"/>
              <w:left w:val="nil"/>
              <w:bottom w:val="nil"/>
              <w:right w:val="nil"/>
            </w:tcBorders>
            <w:shd w:val="clear" w:color="000000" w:fill="FFFFFF"/>
            <w:noWrap/>
            <w:vAlign w:val="bottom"/>
            <w:hideMark/>
          </w:tcPr>
          <w:p w14:paraId="1F5676A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753 079 252</w:t>
            </w:r>
          </w:p>
        </w:tc>
      </w:tr>
      <w:tr w:rsidR="007D755D" w:rsidRPr="00B51B05" w14:paraId="62ECA790" w14:textId="77777777" w:rsidTr="00CB3BDB">
        <w:trPr>
          <w:trHeight w:val="260"/>
        </w:trPr>
        <w:tc>
          <w:tcPr>
            <w:tcW w:w="6096" w:type="dxa"/>
            <w:tcBorders>
              <w:top w:val="nil"/>
              <w:left w:val="nil"/>
              <w:bottom w:val="nil"/>
              <w:right w:val="nil"/>
            </w:tcBorders>
            <w:shd w:val="clear" w:color="000000" w:fill="FFFFFF"/>
            <w:noWrap/>
            <w:vAlign w:val="center"/>
            <w:hideMark/>
          </w:tcPr>
          <w:p w14:paraId="77DC7A0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AGRARIO</w:t>
            </w:r>
          </w:p>
        </w:tc>
        <w:tc>
          <w:tcPr>
            <w:tcW w:w="1984" w:type="dxa"/>
            <w:tcBorders>
              <w:top w:val="nil"/>
              <w:left w:val="nil"/>
              <w:bottom w:val="nil"/>
              <w:right w:val="nil"/>
            </w:tcBorders>
            <w:shd w:val="clear" w:color="000000" w:fill="FFFFFF"/>
            <w:noWrap/>
            <w:vAlign w:val="bottom"/>
            <w:hideMark/>
          </w:tcPr>
          <w:p w14:paraId="604291C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520 811 993</w:t>
            </w:r>
          </w:p>
        </w:tc>
        <w:tc>
          <w:tcPr>
            <w:tcW w:w="1276" w:type="dxa"/>
            <w:tcBorders>
              <w:top w:val="nil"/>
              <w:left w:val="nil"/>
              <w:bottom w:val="nil"/>
              <w:right w:val="nil"/>
            </w:tcBorders>
            <w:shd w:val="clear" w:color="000000" w:fill="FFFFFF"/>
            <w:noWrap/>
            <w:vAlign w:val="bottom"/>
            <w:hideMark/>
          </w:tcPr>
          <w:p w14:paraId="74DF1EF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20 988 070</w:t>
            </w:r>
          </w:p>
        </w:tc>
        <w:tc>
          <w:tcPr>
            <w:tcW w:w="1134" w:type="dxa"/>
            <w:tcBorders>
              <w:top w:val="nil"/>
              <w:left w:val="nil"/>
              <w:bottom w:val="nil"/>
              <w:right w:val="nil"/>
            </w:tcBorders>
            <w:shd w:val="clear" w:color="000000" w:fill="FFFFFF"/>
            <w:noWrap/>
            <w:vAlign w:val="center"/>
            <w:hideMark/>
          </w:tcPr>
          <w:p w14:paraId="2EB4A36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541 800 063</w:t>
            </w:r>
          </w:p>
        </w:tc>
      </w:tr>
      <w:tr w:rsidR="007D755D" w:rsidRPr="00B51B05" w14:paraId="690C54AD" w14:textId="77777777" w:rsidTr="00CB3BDB">
        <w:trPr>
          <w:trHeight w:val="260"/>
        </w:trPr>
        <w:tc>
          <w:tcPr>
            <w:tcW w:w="6096" w:type="dxa"/>
            <w:tcBorders>
              <w:top w:val="nil"/>
              <w:left w:val="nil"/>
              <w:bottom w:val="nil"/>
              <w:right w:val="nil"/>
            </w:tcBorders>
            <w:shd w:val="clear" w:color="000000" w:fill="FFFFFF"/>
            <w:noWrap/>
            <w:vAlign w:val="center"/>
            <w:hideMark/>
          </w:tcPr>
          <w:p w14:paraId="2BE52BA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AGRARIO II CIRC. JUD. SAN JOSÉ</w:t>
            </w:r>
          </w:p>
        </w:tc>
        <w:tc>
          <w:tcPr>
            <w:tcW w:w="1984" w:type="dxa"/>
            <w:tcBorders>
              <w:top w:val="nil"/>
              <w:left w:val="nil"/>
              <w:bottom w:val="nil"/>
              <w:right w:val="nil"/>
            </w:tcBorders>
            <w:shd w:val="clear" w:color="000000" w:fill="FFFFFF"/>
            <w:noWrap/>
            <w:vAlign w:val="bottom"/>
            <w:hideMark/>
          </w:tcPr>
          <w:p w14:paraId="11C8BEE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192 840 791</w:t>
            </w:r>
          </w:p>
        </w:tc>
        <w:tc>
          <w:tcPr>
            <w:tcW w:w="1276" w:type="dxa"/>
            <w:tcBorders>
              <w:top w:val="nil"/>
              <w:left w:val="nil"/>
              <w:bottom w:val="nil"/>
              <w:right w:val="nil"/>
            </w:tcBorders>
            <w:shd w:val="clear" w:color="000000" w:fill="FFFFFF"/>
            <w:noWrap/>
            <w:vAlign w:val="bottom"/>
            <w:hideMark/>
          </w:tcPr>
          <w:p w14:paraId="5D50427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18 438 399</w:t>
            </w:r>
          </w:p>
        </w:tc>
        <w:tc>
          <w:tcPr>
            <w:tcW w:w="1134" w:type="dxa"/>
            <w:tcBorders>
              <w:top w:val="nil"/>
              <w:left w:val="nil"/>
              <w:bottom w:val="nil"/>
              <w:right w:val="nil"/>
            </w:tcBorders>
            <w:shd w:val="clear" w:color="000000" w:fill="FFFFFF"/>
            <w:noWrap/>
            <w:vAlign w:val="center"/>
            <w:hideMark/>
          </w:tcPr>
          <w:p w14:paraId="6B13937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211 279 189</w:t>
            </w:r>
          </w:p>
        </w:tc>
      </w:tr>
      <w:tr w:rsidR="007D755D" w:rsidRPr="00B51B05" w14:paraId="6B2E9CC0" w14:textId="77777777" w:rsidTr="00CB3BDB">
        <w:trPr>
          <w:trHeight w:val="260"/>
        </w:trPr>
        <w:tc>
          <w:tcPr>
            <w:tcW w:w="6096" w:type="dxa"/>
            <w:tcBorders>
              <w:top w:val="nil"/>
              <w:left w:val="nil"/>
              <w:bottom w:val="nil"/>
              <w:right w:val="nil"/>
            </w:tcBorders>
            <w:shd w:val="clear" w:color="000000" w:fill="FFFFFF"/>
            <w:noWrap/>
            <w:vAlign w:val="center"/>
            <w:hideMark/>
          </w:tcPr>
          <w:p w14:paraId="19197027"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7FF052F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41AAF26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621D67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53532491" w14:textId="77777777" w:rsidTr="00CB3BDB">
        <w:trPr>
          <w:trHeight w:val="260"/>
        </w:trPr>
        <w:tc>
          <w:tcPr>
            <w:tcW w:w="6096" w:type="dxa"/>
            <w:tcBorders>
              <w:top w:val="nil"/>
              <w:left w:val="nil"/>
              <w:bottom w:val="nil"/>
              <w:right w:val="nil"/>
            </w:tcBorders>
            <w:shd w:val="clear" w:color="000000" w:fill="FFFFFF"/>
            <w:noWrap/>
            <w:vAlign w:val="center"/>
            <w:hideMark/>
          </w:tcPr>
          <w:p w14:paraId="7640710D"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VIOL. DOM. II CIR. JUD.  SAN JOSÉ</w:t>
            </w:r>
          </w:p>
        </w:tc>
        <w:tc>
          <w:tcPr>
            <w:tcW w:w="1984" w:type="dxa"/>
            <w:tcBorders>
              <w:top w:val="nil"/>
              <w:left w:val="nil"/>
              <w:bottom w:val="nil"/>
              <w:right w:val="nil"/>
            </w:tcBorders>
            <w:shd w:val="clear" w:color="000000" w:fill="FFFFFF"/>
            <w:noWrap/>
            <w:vAlign w:val="bottom"/>
            <w:hideMark/>
          </w:tcPr>
          <w:p w14:paraId="213DF0F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827 660 923</w:t>
            </w:r>
          </w:p>
        </w:tc>
        <w:tc>
          <w:tcPr>
            <w:tcW w:w="1276" w:type="dxa"/>
            <w:tcBorders>
              <w:top w:val="nil"/>
              <w:left w:val="nil"/>
              <w:bottom w:val="nil"/>
              <w:right w:val="nil"/>
            </w:tcBorders>
            <w:shd w:val="clear" w:color="000000" w:fill="FFFFFF"/>
            <w:noWrap/>
            <w:vAlign w:val="bottom"/>
            <w:hideMark/>
          </w:tcPr>
          <w:p w14:paraId="605112B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45 640 205</w:t>
            </w:r>
          </w:p>
        </w:tc>
        <w:tc>
          <w:tcPr>
            <w:tcW w:w="1134" w:type="dxa"/>
            <w:tcBorders>
              <w:top w:val="nil"/>
              <w:left w:val="nil"/>
              <w:bottom w:val="nil"/>
              <w:right w:val="nil"/>
            </w:tcBorders>
            <w:shd w:val="clear" w:color="000000" w:fill="FFFFFF"/>
            <w:noWrap/>
            <w:vAlign w:val="bottom"/>
            <w:hideMark/>
          </w:tcPr>
          <w:p w14:paraId="21479CB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873 301 128</w:t>
            </w:r>
          </w:p>
        </w:tc>
      </w:tr>
      <w:tr w:rsidR="007D755D" w:rsidRPr="00B51B05" w14:paraId="14D9D5D6" w14:textId="77777777" w:rsidTr="00CB3BDB">
        <w:trPr>
          <w:trHeight w:val="260"/>
        </w:trPr>
        <w:tc>
          <w:tcPr>
            <w:tcW w:w="6096" w:type="dxa"/>
            <w:tcBorders>
              <w:top w:val="nil"/>
              <w:left w:val="nil"/>
              <w:bottom w:val="nil"/>
              <w:right w:val="nil"/>
            </w:tcBorders>
            <w:shd w:val="clear" w:color="000000" w:fill="FFFFFF"/>
            <w:noWrap/>
            <w:vAlign w:val="center"/>
            <w:hideMark/>
          </w:tcPr>
          <w:p w14:paraId="37AEA89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VIOLENCIA DOMÉST. II CIRC. JUD. SAN JOSÉ</w:t>
            </w:r>
          </w:p>
        </w:tc>
        <w:tc>
          <w:tcPr>
            <w:tcW w:w="1984" w:type="dxa"/>
            <w:tcBorders>
              <w:top w:val="nil"/>
              <w:left w:val="nil"/>
              <w:bottom w:val="nil"/>
              <w:right w:val="nil"/>
            </w:tcBorders>
            <w:shd w:val="clear" w:color="000000" w:fill="FFFFFF"/>
            <w:noWrap/>
            <w:vAlign w:val="bottom"/>
            <w:hideMark/>
          </w:tcPr>
          <w:p w14:paraId="4286817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442 378 463</w:t>
            </w:r>
          </w:p>
        </w:tc>
        <w:tc>
          <w:tcPr>
            <w:tcW w:w="1276" w:type="dxa"/>
            <w:tcBorders>
              <w:top w:val="nil"/>
              <w:left w:val="nil"/>
              <w:bottom w:val="nil"/>
              <w:right w:val="nil"/>
            </w:tcBorders>
            <w:shd w:val="clear" w:color="000000" w:fill="FFFFFF"/>
            <w:noWrap/>
            <w:vAlign w:val="bottom"/>
            <w:hideMark/>
          </w:tcPr>
          <w:p w14:paraId="3D22BA6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28 739 332</w:t>
            </w:r>
          </w:p>
        </w:tc>
        <w:tc>
          <w:tcPr>
            <w:tcW w:w="1134" w:type="dxa"/>
            <w:tcBorders>
              <w:top w:val="nil"/>
              <w:left w:val="nil"/>
              <w:bottom w:val="nil"/>
              <w:right w:val="nil"/>
            </w:tcBorders>
            <w:shd w:val="clear" w:color="000000" w:fill="FFFFFF"/>
            <w:noWrap/>
            <w:vAlign w:val="center"/>
            <w:hideMark/>
          </w:tcPr>
          <w:p w14:paraId="7855F66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471 117 794</w:t>
            </w:r>
          </w:p>
        </w:tc>
      </w:tr>
      <w:tr w:rsidR="007D755D" w:rsidRPr="00B51B05" w14:paraId="3AFCC99B" w14:textId="77777777" w:rsidTr="00CB3BDB">
        <w:trPr>
          <w:trHeight w:val="260"/>
        </w:trPr>
        <w:tc>
          <w:tcPr>
            <w:tcW w:w="6096" w:type="dxa"/>
            <w:tcBorders>
              <w:top w:val="nil"/>
              <w:left w:val="nil"/>
              <w:bottom w:val="nil"/>
              <w:right w:val="nil"/>
            </w:tcBorders>
            <w:shd w:val="clear" w:color="000000" w:fill="FFFFFF"/>
            <w:noWrap/>
            <w:vAlign w:val="center"/>
            <w:hideMark/>
          </w:tcPr>
          <w:p w14:paraId="03ED2A1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VIOLENCIA DOMÉST. TURNO EXTR. SAN JOSÉ</w:t>
            </w:r>
          </w:p>
        </w:tc>
        <w:tc>
          <w:tcPr>
            <w:tcW w:w="1984" w:type="dxa"/>
            <w:tcBorders>
              <w:top w:val="nil"/>
              <w:left w:val="nil"/>
              <w:bottom w:val="nil"/>
              <w:right w:val="nil"/>
            </w:tcBorders>
            <w:shd w:val="clear" w:color="000000" w:fill="FFFFFF"/>
            <w:noWrap/>
            <w:vAlign w:val="bottom"/>
            <w:hideMark/>
          </w:tcPr>
          <w:p w14:paraId="3C757D4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385 282 461</w:t>
            </w:r>
          </w:p>
        </w:tc>
        <w:tc>
          <w:tcPr>
            <w:tcW w:w="1276" w:type="dxa"/>
            <w:tcBorders>
              <w:top w:val="nil"/>
              <w:left w:val="nil"/>
              <w:bottom w:val="nil"/>
              <w:right w:val="nil"/>
            </w:tcBorders>
            <w:shd w:val="clear" w:color="000000" w:fill="FFFFFF"/>
            <w:noWrap/>
            <w:vAlign w:val="bottom"/>
            <w:hideMark/>
          </w:tcPr>
          <w:p w14:paraId="0254692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16 900 873</w:t>
            </w:r>
          </w:p>
        </w:tc>
        <w:tc>
          <w:tcPr>
            <w:tcW w:w="1134" w:type="dxa"/>
            <w:tcBorders>
              <w:top w:val="nil"/>
              <w:left w:val="nil"/>
              <w:bottom w:val="nil"/>
              <w:right w:val="nil"/>
            </w:tcBorders>
            <w:shd w:val="clear" w:color="000000" w:fill="FFFFFF"/>
            <w:noWrap/>
            <w:vAlign w:val="center"/>
            <w:hideMark/>
          </w:tcPr>
          <w:p w14:paraId="7B53053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402 183 334</w:t>
            </w:r>
          </w:p>
        </w:tc>
      </w:tr>
      <w:tr w:rsidR="007D755D" w:rsidRPr="00B51B05" w14:paraId="698B0D2C" w14:textId="77777777" w:rsidTr="00CB3BDB">
        <w:trPr>
          <w:trHeight w:val="260"/>
        </w:trPr>
        <w:tc>
          <w:tcPr>
            <w:tcW w:w="6096" w:type="dxa"/>
            <w:tcBorders>
              <w:top w:val="nil"/>
              <w:left w:val="nil"/>
              <w:bottom w:val="nil"/>
              <w:right w:val="nil"/>
            </w:tcBorders>
            <w:shd w:val="clear" w:color="000000" w:fill="FFFFFF"/>
            <w:noWrap/>
            <w:vAlign w:val="center"/>
            <w:hideMark/>
          </w:tcPr>
          <w:p w14:paraId="0ECF24FD"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3BCAC40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6CCFB46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749E96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0063BC88" w14:textId="77777777" w:rsidTr="00CB3BDB">
        <w:trPr>
          <w:trHeight w:val="260"/>
        </w:trPr>
        <w:tc>
          <w:tcPr>
            <w:tcW w:w="6096" w:type="dxa"/>
            <w:tcBorders>
              <w:top w:val="nil"/>
              <w:left w:val="nil"/>
              <w:bottom w:val="nil"/>
              <w:right w:val="nil"/>
            </w:tcBorders>
            <w:shd w:val="clear" w:color="000000" w:fill="FFFFFF"/>
            <w:noWrap/>
            <w:vAlign w:val="center"/>
            <w:hideMark/>
          </w:tcPr>
          <w:p w14:paraId="16853039"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DE FAMILIA II CIRC. JUD. DE SAN JOSÉ</w:t>
            </w:r>
          </w:p>
        </w:tc>
        <w:tc>
          <w:tcPr>
            <w:tcW w:w="1984" w:type="dxa"/>
            <w:tcBorders>
              <w:top w:val="nil"/>
              <w:left w:val="nil"/>
              <w:bottom w:val="nil"/>
              <w:right w:val="nil"/>
            </w:tcBorders>
            <w:shd w:val="clear" w:color="000000" w:fill="FFFFFF"/>
            <w:noWrap/>
            <w:vAlign w:val="bottom"/>
            <w:hideMark/>
          </w:tcPr>
          <w:p w14:paraId="0E97A90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1 466 109 906</w:t>
            </w:r>
          </w:p>
        </w:tc>
        <w:tc>
          <w:tcPr>
            <w:tcW w:w="1276" w:type="dxa"/>
            <w:tcBorders>
              <w:top w:val="nil"/>
              <w:left w:val="nil"/>
              <w:bottom w:val="nil"/>
              <w:right w:val="nil"/>
            </w:tcBorders>
            <w:shd w:val="clear" w:color="000000" w:fill="FFFFFF"/>
            <w:noWrap/>
            <w:vAlign w:val="bottom"/>
            <w:hideMark/>
          </w:tcPr>
          <w:p w14:paraId="6B3BBBA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110 428 576</w:t>
            </w:r>
          </w:p>
        </w:tc>
        <w:tc>
          <w:tcPr>
            <w:tcW w:w="1134" w:type="dxa"/>
            <w:tcBorders>
              <w:top w:val="nil"/>
              <w:left w:val="nil"/>
              <w:bottom w:val="nil"/>
              <w:right w:val="nil"/>
            </w:tcBorders>
            <w:shd w:val="clear" w:color="000000" w:fill="FFFFFF"/>
            <w:noWrap/>
            <w:vAlign w:val="bottom"/>
            <w:hideMark/>
          </w:tcPr>
          <w:p w14:paraId="6D9B785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1 576 538 482</w:t>
            </w:r>
          </w:p>
        </w:tc>
      </w:tr>
      <w:tr w:rsidR="007D755D" w:rsidRPr="00B51B05" w14:paraId="725BD90E" w14:textId="77777777" w:rsidTr="00CB3BDB">
        <w:trPr>
          <w:trHeight w:val="260"/>
        </w:trPr>
        <w:tc>
          <w:tcPr>
            <w:tcW w:w="6096" w:type="dxa"/>
            <w:tcBorders>
              <w:top w:val="nil"/>
              <w:left w:val="nil"/>
              <w:bottom w:val="nil"/>
              <w:right w:val="nil"/>
            </w:tcBorders>
            <w:shd w:val="clear" w:color="000000" w:fill="FFFFFF"/>
            <w:noWrap/>
            <w:vAlign w:val="center"/>
            <w:hideMark/>
          </w:tcPr>
          <w:p w14:paraId="0D445FB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FAMILIA II CIRC. JUD. SAN JOSÉ</w:t>
            </w:r>
          </w:p>
        </w:tc>
        <w:tc>
          <w:tcPr>
            <w:tcW w:w="1984" w:type="dxa"/>
            <w:tcBorders>
              <w:top w:val="nil"/>
              <w:left w:val="nil"/>
              <w:bottom w:val="nil"/>
              <w:right w:val="nil"/>
            </w:tcBorders>
            <w:shd w:val="clear" w:color="000000" w:fill="FFFFFF"/>
            <w:noWrap/>
            <w:vAlign w:val="bottom"/>
            <w:hideMark/>
          </w:tcPr>
          <w:p w14:paraId="131791D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416 560 968</w:t>
            </w:r>
          </w:p>
        </w:tc>
        <w:tc>
          <w:tcPr>
            <w:tcW w:w="1276" w:type="dxa"/>
            <w:tcBorders>
              <w:top w:val="nil"/>
              <w:left w:val="nil"/>
              <w:bottom w:val="nil"/>
              <w:right w:val="nil"/>
            </w:tcBorders>
            <w:shd w:val="clear" w:color="000000" w:fill="FFFFFF"/>
            <w:noWrap/>
            <w:vAlign w:val="bottom"/>
            <w:hideMark/>
          </w:tcPr>
          <w:p w14:paraId="0A42E87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31 428 372</w:t>
            </w:r>
          </w:p>
        </w:tc>
        <w:tc>
          <w:tcPr>
            <w:tcW w:w="1134" w:type="dxa"/>
            <w:tcBorders>
              <w:top w:val="nil"/>
              <w:left w:val="nil"/>
              <w:bottom w:val="nil"/>
              <w:right w:val="nil"/>
            </w:tcBorders>
            <w:shd w:val="clear" w:color="000000" w:fill="FFFFFF"/>
            <w:noWrap/>
            <w:vAlign w:val="center"/>
            <w:hideMark/>
          </w:tcPr>
          <w:p w14:paraId="43DC37F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447 989 339</w:t>
            </w:r>
          </w:p>
        </w:tc>
      </w:tr>
      <w:tr w:rsidR="007D755D" w:rsidRPr="00B51B05" w14:paraId="4E8B93C8" w14:textId="77777777" w:rsidTr="00CB3BDB">
        <w:trPr>
          <w:trHeight w:val="260"/>
        </w:trPr>
        <w:tc>
          <w:tcPr>
            <w:tcW w:w="6096" w:type="dxa"/>
            <w:tcBorders>
              <w:top w:val="nil"/>
              <w:left w:val="nil"/>
              <w:bottom w:val="nil"/>
              <w:right w:val="nil"/>
            </w:tcBorders>
            <w:shd w:val="clear" w:color="000000" w:fill="FFFFFF"/>
            <w:noWrap/>
            <w:vAlign w:val="center"/>
            <w:hideMark/>
          </w:tcPr>
          <w:p w14:paraId="48A2D9D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PENSIONES ALIM. II CIRC. JUD. SAN JOSÉ</w:t>
            </w:r>
          </w:p>
        </w:tc>
        <w:tc>
          <w:tcPr>
            <w:tcW w:w="1984" w:type="dxa"/>
            <w:tcBorders>
              <w:top w:val="nil"/>
              <w:left w:val="nil"/>
              <w:bottom w:val="nil"/>
              <w:right w:val="nil"/>
            </w:tcBorders>
            <w:shd w:val="clear" w:color="000000" w:fill="FFFFFF"/>
            <w:noWrap/>
            <w:vAlign w:val="bottom"/>
            <w:hideMark/>
          </w:tcPr>
          <w:p w14:paraId="2A8BA20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1 049 548 938</w:t>
            </w:r>
          </w:p>
        </w:tc>
        <w:tc>
          <w:tcPr>
            <w:tcW w:w="1276" w:type="dxa"/>
            <w:tcBorders>
              <w:top w:val="nil"/>
              <w:left w:val="nil"/>
              <w:bottom w:val="nil"/>
              <w:right w:val="nil"/>
            </w:tcBorders>
            <w:shd w:val="clear" w:color="000000" w:fill="FFFFFF"/>
            <w:noWrap/>
            <w:vAlign w:val="bottom"/>
            <w:hideMark/>
          </w:tcPr>
          <w:p w14:paraId="49D31A9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79 000 205</w:t>
            </w:r>
          </w:p>
        </w:tc>
        <w:tc>
          <w:tcPr>
            <w:tcW w:w="1134" w:type="dxa"/>
            <w:tcBorders>
              <w:top w:val="nil"/>
              <w:left w:val="nil"/>
              <w:bottom w:val="nil"/>
              <w:right w:val="nil"/>
            </w:tcBorders>
            <w:shd w:val="clear" w:color="000000" w:fill="FFFFFF"/>
            <w:noWrap/>
            <w:vAlign w:val="center"/>
            <w:hideMark/>
          </w:tcPr>
          <w:p w14:paraId="42AEFF7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1 128 549 143</w:t>
            </w:r>
          </w:p>
        </w:tc>
      </w:tr>
      <w:tr w:rsidR="007D755D" w:rsidRPr="00B51B05" w14:paraId="452B5C9E" w14:textId="77777777" w:rsidTr="00CB3BDB">
        <w:trPr>
          <w:trHeight w:val="260"/>
        </w:trPr>
        <w:tc>
          <w:tcPr>
            <w:tcW w:w="6096" w:type="dxa"/>
            <w:tcBorders>
              <w:top w:val="nil"/>
              <w:left w:val="nil"/>
              <w:bottom w:val="nil"/>
              <w:right w:val="nil"/>
            </w:tcBorders>
            <w:shd w:val="clear" w:color="000000" w:fill="FFFFFF"/>
            <w:noWrap/>
            <w:vAlign w:val="center"/>
            <w:hideMark/>
          </w:tcPr>
          <w:p w14:paraId="5BB13CC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3976091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0048A7C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E595C0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358952D3" w14:textId="77777777" w:rsidTr="00CB3BDB">
        <w:trPr>
          <w:trHeight w:val="260"/>
        </w:trPr>
        <w:tc>
          <w:tcPr>
            <w:tcW w:w="6096" w:type="dxa"/>
            <w:tcBorders>
              <w:top w:val="nil"/>
              <w:left w:val="nil"/>
              <w:bottom w:val="nil"/>
              <w:right w:val="nil"/>
            </w:tcBorders>
            <w:shd w:val="clear" w:color="000000" w:fill="FFFFFF"/>
            <w:noWrap/>
            <w:vAlign w:val="center"/>
            <w:hideMark/>
          </w:tcPr>
          <w:p w14:paraId="2B8D01ED"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DE TRÁNSITO II CIRC. JUD. SAN JOSÉ</w:t>
            </w:r>
          </w:p>
        </w:tc>
        <w:tc>
          <w:tcPr>
            <w:tcW w:w="1984" w:type="dxa"/>
            <w:tcBorders>
              <w:top w:val="nil"/>
              <w:left w:val="nil"/>
              <w:bottom w:val="nil"/>
              <w:right w:val="nil"/>
            </w:tcBorders>
            <w:shd w:val="clear" w:color="000000" w:fill="FFFFFF"/>
            <w:noWrap/>
            <w:vAlign w:val="bottom"/>
            <w:hideMark/>
          </w:tcPr>
          <w:p w14:paraId="5B8FA37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650 444 250</w:t>
            </w:r>
          </w:p>
        </w:tc>
        <w:tc>
          <w:tcPr>
            <w:tcW w:w="1276" w:type="dxa"/>
            <w:tcBorders>
              <w:top w:val="nil"/>
              <w:left w:val="nil"/>
              <w:bottom w:val="nil"/>
              <w:right w:val="nil"/>
            </w:tcBorders>
            <w:shd w:val="clear" w:color="000000" w:fill="FFFFFF"/>
            <w:noWrap/>
            <w:vAlign w:val="bottom"/>
            <w:hideMark/>
          </w:tcPr>
          <w:p w14:paraId="307FA35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56 877 014</w:t>
            </w:r>
          </w:p>
        </w:tc>
        <w:tc>
          <w:tcPr>
            <w:tcW w:w="1134" w:type="dxa"/>
            <w:tcBorders>
              <w:top w:val="nil"/>
              <w:left w:val="nil"/>
              <w:bottom w:val="nil"/>
              <w:right w:val="nil"/>
            </w:tcBorders>
            <w:shd w:val="clear" w:color="000000" w:fill="FFFFFF"/>
            <w:noWrap/>
            <w:vAlign w:val="bottom"/>
            <w:hideMark/>
          </w:tcPr>
          <w:p w14:paraId="2BAA0B8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707 321 264</w:t>
            </w:r>
          </w:p>
        </w:tc>
      </w:tr>
      <w:tr w:rsidR="007D755D" w:rsidRPr="00B51B05" w14:paraId="7B4B4887" w14:textId="77777777" w:rsidTr="00CB3BDB">
        <w:trPr>
          <w:trHeight w:val="260"/>
        </w:trPr>
        <w:tc>
          <w:tcPr>
            <w:tcW w:w="6096" w:type="dxa"/>
            <w:tcBorders>
              <w:top w:val="nil"/>
              <w:left w:val="nil"/>
              <w:bottom w:val="nil"/>
              <w:right w:val="nil"/>
            </w:tcBorders>
            <w:shd w:val="clear" w:color="FFFFFF" w:fill="FFFFFF"/>
            <w:noWrap/>
            <w:vAlign w:val="bottom"/>
            <w:hideMark/>
          </w:tcPr>
          <w:p w14:paraId="703B2A2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TRÁNSITO DEL II CIRC. JUD. DE SAN JOSÉ</w:t>
            </w:r>
          </w:p>
        </w:tc>
        <w:tc>
          <w:tcPr>
            <w:tcW w:w="1984" w:type="dxa"/>
            <w:tcBorders>
              <w:top w:val="nil"/>
              <w:left w:val="nil"/>
              <w:bottom w:val="nil"/>
              <w:right w:val="nil"/>
            </w:tcBorders>
            <w:shd w:val="clear" w:color="000000" w:fill="FFFFFF"/>
            <w:noWrap/>
            <w:vAlign w:val="bottom"/>
            <w:hideMark/>
          </w:tcPr>
          <w:p w14:paraId="28CC777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650 444 250</w:t>
            </w:r>
          </w:p>
        </w:tc>
        <w:tc>
          <w:tcPr>
            <w:tcW w:w="1276" w:type="dxa"/>
            <w:tcBorders>
              <w:top w:val="nil"/>
              <w:left w:val="nil"/>
              <w:bottom w:val="nil"/>
              <w:right w:val="nil"/>
            </w:tcBorders>
            <w:shd w:val="clear" w:color="000000" w:fill="FFFFFF"/>
            <w:noWrap/>
            <w:vAlign w:val="bottom"/>
            <w:hideMark/>
          </w:tcPr>
          <w:p w14:paraId="4710596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56 877 014</w:t>
            </w:r>
          </w:p>
        </w:tc>
        <w:tc>
          <w:tcPr>
            <w:tcW w:w="1134" w:type="dxa"/>
            <w:tcBorders>
              <w:top w:val="nil"/>
              <w:left w:val="nil"/>
              <w:bottom w:val="nil"/>
              <w:right w:val="nil"/>
            </w:tcBorders>
            <w:shd w:val="clear" w:color="000000" w:fill="FFFFFF"/>
            <w:noWrap/>
            <w:vAlign w:val="center"/>
            <w:hideMark/>
          </w:tcPr>
          <w:p w14:paraId="5943060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707 321 264</w:t>
            </w:r>
          </w:p>
        </w:tc>
      </w:tr>
      <w:tr w:rsidR="007D755D" w:rsidRPr="00B51B05" w14:paraId="3E106168" w14:textId="77777777" w:rsidTr="00CB3BDB">
        <w:trPr>
          <w:trHeight w:val="260"/>
        </w:trPr>
        <w:tc>
          <w:tcPr>
            <w:tcW w:w="6096" w:type="dxa"/>
            <w:tcBorders>
              <w:top w:val="nil"/>
              <w:left w:val="nil"/>
              <w:bottom w:val="nil"/>
              <w:right w:val="nil"/>
            </w:tcBorders>
            <w:shd w:val="clear" w:color="000000" w:fill="FFFFFF"/>
            <w:noWrap/>
            <w:vAlign w:val="center"/>
            <w:hideMark/>
          </w:tcPr>
          <w:p w14:paraId="122A6B44"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0061CBE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42D6FE6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CE9BD4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6BFDA2F0" w14:textId="77777777" w:rsidTr="00CB3BDB">
        <w:trPr>
          <w:trHeight w:val="260"/>
        </w:trPr>
        <w:tc>
          <w:tcPr>
            <w:tcW w:w="6096" w:type="dxa"/>
            <w:tcBorders>
              <w:top w:val="nil"/>
              <w:left w:val="nil"/>
              <w:bottom w:val="nil"/>
              <w:right w:val="nil"/>
            </w:tcBorders>
            <w:shd w:val="clear" w:color="000000" w:fill="FFFFFF"/>
            <w:noWrap/>
            <w:vAlign w:val="center"/>
            <w:hideMark/>
          </w:tcPr>
          <w:p w14:paraId="1575A73A"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PENAL III CIRC. JUD. DE SAN JOSE </w:t>
            </w:r>
          </w:p>
        </w:tc>
        <w:tc>
          <w:tcPr>
            <w:tcW w:w="1984" w:type="dxa"/>
            <w:tcBorders>
              <w:top w:val="nil"/>
              <w:left w:val="nil"/>
              <w:bottom w:val="nil"/>
              <w:right w:val="nil"/>
            </w:tcBorders>
            <w:shd w:val="clear" w:color="000000" w:fill="FFFFFF"/>
            <w:noWrap/>
            <w:vAlign w:val="bottom"/>
            <w:hideMark/>
          </w:tcPr>
          <w:p w14:paraId="5D9D2AB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3 041 924 762</w:t>
            </w:r>
          </w:p>
        </w:tc>
        <w:tc>
          <w:tcPr>
            <w:tcW w:w="1276" w:type="dxa"/>
            <w:tcBorders>
              <w:top w:val="nil"/>
              <w:left w:val="nil"/>
              <w:bottom w:val="nil"/>
              <w:right w:val="nil"/>
            </w:tcBorders>
            <w:shd w:val="clear" w:color="000000" w:fill="FFFFFF"/>
            <w:noWrap/>
            <w:vAlign w:val="bottom"/>
            <w:hideMark/>
          </w:tcPr>
          <w:p w14:paraId="717DB09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476 693 340</w:t>
            </w:r>
          </w:p>
        </w:tc>
        <w:tc>
          <w:tcPr>
            <w:tcW w:w="1134" w:type="dxa"/>
            <w:tcBorders>
              <w:top w:val="nil"/>
              <w:left w:val="nil"/>
              <w:bottom w:val="nil"/>
              <w:right w:val="nil"/>
            </w:tcBorders>
            <w:shd w:val="clear" w:color="000000" w:fill="FFFFFF"/>
            <w:noWrap/>
            <w:vAlign w:val="bottom"/>
            <w:hideMark/>
          </w:tcPr>
          <w:p w14:paraId="7DEC441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3 518 618 102</w:t>
            </w:r>
          </w:p>
        </w:tc>
      </w:tr>
      <w:tr w:rsidR="007D755D" w:rsidRPr="00B51B05" w14:paraId="3289158C" w14:textId="77777777" w:rsidTr="00CB3BDB">
        <w:trPr>
          <w:trHeight w:val="260"/>
        </w:trPr>
        <w:tc>
          <w:tcPr>
            <w:tcW w:w="6096" w:type="dxa"/>
            <w:tcBorders>
              <w:top w:val="nil"/>
              <w:left w:val="nil"/>
              <w:bottom w:val="nil"/>
              <w:right w:val="nil"/>
            </w:tcBorders>
            <w:shd w:val="clear" w:color="000000" w:fill="FFFFFF"/>
            <w:vAlign w:val="bottom"/>
            <w:hideMark/>
          </w:tcPr>
          <w:p w14:paraId="7C60B703" w14:textId="33BD9069"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xml:space="preserve">TRIBUNAL </w:t>
            </w:r>
            <w:r w:rsidR="00CC09EF" w:rsidRPr="00B51B05">
              <w:rPr>
                <w:rFonts w:ascii="Arial" w:hAnsi="Arial" w:cs="Arial"/>
                <w:sz w:val="16"/>
                <w:szCs w:val="16"/>
                <w:lang w:eastAsia="es-CR"/>
              </w:rPr>
              <w:t>PENAL III</w:t>
            </w:r>
            <w:r w:rsidRPr="00B51B05">
              <w:rPr>
                <w:rFonts w:ascii="Arial" w:hAnsi="Arial" w:cs="Arial"/>
                <w:sz w:val="16"/>
                <w:szCs w:val="16"/>
                <w:lang w:eastAsia="es-CR"/>
              </w:rPr>
              <w:t xml:space="preserve"> CIRC. JUD. SAN JOSÉ</w:t>
            </w:r>
          </w:p>
        </w:tc>
        <w:tc>
          <w:tcPr>
            <w:tcW w:w="1984" w:type="dxa"/>
            <w:tcBorders>
              <w:top w:val="nil"/>
              <w:left w:val="nil"/>
              <w:bottom w:val="nil"/>
              <w:right w:val="nil"/>
            </w:tcBorders>
            <w:shd w:val="clear" w:color="000000" w:fill="FFFFFF"/>
            <w:noWrap/>
            <w:vAlign w:val="bottom"/>
            <w:hideMark/>
          </w:tcPr>
          <w:p w14:paraId="2559E89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698 827 121</w:t>
            </w:r>
          </w:p>
        </w:tc>
        <w:tc>
          <w:tcPr>
            <w:tcW w:w="1276" w:type="dxa"/>
            <w:tcBorders>
              <w:top w:val="nil"/>
              <w:left w:val="nil"/>
              <w:bottom w:val="nil"/>
              <w:right w:val="nil"/>
            </w:tcBorders>
            <w:shd w:val="clear" w:color="000000" w:fill="FFFFFF"/>
            <w:noWrap/>
            <w:vAlign w:val="bottom"/>
            <w:hideMark/>
          </w:tcPr>
          <w:p w14:paraId="053D0ED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82 495 671</w:t>
            </w:r>
          </w:p>
        </w:tc>
        <w:tc>
          <w:tcPr>
            <w:tcW w:w="1134" w:type="dxa"/>
            <w:tcBorders>
              <w:top w:val="nil"/>
              <w:left w:val="nil"/>
              <w:bottom w:val="nil"/>
              <w:right w:val="nil"/>
            </w:tcBorders>
            <w:shd w:val="clear" w:color="000000" w:fill="FFFFFF"/>
            <w:noWrap/>
            <w:vAlign w:val="center"/>
            <w:hideMark/>
          </w:tcPr>
          <w:p w14:paraId="126E74F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781 322 791</w:t>
            </w:r>
          </w:p>
        </w:tc>
      </w:tr>
      <w:tr w:rsidR="007D755D" w:rsidRPr="00B51B05" w14:paraId="49375DE1" w14:textId="77777777" w:rsidTr="00CB3BDB">
        <w:trPr>
          <w:trHeight w:val="260"/>
        </w:trPr>
        <w:tc>
          <w:tcPr>
            <w:tcW w:w="6096" w:type="dxa"/>
            <w:tcBorders>
              <w:top w:val="nil"/>
              <w:left w:val="nil"/>
              <w:bottom w:val="nil"/>
              <w:right w:val="nil"/>
            </w:tcBorders>
            <w:shd w:val="clear" w:color="000000" w:fill="FFFFFF"/>
            <w:noWrap/>
            <w:vAlign w:val="bottom"/>
            <w:hideMark/>
          </w:tcPr>
          <w:p w14:paraId="500C671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III CIRC. JUD. SAN JOSÉ</w:t>
            </w:r>
          </w:p>
        </w:tc>
        <w:tc>
          <w:tcPr>
            <w:tcW w:w="1984" w:type="dxa"/>
            <w:tcBorders>
              <w:top w:val="nil"/>
              <w:left w:val="nil"/>
              <w:bottom w:val="nil"/>
              <w:right w:val="nil"/>
            </w:tcBorders>
            <w:shd w:val="clear" w:color="000000" w:fill="FFFFFF"/>
            <w:noWrap/>
            <w:vAlign w:val="bottom"/>
            <w:hideMark/>
          </w:tcPr>
          <w:p w14:paraId="06DB9EE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364 583 547</w:t>
            </w:r>
          </w:p>
        </w:tc>
        <w:tc>
          <w:tcPr>
            <w:tcW w:w="1276" w:type="dxa"/>
            <w:tcBorders>
              <w:top w:val="nil"/>
              <w:left w:val="nil"/>
              <w:bottom w:val="nil"/>
              <w:right w:val="nil"/>
            </w:tcBorders>
            <w:shd w:val="clear" w:color="000000" w:fill="FFFFFF"/>
            <w:noWrap/>
            <w:vAlign w:val="bottom"/>
            <w:hideMark/>
          </w:tcPr>
          <w:p w14:paraId="326C74B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68 295 737</w:t>
            </w:r>
          </w:p>
        </w:tc>
        <w:tc>
          <w:tcPr>
            <w:tcW w:w="1134" w:type="dxa"/>
            <w:tcBorders>
              <w:top w:val="nil"/>
              <w:left w:val="nil"/>
              <w:bottom w:val="nil"/>
              <w:right w:val="nil"/>
            </w:tcBorders>
            <w:shd w:val="clear" w:color="000000" w:fill="FFFFFF"/>
            <w:noWrap/>
            <w:vAlign w:val="center"/>
            <w:hideMark/>
          </w:tcPr>
          <w:p w14:paraId="05C7489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432 879 284</w:t>
            </w:r>
          </w:p>
        </w:tc>
      </w:tr>
      <w:tr w:rsidR="007D755D" w:rsidRPr="00B51B05" w14:paraId="66272827" w14:textId="77777777" w:rsidTr="00CB3BDB">
        <w:trPr>
          <w:trHeight w:val="260"/>
        </w:trPr>
        <w:tc>
          <w:tcPr>
            <w:tcW w:w="6096" w:type="dxa"/>
            <w:tcBorders>
              <w:top w:val="nil"/>
              <w:left w:val="nil"/>
              <w:bottom w:val="nil"/>
              <w:right w:val="nil"/>
            </w:tcBorders>
            <w:shd w:val="clear" w:color="000000" w:fill="FFFFFF"/>
            <w:vAlign w:val="bottom"/>
            <w:hideMark/>
          </w:tcPr>
          <w:p w14:paraId="6C1968F6" w14:textId="32CAE965"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xml:space="preserve">TRIBUNAL </w:t>
            </w:r>
            <w:r w:rsidR="00CC09EF" w:rsidRPr="00B51B05">
              <w:rPr>
                <w:rFonts w:ascii="Arial" w:hAnsi="Arial" w:cs="Arial"/>
                <w:sz w:val="16"/>
                <w:szCs w:val="16"/>
                <w:lang w:eastAsia="es-CR"/>
              </w:rPr>
              <w:t>PENAL III</w:t>
            </w:r>
            <w:r w:rsidRPr="00B51B05">
              <w:rPr>
                <w:rFonts w:ascii="Arial" w:hAnsi="Arial" w:cs="Arial"/>
                <w:sz w:val="16"/>
                <w:szCs w:val="16"/>
                <w:lang w:eastAsia="es-CR"/>
              </w:rPr>
              <w:t xml:space="preserve"> CIRC. JUD. SAN JOSE, SEDE SUROESTE</w:t>
            </w:r>
          </w:p>
        </w:tc>
        <w:tc>
          <w:tcPr>
            <w:tcW w:w="1984" w:type="dxa"/>
            <w:tcBorders>
              <w:top w:val="nil"/>
              <w:left w:val="nil"/>
              <w:bottom w:val="nil"/>
              <w:right w:val="nil"/>
            </w:tcBorders>
            <w:shd w:val="clear" w:color="000000" w:fill="FFFFFF"/>
            <w:noWrap/>
            <w:vAlign w:val="bottom"/>
            <w:hideMark/>
          </w:tcPr>
          <w:p w14:paraId="25DC989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1 491 802 080</w:t>
            </w:r>
          </w:p>
        </w:tc>
        <w:tc>
          <w:tcPr>
            <w:tcW w:w="1276" w:type="dxa"/>
            <w:tcBorders>
              <w:top w:val="nil"/>
              <w:left w:val="nil"/>
              <w:bottom w:val="nil"/>
              <w:right w:val="nil"/>
            </w:tcBorders>
            <w:shd w:val="clear" w:color="000000" w:fill="FFFFFF"/>
            <w:noWrap/>
            <w:vAlign w:val="bottom"/>
            <w:hideMark/>
          </w:tcPr>
          <w:p w14:paraId="1AD75A3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230 319 712</w:t>
            </w:r>
          </w:p>
        </w:tc>
        <w:tc>
          <w:tcPr>
            <w:tcW w:w="1134" w:type="dxa"/>
            <w:tcBorders>
              <w:top w:val="nil"/>
              <w:left w:val="nil"/>
              <w:bottom w:val="nil"/>
              <w:right w:val="nil"/>
            </w:tcBorders>
            <w:shd w:val="clear" w:color="000000" w:fill="FFFFFF"/>
            <w:noWrap/>
            <w:vAlign w:val="center"/>
            <w:hideMark/>
          </w:tcPr>
          <w:p w14:paraId="52AD872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1 722 121 792</w:t>
            </w:r>
          </w:p>
        </w:tc>
      </w:tr>
      <w:tr w:rsidR="007D755D" w:rsidRPr="00B51B05" w14:paraId="469C2411" w14:textId="77777777" w:rsidTr="00CB3BDB">
        <w:trPr>
          <w:trHeight w:val="260"/>
        </w:trPr>
        <w:tc>
          <w:tcPr>
            <w:tcW w:w="6096" w:type="dxa"/>
            <w:tcBorders>
              <w:top w:val="nil"/>
              <w:left w:val="nil"/>
              <w:bottom w:val="nil"/>
              <w:right w:val="nil"/>
            </w:tcBorders>
            <w:shd w:val="clear" w:color="000000" w:fill="FFFFFF"/>
            <w:noWrap/>
            <w:vAlign w:val="center"/>
            <w:hideMark/>
          </w:tcPr>
          <w:p w14:paraId="073C4E7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HATILLO</w:t>
            </w:r>
          </w:p>
        </w:tc>
        <w:tc>
          <w:tcPr>
            <w:tcW w:w="1984" w:type="dxa"/>
            <w:tcBorders>
              <w:top w:val="nil"/>
              <w:left w:val="nil"/>
              <w:bottom w:val="nil"/>
              <w:right w:val="nil"/>
            </w:tcBorders>
            <w:shd w:val="clear" w:color="000000" w:fill="FFFFFF"/>
            <w:noWrap/>
            <w:vAlign w:val="bottom"/>
            <w:hideMark/>
          </w:tcPr>
          <w:p w14:paraId="2F9AED1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351 291 689</w:t>
            </w:r>
          </w:p>
        </w:tc>
        <w:tc>
          <w:tcPr>
            <w:tcW w:w="1276" w:type="dxa"/>
            <w:tcBorders>
              <w:top w:val="nil"/>
              <w:left w:val="nil"/>
              <w:bottom w:val="nil"/>
              <w:right w:val="nil"/>
            </w:tcBorders>
            <w:shd w:val="clear" w:color="000000" w:fill="FFFFFF"/>
            <w:noWrap/>
            <w:vAlign w:val="bottom"/>
            <w:hideMark/>
          </w:tcPr>
          <w:p w14:paraId="65867E9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75 534 961</w:t>
            </w:r>
          </w:p>
        </w:tc>
        <w:tc>
          <w:tcPr>
            <w:tcW w:w="1134" w:type="dxa"/>
            <w:tcBorders>
              <w:top w:val="nil"/>
              <w:left w:val="nil"/>
              <w:bottom w:val="nil"/>
              <w:right w:val="nil"/>
            </w:tcBorders>
            <w:shd w:val="clear" w:color="000000" w:fill="FFFFFF"/>
            <w:noWrap/>
            <w:vAlign w:val="center"/>
            <w:hideMark/>
          </w:tcPr>
          <w:p w14:paraId="73B374F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426 826 651</w:t>
            </w:r>
          </w:p>
        </w:tc>
      </w:tr>
      <w:tr w:rsidR="007D755D" w:rsidRPr="00B51B05" w14:paraId="047FB93A" w14:textId="77777777" w:rsidTr="00CB3BDB">
        <w:trPr>
          <w:trHeight w:val="260"/>
        </w:trPr>
        <w:tc>
          <w:tcPr>
            <w:tcW w:w="6096" w:type="dxa"/>
            <w:tcBorders>
              <w:top w:val="nil"/>
              <w:left w:val="nil"/>
              <w:bottom w:val="nil"/>
              <w:right w:val="nil"/>
            </w:tcBorders>
            <w:shd w:val="clear" w:color="000000" w:fill="FFFFFF"/>
            <w:noWrap/>
            <w:vAlign w:val="center"/>
            <w:hideMark/>
          </w:tcPr>
          <w:p w14:paraId="6F207A5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DEL III CIRC. JUD. SAN JOSÉ</w:t>
            </w:r>
          </w:p>
        </w:tc>
        <w:tc>
          <w:tcPr>
            <w:tcW w:w="1984" w:type="dxa"/>
            <w:tcBorders>
              <w:top w:val="nil"/>
              <w:left w:val="nil"/>
              <w:bottom w:val="nil"/>
              <w:right w:val="nil"/>
            </w:tcBorders>
            <w:shd w:val="clear" w:color="000000" w:fill="FFFFFF"/>
            <w:noWrap/>
            <w:vAlign w:val="bottom"/>
            <w:hideMark/>
          </w:tcPr>
          <w:p w14:paraId="4C013C9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135 420 325</w:t>
            </w:r>
          </w:p>
        </w:tc>
        <w:tc>
          <w:tcPr>
            <w:tcW w:w="1276" w:type="dxa"/>
            <w:tcBorders>
              <w:top w:val="nil"/>
              <w:left w:val="nil"/>
              <w:bottom w:val="nil"/>
              <w:right w:val="nil"/>
            </w:tcBorders>
            <w:shd w:val="clear" w:color="000000" w:fill="FFFFFF"/>
            <w:noWrap/>
            <w:vAlign w:val="bottom"/>
            <w:hideMark/>
          </w:tcPr>
          <w:p w14:paraId="667EF5B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20 047 259</w:t>
            </w:r>
          </w:p>
        </w:tc>
        <w:tc>
          <w:tcPr>
            <w:tcW w:w="1134" w:type="dxa"/>
            <w:tcBorders>
              <w:top w:val="nil"/>
              <w:left w:val="nil"/>
              <w:bottom w:val="nil"/>
              <w:right w:val="nil"/>
            </w:tcBorders>
            <w:shd w:val="clear" w:color="000000" w:fill="FFFFFF"/>
            <w:noWrap/>
            <w:vAlign w:val="center"/>
            <w:hideMark/>
          </w:tcPr>
          <w:p w14:paraId="2FA5BE3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155 467 584</w:t>
            </w:r>
          </w:p>
        </w:tc>
      </w:tr>
      <w:tr w:rsidR="007D755D" w:rsidRPr="00B51B05" w14:paraId="042C941F" w14:textId="77777777" w:rsidTr="00CB3BDB">
        <w:trPr>
          <w:trHeight w:val="260"/>
        </w:trPr>
        <w:tc>
          <w:tcPr>
            <w:tcW w:w="6096" w:type="dxa"/>
            <w:tcBorders>
              <w:top w:val="nil"/>
              <w:left w:val="nil"/>
              <w:bottom w:val="nil"/>
              <w:right w:val="nil"/>
            </w:tcBorders>
            <w:shd w:val="clear" w:color="000000" w:fill="FFFFFF"/>
            <w:noWrap/>
            <w:vAlign w:val="center"/>
            <w:hideMark/>
          </w:tcPr>
          <w:p w14:paraId="32F186BD"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76CAE1F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604CA53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76BF89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4A2F21C1" w14:textId="77777777" w:rsidTr="00CB3BDB">
        <w:trPr>
          <w:trHeight w:val="260"/>
        </w:trPr>
        <w:tc>
          <w:tcPr>
            <w:tcW w:w="6096" w:type="dxa"/>
            <w:tcBorders>
              <w:top w:val="nil"/>
              <w:left w:val="nil"/>
              <w:bottom w:val="nil"/>
              <w:right w:val="nil"/>
            </w:tcBorders>
            <w:shd w:val="clear" w:color="000000" w:fill="FFFFFF"/>
            <w:noWrap/>
            <w:vAlign w:val="center"/>
            <w:hideMark/>
          </w:tcPr>
          <w:p w14:paraId="3D3B2607"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CIVIL III CIRC. JUD. DE SAN JOSÉ</w:t>
            </w:r>
          </w:p>
        </w:tc>
        <w:tc>
          <w:tcPr>
            <w:tcW w:w="1984" w:type="dxa"/>
            <w:tcBorders>
              <w:top w:val="nil"/>
              <w:left w:val="nil"/>
              <w:bottom w:val="nil"/>
              <w:right w:val="nil"/>
            </w:tcBorders>
            <w:shd w:val="clear" w:color="000000" w:fill="FFFFFF"/>
            <w:noWrap/>
            <w:vAlign w:val="bottom"/>
            <w:hideMark/>
          </w:tcPr>
          <w:p w14:paraId="212EC04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251 473 880</w:t>
            </w:r>
          </w:p>
        </w:tc>
        <w:tc>
          <w:tcPr>
            <w:tcW w:w="1276" w:type="dxa"/>
            <w:tcBorders>
              <w:top w:val="nil"/>
              <w:left w:val="nil"/>
              <w:bottom w:val="nil"/>
              <w:right w:val="nil"/>
            </w:tcBorders>
            <w:shd w:val="clear" w:color="000000" w:fill="FFFFFF"/>
            <w:noWrap/>
            <w:vAlign w:val="bottom"/>
            <w:hideMark/>
          </w:tcPr>
          <w:p w14:paraId="1993F0B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85 691 304</w:t>
            </w:r>
          </w:p>
        </w:tc>
        <w:tc>
          <w:tcPr>
            <w:tcW w:w="1134" w:type="dxa"/>
            <w:tcBorders>
              <w:top w:val="nil"/>
              <w:left w:val="nil"/>
              <w:bottom w:val="nil"/>
              <w:right w:val="nil"/>
            </w:tcBorders>
            <w:shd w:val="clear" w:color="000000" w:fill="FFFFFF"/>
            <w:noWrap/>
            <w:vAlign w:val="bottom"/>
            <w:hideMark/>
          </w:tcPr>
          <w:p w14:paraId="5B864C6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337 165 184</w:t>
            </w:r>
          </w:p>
        </w:tc>
      </w:tr>
      <w:tr w:rsidR="007D755D" w:rsidRPr="00B51B05" w14:paraId="6A619FE9" w14:textId="77777777" w:rsidTr="00CB3BDB">
        <w:trPr>
          <w:trHeight w:val="430"/>
        </w:trPr>
        <w:tc>
          <w:tcPr>
            <w:tcW w:w="6096" w:type="dxa"/>
            <w:tcBorders>
              <w:top w:val="nil"/>
              <w:left w:val="nil"/>
              <w:bottom w:val="nil"/>
              <w:right w:val="nil"/>
            </w:tcBorders>
            <w:shd w:val="clear" w:color="FFFFFF" w:fill="FFFFFF"/>
            <w:vAlign w:val="bottom"/>
            <w:hideMark/>
          </w:tcPr>
          <w:p w14:paraId="0D2EC46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COLEGIADO DE PRIMERA INSTANCIA CIVIL DEL TERCER CIRCUITO JUDICIAL DE SAN JOSÉ (HATILLO)</w:t>
            </w:r>
          </w:p>
        </w:tc>
        <w:tc>
          <w:tcPr>
            <w:tcW w:w="1984" w:type="dxa"/>
            <w:tcBorders>
              <w:top w:val="nil"/>
              <w:left w:val="nil"/>
              <w:bottom w:val="nil"/>
              <w:right w:val="nil"/>
            </w:tcBorders>
            <w:shd w:val="clear" w:color="000000" w:fill="FFFFFF"/>
            <w:noWrap/>
            <w:vAlign w:val="bottom"/>
            <w:hideMark/>
          </w:tcPr>
          <w:p w14:paraId="563079D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251 473 880</w:t>
            </w:r>
          </w:p>
        </w:tc>
        <w:tc>
          <w:tcPr>
            <w:tcW w:w="1276" w:type="dxa"/>
            <w:tcBorders>
              <w:top w:val="nil"/>
              <w:left w:val="nil"/>
              <w:bottom w:val="nil"/>
              <w:right w:val="nil"/>
            </w:tcBorders>
            <w:shd w:val="clear" w:color="000000" w:fill="FFFFFF"/>
            <w:noWrap/>
            <w:vAlign w:val="bottom"/>
            <w:hideMark/>
          </w:tcPr>
          <w:p w14:paraId="1CBF9E6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85 691 304</w:t>
            </w:r>
          </w:p>
        </w:tc>
        <w:tc>
          <w:tcPr>
            <w:tcW w:w="1134" w:type="dxa"/>
            <w:tcBorders>
              <w:top w:val="nil"/>
              <w:left w:val="nil"/>
              <w:bottom w:val="nil"/>
              <w:right w:val="nil"/>
            </w:tcBorders>
            <w:shd w:val="clear" w:color="000000" w:fill="FFFFFF"/>
            <w:noWrap/>
            <w:vAlign w:val="center"/>
            <w:hideMark/>
          </w:tcPr>
          <w:p w14:paraId="7E2B9E3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337 165 184</w:t>
            </w:r>
          </w:p>
        </w:tc>
      </w:tr>
      <w:tr w:rsidR="007D755D" w:rsidRPr="00B51B05" w14:paraId="03C24197" w14:textId="77777777" w:rsidTr="00CB3BDB">
        <w:trPr>
          <w:trHeight w:val="260"/>
        </w:trPr>
        <w:tc>
          <w:tcPr>
            <w:tcW w:w="6096" w:type="dxa"/>
            <w:tcBorders>
              <w:top w:val="nil"/>
              <w:left w:val="nil"/>
              <w:bottom w:val="nil"/>
              <w:right w:val="nil"/>
            </w:tcBorders>
            <w:shd w:val="clear" w:color="000000" w:fill="FFFFFF"/>
            <w:noWrap/>
            <w:vAlign w:val="center"/>
            <w:hideMark/>
          </w:tcPr>
          <w:p w14:paraId="3E409845"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4F1E54C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59A620B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542EE7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4FB906B7" w14:textId="77777777" w:rsidTr="00CB3BDB">
        <w:trPr>
          <w:trHeight w:val="260"/>
        </w:trPr>
        <w:tc>
          <w:tcPr>
            <w:tcW w:w="6096" w:type="dxa"/>
            <w:tcBorders>
              <w:top w:val="nil"/>
              <w:left w:val="nil"/>
              <w:bottom w:val="nil"/>
              <w:right w:val="nil"/>
            </w:tcBorders>
            <w:shd w:val="clear" w:color="000000" w:fill="FFFFFF"/>
            <w:noWrap/>
            <w:vAlign w:val="center"/>
            <w:hideMark/>
          </w:tcPr>
          <w:p w14:paraId="4E5AFDD8"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LABORAL III CIRC. JUD. DE SAN JOSÉ</w:t>
            </w:r>
          </w:p>
        </w:tc>
        <w:tc>
          <w:tcPr>
            <w:tcW w:w="1984" w:type="dxa"/>
            <w:tcBorders>
              <w:top w:val="nil"/>
              <w:left w:val="nil"/>
              <w:bottom w:val="nil"/>
              <w:right w:val="nil"/>
            </w:tcBorders>
            <w:shd w:val="clear" w:color="000000" w:fill="FFFFFF"/>
            <w:noWrap/>
            <w:vAlign w:val="bottom"/>
            <w:hideMark/>
          </w:tcPr>
          <w:p w14:paraId="13C925F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248 717 204</w:t>
            </w:r>
          </w:p>
        </w:tc>
        <w:tc>
          <w:tcPr>
            <w:tcW w:w="1276" w:type="dxa"/>
            <w:tcBorders>
              <w:top w:val="nil"/>
              <w:left w:val="nil"/>
              <w:bottom w:val="nil"/>
              <w:right w:val="nil"/>
            </w:tcBorders>
            <w:shd w:val="clear" w:color="000000" w:fill="FFFFFF"/>
            <w:noWrap/>
            <w:vAlign w:val="bottom"/>
            <w:hideMark/>
          </w:tcPr>
          <w:p w14:paraId="26C1DD5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138 448 928</w:t>
            </w:r>
          </w:p>
        </w:tc>
        <w:tc>
          <w:tcPr>
            <w:tcW w:w="1134" w:type="dxa"/>
            <w:tcBorders>
              <w:top w:val="nil"/>
              <w:left w:val="nil"/>
              <w:bottom w:val="nil"/>
              <w:right w:val="nil"/>
            </w:tcBorders>
            <w:shd w:val="clear" w:color="000000" w:fill="FFFFFF"/>
            <w:noWrap/>
            <w:vAlign w:val="bottom"/>
            <w:hideMark/>
          </w:tcPr>
          <w:p w14:paraId="7655AC1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387 166 133</w:t>
            </w:r>
          </w:p>
        </w:tc>
      </w:tr>
      <w:tr w:rsidR="007D755D" w:rsidRPr="00B51B05" w14:paraId="2CDBB550" w14:textId="77777777" w:rsidTr="00CB3BDB">
        <w:trPr>
          <w:trHeight w:val="260"/>
        </w:trPr>
        <w:tc>
          <w:tcPr>
            <w:tcW w:w="6096" w:type="dxa"/>
            <w:tcBorders>
              <w:top w:val="nil"/>
              <w:left w:val="nil"/>
              <w:bottom w:val="nil"/>
              <w:right w:val="nil"/>
            </w:tcBorders>
            <w:shd w:val="clear" w:color="000000" w:fill="FFFFFF"/>
            <w:noWrap/>
            <w:vAlign w:val="center"/>
            <w:hideMark/>
          </w:tcPr>
          <w:p w14:paraId="0843723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TRABAJO DEL III CIRCUITO JUDICIAL DE SAN JOSÉ</w:t>
            </w:r>
          </w:p>
        </w:tc>
        <w:tc>
          <w:tcPr>
            <w:tcW w:w="1984" w:type="dxa"/>
            <w:tcBorders>
              <w:top w:val="nil"/>
              <w:left w:val="nil"/>
              <w:bottom w:val="nil"/>
              <w:right w:val="nil"/>
            </w:tcBorders>
            <w:shd w:val="clear" w:color="000000" w:fill="FFFFFF"/>
            <w:noWrap/>
            <w:vAlign w:val="bottom"/>
            <w:hideMark/>
          </w:tcPr>
          <w:p w14:paraId="1E81C31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81 536 634</w:t>
            </w:r>
          </w:p>
        </w:tc>
        <w:tc>
          <w:tcPr>
            <w:tcW w:w="1276" w:type="dxa"/>
            <w:tcBorders>
              <w:top w:val="nil"/>
              <w:left w:val="nil"/>
              <w:bottom w:val="nil"/>
              <w:right w:val="nil"/>
            </w:tcBorders>
            <w:shd w:val="clear" w:color="000000" w:fill="FFFFFF"/>
            <w:noWrap/>
            <w:vAlign w:val="bottom"/>
            <w:hideMark/>
          </w:tcPr>
          <w:p w14:paraId="7325D65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55 691 001</w:t>
            </w:r>
          </w:p>
        </w:tc>
        <w:tc>
          <w:tcPr>
            <w:tcW w:w="1134" w:type="dxa"/>
            <w:tcBorders>
              <w:top w:val="nil"/>
              <w:left w:val="nil"/>
              <w:bottom w:val="nil"/>
              <w:right w:val="nil"/>
            </w:tcBorders>
            <w:shd w:val="clear" w:color="000000" w:fill="FFFFFF"/>
            <w:noWrap/>
            <w:vAlign w:val="center"/>
            <w:hideMark/>
          </w:tcPr>
          <w:p w14:paraId="0D9BCB8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137 227 635</w:t>
            </w:r>
          </w:p>
        </w:tc>
      </w:tr>
      <w:tr w:rsidR="007D755D" w:rsidRPr="00B51B05" w14:paraId="571A737A" w14:textId="77777777" w:rsidTr="00CB3BDB">
        <w:trPr>
          <w:trHeight w:val="260"/>
        </w:trPr>
        <w:tc>
          <w:tcPr>
            <w:tcW w:w="6096" w:type="dxa"/>
            <w:tcBorders>
              <w:top w:val="nil"/>
              <w:left w:val="nil"/>
              <w:bottom w:val="nil"/>
              <w:right w:val="nil"/>
            </w:tcBorders>
            <w:shd w:val="clear" w:color="000000" w:fill="FFFFFF"/>
            <w:noWrap/>
            <w:vAlign w:val="bottom"/>
            <w:hideMark/>
          </w:tcPr>
          <w:p w14:paraId="03C78B8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TRABAJO Y FAMILIA DE HATILLO, SAN SEBASTIAN Y ALAJUELITA</w:t>
            </w:r>
          </w:p>
        </w:tc>
        <w:tc>
          <w:tcPr>
            <w:tcW w:w="1984" w:type="dxa"/>
            <w:tcBorders>
              <w:top w:val="nil"/>
              <w:left w:val="nil"/>
              <w:bottom w:val="nil"/>
              <w:right w:val="nil"/>
            </w:tcBorders>
            <w:shd w:val="clear" w:color="000000" w:fill="FFFFFF"/>
            <w:noWrap/>
            <w:vAlign w:val="bottom"/>
            <w:hideMark/>
          </w:tcPr>
          <w:p w14:paraId="1940FFE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167 180 570</w:t>
            </w:r>
          </w:p>
        </w:tc>
        <w:tc>
          <w:tcPr>
            <w:tcW w:w="1276" w:type="dxa"/>
            <w:tcBorders>
              <w:top w:val="nil"/>
              <w:left w:val="nil"/>
              <w:bottom w:val="nil"/>
              <w:right w:val="nil"/>
            </w:tcBorders>
            <w:shd w:val="clear" w:color="000000" w:fill="FFFFFF"/>
            <w:noWrap/>
            <w:vAlign w:val="bottom"/>
            <w:hideMark/>
          </w:tcPr>
          <w:p w14:paraId="6DA71C4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82 757 927</w:t>
            </w:r>
          </w:p>
        </w:tc>
        <w:tc>
          <w:tcPr>
            <w:tcW w:w="1134" w:type="dxa"/>
            <w:tcBorders>
              <w:top w:val="nil"/>
              <w:left w:val="nil"/>
              <w:bottom w:val="nil"/>
              <w:right w:val="nil"/>
            </w:tcBorders>
            <w:shd w:val="clear" w:color="000000" w:fill="FFFFFF"/>
            <w:noWrap/>
            <w:vAlign w:val="center"/>
            <w:hideMark/>
          </w:tcPr>
          <w:p w14:paraId="3EF4F9A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249 938 498</w:t>
            </w:r>
          </w:p>
        </w:tc>
      </w:tr>
      <w:tr w:rsidR="007D755D" w:rsidRPr="00B51B05" w14:paraId="17AD20EF" w14:textId="77777777" w:rsidTr="00CB3BDB">
        <w:trPr>
          <w:trHeight w:val="260"/>
        </w:trPr>
        <w:tc>
          <w:tcPr>
            <w:tcW w:w="6096" w:type="dxa"/>
            <w:tcBorders>
              <w:top w:val="nil"/>
              <w:left w:val="nil"/>
              <w:bottom w:val="nil"/>
              <w:right w:val="nil"/>
            </w:tcBorders>
            <w:shd w:val="clear" w:color="000000" w:fill="FFFFFF"/>
            <w:noWrap/>
            <w:vAlign w:val="center"/>
            <w:hideMark/>
          </w:tcPr>
          <w:p w14:paraId="2CCCFA2B"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4EA61E3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55E1C83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1CBEF6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0908B590" w14:textId="77777777" w:rsidTr="00CB3BDB">
        <w:trPr>
          <w:trHeight w:val="260"/>
        </w:trPr>
        <w:tc>
          <w:tcPr>
            <w:tcW w:w="6096" w:type="dxa"/>
            <w:tcBorders>
              <w:top w:val="nil"/>
              <w:left w:val="nil"/>
              <w:bottom w:val="nil"/>
              <w:right w:val="nil"/>
            </w:tcBorders>
            <w:shd w:val="clear" w:color="000000" w:fill="FFFFFF"/>
            <w:noWrap/>
            <w:vAlign w:val="center"/>
            <w:hideMark/>
          </w:tcPr>
          <w:p w14:paraId="67D53FB9"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VIOL. DOM. III CIRC. JUD. DE SAN JOSÉ</w:t>
            </w:r>
          </w:p>
        </w:tc>
        <w:tc>
          <w:tcPr>
            <w:tcW w:w="1984" w:type="dxa"/>
            <w:tcBorders>
              <w:top w:val="nil"/>
              <w:left w:val="nil"/>
              <w:bottom w:val="nil"/>
              <w:right w:val="nil"/>
            </w:tcBorders>
            <w:shd w:val="clear" w:color="000000" w:fill="FFFFFF"/>
            <w:noWrap/>
            <w:vAlign w:val="bottom"/>
            <w:hideMark/>
          </w:tcPr>
          <w:p w14:paraId="7AFA804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395 089 232</w:t>
            </w:r>
          </w:p>
        </w:tc>
        <w:tc>
          <w:tcPr>
            <w:tcW w:w="1276" w:type="dxa"/>
            <w:tcBorders>
              <w:top w:val="nil"/>
              <w:left w:val="nil"/>
              <w:bottom w:val="nil"/>
              <w:right w:val="nil"/>
            </w:tcBorders>
            <w:shd w:val="clear" w:color="000000" w:fill="FFFFFF"/>
            <w:noWrap/>
            <w:vAlign w:val="bottom"/>
            <w:hideMark/>
          </w:tcPr>
          <w:p w14:paraId="77194A4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107 336 318</w:t>
            </w:r>
          </w:p>
        </w:tc>
        <w:tc>
          <w:tcPr>
            <w:tcW w:w="1134" w:type="dxa"/>
            <w:tcBorders>
              <w:top w:val="nil"/>
              <w:left w:val="nil"/>
              <w:bottom w:val="nil"/>
              <w:right w:val="nil"/>
            </w:tcBorders>
            <w:shd w:val="clear" w:color="000000" w:fill="FFFFFF"/>
            <w:noWrap/>
            <w:vAlign w:val="bottom"/>
            <w:hideMark/>
          </w:tcPr>
          <w:p w14:paraId="2044C36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502 425 550</w:t>
            </w:r>
          </w:p>
        </w:tc>
      </w:tr>
      <w:tr w:rsidR="007D755D" w:rsidRPr="00B51B05" w14:paraId="64871F68" w14:textId="77777777" w:rsidTr="00CB3BDB">
        <w:trPr>
          <w:trHeight w:val="260"/>
        </w:trPr>
        <w:tc>
          <w:tcPr>
            <w:tcW w:w="6096" w:type="dxa"/>
            <w:tcBorders>
              <w:top w:val="nil"/>
              <w:left w:val="nil"/>
              <w:bottom w:val="nil"/>
              <w:right w:val="nil"/>
            </w:tcBorders>
            <w:shd w:val="clear" w:color="000000" w:fill="FFFFFF"/>
            <w:noWrap/>
            <w:vAlign w:val="center"/>
            <w:hideMark/>
          </w:tcPr>
          <w:p w14:paraId="2E2A0DC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VIOLENCIA DOMEST. III CIRC. JUD. SAN JOSÉ</w:t>
            </w:r>
          </w:p>
        </w:tc>
        <w:tc>
          <w:tcPr>
            <w:tcW w:w="1984" w:type="dxa"/>
            <w:tcBorders>
              <w:top w:val="nil"/>
              <w:left w:val="nil"/>
              <w:bottom w:val="nil"/>
              <w:right w:val="nil"/>
            </w:tcBorders>
            <w:shd w:val="clear" w:color="000000" w:fill="FFFFFF"/>
            <w:noWrap/>
            <w:vAlign w:val="bottom"/>
            <w:hideMark/>
          </w:tcPr>
          <w:p w14:paraId="1E60966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205 329 742</w:t>
            </w:r>
          </w:p>
        </w:tc>
        <w:tc>
          <w:tcPr>
            <w:tcW w:w="1276" w:type="dxa"/>
            <w:tcBorders>
              <w:top w:val="nil"/>
              <w:left w:val="nil"/>
              <w:bottom w:val="nil"/>
              <w:right w:val="nil"/>
            </w:tcBorders>
            <w:shd w:val="clear" w:color="000000" w:fill="FFFFFF"/>
            <w:noWrap/>
            <w:vAlign w:val="bottom"/>
            <w:hideMark/>
          </w:tcPr>
          <w:p w14:paraId="7A764C2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19 929 713</w:t>
            </w:r>
          </w:p>
        </w:tc>
        <w:tc>
          <w:tcPr>
            <w:tcW w:w="1134" w:type="dxa"/>
            <w:tcBorders>
              <w:top w:val="nil"/>
              <w:left w:val="nil"/>
              <w:bottom w:val="nil"/>
              <w:right w:val="nil"/>
            </w:tcBorders>
            <w:shd w:val="clear" w:color="000000" w:fill="FFFFFF"/>
            <w:noWrap/>
            <w:vAlign w:val="center"/>
            <w:hideMark/>
          </w:tcPr>
          <w:p w14:paraId="2754352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225 259 455</w:t>
            </w:r>
          </w:p>
        </w:tc>
      </w:tr>
      <w:tr w:rsidR="007D755D" w:rsidRPr="00B51B05" w14:paraId="4AF76D10" w14:textId="77777777" w:rsidTr="00CB3BDB">
        <w:trPr>
          <w:trHeight w:val="260"/>
        </w:trPr>
        <w:tc>
          <w:tcPr>
            <w:tcW w:w="6096" w:type="dxa"/>
            <w:tcBorders>
              <w:top w:val="nil"/>
              <w:left w:val="nil"/>
              <w:bottom w:val="nil"/>
              <w:right w:val="nil"/>
            </w:tcBorders>
            <w:shd w:val="clear" w:color="000000" w:fill="FFFFFF"/>
            <w:vAlign w:val="bottom"/>
            <w:hideMark/>
          </w:tcPr>
          <w:p w14:paraId="2ECCD29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VIOL. DOM. HATILLO, SAN SEBASTIÁN Y ALAJUELITA</w:t>
            </w:r>
          </w:p>
        </w:tc>
        <w:tc>
          <w:tcPr>
            <w:tcW w:w="1984" w:type="dxa"/>
            <w:tcBorders>
              <w:top w:val="nil"/>
              <w:left w:val="nil"/>
              <w:bottom w:val="nil"/>
              <w:right w:val="nil"/>
            </w:tcBorders>
            <w:shd w:val="clear" w:color="000000" w:fill="FFFFFF"/>
            <w:noWrap/>
            <w:vAlign w:val="bottom"/>
            <w:hideMark/>
          </w:tcPr>
          <w:p w14:paraId="02B8B83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189 759 490</w:t>
            </w:r>
          </w:p>
        </w:tc>
        <w:tc>
          <w:tcPr>
            <w:tcW w:w="1276" w:type="dxa"/>
            <w:tcBorders>
              <w:top w:val="nil"/>
              <w:left w:val="nil"/>
              <w:bottom w:val="nil"/>
              <w:right w:val="nil"/>
            </w:tcBorders>
            <w:shd w:val="clear" w:color="000000" w:fill="FFFFFF"/>
            <w:noWrap/>
            <w:vAlign w:val="bottom"/>
            <w:hideMark/>
          </w:tcPr>
          <w:p w14:paraId="037FCE0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87 406 605</w:t>
            </w:r>
          </w:p>
        </w:tc>
        <w:tc>
          <w:tcPr>
            <w:tcW w:w="1134" w:type="dxa"/>
            <w:tcBorders>
              <w:top w:val="nil"/>
              <w:left w:val="nil"/>
              <w:bottom w:val="nil"/>
              <w:right w:val="nil"/>
            </w:tcBorders>
            <w:shd w:val="clear" w:color="000000" w:fill="FFFFFF"/>
            <w:noWrap/>
            <w:vAlign w:val="center"/>
            <w:hideMark/>
          </w:tcPr>
          <w:p w14:paraId="590FB74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277 166 095</w:t>
            </w:r>
          </w:p>
        </w:tc>
      </w:tr>
      <w:tr w:rsidR="007D755D" w:rsidRPr="00B51B05" w14:paraId="73EC2676" w14:textId="77777777" w:rsidTr="00CB3BDB">
        <w:trPr>
          <w:trHeight w:val="260"/>
        </w:trPr>
        <w:tc>
          <w:tcPr>
            <w:tcW w:w="6096" w:type="dxa"/>
            <w:tcBorders>
              <w:top w:val="nil"/>
              <w:left w:val="nil"/>
              <w:bottom w:val="nil"/>
              <w:right w:val="nil"/>
            </w:tcBorders>
            <w:shd w:val="clear" w:color="000000" w:fill="FFFFFF"/>
            <w:noWrap/>
            <w:vAlign w:val="center"/>
            <w:hideMark/>
          </w:tcPr>
          <w:p w14:paraId="111FCB8B"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0BD046F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503F902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1891B6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6EC6CF39" w14:textId="77777777" w:rsidTr="00CB3BDB">
        <w:trPr>
          <w:trHeight w:val="260"/>
        </w:trPr>
        <w:tc>
          <w:tcPr>
            <w:tcW w:w="6096" w:type="dxa"/>
            <w:tcBorders>
              <w:top w:val="nil"/>
              <w:left w:val="nil"/>
              <w:bottom w:val="nil"/>
              <w:right w:val="nil"/>
            </w:tcBorders>
            <w:shd w:val="clear" w:color="000000" w:fill="FFFFFF"/>
            <w:noWrap/>
            <w:vAlign w:val="center"/>
            <w:hideMark/>
          </w:tcPr>
          <w:p w14:paraId="458C6EFC"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FAMILIA III CIR. JUD. DE SAN JOSÉ</w:t>
            </w:r>
          </w:p>
        </w:tc>
        <w:tc>
          <w:tcPr>
            <w:tcW w:w="1984" w:type="dxa"/>
            <w:tcBorders>
              <w:top w:val="nil"/>
              <w:left w:val="nil"/>
              <w:bottom w:val="nil"/>
              <w:right w:val="nil"/>
            </w:tcBorders>
            <w:shd w:val="clear" w:color="000000" w:fill="FFFFFF"/>
            <w:noWrap/>
            <w:vAlign w:val="bottom"/>
            <w:hideMark/>
          </w:tcPr>
          <w:p w14:paraId="378A859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855 537 083</w:t>
            </w:r>
          </w:p>
        </w:tc>
        <w:tc>
          <w:tcPr>
            <w:tcW w:w="1276" w:type="dxa"/>
            <w:tcBorders>
              <w:top w:val="nil"/>
              <w:left w:val="nil"/>
              <w:bottom w:val="nil"/>
              <w:right w:val="nil"/>
            </w:tcBorders>
            <w:shd w:val="clear" w:color="000000" w:fill="FFFFFF"/>
            <w:noWrap/>
            <w:vAlign w:val="bottom"/>
            <w:hideMark/>
          </w:tcPr>
          <w:p w14:paraId="5834266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170 521 163</w:t>
            </w:r>
          </w:p>
        </w:tc>
        <w:tc>
          <w:tcPr>
            <w:tcW w:w="1134" w:type="dxa"/>
            <w:tcBorders>
              <w:top w:val="nil"/>
              <w:left w:val="nil"/>
              <w:bottom w:val="nil"/>
              <w:right w:val="nil"/>
            </w:tcBorders>
            <w:shd w:val="clear" w:color="000000" w:fill="FFFFFF"/>
            <w:noWrap/>
            <w:vAlign w:val="bottom"/>
            <w:hideMark/>
          </w:tcPr>
          <w:p w14:paraId="63B340B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1 026 058 246</w:t>
            </w:r>
          </w:p>
        </w:tc>
      </w:tr>
      <w:tr w:rsidR="007D755D" w:rsidRPr="00B51B05" w14:paraId="037F2318" w14:textId="77777777" w:rsidTr="00CB3BDB">
        <w:trPr>
          <w:trHeight w:val="260"/>
        </w:trPr>
        <w:tc>
          <w:tcPr>
            <w:tcW w:w="6096" w:type="dxa"/>
            <w:tcBorders>
              <w:top w:val="nil"/>
              <w:left w:val="nil"/>
              <w:bottom w:val="nil"/>
              <w:right w:val="nil"/>
            </w:tcBorders>
            <w:shd w:val="clear" w:color="000000" w:fill="FFFFFF"/>
            <w:noWrap/>
            <w:vAlign w:val="center"/>
            <w:hideMark/>
          </w:tcPr>
          <w:p w14:paraId="5C08ABA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FAMILIA III CIRC. JUD. SAN JOSÉ</w:t>
            </w:r>
          </w:p>
        </w:tc>
        <w:tc>
          <w:tcPr>
            <w:tcW w:w="1984" w:type="dxa"/>
            <w:tcBorders>
              <w:top w:val="nil"/>
              <w:left w:val="nil"/>
              <w:bottom w:val="nil"/>
              <w:right w:val="nil"/>
            </w:tcBorders>
            <w:shd w:val="clear" w:color="000000" w:fill="FFFFFF"/>
            <w:noWrap/>
            <w:vAlign w:val="bottom"/>
            <w:hideMark/>
          </w:tcPr>
          <w:p w14:paraId="53AD04F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288 707 655</w:t>
            </w:r>
          </w:p>
        </w:tc>
        <w:tc>
          <w:tcPr>
            <w:tcW w:w="1276" w:type="dxa"/>
            <w:tcBorders>
              <w:top w:val="nil"/>
              <w:left w:val="nil"/>
              <w:bottom w:val="nil"/>
              <w:right w:val="nil"/>
            </w:tcBorders>
            <w:shd w:val="clear" w:color="000000" w:fill="FFFFFF"/>
            <w:noWrap/>
            <w:vAlign w:val="bottom"/>
            <w:hideMark/>
          </w:tcPr>
          <w:p w14:paraId="2FA3A05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57 131 805</w:t>
            </w:r>
          </w:p>
        </w:tc>
        <w:tc>
          <w:tcPr>
            <w:tcW w:w="1134" w:type="dxa"/>
            <w:tcBorders>
              <w:top w:val="nil"/>
              <w:left w:val="nil"/>
              <w:bottom w:val="nil"/>
              <w:right w:val="nil"/>
            </w:tcBorders>
            <w:shd w:val="clear" w:color="000000" w:fill="FFFFFF"/>
            <w:noWrap/>
            <w:vAlign w:val="center"/>
            <w:hideMark/>
          </w:tcPr>
          <w:p w14:paraId="334BF19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345 839 460</w:t>
            </w:r>
          </w:p>
        </w:tc>
      </w:tr>
      <w:tr w:rsidR="007D755D" w:rsidRPr="00B51B05" w14:paraId="32C6693F" w14:textId="77777777" w:rsidTr="00CB3BDB">
        <w:trPr>
          <w:trHeight w:val="260"/>
        </w:trPr>
        <w:tc>
          <w:tcPr>
            <w:tcW w:w="6096" w:type="dxa"/>
            <w:tcBorders>
              <w:top w:val="nil"/>
              <w:left w:val="nil"/>
              <w:bottom w:val="nil"/>
              <w:right w:val="nil"/>
            </w:tcBorders>
            <w:shd w:val="clear" w:color="000000" w:fill="FFFFFF"/>
            <w:noWrap/>
            <w:vAlign w:val="center"/>
            <w:hideMark/>
          </w:tcPr>
          <w:p w14:paraId="3F71F3E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PENSIONES ALIMENT. III CIRC. JUD. SAN JOSÉ</w:t>
            </w:r>
          </w:p>
        </w:tc>
        <w:tc>
          <w:tcPr>
            <w:tcW w:w="1984" w:type="dxa"/>
            <w:tcBorders>
              <w:top w:val="nil"/>
              <w:left w:val="nil"/>
              <w:bottom w:val="nil"/>
              <w:right w:val="nil"/>
            </w:tcBorders>
            <w:shd w:val="clear" w:color="000000" w:fill="FFFFFF"/>
            <w:noWrap/>
            <w:vAlign w:val="bottom"/>
            <w:hideMark/>
          </w:tcPr>
          <w:p w14:paraId="11A7013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566 829 428</w:t>
            </w:r>
          </w:p>
        </w:tc>
        <w:tc>
          <w:tcPr>
            <w:tcW w:w="1276" w:type="dxa"/>
            <w:tcBorders>
              <w:top w:val="nil"/>
              <w:left w:val="nil"/>
              <w:bottom w:val="nil"/>
              <w:right w:val="nil"/>
            </w:tcBorders>
            <w:shd w:val="clear" w:color="000000" w:fill="FFFFFF"/>
            <w:noWrap/>
            <w:vAlign w:val="bottom"/>
            <w:hideMark/>
          </w:tcPr>
          <w:p w14:paraId="4EE6977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113 389 359</w:t>
            </w:r>
          </w:p>
        </w:tc>
        <w:tc>
          <w:tcPr>
            <w:tcW w:w="1134" w:type="dxa"/>
            <w:tcBorders>
              <w:top w:val="nil"/>
              <w:left w:val="nil"/>
              <w:bottom w:val="nil"/>
              <w:right w:val="nil"/>
            </w:tcBorders>
            <w:shd w:val="clear" w:color="000000" w:fill="FFFFFF"/>
            <w:noWrap/>
            <w:vAlign w:val="center"/>
            <w:hideMark/>
          </w:tcPr>
          <w:p w14:paraId="7F4C723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680 218 787</w:t>
            </w:r>
          </w:p>
        </w:tc>
      </w:tr>
      <w:tr w:rsidR="007D755D" w:rsidRPr="00B51B05" w14:paraId="7A8D0680" w14:textId="77777777" w:rsidTr="00CB3BDB">
        <w:trPr>
          <w:trHeight w:val="260"/>
        </w:trPr>
        <w:tc>
          <w:tcPr>
            <w:tcW w:w="6096" w:type="dxa"/>
            <w:tcBorders>
              <w:top w:val="nil"/>
              <w:left w:val="nil"/>
              <w:bottom w:val="nil"/>
              <w:right w:val="nil"/>
            </w:tcBorders>
            <w:shd w:val="clear" w:color="000000" w:fill="FFFFFF"/>
            <w:noWrap/>
            <w:vAlign w:val="center"/>
            <w:hideMark/>
          </w:tcPr>
          <w:p w14:paraId="00C0517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6D01B87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760F7C1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B1833E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0E99DDB0" w14:textId="77777777" w:rsidTr="00CB3BDB">
        <w:trPr>
          <w:trHeight w:val="260"/>
        </w:trPr>
        <w:tc>
          <w:tcPr>
            <w:tcW w:w="6096" w:type="dxa"/>
            <w:tcBorders>
              <w:top w:val="nil"/>
              <w:left w:val="nil"/>
              <w:bottom w:val="nil"/>
              <w:right w:val="nil"/>
            </w:tcBorders>
            <w:shd w:val="clear" w:color="000000" w:fill="FFFFFF"/>
            <w:noWrap/>
            <w:vAlign w:val="center"/>
            <w:hideMark/>
          </w:tcPr>
          <w:p w14:paraId="0F3F62ED"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lastRenderedPageBreak/>
              <w:t>SERVICIO JUSTICIA DE TRÁNSITO III CIRC. JUD. SAN JOSÉ</w:t>
            </w:r>
          </w:p>
        </w:tc>
        <w:tc>
          <w:tcPr>
            <w:tcW w:w="1984" w:type="dxa"/>
            <w:tcBorders>
              <w:top w:val="nil"/>
              <w:left w:val="nil"/>
              <w:bottom w:val="nil"/>
              <w:right w:val="nil"/>
            </w:tcBorders>
            <w:shd w:val="clear" w:color="000000" w:fill="FFFFFF"/>
            <w:noWrap/>
            <w:vAlign w:val="bottom"/>
            <w:hideMark/>
          </w:tcPr>
          <w:p w14:paraId="0DC2CC7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454 230 970</w:t>
            </w:r>
          </w:p>
        </w:tc>
        <w:tc>
          <w:tcPr>
            <w:tcW w:w="1276" w:type="dxa"/>
            <w:tcBorders>
              <w:top w:val="nil"/>
              <w:left w:val="nil"/>
              <w:bottom w:val="nil"/>
              <w:right w:val="nil"/>
            </w:tcBorders>
            <w:shd w:val="clear" w:color="000000" w:fill="FFFFFF"/>
            <w:noWrap/>
            <w:vAlign w:val="bottom"/>
            <w:hideMark/>
          </w:tcPr>
          <w:p w14:paraId="052B4ED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105 269 213</w:t>
            </w:r>
          </w:p>
        </w:tc>
        <w:tc>
          <w:tcPr>
            <w:tcW w:w="1134" w:type="dxa"/>
            <w:tcBorders>
              <w:top w:val="nil"/>
              <w:left w:val="nil"/>
              <w:bottom w:val="nil"/>
              <w:right w:val="nil"/>
            </w:tcBorders>
            <w:shd w:val="clear" w:color="000000" w:fill="FFFFFF"/>
            <w:noWrap/>
            <w:vAlign w:val="bottom"/>
            <w:hideMark/>
          </w:tcPr>
          <w:p w14:paraId="697D7FB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559 500 184</w:t>
            </w:r>
          </w:p>
        </w:tc>
      </w:tr>
      <w:tr w:rsidR="007D755D" w:rsidRPr="00B51B05" w14:paraId="26D28F9F" w14:textId="77777777" w:rsidTr="00CB3BDB">
        <w:trPr>
          <w:trHeight w:val="260"/>
        </w:trPr>
        <w:tc>
          <w:tcPr>
            <w:tcW w:w="6096" w:type="dxa"/>
            <w:tcBorders>
              <w:top w:val="nil"/>
              <w:left w:val="nil"/>
              <w:bottom w:val="nil"/>
              <w:right w:val="nil"/>
            </w:tcBorders>
            <w:shd w:val="clear" w:color="FFFFFF" w:fill="FFFFFF"/>
            <w:noWrap/>
            <w:vAlign w:val="bottom"/>
            <w:hideMark/>
          </w:tcPr>
          <w:p w14:paraId="3FDA579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TRÁNSITO III CIRC. JUD. DE SAN JOSÉ</w:t>
            </w:r>
          </w:p>
        </w:tc>
        <w:tc>
          <w:tcPr>
            <w:tcW w:w="1984" w:type="dxa"/>
            <w:tcBorders>
              <w:top w:val="nil"/>
              <w:left w:val="nil"/>
              <w:bottom w:val="nil"/>
              <w:right w:val="nil"/>
            </w:tcBorders>
            <w:shd w:val="clear" w:color="000000" w:fill="FFFFFF"/>
            <w:noWrap/>
            <w:vAlign w:val="bottom"/>
            <w:hideMark/>
          </w:tcPr>
          <w:p w14:paraId="3660287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191 085 935</w:t>
            </w:r>
          </w:p>
        </w:tc>
        <w:tc>
          <w:tcPr>
            <w:tcW w:w="1276" w:type="dxa"/>
            <w:tcBorders>
              <w:top w:val="nil"/>
              <w:left w:val="nil"/>
              <w:bottom w:val="nil"/>
              <w:right w:val="nil"/>
            </w:tcBorders>
            <w:shd w:val="clear" w:color="000000" w:fill="FFFFFF"/>
            <w:noWrap/>
            <w:vAlign w:val="bottom"/>
            <w:hideMark/>
          </w:tcPr>
          <w:p w14:paraId="21FCE51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43 828 634</w:t>
            </w:r>
          </w:p>
        </w:tc>
        <w:tc>
          <w:tcPr>
            <w:tcW w:w="1134" w:type="dxa"/>
            <w:tcBorders>
              <w:top w:val="nil"/>
              <w:left w:val="nil"/>
              <w:bottom w:val="nil"/>
              <w:right w:val="nil"/>
            </w:tcBorders>
            <w:shd w:val="clear" w:color="000000" w:fill="FFFFFF"/>
            <w:noWrap/>
            <w:vAlign w:val="center"/>
            <w:hideMark/>
          </w:tcPr>
          <w:p w14:paraId="7DEDCCB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234 914 569</w:t>
            </w:r>
          </w:p>
        </w:tc>
      </w:tr>
      <w:tr w:rsidR="007D755D" w:rsidRPr="00B51B05" w14:paraId="50E4F128" w14:textId="77777777" w:rsidTr="00CB3BDB">
        <w:trPr>
          <w:trHeight w:val="260"/>
        </w:trPr>
        <w:tc>
          <w:tcPr>
            <w:tcW w:w="6096" w:type="dxa"/>
            <w:tcBorders>
              <w:top w:val="nil"/>
              <w:left w:val="nil"/>
              <w:bottom w:val="nil"/>
              <w:right w:val="nil"/>
            </w:tcBorders>
            <w:shd w:val="clear" w:color="FFFFFF" w:fill="FFFFFF"/>
            <w:noWrap/>
            <w:vAlign w:val="bottom"/>
            <w:hideMark/>
          </w:tcPr>
          <w:p w14:paraId="76DCA13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TRÁNSITO DE HATILLO</w:t>
            </w:r>
          </w:p>
        </w:tc>
        <w:tc>
          <w:tcPr>
            <w:tcW w:w="1984" w:type="dxa"/>
            <w:tcBorders>
              <w:top w:val="nil"/>
              <w:left w:val="nil"/>
              <w:bottom w:val="nil"/>
              <w:right w:val="nil"/>
            </w:tcBorders>
            <w:shd w:val="clear" w:color="000000" w:fill="FFFFFF"/>
            <w:noWrap/>
            <w:vAlign w:val="bottom"/>
            <w:hideMark/>
          </w:tcPr>
          <w:p w14:paraId="0921049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263 145 035</w:t>
            </w:r>
          </w:p>
        </w:tc>
        <w:tc>
          <w:tcPr>
            <w:tcW w:w="1276" w:type="dxa"/>
            <w:tcBorders>
              <w:top w:val="nil"/>
              <w:left w:val="nil"/>
              <w:bottom w:val="nil"/>
              <w:right w:val="nil"/>
            </w:tcBorders>
            <w:shd w:val="clear" w:color="000000" w:fill="FFFFFF"/>
            <w:noWrap/>
            <w:vAlign w:val="bottom"/>
            <w:hideMark/>
          </w:tcPr>
          <w:p w14:paraId="52B9A71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61 440 579</w:t>
            </w:r>
          </w:p>
        </w:tc>
        <w:tc>
          <w:tcPr>
            <w:tcW w:w="1134" w:type="dxa"/>
            <w:tcBorders>
              <w:top w:val="nil"/>
              <w:left w:val="nil"/>
              <w:bottom w:val="nil"/>
              <w:right w:val="nil"/>
            </w:tcBorders>
            <w:shd w:val="clear" w:color="000000" w:fill="FFFFFF"/>
            <w:noWrap/>
            <w:vAlign w:val="center"/>
            <w:hideMark/>
          </w:tcPr>
          <w:p w14:paraId="374AEFF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324 585 615</w:t>
            </w:r>
          </w:p>
        </w:tc>
      </w:tr>
      <w:tr w:rsidR="007D755D" w:rsidRPr="00B51B05" w14:paraId="7E965768" w14:textId="77777777" w:rsidTr="00CB3BDB">
        <w:trPr>
          <w:trHeight w:val="260"/>
        </w:trPr>
        <w:tc>
          <w:tcPr>
            <w:tcW w:w="6096" w:type="dxa"/>
            <w:tcBorders>
              <w:top w:val="nil"/>
              <w:left w:val="nil"/>
              <w:bottom w:val="nil"/>
              <w:right w:val="nil"/>
            </w:tcBorders>
            <w:shd w:val="clear" w:color="000000" w:fill="FFFFFF"/>
            <w:noWrap/>
            <w:vAlign w:val="center"/>
            <w:hideMark/>
          </w:tcPr>
          <w:p w14:paraId="7A04733B"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17C5874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0FE2CD5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AEB43D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1CB56CAE" w14:textId="77777777" w:rsidTr="00CB3BDB">
        <w:trPr>
          <w:trHeight w:val="260"/>
        </w:trPr>
        <w:tc>
          <w:tcPr>
            <w:tcW w:w="6096" w:type="dxa"/>
            <w:tcBorders>
              <w:top w:val="nil"/>
              <w:left w:val="nil"/>
              <w:bottom w:val="nil"/>
              <w:right w:val="nil"/>
            </w:tcBorders>
            <w:shd w:val="clear" w:color="000000" w:fill="FFFFFF"/>
            <w:noWrap/>
            <w:vAlign w:val="center"/>
            <w:hideMark/>
          </w:tcPr>
          <w:p w14:paraId="68A43BD9"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MIXTO III CIR. JUD. DE SAN JOSE</w:t>
            </w:r>
          </w:p>
        </w:tc>
        <w:tc>
          <w:tcPr>
            <w:tcW w:w="1984" w:type="dxa"/>
            <w:tcBorders>
              <w:top w:val="nil"/>
              <w:left w:val="nil"/>
              <w:bottom w:val="nil"/>
              <w:right w:val="nil"/>
            </w:tcBorders>
            <w:shd w:val="clear" w:color="000000" w:fill="FFFFFF"/>
            <w:noWrap/>
            <w:vAlign w:val="bottom"/>
            <w:hideMark/>
          </w:tcPr>
          <w:p w14:paraId="7F98D27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1 363 757 225</w:t>
            </w:r>
          </w:p>
        </w:tc>
        <w:tc>
          <w:tcPr>
            <w:tcW w:w="1276" w:type="dxa"/>
            <w:tcBorders>
              <w:top w:val="nil"/>
              <w:left w:val="nil"/>
              <w:bottom w:val="nil"/>
              <w:right w:val="nil"/>
            </w:tcBorders>
            <w:shd w:val="clear" w:color="000000" w:fill="FFFFFF"/>
            <w:noWrap/>
            <w:vAlign w:val="bottom"/>
            <w:hideMark/>
          </w:tcPr>
          <w:p w14:paraId="24CF08E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388 353 442</w:t>
            </w:r>
          </w:p>
        </w:tc>
        <w:tc>
          <w:tcPr>
            <w:tcW w:w="1134" w:type="dxa"/>
            <w:tcBorders>
              <w:top w:val="nil"/>
              <w:left w:val="nil"/>
              <w:bottom w:val="nil"/>
              <w:right w:val="nil"/>
            </w:tcBorders>
            <w:shd w:val="clear" w:color="000000" w:fill="FFFFFF"/>
            <w:noWrap/>
            <w:vAlign w:val="bottom"/>
            <w:hideMark/>
          </w:tcPr>
          <w:p w14:paraId="35947E1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1 752 110 667</w:t>
            </w:r>
          </w:p>
        </w:tc>
      </w:tr>
      <w:tr w:rsidR="007D755D" w:rsidRPr="00B51B05" w14:paraId="7CDC30F6" w14:textId="77777777" w:rsidTr="00CB3BDB">
        <w:trPr>
          <w:trHeight w:val="260"/>
        </w:trPr>
        <w:tc>
          <w:tcPr>
            <w:tcW w:w="6096" w:type="dxa"/>
            <w:tcBorders>
              <w:top w:val="nil"/>
              <w:left w:val="nil"/>
              <w:bottom w:val="nil"/>
              <w:right w:val="nil"/>
            </w:tcBorders>
            <w:shd w:val="clear" w:color="000000" w:fill="FFFFFF"/>
            <w:noWrap/>
            <w:vAlign w:val="bottom"/>
            <w:hideMark/>
          </w:tcPr>
          <w:p w14:paraId="7717178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CIVIL III CIRCUITO JUDICIAL DE SAN JOSE</w:t>
            </w:r>
          </w:p>
        </w:tc>
        <w:tc>
          <w:tcPr>
            <w:tcW w:w="1984" w:type="dxa"/>
            <w:tcBorders>
              <w:top w:val="nil"/>
              <w:left w:val="nil"/>
              <w:bottom w:val="nil"/>
              <w:right w:val="nil"/>
            </w:tcBorders>
            <w:shd w:val="clear" w:color="000000" w:fill="FFFFFF"/>
            <w:noWrap/>
            <w:vAlign w:val="bottom"/>
            <w:hideMark/>
          </w:tcPr>
          <w:p w14:paraId="4BEE07A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337 937 422</w:t>
            </w:r>
          </w:p>
        </w:tc>
        <w:tc>
          <w:tcPr>
            <w:tcW w:w="1276" w:type="dxa"/>
            <w:tcBorders>
              <w:top w:val="nil"/>
              <w:left w:val="nil"/>
              <w:bottom w:val="nil"/>
              <w:right w:val="nil"/>
            </w:tcBorders>
            <w:shd w:val="clear" w:color="000000" w:fill="FFFFFF"/>
            <w:noWrap/>
            <w:vAlign w:val="bottom"/>
            <w:hideMark/>
          </w:tcPr>
          <w:p w14:paraId="05A896A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72 040 818</w:t>
            </w:r>
          </w:p>
        </w:tc>
        <w:tc>
          <w:tcPr>
            <w:tcW w:w="1134" w:type="dxa"/>
            <w:tcBorders>
              <w:top w:val="nil"/>
              <w:left w:val="nil"/>
              <w:bottom w:val="nil"/>
              <w:right w:val="nil"/>
            </w:tcBorders>
            <w:shd w:val="clear" w:color="000000" w:fill="FFFFFF"/>
            <w:noWrap/>
            <w:vAlign w:val="center"/>
            <w:hideMark/>
          </w:tcPr>
          <w:p w14:paraId="2FA8E16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409 978 240</w:t>
            </w:r>
          </w:p>
        </w:tc>
      </w:tr>
      <w:tr w:rsidR="007D755D" w:rsidRPr="00B51B05" w14:paraId="403330C7" w14:textId="77777777" w:rsidTr="00CB3BDB">
        <w:trPr>
          <w:trHeight w:val="260"/>
        </w:trPr>
        <w:tc>
          <w:tcPr>
            <w:tcW w:w="6096" w:type="dxa"/>
            <w:tcBorders>
              <w:top w:val="nil"/>
              <w:left w:val="nil"/>
              <w:bottom w:val="nil"/>
              <w:right w:val="nil"/>
            </w:tcBorders>
            <w:shd w:val="clear" w:color="000000" w:fill="FFFFFF"/>
            <w:noWrap/>
            <w:vAlign w:val="center"/>
            <w:hideMark/>
          </w:tcPr>
          <w:p w14:paraId="264F59E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CIVIL HATILLO, SAN SEBASTIAN Y ALAJUELITA</w:t>
            </w:r>
          </w:p>
        </w:tc>
        <w:tc>
          <w:tcPr>
            <w:tcW w:w="1984" w:type="dxa"/>
            <w:tcBorders>
              <w:top w:val="nil"/>
              <w:left w:val="nil"/>
              <w:bottom w:val="nil"/>
              <w:right w:val="nil"/>
            </w:tcBorders>
            <w:shd w:val="clear" w:color="000000" w:fill="FFFFFF"/>
            <w:noWrap/>
            <w:vAlign w:val="bottom"/>
            <w:hideMark/>
          </w:tcPr>
          <w:p w14:paraId="4D39F65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129 181 499</w:t>
            </w:r>
          </w:p>
        </w:tc>
        <w:tc>
          <w:tcPr>
            <w:tcW w:w="1276" w:type="dxa"/>
            <w:tcBorders>
              <w:top w:val="nil"/>
              <w:left w:val="nil"/>
              <w:bottom w:val="nil"/>
              <w:right w:val="nil"/>
            </w:tcBorders>
            <w:shd w:val="clear" w:color="000000" w:fill="FFFFFF"/>
            <w:noWrap/>
            <w:vAlign w:val="bottom"/>
            <w:hideMark/>
          </w:tcPr>
          <w:p w14:paraId="43AD7E7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85 932 839</w:t>
            </w:r>
          </w:p>
        </w:tc>
        <w:tc>
          <w:tcPr>
            <w:tcW w:w="1134" w:type="dxa"/>
            <w:tcBorders>
              <w:top w:val="nil"/>
              <w:left w:val="nil"/>
              <w:bottom w:val="nil"/>
              <w:right w:val="nil"/>
            </w:tcBorders>
            <w:shd w:val="clear" w:color="000000" w:fill="FFFFFF"/>
            <w:noWrap/>
            <w:vAlign w:val="center"/>
            <w:hideMark/>
          </w:tcPr>
          <w:p w14:paraId="71D980E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215 114 338</w:t>
            </w:r>
          </w:p>
        </w:tc>
      </w:tr>
      <w:tr w:rsidR="007D755D" w:rsidRPr="00B51B05" w14:paraId="1A56AF69" w14:textId="77777777" w:rsidTr="00CB3BDB">
        <w:trPr>
          <w:trHeight w:val="260"/>
        </w:trPr>
        <w:tc>
          <w:tcPr>
            <w:tcW w:w="6096" w:type="dxa"/>
            <w:tcBorders>
              <w:top w:val="nil"/>
              <w:left w:val="nil"/>
              <w:bottom w:val="nil"/>
              <w:right w:val="nil"/>
            </w:tcBorders>
            <w:shd w:val="clear" w:color="000000" w:fill="FFFFFF"/>
            <w:noWrap/>
            <w:vAlign w:val="center"/>
            <w:hideMark/>
          </w:tcPr>
          <w:p w14:paraId="06E31CB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ALAJUELITA</w:t>
            </w:r>
          </w:p>
        </w:tc>
        <w:tc>
          <w:tcPr>
            <w:tcW w:w="1984" w:type="dxa"/>
            <w:tcBorders>
              <w:top w:val="nil"/>
              <w:left w:val="nil"/>
              <w:bottom w:val="nil"/>
              <w:right w:val="nil"/>
            </w:tcBorders>
            <w:shd w:val="clear" w:color="000000" w:fill="FFFFFF"/>
            <w:noWrap/>
            <w:vAlign w:val="bottom"/>
            <w:hideMark/>
          </w:tcPr>
          <w:p w14:paraId="51D214F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211 752 470</w:t>
            </w:r>
          </w:p>
        </w:tc>
        <w:tc>
          <w:tcPr>
            <w:tcW w:w="1276" w:type="dxa"/>
            <w:tcBorders>
              <w:top w:val="nil"/>
              <w:left w:val="nil"/>
              <w:bottom w:val="nil"/>
              <w:right w:val="nil"/>
            </w:tcBorders>
            <w:shd w:val="clear" w:color="000000" w:fill="FFFFFF"/>
            <w:noWrap/>
            <w:vAlign w:val="bottom"/>
            <w:hideMark/>
          </w:tcPr>
          <w:p w14:paraId="037C0CB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72 378 159</w:t>
            </w:r>
          </w:p>
        </w:tc>
        <w:tc>
          <w:tcPr>
            <w:tcW w:w="1134" w:type="dxa"/>
            <w:tcBorders>
              <w:top w:val="nil"/>
              <w:left w:val="nil"/>
              <w:bottom w:val="nil"/>
              <w:right w:val="nil"/>
            </w:tcBorders>
            <w:shd w:val="clear" w:color="000000" w:fill="FFFFFF"/>
            <w:noWrap/>
            <w:vAlign w:val="center"/>
            <w:hideMark/>
          </w:tcPr>
          <w:p w14:paraId="48FFD9E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284 130 629</w:t>
            </w:r>
          </w:p>
        </w:tc>
      </w:tr>
      <w:tr w:rsidR="007D755D" w:rsidRPr="00B51B05" w14:paraId="638BA514" w14:textId="77777777" w:rsidTr="00CB3BDB">
        <w:trPr>
          <w:trHeight w:val="260"/>
        </w:trPr>
        <w:tc>
          <w:tcPr>
            <w:tcW w:w="6096" w:type="dxa"/>
            <w:tcBorders>
              <w:top w:val="nil"/>
              <w:left w:val="nil"/>
              <w:bottom w:val="nil"/>
              <w:right w:val="nil"/>
            </w:tcBorders>
            <w:shd w:val="clear" w:color="000000" w:fill="FFFFFF"/>
            <w:noWrap/>
            <w:vAlign w:val="center"/>
            <w:hideMark/>
          </w:tcPr>
          <w:p w14:paraId="0A940FB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ASERRI</w:t>
            </w:r>
          </w:p>
        </w:tc>
        <w:tc>
          <w:tcPr>
            <w:tcW w:w="1984" w:type="dxa"/>
            <w:tcBorders>
              <w:top w:val="nil"/>
              <w:left w:val="nil"/>
              <w:bottom w:val="nil"/>
              <w:right w:val="nil"/>
            </w:tcBorders>
            <w:shd w:val="clear" w:color="000000" w:fill="FFFFFF"/>
            <w:noWrap/>
            <w:vAlign w:val="bottom"/>
            <w:hideMark/>
          </w:tcPr>
          <w:p w14:paraId="6D2C68C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235 294 123</w:t>
            </w:r>
          </w:p>
        </w:tc>
        <w:tc>
          <w:tcPr>
            <w:tcW w:w="1276" w:type="dxa"/>
            <w:tcBorders>
              <w:top w:val="nil"/>
              <w:left w:val="nil"/>
              <w:bottom w:val="nil"/>
              <w:right w:val="nil"/>
            </w:tcBorders>
            <w:shd w:val="clear" w:color="000000" w:fill="FFFFFF"/>
            <w:noWrap/>
            <w:vAlign w:val="bottom"/>
            <w:hideMark/>
          </w:tcPr>
          <w:p w14:paraId="5BBD619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59 400 981</w:t>
            </w:r>
          </w:p>
        </w:tc>
        <w:tc>
          <w:tcPr>
            <w:tcW w:w="1134" w:type="dxa"/>
            <w:tcBorders>
              <w:top w:val="nil"/>
              <w:left w:val="nil"/>
              <w:bottom w:val="nil"/>
              <w:right w:val="nil"/>
            </w:tcBorders>
            <w:shd w:val="clear" w:color="000000" w:fill="FFFFFF"/>
            <w:noWrap/>
            <w:vAlign w:val="center"/>
            <w:hideMark/>
          </w:tcPr>
          <w:p w14:paraId="0B55543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294 695 104</w:t>
            </w:r>
          </w:p>
        </w:tc>
      </w:tr>
      <w:tr w:rsidR="007D755D" w:rsidRPr="00B51B05" w14:paraId="3847CBA9" w14:textId="77777777" w:rsidTr="00CB3BDB">
        <w:trPr>
          <w:trHeight w:val="260"/>
        </w:trPr>
        <w:tc>
          <w:tcPr>
            <w:tcW w:w="6096" w:type="dxa"/>
            <w:tcBorders>
              <w:top w:val="nil"/>
              <w:left w:val="nil"/>
              <w:bottom w:val="nil"/>
              <w:right w:val="nil"/>
            </w:tcBorders>
            <w:shd w:val="clear" w:color="000000" w:fill="FFFFFF"/>
            <w:noWrap/>
            <w:vAlign w:val="center"/>
            <w:hideMark/>
          </w:tcPr>
          <w:p w14:paraId="7F48E2D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HATILLO</w:t>
            </w:r>
          </w:p>
        </w:tc>
        <w:tc>
          <w:tcPr>
            <w:tcW w:w="1984" w:type="dxa"/>
            <w:tcBorders>
              <w:top w:val="nil"/>
              <w:left w:val="nil"/>
              <w:bottom w:val="nil"/>
              <w:right w:val="nil"/>
            </w:tcBorders>
            <w:shd w:val="clear" w:color="000000" w:fill="FFFFFF"/>
            <w:noWrap/>
            <w:vAlign w:val="bottom"/>
            <w:hideMark/>
          </w:tcPr>
          <w:p w14:paraId="2A32D4C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212 217 118</w:t>
            </w:r>
          </w:p>
        </w:tc>
        <w:tc>
          <w:tcPr>
            <w:tcW w:w="1276" w:type="dxa"/>
            <w:tcBorders>
              <w:top w:val="nil"/>
              <w:left w:val="nil"/>
              <w:bottom w:val="nil"/>
              <w:right w:val="nil"/>
            </w:tcBorders>
            <w:shd w:val="clear" w:color="000000" w:fill="FFFFFF"/>
            <w:noWrap/>
            <w:vAlign w:val="bottom"/>
            <w:hideMark/>
          </w:tcPr>
          <w:p w14:paraId="7B1AAAF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52 318 977</w:t>
            </w:r>
          </w:p>
        </w:tc>
        <w:tc>
          <w:tcPr>
            <w:tcW w:w="1134" w:type="dxa"/>
            <w:tcBorders>
              <w:top w:val="nil"/>
              <w:left w:val="nil"/>
              <w:bottom w:val="nil"/>
              <w:right w:val="nil"/>
            </w:tcBorders>
            <w:shd w:val="clear" w:color="000000" w:fill="FFFFFF"/>
            <w:noWrap/>
            <w:vAlign w:val="center"/>
            <w:hideMark/>
          </w:tcPr>
          <w:p w14:paraId="491EA90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264 536 095</w:t>
            </w:r>
          </w:p>
        </w:tc>
      </w:tr>
      <w:tr w:rsidR="007D755D" w:rsidRPr="00B51B05" w14:paraId="1D34268F" w14:textId="77777777" w:rsidTr="00CB3BDB">
        <w:trPr>
          <w:trHeight w:val="260"/>
        </w:trPr>
        <w:tc>
          <w:tcPr>
            <w:tcW w:w="6096" w:type="dxa"/>
            <w:tcBorders>
              <w:top w:val="nil"/>
              <w:left w:val="nil"/>
              <w:bottom w:val="nil"/>
              <w:right w:val="nil"/>
            </w:tcBorders>
            <w:shd w:val="clear" w:color="000000" w:fill="FFFFFF"/>
            <w:noWrap/>
            <w:vAlign w:val="center"/>
            <w:hideMark/>
          </w:tcPr>
          <w:p w14:paraId="355CE2DE" w14:textId="233A625F"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xml:space="preserve">JUZGADO </w:t>
            </w:r>
            <w:r w:rsidR="00CC09EF" w:rsidRPr="00B51B05">
              <w:rPr>
                <w:rFonts w:ascii="Arial" w:hAnsi="Arial" w:cs="Arial"/>
                <w:sz w:val="16"/>
                <w:szCs w:val="16"/>
                <w:lang w:eastAsia="es-CR"/>
              </w:rPr>
              <w:t>CONTRAVENCIONAL DE</w:t>
            </w:r>
            <w:r w:rsidRPr="00B51B05">
              <w:rPr>
                <w:rFonts w:ascii="Arial" w:hAnsi="Arial" w:cs="Arial"/>
                <w:sz w:val="16"/>
                <w:szCs w:val="16"/>
                <w:lang w:eastAsia="es-CR"/>
              </w:rPr>
              <w:t xml:space="preserve"> ACOSTA</w:t>
            </w:r>
          </w:p>
        </w:tc>
        <w:tc>
          <w:tcPr>
            <w:tcW w:w="1984" w:type="dxa"/>
            <w:tcBorders>
              <w:top w:val="nil"/>
              <w:left w:val="nil"/>
              <w:bottom w:val="nil"/>
              <w:right w:val="nil"/>
            </w:tcBorders>
            <w:shd w:val="clear" w:color="000000" w:fill="FFFFFF"/>
            <w:noWrap/>
            <w:vAlign w:val="bottom"/>
            <w:hideMark/>
          </w:tcPr>
          <w:p w14:paraId="47783BA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113 069 925</w:t>
            </w:r>
          </w:p>
        </w:tc>
        <w:tc>
          <w:tcPr>
            <w:tcW w:w="1276" w:type="dxa"/>
            <w:tcBorders>
              <w:top w:val="nil"/>
              <w:left w:val="nil"/>
              <w:bottom w:val="nil"/>
              <w:right w:val="nil"/>
            </w:tcBorders>
            <w:shd w:val="clear" w:color="000000" w:fill="FFFFFF"/>
            <w:noWrap/>
            <w:vAlign w:val="bottom"/>
            <w:hideMark/>
          </w:tcPr>
          <w:p w14:paraId="6A949FA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20 939 886</w:t>
            </w:r>
          </w:p>
        </w:tc>
        <w:tc>
          <w:tcPr>
            <w:tcW w:w="1134" w:type="dxa"/>
            <w:tcBorders>
              <w:top w:val="nil"/>
              <w:left w:val="nil"/>
              <w:bottom w:val="nil"/>
              <w:right w:val="nil"/>
            </w:tcBorders>
            <w:shd w:val="clear" w:color="000000" w:fill="FFFFFF"/>
            <w:noWrap/>
            <w:vAlign w:val="center"/>
            <w:hideMark/>
          </w:tcPr>
          <w:p w14:paraId="62BD8F6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134 009 811</w:t>
            </w:r>
          </w:p>
        </w:tc>
      </w:tr>
      <w:tr w:rsidR="007D755D" w:rsidRPr="00B51B05" w14:paraId="160276B3" w14:textId="77777777" w:rsidTr="00CB3BDB">
        <w:trPr>
          <w:trHeight w:val="260"/>
        </w:trPr>
        <w:tc>
          <w:tcPr>
            <w:tcW w:w="6096" w:type="dxa"/>
            <w:tcBorders>
              <w:top w:val="nil"/>
              <w:left w:val="nil"/>
              <w:bottom w:val="nil"/>
              <w:right w:val="nil"/>
            </w:tcBorders>
            <w:shd w:val="clear" w:color="000000" w:fill="FFFFFF"/>
            <w:noWrap/>
            <w:vAlign w:val="center"/>
            <w:hideMark/>
          </w:tcPr>
          <w:p w14:paraId="74B80D3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SAN SEBASTIAN</w:t>
            </w:r>
          </w:p>
        </w:tc>
        <w:tc>
          <w:tcPr>
            <w:tcW w:w="1984" w:type="dxa"/>
            <w:tcBorders>
              <w:top w:val="nil"/>
              <w:left w:val="nil"/>
              <w:bottom w:val="nil"/>
              <w:right w:val="nil"/>
            </w:tcBorders>
            <w:shd w:val="clear" w:color="000000" w:fill="FFFFFF"/>
            <w:noWrap/>
            <w:vAlign w:val="bottom"/>
            <w:hideMark/>
          </w:tcPr>
          <w:p w14:paraId="53E106C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124 304 668</w:t>
            </w:r>
          </w:p>
        </w:tc>
        <w:tc>
          <w:tcPr>
            <w:tcW w:w="1276" w:type="dxa"/>
            <w:tcBorders>
              <w:top w:val="nil"/>
              <w:left w:val="nil"/>
              <w:bottom w:val="nil"/>
              <w:right w:val="nil"/>
            </w:tcBorders>
            <w:shd w:val="clear" w:color="000000" w:fill="FFFFFF"/>
            <w:noWrap/>
            <w:vAlign w:val="bottom"/>
            <w:hideMark/>
          </w:tcPr>
          <w:p w14:paraId="7ACEA2F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25 341 782</w:t>
            </w:r>
          </w:p>
        </w:tc>
        <w:tc>
          <w:tcPr>
            <w:tcW w:w="1134" w:type="dxa"/>
            <w:tcBorders>
              <w:top w:val="nil"/>
              <w:left w:val="nil"/>
              <w:bottom w:val="nil"/>
              <w:right w:val="nil"/>
            </w:tcBorders>
            <w:shd w:val="clear" w:color="000000" w:fill="FFFFFF"/>
            <w:noWrap/>
            <w:vAlign w:val="center"/>
            <w:hideMark/>
          </w:tcPr>
          <w:p w14:paraId="644DC16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149 646 451</w:t>
            </w:r>
          </w:p>
        </w:tc>
      </w:tr>
      <w:tr w:rsidR="007D755D" w:rsidRPr="00B51B05" w14:paraId="4153A9B0" w14:textId="77777777" w:rsidTr="00CB3BDB">
        <w:trPr>
          <w:trHeight w:val="260"/>
        </w:trPr>
        <w:tc>
          <w:tcPr>
            <w:tcW w:w="6096" w:type="dxa"/>
            <w:tcBorders>
              <w:top w:val="nil"/>
              <w:left w:val="nil"/>
              <w:bottom w:val="nil"/>
              <w:right w:val="nil"/>
            </w:tcBorders>
            <w:shd w:val="clear" w:color="000000" w:fill="FFFFFF"/>
            <w:noWrap/>
            <w:vAlign w:val="center"/>
            <w:hideMark/>
          </w:tcPr>
          <w:p w14:paraId="77906D6B"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7AC28B2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1460EC3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553223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27EA5930" w14:textId="77777777" w:rsidTr="00CB3BDB">
        <w:trPr>
          <w:trHeight w:val="260"/>
        </w:trPr>
        <w:tc>
          <w:tcPr>
            <w:tcW w:w="6096" w:type="dxa"/>
            <w:tcBorders>
              <w:top w:val="nil"/>
              <w:left w:val="nil"/>
              <w:bottom w:val="nil"/>
              <w:right w:val="nil"/>
            </w:tcBorders>
            <w:shd w:val="clear" w:color="000000" w:fill="FFFFFF"/>
            <w:noWrap/>
            <w:vAlign w:val="center"/>
            <w:hideMark/>
          </w:tcPr>
          <w:p w14:paraId="41A19064"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PENAL I CIRC. JUD. ZONA SUR </w:t>
            </w:r>
          </w:p>
        </w:tc>
        <w:tc>
          <w:tcPr>
            <w:tcW w:w="1984" w:type="dxa"/>
            <w:tcBorders>
              <w:top w:val="nil"/>
              <w:left w:val="nil"/>
              <w:bottom w:val="nil"/>
              <w:right w:val="nil"/>
            </w:tcBorders>
            <w:shd w:val="clear" w:color="000000" w:fill="FFFFFF"/>
            <w:noWrap/>
            <w:vAlign w:val="bottom"/>
            <w:hideMark/>
          </w:tcPr>
          <w:p w14:paraId="6E2D22C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926 724 489</w:t>
            </w:r>
          </w:p>
        </w:tc>
        <w:tc>
          <w:tcPr>
            <w:tcW w:w="1276" w:type="dxa"/>
            <w:tcBorders>
              <w:top w:val="nil"/>
              <w:left w:val="nil"/>
              <w:bottom w:val="nil"/>
              <w:right w:val="nil"/>
            </w:tcBorders>
            <w:shd w:val="clear" w:color="000000" w:fill="FFFFFF"/>
            <w:noWrap/>
            <w:vAlign w:val="bottom"/>
            <w:hideMark/>
          </w:tcPr>
          <w:p w14:paraId="549CB71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218 983 210</w:t>
            </w:r>
          </w:p>
        </w:tc>
        <w:tc>
          <w:tcPr>
            <w:tcW w:w="1134" w:type="dxa"/>
            <w:tcBorders>
              <w:top w:val="nil"/>
              <w:left w:val="nil"/>
              <w:bottom w:val="nil"/>
              <w:right w:val="nil"/>
            </w:tcBorders>
            <w:shd w:val="clear" w:color="000000" w:fill="FFFFFF"/>
            <w:noWrap/>
            <w:vAlign w:val="bottom"/>
            <w:hideMark/>
          </w:tcPr>
          <w:p w14:paraId="1B29A6A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1 145 707 699</w:t>
            </w:r>
          </w:p>
        </w:tc>
      </w:tr>
      <w:tr w:rsidR="007D755D" w:rsidRPr="00B51B05" w14:paraId="7D5768B7" w14:textId="77777777" w:rsidTr="00CB3BDB">
        <w:trPr>
          <w:trHeight w:val="260"/>
        </w:trPr>
        <w:tc>
          <w:tcPr>
            <w:tcW w:w="6096" w:type="dxa"/>
            <w:tcBorders>
              <w:top w:val="nil"/>
              <w:left w:val="nil"/>
              <w:bottom w:val="nil"/>
              <w:right w:val="nil"/>
            </w:tcBorders>
            <w:shd w:val="clear" w:color="FFFFFF" w:fill="FFFFFF"/>
            <w:noWrap/>
            <w:vAlign w:val="bottom"/>
            <w:hideMark/>
          </w:tcPr>
          <w:p w14:paraId="646C531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DE APELACION CIVIL Y DE TRABAJO DE LA ZONA SUR (SEDE PEREZ ZELEDON)</w:t>
            </w:r>
          </w:p>
        </w:tc>
        <w:tc>
          <w:tcPr>
            <w:tcW w:w="1984" w:type="dxa"/>
            <w:tcBorders>
              <w:top w:val="nil"/>
              <w:left w:val="nil"/>
              <w:bottom w:val="nil"/>
              <w:right w:val="nil"/>
            </w:tcBorders>
            <w:shd w:val="clear" w:color="000000" w:fill="FFFFFF"/>
            <w:noWrap/>
            <w:vAlign w:val="bottom"/>
            <w:hideMark/>
          </w:tcPr>
          <w:p w14:paraId="2ABC6C3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257 051 525</w:t>
            </w:r>
          </w:p>
        </w:tc>
        <w:tc>
          <w:tcPr>
            <w:tcW w:w="1276" w:type="dxa"/>
            <w:tcBorders>
              <w:top w:val="nil"/>
              <w:left w:val="nil"/>
              <w:bottom w:val="nil"/>
              <w:right w:val="nil"/>
            </w:tcBorders>
            <w:shd w:val="clear" w:color="000000" w:fill="FFFFFF"/>
            <w:noWrap/>
            <w:vAlign w:val="bottom"/>
            <w:hideMark/>
          </w:tcPr>
          <w:p w14:paraId="1990C2D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71 285 336</w:t>
            </w:r>
          </w:p>
        </w:tc>
        <w:tc>
          <w:tcPr>
            <w:tcW w:w="1134" w:type="dxa"/>
            <w:tcBorders>
              <w:top w:val="nil"/>
              <w:left w:val="nil"/>
              <w:bottom w:val="nil"/>
              <w:right w:val="nil"/>
            </w:tcBorders>
            <w:shd w:val="clear" w:color="000000" w:fill="FFFFFF"/>
            <w:noWrap/>
            <w:vAlign w:val="center"/>
            <w:hideMark/>
          </w:tcPr>
          <w:p w14:paraId="6190714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328 336 861</w:t>
            </w:r>
          </w:p>
        </w:tc>
      </w:tr>
      <w:tr w:rsidR="007D755D" w:rsidRPr="00B51B05" w14:paraId="16FCA315" w14:textId="77777777" w:rsidTr="00CB3BDB">
        <w:trPr>
          <w:trHeight w:val="260"/>
        </w:trPr>
        <w:tc>
          <w:tcPr>
            <w:tcW w:w="6096" w:type="dxa"/>
            <w:tcBorders>
              <w:top w:val="nil"/>
              <w:left w:val="nil"/>
              <w:bottom w:val="nil"/>
              <w:right w:val="nil"/>
            </w:tcBorders>
            <w:shd w:val="clear" w:color="000000" w:fill="FFFFFF"/>
            <w:noWrap/>
            <w:vAlign w:val="center"/>
            <w:hideMark/>
          </w:tcPr>
          <w:p w14:paraId="1D593B3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I CIRC. JUD. ZONA SUR</w:t>
            </w:r>
          </w:p>
        </w:tc>
        <w:tc>
          <w:tcPr>
            <w:tcW w:w="1984" w:type="dxa"/>
            <w:tcBorders>
              <w:top w:val="nil"/>
              <w:left w:val="nil"/>
              <w:bottom w:val="nil"/>
              <w:right w:val="nil"/>
            </w:tcBorders>
            <w:shd w:val="clear" w:color="000000" w:fill="FFFFFF"/>
            <w:noWrap/>
            <w:vAlign w:val="bottom"/>
            <w:hideMark/>
          </w:tcPr>
          <w:p w14:paraId="0341042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286 648 013</w:t>
            </w:r>
          </w:p>
        </w:tc>
        <w:tc>
          <w:tcPr>
            <w:tcW w:w="1276" w:type="dxa"/>
            <w:tcBorders>
              <w:top w:val="nil"/>
              <w:left w:val="nil"/>
              <w:bottom w:val="nil"/>
              <w:right w:val="nil"/>
            </w:tcBorders>
            <w:shd w:val="clear" w:color="000000" w:fill="FFFFFF"/>
            <w:noWrap/>
            <w:vAlign w:val="bottom"/>
            <w:hideMark/>
          </w:tcPr>
          <w:p w14:paraId="7048D98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19 174 447</w:t>
            </w:r>
          </w:p>
        </w:tc>
        <w:tc>
          <w:tcPr>
            <w:tcW w:w="1134" w:type="dxa"/>
            <w:tcBorders>
              <w:top w:val="nil"/>
              <w:left w:val="nil"/>
              <w:bottom w:val="nil"/>
              <w:right w:val="nil"/>
            </w:tcBorders>
            <w:shd w:val="clear" w:color="000000" w:fill="FFFFFF"/>
            <w:noWrap/>
            <w:vAlign w:val="center"/>
            <w:hideMark/>
          </w:tcPr>
          <w:p w14:paraId="35CD107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305 822 460</w:t>
            </w:r>
          </w:p>
        </w:tc>
      </w:tr>
      <w:tr w:rsidR="007D755D" w:rsidRPr="00B51B05" w14:paraId="5911C51E" w14:textId="77777777" w:rsidTr="00CB3BDB">
        <w:trPr>
          <w:trHeight w:val="260"/>
        </w:trPr>
        <w:tc>
          <w:tcPr>
            <w:tcW w:w="6096" w:type="dxa"/>
            <w:tcBorders>
              <w:top w:val="nil"/>
              <w:left w:val="nil"/>
              <w:bottom w:val="nil"/>
              <w:right w:val="nil"/>
            </w:tcBorders>
            <w:shd w:val="clear" w:color="000000" w:fill="FFFFFF"/>
            <w:noWrap/>
            <w:vAlign w:val="center"/>
            <w:hideMark/>
          </w:tcPr>
          <w:p w14:paraId="750922E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JUVENIL I CIRC. JUD. ZONA SUR</w:t>
            </w:r>
          </w:p>
        </w:tc>
        <w:tc>
          <w:tcPr>
            <w:tcW w:w="1984" w:type="dxa"/>
            <w:tcBorders>
              <w:top w:val="nil"/>
              <w:left w:val="nil"/>
              <w:bottom w:val="nil"/>
              <w:right w:val="nil"/>
            </w:tcBorders>
            <w:shd w:val="clear" w:color="000000" w:fill="FFFFFF"/>
            <w:noWrap/>
            <w:vAlign w:val="bottom"/>
            <w:hideMark/>
          </w:tcPr>
          <w:p w14:paraId="7A8D2D0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113 405 897</w:t>
            </w:r>
          </w:p>
        </w:tc>
        <w:tc>
          <w:tcPr>
            <w:tcW w:w="1276" w:type="dxa"/>
            <w:tcBorders>
              <w:top w:val="nil"/>
              <w:left w:val="nil"/>
              <w:bottom w:val="nil"/>
              <w:right w:val="nil"/>
            </w:tcBorders>
            <w:shd w:val="clear" w:color="000000" w:fill="FFFFFF"/>
            <w:noWrap/>
            <w:vAlign w:val="bottom"/>
            <w:hideMark/>
          </w:tcPr>
          <w:p w14:paraId="1504F3B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51 198 388</w:t>
            </w:r>
          </w:p>
        </w:tc>
        <w:tc>
          <w:tcPr>
            <w:tcW w:w="1134" w:type="dxa"/>
            <w:tcBorders>
              <w:top w:val="nil"/>
              <w:left w:val="nil"/>
              <w:bottom w:val="nil"/>
              <w:right w:val="nil"/>
            </w:tcBorders>
            <w:shd w:val="clear" w:color="000000" w:fill="FFFFFF"/>
            <w:noWrap/>
            <w:vAlign w:val="center"/>
            <w:hideMark/>
          </w:tcPr>
          <w:p w14:paraId="7A0626F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164 604 285</w:t>
            </w:r>
          </w:p>
        </w:tc>
      </w:tr>
      <w:tr w:rsidR="007D755D" w:rsidRPr="00B51B05" w14:paraId="6C2A2243" w14:textId="77777777" w:rsidTr="00CB3BDB">
        <w:trPr>
          <w:trHeight w:val="260"/>
        </w:trPr>
        <w:tc>
          <w:tcPr>
            <w:tcW w:w="6096" w:type="dxa"/>
            <w:tcBorders>
              <w:top w:val="nil"/>
              <w:left w:val="nil"/>
              <w:bottom w:val="nil"/>
              <w:right w:val="nil"/>
            </w:tcBorders>
            <w:shd w:val="clear" w:color="000000" w:fill="FFFFFF"/>
            <w:noWrap/>
            <w:vAlign w:val="center"/>
            <w:hideMark/>
          </w:tcPr>
          <w:p w14:paraId="19C4059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BUENOS AIRES</w:t>
            </w:r>
          </w:p>
        </w:tc>
        <w:tc>
          <w:tcPr>
            <w:tcW w:w="1984" w:type="dxa"/>
            <w:tcBorders>
              <w:top w:val="nil"/>
              <w:left w:val="nil"/>
              <w:bottom w:val="nil"/>
              <w:right w:val="nil"/>
            </w:tcBorders>
            <w:shd w:val="clear" w:color="000000" w:fill="FFFFFF"/>
            <w:noWrap/>
            <w:vAlign w:val="bottom"/>
            <w:hideMark/>
          </w:tcPr>
          <w:p w14:paraId="1018193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184 193 947</w:t>
            </w:r>
          </w:p>
        </w:tc>
        <w:tc>
          <w:tcPr>
            <w:tcW w:w="1276" w:type="dxa"/>
            <w:tcBorders>
              <w:top w:val="nil"/>
              <w:left w:val="nil"/>
              <w:bottom w:val="nil"/>
              <w:right w:val="nil"/>
            </w:tcBorders>
            <w:shd w:val="clear" w:color="000000" w:fill="FFFFFF"/>
            <w:noWrap/>
            <w:vAlign w:val="bottom"/>
            <w:hideMark/>
          </w:tcPr>
          <w:p w14:paraId="078C7A9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31 444 949</w:t>
            </w:r>
          </w:p>
        </w:tc>
        <w:tc>
          <w:tcPr>
            <w:tcW w:w="1134" w:type="dxa"/>
            <w:tcBorders>
              <w:top w:val="nil"/>
              <w:left w:val="nil"/>
              <w:bottom w:val="nil"/>
              <w:right w:val="nil"/>
            </w:tcBorders>
            <w:shd w:val="clear" w:color="000000" w:fill="FFFFFF"/>
            <w:noWrap/>
            <w:vAlign w:val="center"/>
            <w:hideMark/>
          </w:tcPr>
          <w:p w14:paraId="3347FFB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215 638 896</w:t>
            </w:r>
          </w:p>
        </w:tc>
      </w:tr>
      <w:tr w:rsidR="007D755D" w:rsidRPr="00B51B05" w14:paraId="256C6F39" w14:textId="77777777" w:rsidTr="00CB3BDB">
        <w:trPr>
          <w:trHeight w:val="260"/>
        </w:trPr>
        <w:tc>
          <w:tcPr>
            <w:tcW w:w="6096" w:type="dxa"/>
            <w:tcBorders>
              <w:top w:val="nil"/>
              <w:left w:val="nil"/>
              <w:bottom w:val="nil"/>
              <w:right w:val="nil"/>
            </w:tcBorders>
            <w:shd w:val="clear" w:color="000000" w:fill="FFFFFF"/>
            <w:noWrap/>
            <w:vAlign w:val="center"/>
            <w:hideMark/>
          </w:tcPr>
          <w:p w14:paraId="27715E2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EJECUCION DE LA PENA CARTAGO, SEDE ZONA SUR</w:t>
            </w:r>
          </w:p>
        </w:tc>
        <w:tc>
          <w:tcPr>
            <w:tcW w:w="1984" w:type="dxa"/>
            <w:tcBorders>
              <w:top w:val="nil"/>
              <w:left w:val="nil"/>
              <w:bottom w:val="nil"/>
              <w:right w:val="nil"/>
            </w:tcBorders>
            <w:shd w:val="clear" w:color="000000" w:fill="FFFFFF"/>
            <w:noWrap/>
            <w:vAlign w:val="bottom"/>
            <w:hideMark/>
          </w:tcPr>
          <w:p w14:paraId="4336A55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85 425 107</w:t>
            </w:r>
          </w:p>
        </w:tc>
        <w:tc>
          <w:tcPr>
            <w:tcW w:w="1276" w:type="dxa"/>
            <w:tcBorders>
              <w:top w:val="nil"/>
              <w:left w:val="nil"/>
              <w:bottom w:val="nil"/>
              <w:right w:val="nil"/>
            </w:tcBorders>
            <w:shd w:val="clear" w:color="000000" w:fill="FFFFFF"/>
            <w:noWrap/>
            <w:vAlign w:val="bottom"/>
            <w:hideMark/>
          </w:tcPr>
          <w:p w14:paraId="2270B40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45 880 090</w:t>
            </w:r>
          </w:p>
        </w:tc>
        <w:tc>
          <w:tcPr>
            <w:tcW w:w="1134" w:type="dxa"/>
            <w:tcBorders>
              <w:top w:val="nil"/>
              <w:left w:val="nil"/>
              <w:bottom w:val="nil"/>
              <w:right w:val="nil"/>
            </w:tcBorders>
            <w:shd w:val="clear" w:color="000000" w:fill="FFFFFF"/>
            <w:noWrap/>
            <w:vAlign w:val="center"/>
            <w:hideMark/>
          </w:tcPr>
          <w:p w14:paraId="58B7FCD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131 305 196</w:t>
            </w:r>
          </w:p>
        </w:tc>
      </w:tr>
      <w:tr w:rsidR="007D755D" w:rsidRPr="00B51B05" w14:paraId="3A26DBBC" w14:textId="77777777" w:rsidTr="00CB3BDB">
        <w:trPr>
          <w:trHeight w:val="260"/>
        </w:trPr>
        <w:tc>
          <w:tcPr>
            <w:tcW w:w="6096" w:type="dxa"/>
            <w:tcBorders>
              <w:top w:val="nil"/>
              <w:left w:val="nil"/>
              <w:bottom w:val="nil"/>
              <w:right w:val="nil"/>
            </w:tcBorders>
            <w:shd w:val="clear" w:color="000000" w:fill="FFFFFF"/>
            <w:noWrap/>
            <w:vAlign w:val="center"/>
            <w:hideMark/>
          </w:tcPr>
          <w:p w14:paraId="4BF39561"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5AB6828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26B967A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1CA54E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3FE04524" w14:textId="77777777" w:rsidTr="00CB3BDB">
        <w:trPr>
          <w:trHeight w:val="260"/>
        </w:trPr>
        <w:tc>
          <w:tcPr>
            <w:tcW w:w="6096" w:type="dxa"/>
            <w:tcBorders>
              <w:top w:val="nil"/>
              <w:left w:val="nil"/>
              <w:bottom w:val="nil"/>
              <w:right w:val="nil"/>
            </w:tcBorders>
            <w:shd w:val="clear" w:color="000000" w:fill="FFFFFF"/>
            <w:noWrap/>
            <w:vAlign w:val="center"/>
            <w:hideMark/>
          </w:tcPr>
          <w:p w14:paraId="7FC88446"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CIVIL I CIRC. JUD. ZONA SUR </w:t>
            </w:r>
          </w:p>
        </w:tc>
        <w:tc>
          <w:tcPr>
            <w:tcW w:w="1984" w:type="dxa"/>
            <w:tcBorders>
              <w:top w:val="nil"/>
              <w:left w:val="nil"/>
              <w:bottom w:val="nil"/>
              <w:right w:val="nil"/>
            </w:tcBorders>
            <w:shd w:val="clear" w:color="000000" w:fill="FFFFFF"/>
            <w:noWrap/>
            <w:vAlign w:val="bottom"/>
            <w:hideMark/>
          </w:tcPr>
          <w:p w14:paraId="4A876E7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244 074 697</w:t>
            </w:r>
          </w:p>
        </w:tc>
        <w:tc>
          <w:tcPr>
            <w:tcW w:w="1276" w:type="dxa"/>
            <w:tcBorders>
              <w:top w:val="nil"/>
              <w:left w:val="nil"/>
              <w:bottom w:val="nil"/>
              <w:right w:val="nil"/>
            </w:tcBorders>
            <w:shd w:val="clear" w:color="000000" w:fill="FFFFFF"/>
            <w:noWrap/>
            <w:vAlign w:val="bottom"/>
            <w:hideMark/>
          </w:tcPr>
          <w:p w14:paraId="48A66B0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67 247 348</w:t>
            </w:r>
          </w:p>
        </w:tc>
        <w:tc>
          <w:tcPr>
            <w:tcW w:w="1134" w:type="dxa"/>
            <w:tcBorders>
              <w:top w:val="nil"/>
              <w:left w:val="nil"/>
              <w:bottom w:val="nil"/>
              <w:right w:val="nil"/>
            </w:tcBorders>
            <w:shd w:val="clear" w:color="000000" w:fill="FFFFFF"/>
            <w:noWrap/>
            <w:vAlign w:val="bottom"/>
            <w:hideMark/>
          </w:tcPr>
          <w:p w14:paraId="3364DF8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311 322 045</w:t>
            </w:r>
          </w:p>
        </w:tc>
      </w:tr>
      <w:tr w:rsidR="007D755D" w:rsidRPr="00B51B05" w14:paraId="003DE4BA" w14:textId="77777777" w:rsidTr="00CB3BDB">
        <w:trPr>
          <w:trHeight w:val="420"/>
        </w:trPr>
        <w:tc>
          <w:tcPr>
            <w:tcW w:w="6096" w:type="dxa"/>
            <w:tcBorders>
              <w:top w:val="nil"/>
              <w:left w:val="nil"/>
              <w:bottom w:val="nil"/>
              <w:right w:val="nil"/>
            </w:tcBorders>
            <w:shd w:val="clear" w:color="000000" w:fill="FFFFFF"/>
            <w:vAlign w:val="center"/>
            <w:hideMark/>
          </w:tcPr>
          <w:p w14:paraId="19C93CA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COLEGIADO DE PRIMERA INSTANCIA CIVIL DEL PRIMER CIRCUITO JUDICIAL DE LA ZONA SUR</w:t>
            </w:r>
          </w:p>
        </w:tc>
        <w:tc>
          <w:tcPr>
            <w:tcW w:w="1984" w:type="dxa"/>
            <w:tcBorders>
              <w:top w:val="nil"/>
              <w:left w:val="nil"/>
              <w:bottom w:val="nil"/>
              <w:right w:val="nil"/>
            </w:tcBorders>
            <w:shd w:val="clear" w:color="000000" w:fill="FFFFFF"/>
            <w:noWrap/>
            <w:vAlign w:val="bottom"/>
            <w:hideMark/>
          </w:tcPr>
          <w:p w14:paraId="5828FD4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244 074 697</w:t>
            </w:r>
          </w:p>
        </w:tc>
        <w:tc>
          <w:tcPr>
            <w:tcW w:w="1276" w:type="dxa"/>
            <w:tcBorders>
              <w:top w:val="nil"/>
              <w:left w:val="nil"/>
              <w:bottom w:val="nil"/>
              <w:right w:val="nil"/>
            </w:tcBorders>
            <w:shd w:val="clear" w:color="000000" w:fill="FFFFFF"/>
            <w:noWrap/>
            <w:vAlign w:val="bottom"/>
            <w:hideMark/>
          </w:tcPr>
          <w:p w14:paraId="37897D7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67 247 348</w:t>
            </w:r>
          </w:p>
        </w:tc>
        <w:tc>
          <w:tcPr>
            <w:tcW w:w="1134" w:type="dxa"/>
            <w:tcBorders>
              <w:top w:val="nil"/>
              <w:left w:val="nil"/>
              <w:bottom w:val="nil"/>
              <w:right w:val="nil"/>
            </w:tcBorders>
            <w:shd w:val="clear" w:color="000000" w:fill="FFFFFF"/>
            <w:noWrap/>
            <w:vAlign w:val="center"/>
            <w:hideMark/>
          </w:tcPr>
          <w:p w14:paraId="309FDF1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311 322 045</w:t>
            </w:r>
          </w:p>
        </w:tc>
      </w:tr>
      <w:tr w:rsidR="007D755D" w:rsidRPr="00B51B05" w14:paraId="3460E71F" w14:textId="77777777" w:rsidTr="00CB3BDB">
        <w:trPr>
          <w:trHeight w:val="260"/>
        </w:trPr>
        <w:tc>
          <w:tcPr>
            <w:tcW w:w="6096" w:type="dxa"/>
            <w:tcBorders>
              <w:top w:val="nil"/>
              <w:left w:val="nil"/>
              <w:bottom w:val="nil"/>
              <w:right w:val="nil"/>
            </w:tcBorders>
            <w:shd w:val="clear" w:color="000000" w:fill="FFFFFF"/>
            <w:noWrap/>
            <w:vAlign w:val="center"/>
            <w:hideMark/>
          </w:tcPr>
          <w:p w14:paraId="617C5A9B"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7AACDE7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54E0B5D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BAC846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0DDFA003" w14:textId="77777777" w:rsidTr="00CB3BDB">
        <w:trPr>
          <w:trHeight w:val="260"/>
        </w:trPr>
        <w:tc>
          <w:tcPr>
            <w:tcW w:w="6096" w:type="dxa"/>
            <w:tcBorders>
              <w:top w:val="nil"/>
              <w:left w:val="nil"/>
              <w:bottom w:val="nil"/>
              <w:right w:val="nil"/>
            </w:tcBorders>
            <w:shd w:val="clear" w:color="000000" w:fill="FFFFFF"/>
            <w:noWrap/>
            <w:vAlign w:val="center"/>
            <w:hideMark/>
          </w:tcPr>
          <w:p w14:paraId="048F5978"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AGRARIO I CIRC. JUD. ZONA SUR </w:t>
            </w:r>
          </w:p>
        </w:tc>
        <w:tc>
          <w:tcPr>
            <w:tcW w:w="1984" w:type="dxa"/>
            <w:tcBorders>
              <w:top w:val="nil"/>
              <w:left w:val="nil"/>
              <w:bottom w:val="nil"/>
              <w:right w:val="nil"/>
            </w:tcBorders>
            <w:shd w:val="clear" w:color="000000" w:fill="FFFFFF"/>
            <w:noWrap/>
            <w:vAlign w:val="bottom"/>
            <w:hideMark/>
          </w:tcPr>
          <w:p w14:paraId="0A6815D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100 051 374</w:t>
            </w:r>
          </w:p>
        </w:tc>
        <w:tc>
          <w:tcPr>
            <w:tcW w:w="1276" w:type="dxa"/>
            <w:tcBorders>
              <w:top w:val="nil"/>
              <w:left w:val="nil"/>
              <w:bottom w:val="nil"/>
              <w:right w:val="nil"/>
            </w:tcBorders>
            <w:shd w:val="clear" w:color="000000" w:fill="FFFFFF"/>
            <w:noWrap/>
            <w:vAlign w:val="bottom"/>
            <w:hideMark/>
          </w:tcPr>
          <w:p w14:paraId="561A398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8 530 035</w:t>
            </w:r>
          </w:p>
        </w:tc>
        <w:tc>
          <w:tcPr>
            <w:tcW w:w="1134" w:type="dxa"/>
            <w:tcBorders>
              <w:top w:val="nil"/>
              <w:left w:val="nil"/>
              <w:bottom w:val="nil"/>
              <w:right w:val="nil"/>
            </w:tcBorders>
            <w:shd w:val="clear" w:color="000000" w:fill="FFFFFF"/>
            <w:noWrap/>
            <w:vAlign w:val="bottom"/>
            <w:hideMark/>
          </w:tcPr>
          <w:p w14:paraId="471F111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108 581 409</w:t>
            </w:r>
          </w:p>
        </w:tc>
      </w:tr>
      <w:tr w:rsidR="007D755D" w:rsidRPr="00B51B05" w14:paraId="632741D4" w14:textId="77777777" w:rsidTr="00CB3BDB">
        <w:trPr>
          <w:trHeight w:val="260"/>
        </w:trPr>
        <w:tc>
          <w:tcPr>
            <w:tcW w:w="6096" w:type="dxa"/>
            <w:tcBorders>
              <w:top w:val="nil"/>
              <w:left w:val="nil"/>
              <w:bottom w:val="nil"/>
              <w:right w:val="nil"/>
            </w:tcBorders>
            <w:shd w:val="clear" w:color="000000" w:fill="FFFFFF"/>
            <w:noWrap/>
            <w:vAlign w:val="center"/>
            <w:hideMark/>
          </w:tcPr>
          <w:p w14:paraId="570A41D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AGRARIO I CIRC. JUD. ZONA SUR</w:t>
            </w:r>
          </w:p>
        </w:tc>
        <w:tc>
          <w:tcPr>
            <w:tcW w:w="1984" w:type="dxa"/>
            <w:tcBorders>
              <w:top w:val="nil"/>
              <w:left w:val="nil"/>
              <w:bottom w:val="nil"/>
              <w:right w:val="nil"/>
            </w:tcBorders>
            <w:shd w:val="clear" w:color="000000" w:fill="FFFFFF"/>
            <w:noWrap/>
            <w:vAlign w:val="bottom"/>
            <w:hideMark/>
          </w:tcPr>
          <w:p w14:paraId="3F8CE27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100 051 374</w:t>
            </w:r>
          </w:p>
        </w:tc>
        <w:tc>
          <w:tcPr>
            <w:tcW w:w="1276" w:type="dxa"/>
            <w:tcBorders>
              <w:top w:val="nil"/>
              <w:left w:val="nil"/>
              <w:bottom w:val="nil"/>
              <w:right w:val="nil"/>
            </w:tcBorders>
            <w:shd w:val="clear" w:color="000000" w:fill="FFFFFF"/>
            <w:noWrap/>
            <w:vAlign w:val="bottom"/>
            <w:hideMark/>
          </w:tcPr>
          <w:p w14:paraId="1AD9F29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8 530 035</w:t>
            </w:r>
          </w:p>
        </w:tc>
        <w:tc>
          <w:tcPr>
            <w:tcW w:w="1134" w:type="dxa"/>
            <w:tcBorders>
              <w:top w:val="nil"/>
              <w:left w:val="nil"/>
              <w:bottom w:val="nil"/>
              <w:right w:val="nil"/>
            </w:tcBorders>
            <w:shd w:val="clear" w:color="000000" w:fill="FFFFFF"/>
            <w:noWrap/>
            <w:vAlign w:val="center"/>
            <w:hideMark/>
          </w:tcPr>
          <w:p w14:paraId="363D27A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108 581 409</w:t>
            </w:r>
          </w:p>
        </w:tc>
      </w:tr>
      <w:tr w:rsidR="007D755D" w:rsidRPr="00B51B05" w14:paraId="0F7C432E" w14:textId="77777777" w:rsidTr="00CB3BDB">
        <w:trPr>
          <w:trHeight w:val="260"/>
        </w:trPr>
        <w:tc>
          <w:tcPr>
            <w:tcW w:w="6096" w:type="dxa"/>
            <w:tcBorders>
              <w:top w:val="nil"/>
              <w:left w:val="nil"/>
              <w:bottom w:val="nil"/>
              <w:right w:val="nil"/>
            </w:tcBorders>
            <w:shd w:val="clear" w:color="000000" w:fill="FFFFFF"/>
            <w:noWrap/>
            <w:vAlign w:val="center"/>
            <w:hideMark/>
          </w:tcPr>
          <w:p w14:paraId="74154E22"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706372A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3233284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F9DB02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7DA44358" w14:textId="77777777" w:rsidTr="00CB3BDB">
        <w:trPr>
          <w:trHeight w:val="260"/>
        </w:trPr>
        <w:tc>
          <w:tcPr>
            <w:tcW w:w="6096" w:type="dxa"/>
            <w:tcBorders>
              <w:top w:val="nil"/>
              <w:left w:val="nil"/>
              <w:bottom w:val="nil"/>
              <w:right w:val="nil"/>
            </w:tcBorders>
            <w:shd w:val="clear" w:color="000000" w:fill="FFFFFF"/>
            <w:noWrap/>
            <w:vAlign w:val="center"/>
            <w:hideMark/>
          </w:tcPr>
          <w:p w14:paraId="2D2A025F"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VIOL. DOMÉST. I CIRC. JUD. ZONA SUR</w:t>
            </w:r>
          </w:p>
        </w:tc>
        <w:tc>
          <w:tcPr>
            <w:tcW w:w="1984" w:type="dxa"/>
            <w:tcBorders>
              <w:top w:val="nil"/>
              <w:left w:val="nil"/>
              <w:bottom w:val="nil"/>
              <w:right w:val="nil"/>
            </w:tcBorders>
            <w:shd w:val="clear" w:color="000000" w:fill="FFFFFF"/>
            <w:noWrap/>
            <w:vAlign w:val="bottom"/>
            <w:hideMark/>
          </w:tcPr>
          <w:p w14:paraId="3FA9B50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199 332 884</w:t>
            </w:r>
          </w:p>
        </w:tc>
        <w:tc>
          <w:tcPr>
            <w:tcW w:w="1276" w:type="dxa"/>
            <w:tcBorders>
              <w:top w:val="nil"/>
              <w:left w:val="nil"/>
              <w:bottom w:val="nil"/>
              <w:right w:val="nil"/>
            </w:tcBorders>
            <w:shd w:val="clear" w:color="000000" w:fill="FFFFFF"/>
            <w:noWrap/>
            <w:vAlign w:val="bottom"/>
            <w:hideMark/>
          </w:tcPr>
          <w:p w14:paraId="6C91AD9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12 883 087</w:t>
            </w:r>
          </w:p>
        </w:tc>
        <w:tc>
          <w:tcPr>
            <w:tcW w:w="1134" w:type="dxa"/>
            <w:tcBorders>
              <w:top w:val="nil"/>
              <w:left w:val="nil"/>
              <w:bottom w:val="nil"/>
              <w:right w:val="nil"/>
            </w:tcBorders>
            <w:shd w:val="clear" w:color="000000" w:fill="FFFFFF"/>
            <w:noWrap/>
            <w:vAlign w:val="bottom"/>
            <w:hideMark/>
          </w:tcPr>
          <w:p w14:paraId="2BBC9B7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212 215 971</w:t>
            </w:r>
          </w:p>
        </w:tc>
      </w:tr>
      <w:tr w:rsidR="007D755D" w:rsidRPr="00B51B05" w14:paraId="5F11B939" w14:textId="77777777" w:rsidTr="00CB3BDB">
        <w:trPr>
          <w:trHeight w:val="260"/>
        </w:trPr>
        <w:tc>
          <w:tcPr>
            <w:tcW w:w="6096" w:type="dxa"/>
            <w:tcBorders>
              <w:top w:val="nil"/>
              <w:left w:val="nil"/>
              <w:bottom w:val="nil"/>
              <w:right w:val="nil"/>
            </w:tcBorders>
            <w:shd w:val="clear" w:color="000000" w:fill="FFFFFF"/>
            <w:vAlign w:val="bottom"/>
            <w:hideMark/>
          </w:tcPr>
          <w:p w14:paraId="21B88C7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VIOLENCIA DOMÉSTICA I CIRC. JUD. ZONA SUR</w:t>
            </w:r>
          </w:p>
        </w:tc>
        <w:tc>
          <w:tcPr>
            <w:tcW w:w="1984" w:type="dxa"/>
            <w:tcBorders>
              <w:top w:val="nil"/>
              <w:left w:val="nil"/>
              <w:bottom w:val="nil"/>
              <w:right w:val="nil"/>
            </w:tcBorders>
            <w:shd w:val="clear" w:color="000000" w:fill="FFFFFF"/>
            <w:noWrap/>
            <w:vAlign w:val="bottom"/>
            <w:hideMark/>
          </w:tcPr>
          <w:p w14:paraId="3FF28BA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199 332 884</w:t>
            </w:r>
          </w:p>
        </w:tc>
        <w:tc>
          <w:tcPr>
            <w:tcW w:w="1276" w:type="dxa"/>
            <w:tcBorders>
              <w:top w:val="nil"/>
              <w:left w:val="nil"/>
              <w:bottom w:val="nil"/>
              <w:right w:val="nil"/>
            </w:tcBorders>
            <w:shd w:val="clear" w:color="000000" w:fill="FFFFFF"/>
            <w:noWrap/>
            <w:vAlign w:val="bottom"/>
            <w:hideMark/>
          </w:tcPr>
          <w:p w14:paraId="56E3486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12 883 087</w:t>
            </w:r>
          </w:p>
        </w:tc>
        <w:tc>
          <w:tcPr>
            <w:tcW w:w="1134" w:type="dxa"/>
            <w:tcBorders>
              <w:top w:val="nil"/>
              <w:left w:val="nil"/>
              <w:bottom w:val="nil"/>
              <w:right w:val="nil"/>
            </w:tcBorders>
            <w:shd w:val="clear" w:color="000000" w:fill="FFFFFF"/>
            <w:noWrap/>
            <w:vAlign w:val="center"/>
            <w:hideMark/>
          </w:tcPr>
          <w:p w14:paraId="685D51A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212 215 971</w:t>
            </w:r>
          </w:p>
        </w:tc>
      </w:tr>
      <w:tr w:rsidR="007D755D" w:rsidRPr="00B51B05" w14:paraId="540DF682" w14:textId="77777777" w:rsidTr="00CB3BDB">
        <w:trPr>
          <w:trHeight w:val="260"/>
        </w:trPr>
        <w:tc>
          <w:tcPr>
            <w:tcW w:w="6096" w:type="dxa"/>
            <w:tcBorders>
              <w:top w:val="nil"/>
              <w:left w:val="nil"/>
              <w:bottom w:val="nil"/>
              <w:right w:val="nil"/>
            </w:tcBorders>
            <w:shd w:val="clear" w:color="000000" w:fill="FFFFFF"/>
            <w:noWrap/>
            <w:vAlign w:val="center"/>
            <w:hideMark/>
          </w:tcPr>
          <w:p w14:paraId="45FBA5D6"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6215CC5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794C4DD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F53FC9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2A974360" w14:textId="77777777" w:rsidTr="00CB3BDB">
        <w:trPr>
          <w:trHeight w:val="260"/>
        </w:trPr>
        <w:tc>
          <w:tcPr>
            <w:tcW w:w="6096" w:type="dxa"/>
            <w:tcBorders>
              <w:top w:val="nil"/>
              <w:left w:val="nil"/>
              <w:bottom w:val="nil"/>
              <w:right w:val="nil"/>
            </w:tcBorders>
            <w:shd w:val="clear" w:color="000000" w:fill="FFFFFF"/>
            <w:noWrap/>
            <w:vAlign w:val="center"/>
            <w:hideMark/>
          </w:tcPr>
          <w:p w14:paraId="36B6C859"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FAMILIA I CIRC. ZONA SUR</w:t>
            </w:r>
          </w:p>
        </w:tc>
        <w:tc>
          <w:tcPr>
            <w:tcW w:w="1984" w:type="dxa"/>
            <w:tcBorders>
              <w:top w:val="nil"/>
              <w:left w:val="nil"/>
              <w:bottom w:val="nil"/>
              <w:right w:val="nil"/>
            </w:tcBorders>
            <w:shd w:val="clear" w:color="000000" w:fill="FFFFFF"/>
            <w:noWrap/>
            <w:vAlign w:val="bottom"/>
            <w:hideMark/>
          </w:tcPr>
          <w:p w14:paraId="1D30C01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169 886 006</w:t>
            </w:r>
          </w:p>
        </w:tc>
        <w:tc>
          <w:tcPr>
            <w:tcW w:w="1276" w:type="dxa"/>
            <w:tcBorders>
              <w:top w:val="nil"/>
              <w:left w:val="nil"/>
              <w:bottom w:val="nil"/>
              <w:right w:val="nil"/>
            </w:tcBorders>
            <w:shd w:val="clear" w:color="000000" w:fill="FFFFFF"/>
            <w:noWrap/>
            <w:vAlign w:val="bottom"/>
            <w:hideMark/>
          </w:tcPr>
          <w:p w14:paraId="72472B2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12 264 784</w:t>
            </w:r>
          </w:p>
        </w:tc>
        <w:tc>
          <w:tcPr>
            <w:tcW w:w="1134" w:type="dxa"/>
            <w:tcBorders>
              <w:top w:val="nil"/>
              <w:left w:val="nil"/>
              <w:bottom w:val="nil"/>
              <w:right w:val="nil"/>
            </w:tcBorders>
            <w:shd w:val="clear" w:color="000000" w:fill="FFFFFF"/>
            <w:noWrap/>
            <w:vAlign w:val="bottom"/>
            <w:hideMark/>
          </w:tcPr>
          <w:p w14:paraId="2F4FFC8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182 150 790</w:t>
            </w:r>
          </w:p>
        </w:tc>
      </w:tr>
      <w:tr w:rsidR="007D755D" w:rsidRPr="00B51B05" w14:paraId="6EF7B2FE" w14:textId="77777777" w:rsidTr="00CB3BDB">
        <w:trPr>
          <w:trHeight w:val="260"/>
        </w:trPr>
        <w:tc>
          <w:tcPr>
            <w:tcW w:w="6096" w:type="dxa"/>
            <w:tcBorders>
              <w:top w:val="nil"/>
              <w:left w:val="nil"/>
              <w:bottom w:val="nil"/>
              <w:right w:val="nil"/>
            </w:tcBorders>
            <w:shd w:val="clear" w:color="000000" w:fill="FFFFFF"/>
            <w:noWrap/>
            <w:vAlign w:val="center"/>
            <w:hideMark/>
          </w:tcPr>
          <w:p w14:paraId="0800712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FAMILIA I CIRC. JUD. ZONA SUR</w:t>
            </w:r>
          </w:p>
        </w:tc>
        <w:tc>
          <w:tcPr>
            <w:tcW w:w="1984" w:type="dxa"/>
            <w:tcBorders>
              <w:top w:val="nil"/>
              <w:left w:val="nil"/>
              <w:bottom w:val="nil"/>
              <w:right w:val="nil"/>
            </w:tcBorders>
            <w:shd w:val="clear" w:color="000000" w:fill="FFFFFF"/>
            <w:noWrap/>
            <w:vAlign w:val="bottom"/>
            <w:hideMark/>
          </w:tcPr>
          <w:p w14:paraId="140280C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169 886 006</w:t>
            </w:r>
          </w:p>
        </w:tc>
        <w:tc>
          <w:tcPr>
            <w:tcW w:w="1276" w:type="dxa"/>
            <w:tcBorders>
              <w:top w:val="nil"/>
              <w:left w:val="nil"/>
              <w:bottom w:val="nil"/>
              <w:right w:val="nil"/>
            </w:tcBorders>
            <w:shd w:val="clear" w:color="000000" w:fill="FFFFFF"/>
            <w:noWrap/>
            <w:vAlign w:val="bottom"/>
            <w:hideMark/>
          </w:tcPr>
          <w:p w14:paraId="3F12F2F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12 264 784</w:t>
            </w:r>
          </w:p>
        </w:tc>
        <w:tc>
          <w:tcPr>
            <w:tcW w:w="1134" w:type="dxa"/>
            <w:tcBorders>
              <w:top w:val="nil"/>
              <w:left w:val="nil"/>
              <w:bottom w:val="nil"/>
              <w:right w:val="nil"/>
            </w:tcBorders>
            <w:shd w:val="clear" w:color="000000" w:fill="FFFFFF"/>
            <w:noWrap/>
            <w:vAlign w:val="center"/>
            <w:hideMark/>
          </w:tcPr>
          <w:p w14:paraId="54FFA8B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182 150 790</w:t>
            </w:r>
          </w:p>
        </w:tc>
      </w:tr>
      <w:tr w:rsidR="007D755D" w:rsidRPr="00B51B05" w14:paraId="3FB53612" w14:textId="77777777" w:rsidTr="00CB3BDB">
        <w:trPr>
          <w:trHeight w:val="260"/>
        </w:trPr>
        <w:tc>
          <w:tcPr>
            <w:tcW w:w="6096" w:type="dxa"/>
            <w:tcBorders>
              <w:top w:val="nil"/>
              <w:left w:val="nil"/>
              <w:bottom w:val="nil"/>
              <w:right w:val="nil"/>
            </w:tcBorders>
            <w:shd w:val="clear" w:color="000000" w:fill="FFFFFF"/>
            <w:noWrap/>
            <w:vAlign w:val="center"/>
            <w:hideMark/>
          </w:tcPr>
          <w:p w14:paraId="2F9A9D8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599B1DF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2EDA3EB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5A5AB9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5B146889" w14:textId="77777777" w:rsidTr="00CB3BDB">
        <w:trPr>
          <w:trHeight w:val="260"/>
        </w:trPr>
        <w:tc>
          <w:tcPr>
            <w:tcW w:w="6096" w:type="dxa"/>
            <w:tcBorders>
              <w:top w:val="nil"/>
              <w:left w:val="nil"/>
              <w:bottom w:val="nil"/>
              <w:right w:val="nil"/>
            </w:tcBorders>
            <w:shd w:val="clear" w:color="000000" w:fill="FFFFFF"/>
            <w:noWrap/>
            <w:vAlign w:val="center"/>
            <w:hideMark/>
          </w:tcPr>
          <w:p w14:paraId="25E8256F"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DE TRÁSITO I CIRC. JUD. ZONA SUR</w:t>
            </w:r>
          </w:p>
        </w:tc>
        <w:tc>
          <w:tcPr>
            <w:tcW w:w="1984" w:type="dxa"/>
            <w:tcBorders>
              <w:top w:val="nil"/>
              <w:left w:val="nil"/>
              <w:bottom w:val="nil"/>
              <w:right w:val="nil"/>
            </w:tcBorders>
            <w:shd w:val="clear" w:color="000000" w:fill="FFFFFF"/>
            <w:noWrap/>
            <w:vAlign w:val="bottom"/>
            <w:hideMark/>
          </w:tcPr>
          <w:p w14:paraId="55F0E57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206 482 290</w:t>
            </w:r>
          </w:p>
        </w:tc>
        <w:tc>
          <w:tcPr>
            <w:tcW w:w="1276" w:type="dxa"/>
            <w:tcBorders>
              <w:top w:val="nil"/>
              <w:left w:val="nil"/>
              <w:bottom w:val="nil"/>
              <w:right w:val="nil"/>
            </w:tcBorders>
            <w:shd w:val="clear" w:color="000000" w:fill="FFFFFF"/>
            <w:noWrap/>
            <w:vAlign w:val="bottom"/>
            <w:hideMark/>
          </w:tcPr>
          <w:p w14:paraId="159F234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17 317 360</w:t>
            </w:r>
          </w:p>
        </w:tc>
        <w:tc>
          <w:tcPr>
            <w:tcW w:w="1134" w:type="dxa"/>
            <w:tcBorders>
              <w:top w:val="nil"/>
              <w:left w:val="nil"/>
              <w:bottom w:val="nil"/>
              <w:right w:val="nil"/>
            </w:tcBorders>
            <w:shd w:val="clear" w:color="000000" w:fill="FFFFFF"/>
            <w:noWrap/>
            <w:vAlign w:val="bottom"/>
            <w:hideMark/>
          </w:tcPr>
          <w:p w14:paraId="15182A1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223 799 650</w:t>
            </w:r>
          </w:p>
        </w:tc>
      </w:tr>
      <w:tr w:rsidR="007D755D" w:rsidRPr="00B51B05" w14:paraId="7EE4E6BC" w14:textId="77777777" w:rsidTr="00CB3BDB">
        <w:trPr>
          <w:trHeight w:val="260"/>
        </w:trPr>
        <w:tc>
          <w:tcPr>
            <w:tcW w:w="6096" w:type="dxa"/>
            <w:tcBorders>
              <w:top w:val="nil"/>
              <w:left w:val="nil"/>
              <w:bottom w:val="nil"/>
              <w:right w:val="nil"/>
            </w:tcBorders>
            <w:shd w:val="clear" w:color="000000" w:fill="FFFFFF"/>
            <w:noWrap/>
            <w:vAlign w:val="center"/>
            <w:hideMark/>
          </w:tcPr>
          <w:p w14:paraId="38FB2CF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Y TRÁNSITO I CIRC. JUD. ZONA SUR</w:t>
            </w:r>
          </w:p>
        </w:tc>
        <w:tc>
          <w:tcPr>
            <w:tcW w:w="1984" w:type="dxa"/>
            <w:tcBorders>
              <w:top w:val="nil"/>
              <w:left w:val="nil"/>
              <w:bottom w:val="nil"/>
              <w:right w:val="nil"/>
            </w:tcBorders>
            <w:shd w:val="clear" w:color="000000" w:fill="FFFFFF"/>
            <w:noWrap/>
            <w:vAlign w:val="bottom"/>
            <w:hideMark/>
          </w:tcPr>
          <w:p w14:paraId="16F9718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206 482 290</w:t>
            </w:r>
          </w:p>
        </w:tc>
        <w:tc>
          <w:tcPr>
            <w:tcW w:w="1276" w:type="dxa"/>
            <w:tcBorders>
              <w:top w:val="nil"/>
              <w:left w:val="nil"/>
              <w:bottom w:val="nil"/>
              <w:right w:val="nil"/>
            </w:tcBorders>
            <w:shd w:val="clear" w:color="000000" w:fill="FFFFFF"/>
            <w:noWrap/>
            <w:vAlign w:val="bottom"/>
            <w:hideMark/>
          </w:tcPr>
          <w:p w14:paraId="7A85016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17 317 360</w:t>
            </w:r>
          </w:p>
        </w:tc>
        <w:tc>
          <w:tcPr>
            <w:tcW w:w="1134" w:type="dxa"/>
            <w:tcBorders>
              <w:top w:val="nil"/>
              <w:left w:val="nil"/>
              <w:bottom w:val="nil"/>
              <w:right w:val="nil"/>
            </w:tcBorders>
            <w:shd w:val="clear" w:color="000000" w:fill="FFFFFF"/>
            <w:noWrap/>
            <w:vAlign w:val="center"/>
            <w:hideMark/>
          </w:tcPr>
          <w:p w14:paraId="5B9504C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223 799 650</w:t>
            </w:r>
          </w:p>
        </w:tc>
      </w:tr>
      <w:tr w:rsidR="007D755D" w:rsidRPr="00B51B05" w14:paraId="72337A25" w14:textId="77777777" w:rsidTr="00CB3BDB">
        <w:trPr>
          <w:trHeight w:val="260"/>
        </w:trPr>
        <w:tc>
          <w:tcPr>
            <w:tcW w:w="6096" w:type="dxa"/>
            <w:tcBorders>
              <w:top w:val="nil"/>
              <w:left w:val="nil"/>
              <w:bottom w:val="nil"/>
              <w:right w:val="nil"/>
            </w:tcBorders>
            <w:shd w:val="clear" w:color="000000" w:fill="FFFFFF"/>
            <w:noWrap/>
            <w:vAlign w:val="center"/>
            <w:hideMark/>
          </w:tcPr>
          <w:p w14:paraId="2E74AD17"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4D21095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076F70F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94CCBC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7FF5BC5A" w14:textId="77777777" w:rsidTr="00CB3BDB">
        <w:trPr>
          <w:trHeight w:val="260"/>
        </w:trPr>
        <w:tc>
          <w:tcPr>
            <w:tcW w:w="6096" w:type="dxa"/>
            <w:tcBorders>
              <w:top w:val="nil"/>
              <w:left w:val="nil"/>
              <w:bottom w:val="nil"/>
              <w:right w:val="nil"/>
            </w:tcBorders>
            <w:shd w:val="clear" w:color="000000" w:fill="FFFFFF"/>
            <w:noWrap/>
            <w:vAlign w:val="center"/>
            <w:hideMark/>
          </w:tcPr>
          <w:p w14:paraId="3BE1D541"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MIXTO I CIRCUITO. JUDICIAL. ZONA SUR </w:t>
            </w:r>
          </w:p>
        </w:tc>
        <w:tc>
          <w:tcPr>
            <w:tcW w:w="1984" w:type="dxa"/>
            <w:tcBorders>
              <w:top w:val="nil"/>
              <w:left w:val="nil"/>
              <w:bottom w:val="nil"/>
              <w:right w:val="nil"/>
            </w:tcBorders>
            <w:shd w:val="clear" w:color="000000" w:fill="FFFFFF"/>
            <w:noWrap/>
            <w:vAlign w:val="bottom"/>
            <w:hideMark/>
          </w:tcPr>
          <w:p w14:paraId="61BEE32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2 430 072 317</w:t>
            </w:r>
          </w:p>
        </w:tc>
        <w:tc>
          <w:tcPr>
            <w:tcW w:w="1276" w:type="dxa"/>
            <w:tcBorders>
              <w:top w:val="nil"/>
              <w:left w:val="nil"/>
              <w:bottom w:val="nil"/>
              <w:right w:val="nil"/>
            </w:tcBorders>
            <w:shd w:val="clear" w:color="000000" w:fill="FFFFFF"/>
            <w:noWrap/>
            <w:vAlign w:val="bottom"/>
            <w:hideMark/>
          </w:tcPr>
          <w:p w14:paraId="731DF08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283 994 059</w:t>
            </w:r>
          </w:p>
        </w:tc>
        <w:tc>
          <w:tcPr>
            <w:tcW w:w="1134" w:type="dxa"/>
            <w:tcBorders>
              <w:top w:val="nil"/>
              <w:left w:val="nil"/>
              <w:bottom w:val="nil"/>
              <w:right w:val="nil"/>
            </w:tcBorders>
            <w:shd w:val="clear" w:color="000000" w:fill="FFFFFF"/>
            <w:noWrap/>
            <w:vAlign w:val="bottom"/>
            <w:hideMark/>
          </w:tcPr>
          <w:p w14:paraId="5EA1CB0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2 714 066 376</w:t>
            </w:r>
          </w:p>
        </w:tc>
      </w:tr>
      <w:tr w:rsidR="007D755D" w:rsidRPr="00B51B05" w14:paraId="367239B4" w14:textId="77777777" w:rsidTr="00CB3BDB">
        <w:trPr>
          <w:trHeight w:val="260"/>
        </w:trPr>
        <w:tc>
          <w:tcPr>
            <w:tcW w:w="6096" w:type="dxa"/>
            <w:tcBorders>
              <w:top w:val="nil"/>
              <w:left w:val="nil"/>
              <w:bottom w:val="nil"/>
              <w:right w:val="nil"/>
            </w:tcBorders>
            <w:shd w:val="clear" w:color="000000" w:fill="FFFFFF"/>
            <w:noWrap/>
            <w:vAlign w:val="center"/>
            <w:hideMark/>
          </w:tcPr>
          <w:p w14:paraId="1147C47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I CIRC. JUD. ZONA SUR</w:t>
            </w:r>
          </w:p>
        </w:tc>
        <w:tc>
          <w:tcPr>
            <w:tcW w:w="1984" w:type="dxa"/>
            <w:tcBorders>
              <w:top w:val="nil"/>
              <w:left w:val="nil"/>
              <w:bottom w:val="nil"/>
              <w:right w:val="nil"/>
            </w:tcBorders>
            <w:shd w:val="clear" w:color="000000" w:fill="FFFFFF"/>
            <w:noWrap/>
            <w:vAlign w:val="bottom"/>
            <w:hideMark/>
          </w:tcPr>
          <w:p w14:paraId="094958D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970 374 170</w:t>
            </w:r>
          </w:p>
        </w:tc>
        <w:tc>
          <w:tcPr>
            <w:tcW w:w="1276" w:type="dxa"/>
            <w:tcBorders>
              <w:top w:val="nil"/>
              <w:left w:val="nil"/>
              <w:bottom w:val="nil"/>
              <w:right w:val="nil"/>
            </w:tcBorders>
            <w:shd w:val="clear" w:color="000000" w:fill="FFFFFF"/>
            <w:noWrap/>
            <w:vAlign w:val="bottom"/>
            <w:hideMark/>
          </w:tcPr>
          <w:p w14:paraId="5DE2AFE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43 130 863</w:t>
            </w:r>
          </w:p>
        </w:tc>
        <w:tc>
          <w:tcPr>
            <w:tcW w:w="1134" w:type="dxa"/>
            <w:tcBorders>
              <w:top w:val="nil"/>
              <w:left w:val="nil"/>
              <w:bottom w:val="nil"/>
              <w:right w:val="nil"/>
            </w:tcBorders>
            <w:shd w:val="clear" w:color="000000" w:fill="FFFFFF"/>
            <w:noWrap/>
            <w:vAlign w:val="center"/>
            <w:hideMark/>
          </w:tcPr>
          <w:p w14:paraId="5C835C2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1 013 505 033</w:t>
            </w:r>
          </w:p>
        </w:tc>
      </w:tr>
      <w:tr w:rsidR="007D755D" w:rsidRPr="00B51B05" w14:paraId="7E30BCCC" w14:textId="77777777" w:rsidTr="00CB3BDB">
        <w:trPr>
          <w:trHeight w:val="260"/>
        </w:trPr>
        <w:tc>
          <w:tcPr>
            <w:tcW w:w="6096" w:type="dxa"/>
            <w:tcBorders>
              <w:top w:val="nil"/>
              <w:left w:val="nil"/>
              <w:bottom w:val="nil"/>
              <w:right w:val="nil"/>
            </w:tcBorders>
            <w:shd w:val="clear" w:color="000000" w:fill="FFFFFF"/>
            <w:noWrap/>
            <w:vAlign w:val="center"/>
            <w:hideMark/>
          </w:tcPr>
          <w:p w14:paraId="571C6E7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CIVIL Y TRABAJO I CIRC. JUD. ZONA SUR</w:t>
            </w:r>
          </w:p>
        </w:tc>
        <w:tc>
          <w:tcPr>
            <w:tcW w:w="1984" w:type="dxa"/>
            <w:tcBorders>
              <w:top w:val="nil"/>
              <w:left w:val="nil"/>
              <w:bottom w:val="nil"/>
              <w:right w:val="nil"/>
            </w:tcBorders>
            <w:shd w:val="clear" w:color="000000" w:fill="FFFFFF"/>
            <w:noWrap/>
            <w:vAlign w:val="bottom"/>
            <w:hideMark/>
          </w:tcPr>
          <w:p w14:paraId="78C63D9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290 072 873</w:t>
            </w:r>
          </w:p>
        </w:tc>
        <w:tc>
          <w:tcPr>
            <w:tcW w:w="1276" w:type="dxa"/>
            <w:tcBorders>
              <w:top w:val="nil"/>
              <w:left w:val="nil"/>
              <w:bottom w:val="nil"/>
              <w:right w:val="nil"/>
            </w:tcBorders>
            <w:shd w:val="clear" w:color="000000" w:fill="FFFFFF"/>
            <w:noWrap/>
            <w:vAlign w:val="bottom"/>
            <w:hideMark/>
          </w:tcPr>
          <w:p w14:paraId="6835C7C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115 356 710</w:t>
            </w:r>
          </w:p>
        </w:tc>
        <w:tc>
          <w:tcPr>
            <w:tcW w:w="1134" w:type="dxa"/>
            <w:tcBorders>
              <w:top w:val="nil"/>
              <w:left w:val="nil"/>
              <w:bottom w:val="nil"/>
              <w:right w:val="nil"/>
            </w:tcBorders>
            <w:shd w:val="clear" w:color="000000" w:fill="FFFFFF"/>
            <w:noWrap/>
            <w:vAlign w:val="center"/>
            <w:hideMark/>
          </w:tcPr>
          <w:p w14:paraId="723F371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405 429 583</w:t>
            </w:r>
          </w:p>
        </w:tc>
      </w:tr>
      <w:tr w:rsidR="007D755D" w:rsidRPr="00B51B05" w14:paraId="20BF2E4D" w14:textId="77777777" w:rsidTr="00CB3BDB">
        <w:trPr>
          <w:trHeight w:val="260"/>
        </w:trPr>
        <w:tc>
          <w:tcPr>
            <w:tcW w:w="6096" w:type="dxa"/>
            <w:tcBorders>
              <w:top w:val="nil"/>
              <w:left w:val="nil"/>
              <w:bottom w:val="nil"/>
              <w:right w:val="nil"/>
            </w:tcBorders>
            <w:shd w:val="clear" w:color="000000" w:fill="FFFFFF"/>
            <w:noWrap/>
            <w:vAlign w:val="center"/>
            <w:hideMark/>
          </w:tcPr>
          <w:p w14:paraId="2EC7E9B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CIVIL, TRABAJO Y FAMILIA BUENOS AIRES</w:t>
            </w:r>
          </w:p>
        </w:tc>
        <w:tc>
          <w:tcPr>
            <w:tcW w:w="1984" w:type="dxa"/>
            <w:tcBorders>
              <w:top w:val="nil"/>
              <w:left w:val="nil"/>
              <w:bottom w:val="nil"/>
              <w:right w:val="nil"/>
            </w:tcBorders>
            <w:shd w:val="clear" w:color="000000" w:fill="FFFFFF"/>
            <w:noWrap/>
            <w:vAlign w:val="bottom"/>
            <w:hideMark/>
          </w:tcPr>
          <w:p w14:paraId="465D612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206 951 993</w:t>
            </w:r>
          </w:p>
        </w:tc>
        <w:tc>
          <w:tcPr>
            <w:tcW w:w="1276" w:type="dxa"/>
            <w:tcBorders>
              <w:top w:val="nil"/>
              <w:left w:val="nil"/>
              <w:bottom w:val="nil"/>
              <w:right w:val="nil"/>
            </w:tcBorders>
            <w:shd w:val="clear" w:color="000000" w:fill="FFFFFF"/>
            <w:noWrap/>
            <w:vAlign w:val="bottom"/>
            <w:hideMark/>
          </w:tcPr>
          <w:p w14:paraId="0764E8F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55 089 811</w:t>
            </w:r>
          </w:p>
        </w:tc>
        <w:tc>
          <w:tcPr>
            <w:tcW w:w="1134" w:type="dxa"/>
            <w:tcBorders>
              <w:top w:val="nil"/>
              <w:left w:val="nil"/>
              <w:bottom w:val="nil"/>
              <w:right w:val="nil"/>
            </w:tcBorders>
            <w:shd w:val="clear" w:color="000000" w:fill="FFFFFF"/>
            <w:noWrap/>
            <w:vAlign w:val="center"/>
            <w:hideMark/>
          </w:tcPr>
          <w:p w14:paraId="45491BE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262 041 804</w:t>
            </w:r>
          </w:p>
        </w:tc>
      </w:tr>
      <w:tr w:rsidR="007D755D" w:rsidRPr="00B51B05" w14:paraId="2E03AFCD" w14:textId="77777777" w:rsidTr="00CB3BDB">
        <w:trPr>
          <w:trHeight w:val="260"/>
        </w:trPr>
        <w:tc>
          <w:tcPr>
            <w:tcW w:w="6096" w:type="dxa"/>
            <w:tcBorders>
              <w:top w:val="nil"/>
              <w:left w:val="nil"/>
              <w:bottom w:val="nil"/>
              <w:right w:val="nil"/>
            </w:tcBorders>
            <w:shd w:val="clear" w:color="000000" w:fill="FFFFFF"/>
            <w:noWrap/>
            <w:vAlign w:val="center"/>
            <w:hideMark/>
          </w:tcPr>
          <w:p w14:paraId="6160163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PENSIONES ALIMENTARIAS DEL I CIRC. JUD. ZONA SUR</w:t>
            </w:r>
          </w:p>
        </w:tc>
        <w:tc>
          <w:tcPr>
            <w:tcW w:w="1984" w:type="dxa"/>
            <w:tcBorders>
              <w:top w:val="nil"/>
              <w:left w:val="nil"/>
              <w:bottom w:val="nil"/>
              <w:right w:val="nil"/>
            </w:tcBorders>
            <w:shd w:val="clear" w:color="000000" w:fill="FFFFFF"/>
            <w:noWrap/>
            <w:vAlign w:val="bottom"/>
            <w:hideMark/>
          </w:tcPr>
          <w:p w14:paraId="3E41187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317 922 596</w:t>
            </w:r>
          </w:p>
        </w:tc>
        <w:tc>
          <w:tcPr>
            <w:tcW w:w="1276" w:type="dxa"/>
            <w:tcBorders>
              <w:top w:val="nil"/>
              <w:left w:val="nil"/>
              <w:bottom w:val="nil"/>
              <w:right w:val="nil"/>
            </w:tcBorders>
            <w:shd w:val="clear" w:color="000000" w:fill="FFFFFF"/>
            <w:noWrap/>
            <w:vAlign w:val="bottom"/>
            <w:hideMark/>
          </w:tcPr>
          <w:p w14:paraId="6253866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27 543 347</w:t>
            </w:r>
          </w:p>
        </w:tc>
        <w:tc>
          <w:tcPr>
            <w:tcW w:w="1134" w:type="dxa"/>
            <w:tcBorders>
              <w:top w:val="nil"/>
              <w:left w:val="nil"/>
              <w:bottom w:val="nil"/>
              <w:right w:val="nil"/>
            </w:tcBorders>
            <w:shd w:val="clear" w:color="000000" w:fill="FFFFFF"/>
            <w:noWrap/>
            <w:vAlign w:val="center"/>
            <w:hideMark/>
          </w:tcPr>
          <w:p w14:paraId="395932E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345 465 943</w:t>
            </w:r>
          </w:p>
        </w:tc>
      </w:tr>
      <w:tr w:rsidR="007D755D" w:rsidRPr="00B51B05" w14:paraId="5818186B" w14:textId="77777777" w:rsidTr="00CB3BDB">
        <w:trPr>
          <w:trHeight w:val="260"/>
        </w:trPr>
        <w:tc>
          <w:tcPr>
            <w:tcW w:w="6096" w:type="dxa"/>
            <w:tcBorders>
              <w:top w:val="nil"/>
              <w:left w:val="nil"/>
              <w:bottom w:val="nil"/>
              <w:right w:val="nil"/>
            </w:tcBorders>
            <w:shd w:val="clear" w:color="000000" w:fill="FFFFFF"/>
            <w:noWrap/>
            <w:vAlign w:val="center"/>
            <w:hideMark/>
          </w:tcPr>
          <w:p w14:paraId="5E7C0F0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COBRO DEL I CIRC. JUD. ZONA SUR</w:t>
            </w:r>
          </w:p>
        </w:tc>
        <w:tc>
          <w:tcPr>
            <w:tcW w:w="1984" w:type="dxa"/>
            <w:tcBorders>
              <w:top w:val="nil"/>
              <w:left w:val="nil"/>
              <w:bottom w:val="nil"/>
              <w:right w:val="nil"/>
            </w:tcBorders>
            <w:shd w:val="clear" w:color="000000" w:fill="FFFFFF"/>
            <w:noWrap/>
            <w:vAlign w:val="bottom"/>
            <w:hideMark/>
          </w:tcPr>
          <w:p w14:paraId="585A862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422 719 603</w:t>
            </w:r>
          </w:p>
        </w:tc>
        <w:tc>
          <w:tcPr>
            <w:tcW w:w="1276" w:type="dxa"/>
            <w:tcBorders>
              <w:top w:val="nil"/>
              <w:left w:val="nil"/>
              <w:bottom w:val="nil"/>
              <w:right w:val="nil"/>
            </w:tcBorders>
            <w:shd w:val="clear" w:color="000000" w:fill="FFFFFF"/>
            <w:noWrap/>
            <w:vAlign w:val="bottom"/>
            <w:hideMark/>
          </w:tcPr>
          <w:p w14:paraId="23D90F2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28 492 388</w:t>
            </w:r>
          </w:p>
        </w:tc>
        <w:tc>
          <w:tcPr>
            <w:tcW w:w="1134" w:type="dxa"/>
            <w:tcBorders>
              <w:top w:val="nil"/>
              <w:left w:val="nil"/>
              <w:bottom w:val="nil"/>
              <w:right w:val="nil"/>
            </w:tcBorders>
            <w:shd w:val="clear" w:color="000000" w:fill="FFFFFF"/>
            <w:noWrap/>
            <w:vAlign w:val="center"/>
            <w:hideMark/>
          </w:tcPr>
          <w:p w14:paraId="592769F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451 211 990</w:t>
            </w:r>
          </w:p>
        </w:tc>
      </w:tr>
      <w:tr w:rsidR="007D755D" w:rsidRPr="00B51B05" w14:paraId="5353D38A" w14:textId="77777777" w:rsidTr="00CB3BDB">
        <w:trPr>
          <w:trHeight w:val="260"/>
        </w:trPr>
        <w:tc>
          <w:tcPr>
            <w:tcW w:w="6096" w:type="dxa"/>
            <w:tcBorders>
              <w:top w:val="nil"/>
              <w:left w:val="nil"/>
              <w:bottom w:val="nil"/>
              <w:right w:val="nil"/>
            </w:tcBorders>
            <w:shd w:val="clear" w:color="000000" w:fill="FFFFFF"/>
            <w:noWrap/>
            <w:vAlign w:val="center"/>
            <w:hideMark/>
          </w:tcPr>
          <w:p w14:paraId="2F6DA0D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BUENOS AIRES</w:t>
            </w:r>
          </w:p>
        </w:tc>
        <w:tc>
          <w:tcPr>
            <w:tcW w:w="1984" w:type="dxa"/>
            <w:tcBorders>
              <w:top w:val="nil"/>
              <w:left w:val="nil"/>
              <w:bottom w:val="nil"/>
              <w:right w:val="nil"/>
            </w:tcBorders>
            <w:shd w:val="clear" w:color="000000" w:fill="FFFFFF"/>
            <w:noWrap/>
            <w:vAlign w:val="bottom"/>
            <w:hideMark/>
          </w:tcPr>
          <w:p w14:paraId="1BC0BF3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222 031 083</w:t>
            </w:r>
          </w:p>
        </w:tc>
        <w:tc>
          <w:tcPr>
            <w:tcW w:w="1276" w:type="dxa"/>
            <w:tcBorders>
              <w:top w:val="nil"/>
              <w:left w:val="nil"/>
              <w:bottom w:val="nil"/>
              <w:right w:val="nil"/>
            </w:tcBorders>
            <w:shd w:val="clear" w:color="000000" w:fill="FFFFFF"/>
            <w:noWrap/>
            <w:vAlign w:val="bottom"/>
            <w:hideMark/>
          </w:tcPr>
          <w:p w14:paraId="4C734EC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14 380 940</w:t>
            </w:r>
          </w:p>
        </w:tc>
        <w:tc>
          <w:tcPr>
            <w:tcW w:w="1134" w:type="dxa"/>
            <w:tcBorders>
              <w:top w:val="nil"/>
              <w:left w:val="nil"/>
              <w:bottom w:val="nil"/>
              <w:right w:val="nil"/>
            </w:tcBorders>
            <w:shd w:val="clear" w:color="000000" w:fill="FFFFFF"/>
            <w:noWrap/>
            <w:vAlign w:val="center"/>
            <w:hideMark/>
          </w:tcPr>
          <w:p w14:paraId="7EA321C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236 412 023</w:t>
            </w:r>
          </w:p>
        </w:tc>
      </w:tr>
      <w:tr w:rsidR="007D755D" w:rsidRPr="00B51B05" w14:paraId="21D945E6" w14:textId="77777777" w:rsidTr="00CB3BDB">
        <w:trPr>
          <w:trHeight w:val="260"/>
        </w:trPr>
        <w:tc>
          <w:tcPr>
            <w:tcW w:w="6096" w:type="dxa"/>
            <w:tcBorders>
              <w:top w:val="nil"/>
              <w:left w:val="nil"/>
              <w:bottom w:val="nil"/>
              <w:right w:val="nil"/>
            </w:tcBorders>
            <w:shd w:val="clear" w:color="000000" w:fill="FFFFFF"/>
            <w:noWrap/>
            <w:vAlign w:val="center"/>
            <w:hideMark/>
          </w:tcPr>
          <w:p w14:paraId="51E745E6"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3071708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0AF7D5E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0D68C8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7D17458C" w14:textId="77777777" w:rsidTr="00CB3BDB">
        <w:trPr>
          <w:trHeight w:val="260"/>
        </w:trPr>
        <w:tc>
          <w:tcPr>
            <w:tcW w:w="6096" w:type="dxa"/>
            <w:tcBorders>
              <w:top w:val="nil"/>
              <w:left w:val="nil"/>
              <w:bottom w:val="nil"/>
              <w:right w:val="nil"/>
            </w:tcBorders>
            <w:shd w:val="clear" w:color="000000" w:fill="FFFFFF"/>
            <w:noWrap/>
            <w:vAlign w:val="center"/>
            <w:hideMark/>
          </w:tcPr>
          <w:p w14:paraId="275B46E6"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lastRenderedPageBreak/>
              <w:t xml:space="preserve">SERVICIO JUSTICIA PENAL II CIR. JUD. ZONA SUR </w:t>
            </w:r>
          </w:p>
        </w:tc>
        <w:tc>
          <w:tcPr>
            <w:tcW w:w="1984" w:type="dxa"/>
            <w:tcBorders>
              <w:top w:val="nil"/>
              <w:left w:val="nil"/>
              <w:bottom w:val="nil"/>
              <w:right w:val="nil"/>
            </w:tcBorders>
            <w:shd w:val="clear" w:color="000000" w:fill="FFFFFF"/>
            <w:noWrap/>
            <w:vAlign w:val="bottom"/>
            <w:hideMark/>
          </w:tcPr>
          <w:p w14:paraId="73BB9DD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835 396 096</w:t>
            </w:r>
          </w:p>
        </w:tc>
        <w:tc>
          <w:tcPr>
            <w:tcW w:w="1276" w:type="dxa"/>
            <w:tcBorders>
              <w:top w:val="nil"/>
              <w:left w:val="nil"/>
              <w:bottom w:val="nil"/>
              <w:right w:val="nil"/>
            </w:tcBorders>
            <w:shd w:val="clear" w:color="000000" w:fill="FFFFFF"/>
            <w:noWrap/>
            <w:vAlign w:val="bottom"/>
            <w:hideMark/>
          </w:tcPr>
          <w:p w14:paraId="7FA2914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82 998 159</w:t>
            </w:r>
          </w:p>
        </w:tc>
        <w:tc>
          <w:tcPr>
            <w:tcW w:w="1134" w:type="dxa"/>
            <w:tcBorders>
              <w:top w:val="nil"/>
              <w:left w:val="nil"/>
              <w:bottom w:val="nil"/>
              <w:right w:val="nil"/>
            </w:tcBorders>
            <w:shd w:val="clear" w:color="000000" w:fill="FFFFFF"/>
            <w:noWrap/>
            <w:vAlign w:val="bottom"/>
            <w:hideMark/>
          </w:tcPr>
          <w:p w14:paraId="1AAD154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918 394 255</w:t>
            </w:r>
          </w:p>
        </w:tc>
      </w:tr>
      <w:tr w:rsidR="007D755D" w:rsidRPr="00B51B05" w14:paraId="0A06655B" w14:textId="77777777" w:rsidTr="00CB3BDB">
        <w:trPr>
          <w:trHeight w:val="260"/>
        </w:trPr>
        <w:tc>
          <w:tcPr>
            <w:tcW w:w="6096" w:type="dxa"/>
            <w:tcBorders>
              <w:top w:val="nil"/>
              <w:left w:val="nil"/>
              <w:bottom w:val="nil"/>
              <w:right w:val="nil"/>
            </w:tcBorders>
            <w:shd w:val="clear" w:color="000000" w:fill="FFFFFF"/>
            <w:noWrap/>
            <w:vAlign w:val="center"/>
            <w:hideMark/>
          </w:tcPr>
          <w:p w14:paraId="00D4018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II CIRC. JUD. ZONA SUR</w:t>
            </w:r>
          </w:p>
        </w:tc>
        <w:tc>
          <w:tcPr>
            <w:tcW w:w="1984" w:type="dxa"/>
            <w:tcBorders>
              <w:top w:val="nil"/>
              <w:left w:val="nil"/>
              <w:bottom w:val="nil"/>
              <w:right w:val="nil"/>
            </w:tcBorders>
            <w:shd w:val="clear" w:color="000000" w:fill="FFFFFF"/>
            <w:noWrap/>
            <w:vAlign w:val="bottom"/>
            <w:hideMark/>
          </w:tcPr>
          <w:p w14:paraId="604A45D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179 317 558</w:t>
            </w:r>
          </w:p>
        </w:tc>
        <w:tc>
          <w:tcPr>
            <w:tcW w:w="1276" w:type="dxa"/>
            <w:tcBorders>
              <w:top w:val="nil"/>
              <w:left w:val="nil"/>
              <w:bottom w:val="nil"/>
              <w:right w:val="nil"/>
            </w:tcBorders>
            <w:shd w:val="clear" w:color="000000" w:fill="FFFFFF"/>
            <w:noWrap/>
            <w:vAlign w:val="bottom"/>
            <w:hideMark/>
          </w:tcPr>
          <w:p w14:paraId="1C67429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14 119 660</w:t>
            </w:r>
          </w:p>
        </w:tc>
        <w:tc>
          <w:tcPr>
            <w:tcW w:w="1134" w:type="dxa"/>
            <w:tcBorders>
              <w:top w:val="nil"/>
              <w:left w:val="nil"/>
              <w:bottom w:val="nil"/>
              <w:right w:val="nil"/>
            </w:tcBorders>
            <w:shd w:val="clear" w:color="000000" w:fill="FFFFFF"/>
            <w:noWrap/>
            <w:vAlign w:val="center"/>
            <w:hideMark/>
          </w:tcPr>
          <w:p w14:paraId="4072AA9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193 437 218</w:t>
            </w:r>
          </w:p>
        </w:tc>
      </w:tr>
      <w:tr w:rsidR="007D755D" w:rsidRPr="00B51B05" w14:paraId="1D92BCAF" w14:textId="77777777" w:rsidTr="00CB3BDB">
        <w:trPr>
          <w:trHeight w:val="260"/>
        </w:trPr>
        <w:tc>
          <w:tcPr>
            <w:tcW w:w="6096" w:type="dxa"/>
            <w:tcBorders>
              <w:top w:val="nil"/>
              <w:left w:val="nil"/>
              <w:bottom w:val="nil"/>
              <w:right w:val="nil"/>
            </w:tcBorders>
            <w:shd w:val="clear" w:color="000000" w:fill="FFFFFF"/>
            <w:noWrap/>
            <w:vAlign w:val="center"/>
            <w:hideMark/>
          </w:tcPr>
          <w:p w14:paraId="326AFE0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JUVENIL II CIRC. JUD. ZONA SUR</w:t>
            </w:r>
          </w:p>
        </w:tc>
        <w:tc>
          <w:tcPr>
            <w:tcW w:w="1984" w:type="dxa"/>
            <w:tcBorders>
              <w:top w:val="nil"/>
              <w:left w:val="nil"/>
              <w:bottom w:val="nil"/>
              <w:right w:val="nil"/>
            </w:tcBorders>
            <w:shd w:val="clear" w:color="000000" w:fill="FFFFFF"/>
            <w:noWrap/>
            <w:vAlign w:val="bottom"/>
            <w:hideMark/>
          </w:tcPr>
          <w:p w14:paraId="4D9FD4D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117 102 378</w:t>
            </w:r>
          </w:p>
        </w:tc>
        <w:tc>
          <w:tcPr>
            <w:tcW w:w="1276" w:type="dxa"/>
            <w:tcBorders>
              <w:top w:val="nil"/>
              <w:left w:val="nil"/>
              <w:bottom w:val="nil"/>
              <w:right w:val="nil"/>
            </w:tcBorders>
            <w:shd w:val="clear" w:color="000000" w:fill="FFFFFF"/>
            <w:noWrap/>
            <w:vAlign w:val="bottom"/>
            <w:hideMark/>
          </w:tcPr>
          <w:p w14:paraId="07B6145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8 466 738</w:t>
            </w:r>
          </w:p>
        </w:tc>
        <w:tc>
          <w:tcPr>
            <w:tcW w:w="1134" w:type="dxa"/>
            <w:tcBorders>
              <w:top w:val="nil"/>
              <w:left w:val="nil"/>
              <w:bottom w:val="nil"/>
              <w:right w:val="nil"/>
            </w:tcBorders>
            <w:shd w:val="clear" w:color="000000" w:fill="FFFFFF"/>
            <w:noWrap/>
            <w:vAlign w:val="center"/>
            <w:hideMark/>
          </w:tcPr>
          <w:p w14:paraId="6F369F8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125 569 116</w:t>
            </w:r>
          </w:p>
        </w:tc>
      </w:tr>
      <w:tr w:rsidR="007D755D" w:rsidRPr="00B51B05" w14:paraId="0972EA32" w14:textId="77777777" w:rsidTr="00CB3BDB">
        <w:trPr>
          <w:trHeight w:val="260"/>
        </w:trPr>
        <w:tc>
          <w:tcPr>
            <w:tcW w:w="6096" w:type="dxa"/>
            <w:tcBorders>
              <w:top w:val="nil"/>
              <w:left w:val="nil"/>
              <w:bottom w:val="nil"/>
              <w:right w:val="nil"/>
            </w:tcBorders>
            <w:shd w:val="clear" w:color="000000" w:fill="FFFFFF"/>
            <w:noWrap/>
            <w:vAlign w:val="center"/>
            <w:hideMark/>
          </w:tcPr>
          <w:p w14:paraId="215D59B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GOLFITO</w:t>
            </w:r>
          </w:p>
        </w:tc>
        <w:tc>
          <w:tcPr>
            <w:tcW w:w="1984" w:type="dxa"/>
            <w:tcBorders>
              <w:top w:val="nil"/>
              <w:left w:val="nil"/>
              <w:bottom w:val="nil"/>
              <w:right w:val="nil"/>
            </w:tcBorders>
            <w:shd w:val="clear" w:color="000000" w:fill="FFFFFF"/>
            <w:noWrap/>
            <w:vAlign w:val="bottom"/>
            <w:hideMark/>
          </w:tcPr>
          <w:p w14:paraId="1547C10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199 010 867</w:t>
            </w:r>
          </w:p>
        </w:tc>
        <w:tc>
          <w:tcPr>
            <w:tcW w:w="1276" w:type="dxa"/>
            <w:tcBorders>
              <w:top w:val="nil"/>
              <w:left w:val="nil"/>
              <w:bottom w:val="nil"/>
              <w:right w:val="nil"/>
            </w:tcBorders>
            <w:shd w:val="clear" w:color="000000" w:fill="FFFFFF"/>
            <w:noWrap/>
            <w:vAlign w:val="bottom"/>
            <w:hideMark/>
          </w:tcPr>
          <w:p w14:paraId="7CC4496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12 551 173</w:t>
            </w:r>
          </w:p>
        </w:tc>
        <w:tc>
          <w:tcPr>
            <w:tcW w:w="1134" w:type="dxa"/>
            <w:tcBorders>
              <w:top w:val="nil"/>
              <w:left w:val="nil"/>
              <w:bottom w:val="nil"/>
              <w:right w:val="nil"/>
            </w:tcBorders>
            <w:shd w:val="clear" w:color="000000" w:fill="FFFFFF"/>
            <w:noWrap/>
            <w:vAlign w:val="center"/>
            <w:hideMark/>
          </w:tcPr>
          <w:p w14:paraId="1141194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211 562 040</w:t>
            </w:r>
          </w:p>
        </w:tc>
      </w:tr>
      <w:tr w:rsidR="007D755D" w:rsidRPr="00B51B05" w14:paraId="072A274E" w14:textId="77777777" w:rsidTr="00CB3BDB">
        <w:trPr>
          <w:trHeight w:val="260"/>
        </w:trPr>
        <w:tc>
          <w:tcPr>
            <w:tcW w:w="6096" w:type="dxa"/>
            <w:tcBorders>
              <w:top w:val="nil"/>
              <w:left w:val="nil"/>
              <w:bottom w:val="nil"/>
              <w:right w:val="nil"/>
            </w:tcBorders>
            <w:shd w:val="clear" w:color="000000" w:fill="FFFFFF"/>
            <w:noWrap/>
            <w:vAlign w:val="center"/>
            <w:hideMark/>
          </w:tcPr>
          <w:p w14:paraId="188F454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OSA</w:t>
            </w:r>
          </w:p>
        </w:tc>
        <w:tc>
          <w:tcPr>
            <w:tcW w:w="1984" w:type="dxa"/>
            <w:tcBorders>
              <w:top w:val="nil"/>
              <w:left w:val="nil"/>
              <w:bottom w:val="nil"/>
              <w:right w:val="nil"/>
            </w:tcBorders>
            <w:shd w:val="clear" w:color="000000" w:fill="FFFFFF"/>
            <w:noWrap/>
            <w:vAlign w:val="bottom"/>
            <w:hideMark/>
          </w:tcPr>
          <w:p w14:paraId="4B606DD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181 903 440</w:t>
            </w:r>
          </w:p>
        </w:tc>
        <w:tc>
          <w:tcPr>
            <w:tcW w:w="1276" w:type="dxa"/>
            <w:tcBorders>
              <w:top w:val="nil"/>
              <w:left w:val="nil"/>
              <w:bottom w:val="nil"/>
              <w:right w:val="nil"/>
            </w:tcBorders>
            <w:shd w:val="clear" w:color="000000" w:fill="FFFFFF"/>
            <w:noWrap/>
            <w:vAlign w:val="bottom"/>
            <w:hideMark/>
          </w:tcPr>
          <w:p w14:paraId="4D6360F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10 886 794</w:t>
            </w:r>
          </w:p>
        </w:tc>
        <w:tc>
          <w:tcPr>
            <w:tcW w:w="1134" w:type="dxa"/>
            <w:tcBorders>
              <w:top w:val="nil"/>
              <w:left w:val="nil"/>
              <w:bottom w:val="nil"/>
              <w:right w:val="nil"/>
            </w:tcBorders>
            <w:shd w:val="clear" w:color="000000" w:fill="FFFFFF"/>
            <w:noWrap/>
            <w:vAlign w:val="center"/>
            <w:hideMark/>
          </w:tcPr>
          <w:p w14:paraId="788AFD7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192 790 234</w:t>
            </w:r>
          </w:p>
        </w:tc>
      </w:tr>
      <w:tr w:rsidR="007D755D" w:rsidRPr="00B51B05" w14:paraId="7E5601DD" w14:textId="77777777" w:rsidTr="00CB3BDB">
        <w:trPr>
          <w:trHeight w:val="260"/>
        </w:trPr>
        <w:tc>
          <w:tcPr>
            <w:tcW w:w="6096" w:type="dxa"/>
            <w:tcBorders>
              <w:top w:val="nil"/>
              <w:left w:val="nil"/>
              <w:bottom w:val="nil"/>
              <w:right w:val="nil"/>
            </w:tcBorders>
            <w:shd w:val="clear" w:color="000000" w:fill="FFFFFF"/>
            <w:vAlign w:val="center"/>
            <w:hideMark/>
          </w:tcPr>
          <w:p w14:paraId="77329EF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COTO BRUS</w:t>
            </w:r>
          </w:p>
        </w:tc>
        <w:tc>
          <w:tcPr>
            <w:tcW w:w="1984" w:type="dxa"/>
            <w:tcBorders>
              <w:top w:val="nil"/>
              <w:left w:val="nil"/>
              <w:bottom w:val="nil"/>
              <w:right w:val="nil"/>
            </w:tcBorders>
            <w:shd w:val="clear" w:color="000000" w:fill="FFFFFF"/>
            <w:noWrap/>
            <w:vAlign w:val="bottom"/>
            <w:hideMark/>
          </w:tcPr>
          <w:p w14:paraId="6C0A774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158 061 854</w:t>
            </w:r>
          </w:p>
        </w:tc>
        <w:tc>
          <w:tcPr>
            <w:tcW w:w="1276" w:type="dxa"/>
            <w:tcBorders>
              <w:top w:val="nil"/>
              <w:left w:val="nil"/>
              <w:bottom w:val="nil"/>
              <w:right w:val="nil"/>
            </w:tcBorders>
            <w:shd w:val="clear" w:color="000000" w:fill="FFFFFF"/>
            <w:noWrap/>
            <w:vAlign w:val="bottom"/>
            <w:hideMark/>
          </w:tcPr>
          <w:p w14:paraId="688F96B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36 973 795</w:t>
            </w:r>
          </w:p>
        </w:tc>
        <w:tc>
          <w:tcPr>
            <w:tcW w:w="1134" w:type="dxa"/>
            <w:tcBorders>
              <w:top w:val="nil"/>
              <w:left w:val="nil"/>
              <w:bottom w:val="nil"/>
              <w:right w:val="nil"/>
            </w:tcBorders>
            <w:shd w:val="clear" w:color="000000" w:fill="FFFFFF"/>
            <w:noWrap/>
            <w:vAlign w:val="center"/>
            <w:hideMark/>
          </w:tcPr>
          <w:p w14:paraId="6795F14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195 035 648</w:t>
            </w:r>
          </w:p>
        </w:tc>
      </w:tr>
      <w:tr w:rsidR="007D755D" w:rsidRPr="00B51B05" w14:paraId="4B7E8121" w14:textId="77777777" w:rsidTr="00CB3BDB">
        <w:trPr>
          <w:trHeight w:val="260"/>
        </w:trPr>
        <w:tc>
          <w:tcPr>
            <w:tcW w:w="6096" w:type="dxa"/>
            <w:tcBorders>
              <w:top w:val="nil"/>
              <w:left w:val="nil"/>
              <w:bottom w:val="nil"/>
              <w:right w:val="nil"/>
            </w:tcBorders>
            <w:shd w:val="clear" w:color="000000" w:fill="FFFFFF"/>
            <w:noWrap/>
            <w:vAlign w:val="center"/>
            <w:hideMark/>
          </w:tcPr>
          <w:p w14:paraId="449269A8"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3FEC1AF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5FD238E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EDE26A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261AB0DD" w14:textId="77777777" w:rsidTr="00CB3BDB">
        <w:trPr>
          <w:trHeight w:val="260"/>
        </w:trPr>
        <w:tc>
          <w:tcPr>
            <w:tcW w:w="6096" w:type="dxa"/>
            <w:tcBorders>
              <w:top w:val="nil"/>
              <w:left w:val="nil"/>
              <w:bottom w:val="nil"/>
              <w:right w:val="nil"/>
            </w:tcBorders>
            <w:shd w:val="clear" w:color="000000" w:fill="FFFFFF"/>
            <w:noWrap/>
            <w:vAlign w:val="center"/>
            <w:hideMark/>
          </w:tcPr>
          <w:p w14:paraId="4F2CB75D"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AGRARIO II CIRC. JUD. ZONA SUR </w:t>
            </w:r>
          </w:p>
        </w:tc>
        <w:tc>
          <w:tcPr>
            <w:tcW w:w="1984" w:type="dxa"/>
            <w:tcBorders>
              <w:top w:val="nil"/>
              <w:left w:val="nil"/>
              <w:bottom w:val="nil"/>
              <w:right w:val="nil"/>
            </w:tcBorders>
            <w:shd w:val="clear" w:color="000000" w:fill="FFFFFF"/>
            <w:noWrap/>
            <w:vAlign w:val="bottom"/>
            <w:hideMark/>
          </w:tcPr>
          <w:p w14:paraId="0183459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182 010 447</w:t>
            </w:r>
          </w:p>
        </w:tc>
        <w:tc>
          <w:tcPr>
            <w:tcW w:w="1276" w:type="dxa"/>
            <w:tcBorders>
              <w:top w:val="nil"/>
              <w:left w:val="nil"/>
              <w:bottom w:val="nil"/>
              <w:right w:val="nil"/>
            </w:tcBorders>
            <w:shd w:val="clear" w:color="000000" w:fill="FFFFFF"/>
            <w:noWrap/>
            <w:vAlign w:val="bottom"/>
            <w:hideMark/>
          </w:tcPr>
          <w:p w14:paraId="2411DE1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28 628 458</w:t>
            </w:r>
          </w:p>
        </w:tc>
        <w:tc>
          <w:tcPr>
            <w:tcW w:w="1134" w:type="dxa"/>
            <w:tcBorders>
              <w:top w:val="nil"/>
              <w:left w:val="nil"/>
              <w:bottom w:val="nil"/>
              <w:right w:val="nil"/>
            </w:tcBorders>
            <w:shd w:val="clear" w:color="000000" w:fill="FFFFFF"/>
            <w:noWrap/>
            <w:vAlign w:val="bottom"/>
            <w:hideMark/>
          </w:tcPr>
          <w:p w14:paraId="5C82EF1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210 638 904</w:t>
            </w:r>
          </w:p>
        </w:tc>
      </w:tr>
      <w:tr w:rsidR="007D755D" w:rsidRPr="00B51B05" w14:paraId="0879223F" w14:textId="77777777" w:rsidTr="00CB3BDB">
        <w:trPr>
          <w:trHeight w:val="260"/>
        </w:trPr>
        <w:tc>
          <w:tcPr>
            <w:tcW w:w="6096" w:type="dxa"/>
            <w:tcBorders>
              <w:top w:val="nil"/>
              <w:left w:val="nil"/>
              <w:bottom w:val="nil"/>
              <w:right w:val="nil"/>
            </w:tcBorders>
            <w:shd w:val="clear" w:color="000000" w:fill="FFFFFF"/>
            <w:noWrap/>
            <w:vAlign w:val="center"/>
            <w:hideMark/>
          </w:tcPr>
          <w:p w14:paraId="68FFE14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AGRARIO II CIRC. JUD. ZONA SUR</w:t>
            </w:r>
          </w:p>
        </w:tc>
        <w:tc>
          <w:tcPr>
            <w:tcW w:w="1984" w:type="dxa"/>
            <w:tcBorders>
              <w:top w:val="nil"/>
              <w:left w:val="nil"/>
              <w:bottom w:val="nil"/>
              <w:right w:val="nil"/>
            </w:tcBorders>
            <w:shd w:val="clear" w:color="000000" w:fill="FFFFFF"/>
            <w:noWrap/>
            <w:vAlign w:val="bottom"/>
            <w:hideMark/>
          </w:tcPr>
          <w:p w14:paraId="3B73511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182 010 447</w:t>
            </w:r>
          </w:p>
        </w:tc>
        <w:tc>
          <w:tcPr>
            <w:tcW w:w="1276" w:type="dxa"/>
            <w:tcBorders>
              <w:top w:val="nil"/>
              <w:left w:val="nil"/>
              <w:bottom w:val="nil"/>
              <w:right w:val="nil"/>
            </w:tcBorders>
            <w:shd w:val="clear" w:color="000000" w:fill="FFFFFF"/>
            <w:noWrap/>
            <w:vAlign w:val="bottom"/>
            <w:hideMark/>
          </w:tcPr>
          <w:p w14:paraId="51F9C9F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28 628 458</w:t>
            </w:r>
          </w:p>
        </w:tc>
        <w:tc>
          <w:tcPr>
            <w:tcW w:w="1134" w:type="dxa"/>
            <w:tcBorders>
              <w:top w:val="nil"/>
              <w:left w:val="nil"/>
              <w:bottom w:val="nil"/>
              <w:right w:val="nil"/>
            </w:tcBorders>
            <w:shd w:val="clear" w:color="000000" w:fill="FFFFFF"/>
            <w:noWrap/>
            <w:vAlign w:val="center"/>
            <w:hideMark/>
          </w:tcPr>
          <w:p w14:paraId="76C541C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210 638 904</w:t>
            </w:r>
          </w:p>
        </w:tc>
      </w:tr>
      <w:tr w:rsidR="007D755D" w:rsidRPr="00B51B05" w14:paraId="5723FD0A" w14:textId="77777777" w:rsidTr="00CB3BDB">
        <w:trPr>
          <w:trHeight w:val="260"/>
        </w:trPr>
        <w:tc>
          <w:tcPr>
            <w:tcW w:w="6096" w:type="dxa"/>
            <w:tcBorders>
              <w:top w:val="nil"/>
              <w:left w:val="nil"/>
              <w:bottom w:val="nil"/>
              <w:right w:val="nil"/>
            </w:tcBorders>
            <w:shd w:val="clear" w:color="000000" w:fill="FFFFFF"/>
            <w:noWrap/>
            <w:vAlign w:val="center"/>
            <w:hideMark/>
          </w:tcPr>
          <w:p w14:paraId="2A239225"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31AA655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70FDA00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CF110F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37E41D98" w14:textId="77777777" w:rsidTr="00CB3BDB">
        <w:trPr>
          <w:trHeight w:val="260"/>
        </w:trPr>
        <w:tc>
          <w:tcPr>
            <w:tcW w:w="6096" w:type="dxa"/>
            <w:tcBorders>
              <w:top w:val="nil"/>
              <w:left w:val="nil"/>
              <w:bottom w:val="nil"/>
              <w:right w:val="nil"/>
            </w:tcBorders>
            <w:shd w:val="clear" w:color="000000" w:fill="FFFFFF"/>
            <w:noWrap/>
            <w:vAlign w:val="center"/>
            <w:hideMark/>
          </w:tcPr>
          <w:p w14:paraId="1AAF3C68"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MIXTO II CIRC. JUD. ZONA SUR </w:t>
            </w:r>
          </w:p>
        </w:tc>
        <w:tc>
          <w:tcPr>
            <w:tcW w:w="1984" w:type="dxa"/>
            <w:tcBorders>
              <w:top w:val="nil"/>
              <w:left w:val="nil"/>
              <w:bottom w:val="nil"/>
              <w:right w:val="nil"/>
            </w:tcBorders>
            <w:shd w:val="clear" w:color="000000" w:fill="FFFFFF"/>
            <w:noWrap/>
            <w:vAlign w:val="bottom"/>
            <w:hideMark/>
          </w:tcPr>
          <w:p w14:paraId="4FAD181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2 970 327 663</w:t>
            </w:r>
          </w:p>
        </w:tc>
        <w:tc>
          <w:tcPr>
            <w:tcW w:w="1276" w:type="dxa"/>
            <w:tcBorders>
              <w:top w:val="nil"/>
              <w:left w:val="nil"/>
              <w:bottom w:val="nil"/>
              <w:right w:val="nil"/>
            </w:tcBorders>
            <w:shd w:val="clear" w:color="000000" w:fill="FFFFFF"/>
            <w:noWrap/>
            <w:vAlign w:val="bottom"/>
            <w:hideMark/>
          </w:tcPr>
          <w:p w14:paraId="3E8291B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320 244 146</w:t>
            </w:r>
          </w:p>
        </w:tc>
        <w:tc>
          <w:tcPr>
            <w:tcW w:w="1134" w:type="dxa"/>
            <w:tcBorders>
              <w:top w:val="nil"/>
              <w:left w:val="nil"/>
              <w:bottom w:val="nil"/>
              <w:right w:val="nil"/>
            </w:tcBorders>
            <w:shd w:val="clear" w:color="000000" w:fill="FFFFFF"/>
            <w:noWrap/>
            <w:vAlign w:val="bottom"/>
            <w:hideMark/>
          </w:tcPr>
          <w:p w14:paraId="321DAF8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3 290 571 809</w:t>
            </w:r>
          </w:p>
        </w:tc>
      </w:tr>
      <w:tr w:rsidR="007D755D" w:rsidRPr="00B51B05" w14:paraId="1390EF67" w14:textId="77777777" w:rsidTr="00CB3BDB">
        <w:trPr>
          <w:trHeight w:val="260"/>
        </w:trPr>
        <w:tc>
          <w:tcPr>
            <w:tcW w:w="6096" w:type="dxa"/>
            <w:tcBorders>
              <w:top w:val="nil"/>
              <w:left w:val="nil"/>
              <w:bottom w:val="nil"/>
              <w:right w:val="nil"/>
            </w:tcBorders>
            <w:shd w:val="clear" w:color="000000" w:fill="FFFFFF"/>
            <w:noWrap/>
            <w:vAlign w:val="center"/>
            <w:hideMark/>
          </w:tcPr>
          <w:p w14:paraId="45502F9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II CIRC. JUD. ZONA SUR</w:t>
            </w:r>
          </w:p>
        </w:tc>
        <w:tc>
          <w:tcPr>
            <w:tcW w:w="1984" w:type="dxa"/>
            <w:tcBorders>
              <w:top w:val="nil"/>
              <w:left w:val="nil"/>
              <w:bottom w:val="nil"/>
              <w:right w:val="nil"/>
            </w:tcBorders>
            <w:shd w:val="clear" w:color="000000" w:fill="FFFFFF"/>
            <w:noWrap/>
            <w:vAlign w:val="bottom"/>
            <w:hideMark/>
          </w:tcPr>
          <w:p w14:paraId="303F098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805 914 471</w:t>
            </w:r>
          </w:p>
        </w:tc>
        <w:tc>
          <w:tcPr>
            <w:tcW w:w="1276" w:type="dxa"/>
            <w:tcBorders>
              <w:top w:val="nil"/>
              <w:left w:val="nil"/>
              <w:bottom w:val="nil"/>
              <w:right w:val="nil"/>
            </w:tcBorders>
            <w:shd w:val="clear" w:color="000000" w:fill="FFFFFF"/>
            <w:noWrap/>
            <w:vAlign w:val="bottom"/>
            <w:hideMark/>
          </w:tcPr>
          <w:p w14:paraId="7D5E418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33 201 855</w:t>
            </w:r>
          </w:p>
        </w:tc>
        <w:tc>
          <w:tcPr>
            <w:tcW w:w="1134" w:type="dxa"/>
            <w:tcBorders>
              <w:top w:val="nil"/>
              <w:left w:val="nil"/>
              <w:bottom w:val="nil"/>
              <w:right w:val="nil"/>
            </w:tcBorders>
            <w:shd w:val="clear" w:color="000000" w:fill="FFFFFF"/>
            <w:noWrap/>
            <w:vAlign w:val="center"/>
            <w:hideMark/>
          </w:tcPr>
          <w:p w14:paraId="2405F4E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839 116 327</w:t>
            </w:r>
          </w:p>
        </w:tc>
      </w:tr>
      <w:tr w:rsidR="007D755D" w:rsidRPr="00B51B05" w14:paraId="3E766712" w14:textId="77777777" w:rsidTr="00CB3BDB">
        <w:trPr>
          <w:trHeight w:val="260"/>
        </w:trPr>
        <w:tc>
          <w:tcPr>
            <w:tcW w:w="6096" w:type="dxa"/>
            <w:tcBorders>
              <w:top w:val="nil"/>
              <w:left w:val="nil"/>
              <w:bottom w:val="nil"/>
              <w:right w:val="nil"/>
            </w:tcBorders>
            <w:shd w:val="clear" w:color="000000" w:fill="FFFFFF"/>
            <w:noWrap/>
            <w:vAlign w:val="center"/>
            <w:hideMark/>
          </w:tcPr>
          <w:p w14:paraId="3A3CFFB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II CIRC. JUD. ZONA SUR, SEDE GOLFITO</w:t>
            </w:r>
          </w:p>
        </w:tc>
        <w:tc>
          <w:tcPr>
            <w:tcW w:w="1984" w:type="dxa"/>
            <w:tcBorders>
              <w:top w:val="nil"/>
              <w:left w:val="nil"/>
              <w:bottom w:val="nil"/>
              <w:right w:val="nil"/>
            </w:tcBorders>
            <w:shd w:val="clear" w:color="000000" w:fill="FFFFFF"/>
            <w:noWrap/>
            <w:vAlign w:val="bottom"/>
            <w:hideMark/>
          </w:tcPr>
          <w:p w14:paraId="512AB2E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222 356 959</w:t>
            </w:r>
          </w:p>
        </w:tc>
        <w:tc>
          <w:tcPr>
            <w:tcW w:w="1276" w:type="dxa"/>
            <w:tcBorders>
              <w:top w:val="nil"/>
              <w:left w:val="nil"/>
              <w:bottom w:val="nil"/>
              <w:right w:val="nil"/>
            </w:tcBorders>
            <w:shd w:val="clear" w:color="000000" w:fill="FFFFFF"/>
            <w:noWrap/>
            <w:vAlign w:val="bottom"/>
            <w:hideMark/>
          </w:tcPr>
          <w:p w14:paraId="6E1EDE5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12 831 461</w:t>
            </w:r>
          </w:p>
        </w:tc>
        <w:tc>
          <w:tcPr>
            <w:tcW w:w="1134" w:type="dxa"/>
            <w:tcBorders>
              <w:top w:val="nil"/>
              <w:left w:val="nil"/>
              <w:bottom w:val="nil"/>
              <w:right w:val="nil"/>
            </w:tcBorders>
            <w:shd w:val="clear" w:color="000000" w:fill="FFFFFF"/>
            <w:noWrap/>
            <w:vAlign w:val="center"/>
            <w:hideMark/>
          </w:tcPr>
          <w:p w14:paraId="3144FBA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235 188 420</w:t>
            </w:r>
          </w:p>
        </w:tc>
      </w:tr>
      <w:tr w:rsidR="007D755D" w:rsidRPr="00B51B05" w14:paraId="6B5942C0" w14:textId="77777777" w:rsidTr="00CB3BDB">
        <w:trPr>
          <w:trHeight w:val="260"/>
        </w:trPr>
        <w:tc>
          <w:tcPr>
            <w:tcW w:w="6096" w:type="dxa"/>
            <w:tcBorders>
              <w:top w:val="nil"/>
              <w:left w:val="nil"/>
              <w:bottom w:val="nil"/>
              <w:right w:val="nil"/>
            </w:tcBorders>
            <w:shd w:val="clear" w:color="000000" w:fill="FFFFFF"/>
            <w:noWrap/>
            <w:vAlign w:val="center"/>
            <w:hideMark/>
          </w:tcPr>
          <w:p w14:paraId="5F5CE29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II CIRC. JUD. ZONA SUR, SEDE OSA</w:t>
            </w:r>
          </w:p>
        </w:tc>
        <w:tc>
          <w:tcPr>
            <w:tcW w:w="1984" w:type="dxa"/>
            <w:tcBorders>
              <w:top w:val="nil"/>
              <w:left w:val="nil"/>
              <w:bottom w:val="nil"/>
              <w:right w:val="nil"/>
            </w:tcBorders>
            <w:shd w:val="clear" w:color="000000" w:fill="FFFFFF"/>
            <w:noWrap/>
            <w:vAlign w:val="bottom"/>
            <w:hideMark/>
          </w:tcPr>
          <w:p w14:paraId="096ED9B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273 030 903</w:t>
            </w:r>
          </w:p>
        </w:tc>
        <w:tc>
          <w:tcPr>
            <w:tcW w:w="1276" w:type="dxa"/>
            <w:tcBorders>
              <w:top w:val="nil"/>
              <w:left w:val="nil"/>
              <w:bottom w:val="nil"/>
              <w:right w:val="nil"/>
            </w:tcBorders>
            <w:shd w:val="clear" w:color="000000" w:fill="FFFFFF"/>
            <w:noWrap/>
            <w:vAlign w:val="bottom"/>
            <w:hideMark/>
          </w:tcPr>
          <w:p w14:paraId="7CA3D15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11 290 108</w:t>
            </w:r>
          </w:p>
        </w:tc>
        <w:tc>
          <w:tcPr>
            <w:tcW w:w="1134" w:type="dxa"/>
            <w:tcBorders>
              <w:top w:val="nil"/>
              <w:left w:val="nil"/>
              <w:bottom w:val="nil"/>
              <w:right w:val="nil"/>
            </w:tcBorders>
            <w:shd w:val="clear" w:color="000000" w:fill="FFFFFF"/>
            <w:noWrap/>
            <w:vAlign w:val="center"/>
            <w:hideMark/>
          </w:tcPr>
          <w:p w14:paraId="33A2105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284 321 011</w:t>
            </w:r>
          </w:p>
        </w:tc>
      </w:tr>
      <w:tr w:rsidR="007D755D" w:rsidRPr="00B51B05" w14:paraId="367A5AAA" w14:textId="77777777" w:rsidTr="00CB3BDB">
        <w:trPr>
          <w:trHeight w:val="260"/>
        </w:trPr>
        <w:tc>
          <w:tcPr>
            <w:tcW w:w="6096" w:type="dxa"/>
            <w:tcBorders>
              <w:top w:val="nil"/>
              <w:left w:val="nil"/>
              <w:bottom w:val="nil"/>
              <w:right w:val="nil"/>
            </w:tcBorders>
            <w:shd w:val="clear" w:color="000000" w:fill="FFFFFF"/>
            <w:noWrap/>
            <w:vAlign w:val="center"/>
            <w:hideMark/>
          </w:tcPr>
          <w:p w14:paraId="5A62B09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CIVIL Y TRABAJO II CIRC. JUD. ZONA SUR</w:t>
            </w:r>
          </w:p>
        </w:tc>
        <w:tc>
          <w:tcPr>
            <w:tcW w:w="1984" w:type="dxa"/>
            <w:tcBorders>
              <w:top w:val="nil"/>
              <w:left w:val="nil"/>
              <w:bottom w:val="nil"/>
              <w:right w:val="nil"/>
            </w:tcBorders>
            <w:shd w:val="clear" w:color="000000" w:fill="FFFFFF"/>
            <w:noWrap/>
            <w:vAlign w:val="bottom"/>
            <w:hideMark/>
          </w:tcPr>
          <w:p w14:paraId="171D7FF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186 201 136</w:t>
            </w:r>
          </w:p>
        </w:tc>
        <w:tc>
          <w:tcPr>
            <w:tcW w:w="1276" w:type="dxa"/>
            <w:tcBorders>
              <w:top w:val="nil"/>
              <w:left w:val="nil"/>
              <w:bottom w:val="nil"/>
              <w:right w:val="nil"/>
            </w:tcBorders>
            <w:shd w:val="clear" w:color="000000" w:fill="FFFFFF"/>
            <w:noWrap/>
            <w:vAlign w:val="bottom"/>
            <w:hideMark/>
          </w:tcPr>
          <w:p w14:paraId="61C35B9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86 301 349</w:t>
            </w:r>
          </w:p>
        </w:tc>
        <w:tc>
          <w:tcPr>
            <w:tcW w:w="1134" w:type="dxa"/>
            <w:tcBorders>
              <w:top w:val="nil"/>
              <w:left w:val="nil"/>
              <w:bottom w:val="nil"/>
              <w:right w:val="nil"/>
            </w:tcBorders>
            <w:shd w:val="clear" w:color="000000" w:fill="FFFFFF"/>
            <w:noWrap/>
            <w:vAlign w:val="center"/>
            <w:hideMark/>
          </w:tcPr>
          <w:p w14:paraId="1E9E359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272 502 485</w:t>
            </w:r>
          </w:p>
        </w:tc>
      </w:tr>
      <w:tr w:rsidR="007D755D" w:rsidRPr="00B51B05" w14:paraId="7681FCF3" w14:textId="77777777" w:rsidTr="00CB3BDB">
        <w:trPr>
          <w:trHeight w:val="260"/>
        </w:trPr>
        <w:tc>
          <w:tcPr>
            <w:tcW w:w="6096" w:type="dxa"/>
            <w:tcBorders>
              <w:top w:val="nil"/>
              <w:left w:val="nil"/>
              <w:bottom w:val="nil"/>
              <w:right w:val="nil"/>
            </w:tcBorders>
            <w:shd w:val="clear" w:color="000000" w:fill="FFFFFF"/>
            <w:noWrap/>
            <w:vAlign w:val="center"/>
            <w:hideMark/>
          </w:tcPr>
          <w:p w14:paraId="0EF4F4D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CIVIL Y TRABAJO GOLFITO</w:t>
            </w:r>
          </w:p>
        </w:tc>
        <w:tc>
          <w:tcPr>
            <w:tcW w:w="1984" w:type="dxa"/>
            <w:tcBorders>
              <w:top w:val="nil"/>
              <w:left w:val="nil"/>
              <w:bottom w:val="nil"/>
              <w:right w:val="nil"/>
            </w:tcBorders>
            <w:shd w:val="clear" w:color="000000" w:fill="FFFFFF"/>
            <w:noWrap/>
            <w:vAlign w:val="bottom"/>
            <w:hideMark/>
          </w:tcPr>
          <w:p w14:paraId="6660AD3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106 791 924</w:t>
            </w:r>
          </w:p>
        </w:tc>
        <w:tc>
          <w:tcPr>
            <w:tcW w:w="1276" w:type="dxa"/>
            <w:tcBorders>
              <w:top w:val="nil"/>
              <w:left w:val="nil"/>
              <w:bottom w:val="nil"/>
              <w:right w:val="nil"/>
            </w:tcBorders>
            <w:shd w:val="clear" w:color="000000" w:fill="FFFFFF"/>
            <w:noWrap/>
            <w:vAlign w:val="bottom"/>
            <w:hideMark/>
          </w:tcPr>
          <w:p w14:paraId="25E23F7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14 698 292</w:t>
            </w:r>
          </w:p>
        </w:tc>
        <w:tc>
          <w:tcPr>
            <w:tcW w:w="1134" w:type="dxa"/>
            <w:tcBorders>
              <w:top w:val="nil"/>
              <w:left w:val="nil"/>
              <w:bottom w:val="nil"/>
              <w:right w:val="nil"/>
            </w:tcBorders>
            <w:shd w:val="clear" w:color="000000" w:fill="FFFFFF"/>
            <w:noWrap/>
            <w:vAlign w:val="center"/>
            <w:hideMark/>
          </w:tcPr>
          <w:p w14:paraId="73AAB22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121 490 216</w:t>
            </w:r>
          </w:p>
        </w:tc>
      </w:tr>
      <w:tr w:rsidR="007D755D" w:rsidRPr="00B51B05" w14:paraId="10488F5B" w14:textId="77777777" w:rsidTr="00CB3BDB">
        <w:trPr>
          <w:trHeight w:val="260"/>
        </w:trPr>
        <w:tc>
          <w:tcPr>
            <w:tcW w:w="6096" w:type="dxa"/>
            <w:tcBorders>
              <w:top w:val="nil"/>
              <w:left w:val="nil"/>
              <w:bottom w:val="nil"/>
              <w:right w:val="nil"/>
            </w:tcBorders>
            <w:shd w:val="clear" w:color="000000" w:fill="FFFFFF"/>
            <w:noWrap/>
            <w:vAlign w:val="center"/>
            <w:hideMark/>
          </w:tcPr>
          <w:p w14:paraId="73D1F4A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FAMILIA, PENAL JUVENIL Y VIOLENCIA DOMÉSTICA DE GOLFITO</w:t>
            </w:r>
          </w:p>
        </w:tc>
        <w:tc>
          <w:tcPr>
            <w:tcW w:w="1984" w:type="dxa"/>
            <w:tcBorders>
              <w:top w:val="nil"/>
              <w:left w:val="nil"/>
              <w:bottom w:val="nil"/>
              <w:right w:val="nil"/>
            </w:tcBorders>
            <w:shd w:val="clear" w:color="000000" w:fill="FFFFFF"/>
            <w:noWrap/>
            <w:vAlign w:val="bottom"/>
            <w:hideMark/>
          </w:tcPr>
          <w:p w14:paraId="58A4A18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114 009 980</w:t>
            </w:r>
          </w:p>
        </w:tc>
        <w:tc>
          <w:tcPr>
            <w:tcW w:w="1276" w:type="dxa"/>
            <w:tcBorders>
              <w:top w:val="nil"/>
              <w:left w:val="nil"/>
              <w:bottom w:val="nil"/>
              <w:right w:val="nil"/>
            </w:tcBorders>
            <w:shd w:val="clear" w:color="000000" w:fill="FFFFFF"/>
            <w:noWrap/>
            <w:vAlign w:val="bottom"/>
            <w:hideMark/>
          </w:tcPr>
          <w:p w14:paraId="3ED5D50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9 263 516</w:t>
            </w:r>
          </w:p>
        </w:tc>
        <w:tc>
          <w:tcPr>
            <w:tcW w:w="1134" w:type="dxa"/>
            <w:tcBorders>
              <w:top w:val="nil"/>
              <w:left w:val="nil"/>
              <w:bottom w:val="nil"/>
              <w:right w:val="nil"/>
            </w:tcBorders>
            <w:shd w:val="clear" w:color="000000" w:fill="FFFFFF"/>
            <w:noWrap/>
            <w:vAlign w:val="center"/>
            <w:hideMark/>
          </w:tcPr>
          <w:p w14:paraId="2C59E8E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123 273 496</w:t>
            </w:r>
          </w:p>
        </w:tc>
      </w:tr>
      <w:tr w:rsidR="007D755D" w:rsidRPr="00B51B05" w14:paraId="43571E0C" w14:textId="77777777" w:rsidTr="00CB3BDB">
        <w:trPr>
          <w:trHeight w:val="260"/>
        </w:trPr>
        <w:tc>
          <w:tcPr>
            <w:tcW w:w="6096" w:type="dxa"/>
            <w:tcBorders>
              <w:top w:val="nil"/>
              <w:left w:val="nil"/>
              <w:bottom w:val="nil"/>
              <w:right w:val="nil"/>
            </w:tcBorders>
            <w:shd w:val="clear" w:color="000000" w:fill="FFFFFF"/>
            <w:noWrap/>
            <w:vAlign w:val="center"/>
            <w:hideMark/>
          </w:tcPr>
          <w:p w14:paraId="4AB05AB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CIVIL, TRABAJO Y FAMILIA OSA</w:t>
            </w:r>
          </w:p>
        </w:tc>
        <w:tc>
          <w:tcPr>
            <w:tcW w:w="1984" w:type="dxa"/>
            <w:tcBorders>
              <w:top w:val="nil"/>
              <w:left w:val="nil"/>
              <w:bottom w:val="nil"/>
              <w:right w:val="nil"/>
            </w:tcBorders>
            <w:shd w:val="clear" w:color="000000" w:fill="FFFFFF"/>
            <w:noWrap/>
            <w:vAlign w:val="bottom"/>
            <w:hideMark/>
          </w:tcPr>
          <w:p w14:paraId="6A9420D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207 813 992</w:t>
            </w:r>
          </w:p>
        </w:tc>
        <w:tc>
          <w:tcPr>
            <w:tcW w:w="1276" w:type="dxa"/>
            <w:tcBorders>
              <w:top w:val="nil"/>
              <w:left w:val="nil"/>
              <w:bottom w:val="nil"/>
              <w:right w:val="nil"/>
            </w:tcBorders>
            <w:shd w:val="clear" w:color="000000" w:fill="FFFFFF"/>
            <w:noWrap/>
            <w:vAlign w:val="bottom"/>
            <w:hideMark/>
          </w:tcPr>
          <w:p w14:paraId="4FBC276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14 616 909</w:t>
            </w:r>
          </w:p>
        </w:tc>
        <w:tc>
          <w:tcPr>
            <w:tcW w:w="1134" w:type="dxa"/>
            <w:tcBorders>
              <w:top w:val="nil"/>
              <w:left w:val="nil"/>
              <w:bottom w:val="nil"/>
              <w:right w:val="nil"/>
            </w:tcBorders>
            <w:shd w:val="clear" w:color="000000" w:fill="FFFFFF"/>
            <w:noWrap/>
            <w:vAlign w:val="center"/>
            <w:hideMark/>
          </w:tcPr>
          <w:p w14:paraId="004071B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222 430 901</w:t>
            </w:r>
          </w:p>
        </w:tc>
      </w:tr>
      <w:tr w:rsidR="007D755D" w:rsidRPr="00B51B05" w14:paraId="31808B8B" w14:textId="77777777" w:rsidTr="00CB3BDB">
        <w:trPr>
          <w:trHeight w:val="260"/>
        </w:trPr>
        <w:tc>
          <w:tcPr>
            <w:tcW w:w="6096" w:type="dxa"/>
            <w:tcBorders>
              <w:top w:val="nil"/>
              <w:left w:val="nil"/>
              <w:bottom w:val="nil"/>
              <w:right w:val="nil"/>
            </w:tcBorders>
            <w:shd w:val="clear" w:color="000000" w:fill="FFFFFF"/>
            <w:noWrap/>
            <w:vAlign w:val="center"/>
            <w:hideMark/>
          </w:tcPr>
          <w:p w14:paraId="00287E6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FAMILIA Y VIOL. DOM. II CIRC. JUD. ZONA SUR</w:t>
            </w:r>
          </w:p>
        </w:tc>
        <w:tc>
          <w:tcPr>
            <w:tcW w:w="1984" w:type="dxa"/>
            <w:tcBorders>
              <w:top w:val="nil"/>
              <w:left w:val="nil"/>
              <w:bottom w:val="nil"/>
              <w:right w:val="nil"/>
            </w:tcBorders>
            <w:shd w:val="clear" w:color="000000" w:fill="FFFFFF"/>
            <w:noWrap/>
            <w:vAlign w:val="bottom"/>
            <w:hideMark/>
          </w:tcPr>
          <w:p w14:paraId="2C86786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204 219 465</w:t>
            </w:r>
          </w:p>
        </w:tc>
        <w:tc>
          <w:tcPr>
            <w:tcW w:w="1276" w:type="dxa"/>
            <w:tcBorders>
              <w:top w:val="nil"/>
              <w:left w:val="nil"/>
              <w:bottom w:val="nil"/>
              <w:right w:val="nil"/>
            </w:tcBorders>
            <w:shd w:val="clear" w:color="000000" w:fill="FFFFFF"/>
            <w:noWrap/>
            <w:vAlign w:val="bottom"/>
            <w:hideMark/>
          </w:tcPr>
          <w:p w14:paraId="3DC5133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11 939 916</w:t>
            </w:r>
          </w:p>
        </w:tc>
        <w:tc>
          <w:tcPr>
            <w:tcW w:w="1134" w:type="dxa"/>
            <w:tcBorders>
              <w:top w:val="nil"/>
              <w:left w:val="nil"/>
              <w:bottom w:val="nil"/>
              <w:right w:val="nil"/>
            </w:tcBorders>
            <w:shd w:val="clear" w:color="000000" w:fill="FFFFFF"/>
            <w:noWrap/>
            <w:vAlign w:val="center"/>
            <w:hideMark/>
          </w:tcPr>
          <w:p w14:paraId="4C7EA4A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216 159 381</w:t>
            </w:r>
          </w:p>
        </w:tc>
      </w:tr>
      <w:tr w:rsidR="007D755D" w:rsidRPr="00B51B05" w14:paraId="2BDB9105" w14:textId="77777777" w:rsidTr="00CB3BDB">
        <w:trPr>
          <w:trHeight w:val="260"/>
        </w:trPr>
        <w:tc>
          <w:tcPr>
            <w:tcW w:w="6096" w:type="dxa"/>
            <w:tcBorders>
              <w:top w:val="nil"/>
              <w:left w:val="nil"/>
              <w:bottom w:val="nil"/>
              <w:right w:val="nil"/>
            </w:tcBorders>
            <w:shd w:val="clear" w:color="000000" w:fill="FFFFFF"/>
            <w:vAlign w:val="bottom"/>
            <w:hideMark/>
          </w:tcPr>
          <w:p w14:paraId="2B760F4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II CIRC. JUD. ZONA SUR</w:t>
            </w:r>
          </w:p>
        </w:tc>
        <w:tc>
          <w:tcPr>
            <w:tcW w:w="1984" w:type="dxa"/>
            <w:tcBorders>
              <w:top w:val="nil"/>
              <w:left w:val="nil"/>
              <w:bottom w:val="nil"/>
              <w:right w:val="nil"/>
            </w:tcBorders>
            <w:shd w:val="clear" w:color="000000" w:fill="FFFFFF"/>
            <w:noWrap/>
            <w:vAlign w:val="bottom"/>
            <w:hideMark/>
          </w:tcPr>
          <w:p w14:paraId="6B3561C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239 175 896</w:t>
            </w:r>
          </w:p>
        </w:tc>
        <w:tc>
          <w:tcPr>
            <w:tcW w:w="1276" w:type="dxa"/>
            <w:tcBorders>
              <w:top w:val="nil"/>
              <w:left w:val="nil"/>
              <w:bottom w:val="nil"/>
              <w:right w:val="nil"/>
            </w:tcBorders>
            <w:shd w:val="clear" w:color="000000" w:fill="FFFFFF"/>
            <w:noWrap/>
            <w:vAlign w:val="bottom"/>
            <w:hideMark/>
          </w:tcPr>
          <w:p w14:paraId="79F4C53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50 983 667</w:t>
            </w:r>
          </w:p>
        </w:tc>
        <w:tc>
          <w:tcPr>
            <w:tcW w:w="1134" w:type="dxa"/>
            <w:tcBorders>
              <w:top w:val="nil"/>
              <w:left w:val="nil"/>
              <w:bottom w:val="nil"/>
              <w:right w:val="nil"/>
            </w:tcBorders>
            <w:shd w:val="clear" w:color="000000" w:fill="FFFFFF"/>
            <w:noWrap/>
            <w:vAlign w:val="center"/>
            <w:hideMark/>
          </w:tcPr>
          <w:p w14:paraId="3E3FACF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290 159 563</w:t>
            </w:r>
          </w:p>
        </w:tc>
      </w:tr>
      <w:tr w:rsidR="007D755D" w:rsidRPr="00B51B05" w14:paraId="480A7FEF" w14:textId="77777777" w:rsidTr="00CB3BDB">
        <w:trPr>
          <w:trHeight w:val="260"/>
        </w:trPr>
        <w:tc>
          <w:tcPr>
            <w:tcW w:w="6096" w:type="dxa"/>
            <w:tcBorders>
              <w:top w:val="nil"/>
              <w:left w:val="nil"/>
              <w:bottom w:val="nil"/>
              <w:right w:val="nil"/>
            </w:tcBorders>
            <w:shd w:val="clear" w:color="000000" w:fill="FFFFFF"/>
            <w:vAlign w:val="bottom"/>
            <w:hideMark/>
          </w:tcPr>
          <w:p w14:paraId="2157280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GOLFITO</w:t>
            </w:r>
          </w:p>
        </w:tc>
        <w:tc>
          <w:tcPr>
            <w:tcW w:w="1984" w:type="dxa"/>
            <w:tcBorders>
              <w:top w:val="nil"/>
              <w:left w:val="nil"/>
              <w:bottom w:val="nil"/>
              <w:right w:val="nil"/>
            </w:tcBorders>
            <w:shd w:val="clear" w:color="000000" w:fill="FFFFFF"/>
            <w:noWrap/>
            <w:vAlign w:val="bottom"/>
            <w:hideMark/>
          </w:tcPr>
          <w:p w14:paraId="27A6C19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128 608 736</w:t>
            </w:r>
          </w:p>
        </w:tc>
        <w:tc>
          <w:tcPr>
            <w:tcW w:w="1276" w:type="dxa"/>
            <w:tcBorders>
              <w:top w:val="nil"/>
              <w:left w:val="nil"/>
              <w:bottom w:val="nil"/>
              <w:right w:val="nil"/>
            </w:tcBorders>
            <w:shd w:val="clear" w:color="000000" w:fill="FFFFFF"/>
            <w:noWrap/>
            <w:vAlign w:val="bottom"/>
            <w:hideMark/>
          </w:tcPr>
          <w:p w14:paraId="435DE18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15 285 747</w:t>
            </w:r>
          </w:p>
        </w:tc>
        <w:tc>
          <w:tcPr>
            <w:tcW w:w="1134" w:type="dxa"/>
            <w:tcBorders>
              <w:top w:val="nil"/>
              <w:left w:val="nil"/>
              <w:bottom w:val="nil"/>
              <w:right w:val="nil"/>
            </w:tcBorders>
            <w:shd w:val="clear" w:color="000000" w:fill="FFFFFF"/>
            <w:noWrap/>
            <w:vAlign w:val="center"/>
            <w:hideMark/>
          </w:tcPr>
          <w:p w14:paraId="03A0B9F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143 894 483</w:t>
            </w:r>
          </w:p>
        </w:tc>
      </w:tr>
      <w:tr w:rsidR="007D755D" w:rsidRPr="00B51B05" w14:paraId="6CBDE643" w14:textId="77777777" w:rsidTr="00CB3BDB">
        <w:trPr>
          <w:trHeight w:val="260"/>
        </w:trPr>
        <w:tc>
          <w:tcPr>
            <w:tcW w:w="6096" w:type="dxa"/>
            <w:tcBorders>
              <w:top w:val="nil"/>
              <w:left w:val="nil"/>
              <w:bottom w:val="nil"/>
              <w:right w:val="nil"/>
            </w:tcBorders>
            <w:shd w:val="clear" w:color="000000" w:fill="FFFFFF"/>
            <w:noWrap/>
            <w:vAlign w:val="bottom"/>
            <w:hideMark/>
          </w:tcPr>
          <w:p w14:paraId="55DAD9C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PUERTO JIMÉNEZ</w:t>
            </w:r>
          </w:p>
        </w:tc>
        <w:tc>
          <w:tcPr>
            <w:tcW w:w="1984" w:type="dxa"/>
            <w:tcBorders>
              <w:top w:val="nil"/>
              <w:left w:val="nil"/>
              <w:bottom w:val="nil"/>
              <w:right w:val="nil"/>
            </w:tcBorders>
            <w:shd w:val="clear" w:color="000000" w:fill="FFFFFF"/>
            <w:noWrap/>
            <w:vAlign w:val="bottom"/>
            <w:hideMark/>
          </w:tcPr>
          <w:p w14:paraId="47E26F7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113 191 580</w:t>
            </w:r>
          </w:p>
        </w:tc>
        <w:tc>
          <w:tcPr>
            <w:tcW w:w="1276" w:type="dxa"/>
            <w:tcBorders>
              <w:top w:val="nil"/>
              <w:left w:val="nil"/>
              <w:bottom w:val="nil"/>
              <w:right w:val="nil"/>
            </w:tcBorders>
            <w:shd w:val="clear" w:color="000000" w:fill="FFFFFF"/>
            <w:noWrap/>
            <w:vAlign w:val="bottom"/>
            <w:hideMark/>
          </w:tcPr>
          <w:p w14:paraId="54DB8BA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26 442 806</w:t>
            </w:r>
          </w:p>
        </w:tc>
        <w:tc>
          <w:tcPr>
            <w:tcW w:w="1134" w:type="dxa"/>
            <w:tcBorders>
              <w:top w:val="nil"/>
              <w:left w:val="nil"/>
              <w:bottom w:val="nil"/>
              <w:right w:val="nil"/>
            </w:tcBorders>
            <w:shd w:val="clear" w:color="000000" w:fill="FFFFFF"/>
            <w:noWrap/>
            <w:vAlign w:val="center"/>
            <w:hideMark/>
          </w:tcPr>
          <w:p w14:paraId="0588D0C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139 634 386</w:t>
            </w:r>
          </w:p>
        </w:tc>
      </w:tr>
      <w:tr w:rsidR="007D755D" w:rsidRPr="00B51B05" w14:paraId="24F715C7" w14:textId="77777777" w:rsidTr="00CB3BDB">
        <w:trPr>
          <w:trHeight w:val="260"/>
        </w:trPr>
        <w:tc>
          <w:tcPr>
            <w:tcW w:w="6096" w:type="dxa"/>
            <w:tcBorders>
              <w:top w:val="nil"/>
              <w:left w:val="nil"/>
              <w:bottom w:val="nil"/>
              <w:right w:val="nil"/>
            </w:tcBorders>
            <w:shd w:val="clear" w:color="000000" w:fill="FFFFFF"/>
            <w:noWrap/>
            <w:vAlign w:val="bottom"/>
            <w:hideMark/>
          </w:tcPr>
          <w:p w14:paraId="4C378A3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COBRO DE GOLFITO</w:t>
            </w:r>
          </w:p>
        </w:tc>
        <w:tc>
          <w:tcPr>
            <w:tcW w:w="1984" w:type="dxa"/>
            <w:tcBorders>
              <w:top w:val="nil"/>
              <w:left w:val="nil"/>
              <w:bottom w:val="nil"/>
              <w:right w:val="nil"/>
            </w:tcBorders>
            <w:shd w:val="clear" w:color="000000" w:fill="FFFFFF"/>
            <w:noWrap/>
            <w:vAlign w:val="bottom"/>
            <w:hideMark/>
          </w:tcPr>
          <w:p w14:paraId="09BED6D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123 221 377</w:t>
            </w:r>
          </w:p>
        </w:tc>
        <w:tc>
          <w:tcPr>
            <w:tcW w:w="1276" w:type="dxa"/>
            <w:tcBorders>
              <w:top w:val="nil"/>
              <w:left w:val="nil"/>
              <w:bottom w:val="nil"/>
              <w:right w:val="nil"/>
            </w:tcBorders>
            <w:shd w:val="clear" w:color="000000" w:fill="FFFFFF"/>
            <w:noWrap/>
            <w:vAlign w:val="bottom"/>
            <w:hideMark/>
          </w:tcPr>
          <w:p w14:paraId="7945EFE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7 421 224</w:t>
            </w:r>
          </w:p>
        </w:tc>
        <w:tc>
          <w:tcPr>
            <w:tcW w:w="1134" w:type="dxa"/>
            <w:tcBorders>
              <w:top w:val="nil"/>
              <w:left w:val="nil"/>
              <w:bottom w:val="nil"/>
              <w:right w:val="nil"/>
            </w:tcBorders>
            <w:shd w:val="clear" w:color="000000" w:fill="FFFFFF"/>
            <w:noWrap/>
            <w:vAlign w:val="center"/>
            <w:hideMark/>
          </w:tcPr>
          <w:p w14:paraId="0B10F79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130 642 600</w:t>
            </w:r>
          </w:p>
        </w:tc>
      </w:tr>
      <w:tr w:rsidR="007D755D" w:rsidRPr="00B51B05" w14:paraId="58780CA6" w14:textId="77777777" w:rsidTr="00CB3BDB">
        <w:trPr>
          <w:trHeight w:val="260"/>
        </w:trPr>
        <w:tc>
          <w:tcPr>
            <w:tcW w:w="6096" w:type="dxa"/>
            <w:tcBorders>
              <w:top w:val="nil"/>
              <w:left w:val="nil"/>
              <w:bottom w:val="nil"/>
              <w:right w:val="nil"/>
            </w:tcBorders>
            <w:shd w:val="clear" w:color="000000" w:fill="FFFFFF"/>
            <w:noWrap/>
            <w:vAlign w:val="center"/>
            <w:hideMark/>
          </w:tcPr>
          <w:p w14:paraId="360B366E" w14:textId="581BD8C0"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xml:space="preserve">JUZGADO </w:t>
            </w:r>
            <w:r w:rsidR="00CC09EF" w:rsidRPr="00B51B05">
              <w:rPr>
                <w:rFonts w:ascii="Arial" w:hAnsi="Arial" w:cs="Arial"/>
                <w:sz w:val="16"/>
                <w:szCs w:val="16"/>
                <w:lang w:eastAsia="es-CR"/>
              </w:rPr>
              <w:t>CONTRAVENCIONAL DE</w:t>
            </w:r>
            <w:r w:rsidRPr="00B51B05">
              <w:rPr>
                <w:rFonts w:ascii="Arial" w:hAnsi="Arial" w:cs="Arial"/>
                <w:sz w:val="16"/>
                <w:szCs w:val="16"/>
                <w:lang w:eastAsia="es-CR"/>
              </w:rPr>
              <w:t xml:space="preserve"> OSA</w:t>
            </w:r>
          </w:p>
        </w:tc>
        <w:tc>
          <w:tcPr>
            <w:tcW w:w="1984" w:type="dxa"/>
            <w:tcBorders>
              <w:top w:val="nil"/>
              <w:left w:val="nil"/>
              <w:bottom w:val="nil"/>
              <w:right w:val="nil"/>
            </w:tcBorders>
            <w:shd w:val="clear" w:color="000000" w:fill="FFFFFF"/>
            <w:noWrap/>
            <w:vAlign w:val="bottom"/>
            <w:hideMark/>
          </w:tcPr>
          <w:p w14:paraId="6733EA3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127 563 249</w:t>
            </w:r>
          </w:p>
        </w:tc>
        <w:tc>
          <w:tcPr>
            <w:tcW w:w="1276" w:type="dxa"/>
            <w:tcBorders>
              <w:top w:val="nil"/>
              <w:left w:val="nil"/>
              <w:bottom w:val="nil"/>
              <w:right w:val="nil"/>
            </w:tcBorders>
            <w:shd w:val="clear" w:color="000000" w:fill="FFFFFF"/>
            <w:noWrap/>
            <w:vAlign w:val="bottom"/>
            <w:hideMark/>
          </w:tcPr>
          <w:p w14:paraId="4DACE1B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13 764 532</w:t>
            </w:r>
          </w:p>
        </w:tc>
        <w:tc>
          <w:tcPr>
            <w:tcW w:w="1134" w:type="dxa"/>
            <w:tcBorders>
              <w:top w:val="nil"/>
              <w:left w:val="nil"/>
              <w:bottom w:val="nil"/>
              <w:right w:val="nil"/>
            </w:tcBorders>
            <w:shd w:val="clear" w:color="000000" w:fill="FFFFFF"/>
            <w:noWrap/>
            <w:vAlign w:val="center"/>
            <w:hideMark/>
          </w:tcPr>
          <w:p w14:paraId="7C5B5FD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141 327 780</w:t>
            </w:r>
          </w:p>
        </w:tc>
      </w:tr>
      <w:tr w:rsidR="007D755D" w:rsidRPr="00B51B05" w14:paraId="123E2A3B" w14:textId="77777777" w:rsidTr="00CB3BDB">
        <w:trPr>
          <w:trHeight w:val="260"/>
        </w:trPr>
        <w:tc>
          <w:tcPr>
            <w:tcW w:w="6096" w:type="dxa"/>
            <w:tcBorders>
              <w:top w:val="nil"/>
              <w:left w:val="nil"/>
              <w:bottom w:val="nil"/>
              <w:right w:val="nil"/>
            </w:tcBorders>
            <w:shd w:val="clear" w:color="000000" w:fill="FFFFFF"/>
            <w:noWrap/>
            <w:vAlign w:val="center"/>
            <w:hideMark/>
          </w:tcPr>
          <w:p w14:paraId="108A24D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COTO BRUS</w:t>
            </w:r>
          </w:p>
        </w:tc>
        <w:tc>
          <w:tcPr>
            <w:tcW w:w="1984" w:type="dxa"/>
            <w:tcBorders>
              <w:top w:val="nil"/>
              <w:left w:val="nil"/>
              <w:bottom w:val="nil"/>
              <w:right w:val="nil"/>
            </w:tcBorders>
            <w:shd w:val="clear" w:color="000000" w:fill="FFFFFF"/>
            <w:noWrap/>
            <w:vAlign w:val="bottom"/>
            <w:hideMark/>
          </w:tcPr>
          <w:p w14:paraId="1EB3C1C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118 227 994</w:t>
            </w:r>
          </w:p>
        </w:tc>
        <w:tc>
          <w:tcPr>
            <w:tcW w:w="1276" w:type="dxa"/>
            <w:tcBorders>
              <w:top w:val="nil"/>
              <w:left w:val="nil"/>
              <w:bottom w:val="nil"/>
              <w:right w:val="nil"/>
            </w:tcBorders>
            <w:shd w:val="clear" w:color="000000" w:fill="FFFFFF"/>
            <w:noWrap/>
            <w:vAlign w:val="bottom"/>
            <w:hideMark/>
          </w:tcPr>
          <w:p w14:paraId="711D537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12 202 764</w:t>
            </w:r>
          </w:p>
        </w:tc>
        <w:tc>
          <w:tcPr>
            <w:tcW w:w="1134" w:type="dxa"/>
            <w:tcBorders>
              <w:top w:val="nil"/>
              <w:left w:val="nil"/>
              <w:bottom w:val="nil"/>
              <w:right w:val="nil"/>
            </w:tcBorders>
            <w:shd w:val="clear" w:color="000000" w:fill="FFFFFF"/>
            <w:noWrap/>
            <w:vAlign w:val="center"/>
            <w:hideMark/>
          </w:tcPr>
          <w:p w14:paraId="0D18FA1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130 430 758</w:t>
            </w:r>
          </w:p>
        </w:tc>
      </w:tr>
      <w:tr w:rsidR="007D755D" w:rsidRPr="00B51B05" w14:paraId="6D9713D0" w14:textId="77777777" w:rsidTr="00CB3BDB">
        <w:trPr>
          <w:trHeight w:val="260"/>
        </w:trPr>
        <w:tc>
          <w:tcPr>
            <w:tcW w:w="6096" w:type="dxa"/>
            <w:tcBorders>
              <w:top w:val="nil"/>
              <w:left w:val="nil"/>
              <w:bottom w:val="nil"/>
              <w:right w:val="nil"/>
            </w:tcBorders>
            <w:shd w:val="clear" w:color="000000" w:fill="FFFFFF"/>
            <w:noWrap/>
            <w:vAlign w:val="center"/>
            <w:hideMark/>
          </w:tcPr>
          <w:p w14:paraId="75E6DAEB"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3469602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4999CE7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C91B9F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2A7464AD" w14:textId="77777777" w:rsidTr="00CB3BDB">
        <w:trPr>
          <w:trHeight w:val="260"/>
        </w:trPr>
        <w:tc>
          <w:tcPr>
            <w:tcW w:w="6096" w:type="dxa"/>
            <w:tcBorders>
              <w:top w:val="nil"/>
              <w:left w:val="nil"/>
              <w:bottom w:val="nil"/>
              <w:right w:val="nil"/>
            </w:tcBorders>
            <w:shd w:val="clear" w:color="000000" w:fill="FFFFFF"/>
            <w:noWrap/>
            <w:vAlign w:val="center"/>
            <w:hideMark/>
          </w:tcPr>
          <w:p w14:paraId="57DFF46B"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PENAL I CIRC. JUD. ALAJUELA </w:t>
            </w:r>
          </w:p>
        </w:tc>
        <w:tc>
          <w:tcPr>
            <w:tcW w:w="1984" w:type="dxa"/>
            <w:tcBorders>
              <w:top w:val="nil"/>
              <w:left w:val="nil"/>
              <w:bottom w:val="nil"/>
              <w:right w:val="nil"/>
            </w:tcBorders>
            <w:shd w:val="clear" w:color="000000" w:fill="FFFFFF"/>
            <w:noWrap/>
            <w:vAlign w:val="bottom"/>
            <w:hideMark/>
          </w:tcPr>
          <w:p w14:paraId="45B08F6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1 648 066 497</w:t>
            </w:r>
          </w:p>
        </w:tc>
        <w:tc>
          <w:tcPr>
            <w:tcW w:w="1276" w:type="dxa"/>
            <w:tcBorders>
              <w:top w:val="nil"/>
              <w:left w:val="nil"/>
              <w:bottom w:val="nil"/>
              <w:right w:val="nil"/>
            </w:tcBorders>
            <w:shd w:val="clear" w:color="000000" w:fill="FFFFFF"/>
            <w:noWrap/>
            <w:vAlign w:val="bottom"/>
            <w:hideMark/>
          </w:tcPr>
          <w:p w14:paraId="217A36C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86 269 274</w:t>
            </w:r>
          </w:p>
        </w:tc>
        <w:tc>
          <w:tcPr>
            <w:tcW w:w="1134" w:type="dxa"/>
            <w:tcBorders>
              <w:top w:val="nil"/>
              <w:left w:val="nil"/>
              <w:bottom w:val="nil"/>
              <w:right w:val="nil"/>
            </w:tcBorders>
            <w:shd w:val="clear" w:color="000000" w:fill="FFFFFF"/>
            <w:noWrap/>
            <w:vAlign w:val="bottom"/>
            <w:hideMark/>
          </w:tcPr>
          <w:p w14:paraId="6894AB1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1 734 335 772</w:t>
            </w:r>
          </w:p>
        </w:tc>
      </w:tr>
      <w:tr w:rsidR="007D755D" w:rsidRPr="00B51B05" w14:paraId="1D172D70" w14:textId="77777777" w:rsidTr="00CB3BDB">
        <w:trPr>
          <w:trHeight w:val="260"/>
        </w:trPr>
        <w:tc>
          <w:tcPr>
            <w:tcW w:w="6096" w:type="dxa"/>
            <w:tcBorders>
              <w:top w:val="nil"/>
              <w:left w:val="nil"/>
              <w:bottom w:val="nil"/>
              <w:right w:val="nil"/>
            </w:tcBorders>
            <w:shd w:val="clear" w:color="000000" w:fill="FFFFFF"/>
            <w:noWrap/>
            <w:vAlign w:val="center"/>
            <w:hideMark/>
          </w:tcPr>
          <w:p w14:paraId="4E471A1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I CIRC. JUD. ALAJUELA</w:t>
            </w:r>
          </w:p>
        </w:tc>
        <w:tc>
          <w:tcPr>
            <w:tcW w:w="1984" w:type="dxa"/>
            <w:tcBorders>
              <w:top w:val="nil"/>
              <w:left w:val="nil"/>
              <w:bottom w:val="nil"/>
              <w:right w:val="nil"/>
            </w:tcBorders>
            <w:shd w:val="clear" w:color="000000" w:fill="FFFFFF"/>
            <w:noWrap/>
            <w:vAlign w:val="bottom"/>
            <w:hideMark/>
          </w:tcPr>
          <w:p w14:paraId="18C0A4A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706 943 669</w:t>
            </w:r>
          </w:p>
        </w:tc>
        <w:tc>
          <w:tcPr>
            <w:tcW w:w="1276" w:type="dxa"/>
            <w:tcBorders>
              <w:top w:val="nil"/>
              <w:left w:val="nil"/>
              <w:bottom w:val="nil"/>
              <w:right w:val="nil"/>
            </w:tcBorders>
            <w:shd w:val="clear" w:color="000000" w:fill="FFFFFF"/>
            <w:noWrap/>
            <w:vAlign w:val="bottom"/>
            <w:hideMark/>
          </w:tcPr>
          <w:p w14:paraId="317921F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30 003 216</w:t>
            </w:r>
          </w:p>
        </w:tc>
        <w:tc>
          <w:tcPr>
            <w:tcW w:w="1134" w:type="dxa"/>
            <w:tcBorders>
              <w:top w:val="nil"/>
              <w:left w:val="nil"/>
              <w:bottom w:val="nil"/>
              <w:right w:val="nil"/>
            </w:tcBorders>
            <w:shd w:val="clear" w:color="000000" w:fill="FFFFFF"/>
            <w:noWrap/>
            <w:vAlign w:val="center"/>
            <w:hideMark/>
          </w:tcPr>
          <w:p w14:paraId="0F17BF6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736 946 885</w:t>
            </w:r>
          </w:p>
        </w:tc>
      </w:tr>
      <w:tr w:rsidR="007D755D" w:rsidRPr="00B51B05" w14:paraId="596078CF" w14:textId="77777777" w:rsidTr="00CB3BDB">
        <w:trPr>
          <w:trHeight w:val="260"/>
        </w:trPr>
        <w:tc>
          <w:tcPr>
            <w:tcW w:w="6096" w:type="dxa"/>
            <w:tcBorders>
              <w:top w:val="nil"/>
              <w:left w:val="nil"/>
              <w:bottom w:val="nil"/>
              <w:right w:val="nil"/>
            </w:tcBorders>
            <w:shd w:val="clear" w:color="000000" w:fill="FFFFFF"/>
            <w:noWrap/>
            <w:vAlign w:val="center"/>
            <w:hideMark/>
          </w:tcPr>
          <w:p w14:paraId="1D36D2B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I CIRC. JUD. ALAJUELA, SEDE ATENAS</w:t>
            </w:r>
          </w:p>
        </w:tc>
        <w:tc>
          <w:tcPr>
            <w:tcW w:w="1984" w:type="dxa"/>
            <w:tcBorders>
              <w:top w:val="nil"/>
              <w:left w:val="nil"/>
              <w:bottom w:val="nil"/>
              <w:right w:val="nil"/>
            </w:tcBorders>
            <w:shd w:val="clear" w:color="000000" w:fill="FFFFFF"/>
            <w:noWrap/>
            <w:vAlign w:val="bottom"/>
            <w:hideMark/>
          </w:tcPr>
          <w:p w14:paraId="5B3DA23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151 632 446</w:t>
            </w:r>
          </w:p>
        </w:tc>
        <w:tc>
          <w:tcPr>
            <w:tcW w:w="1276" w:type="dxa"/>
            <w:tcBorders>
              <w:top w:val="nil"/>
              <w:left w:val="nil"/>
              <w:bottom w:val="nil"/>
              <w:right w:val="nil"/>
            </w:tcBorders>
            <w:shd w:val="clear" w:color="000000" w:fill="FFFFFF"/>
            <w:noWrap/>
            <w:vAlign w:val="bottom"/>
            <w:hideMark/>
          </w:tcPr>
          <w:p w14:paraId="6684467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5 288 643</w:t>
            </w:r>
          </w:p>
        </w:tc>
        <w:tc>
          <w:tcPr>
            <w:tcW w:w="1134" w:type="dxa"/>
            <w:tcBorders>
              <w:top w:val="nil"/>
              <w:left w:val="nil"/>
              <w:bottom w:val="nil"/>
              <w:right w:val="nil"/>
            </w:tcBorders>
            <w:shd w:val="clear" w:color="000000" w:fill="FFFFFF"/>
            <w:noWrap/>
            <w:vAlign w:val="center"/>
            <w:hideMark/>
          </w:tcPr>
          <w:p w14:paraId="7B8FDEB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156 921 090</w:t>
            </w:r>
          </w:p>
        </w:tc>
      </w:tr>
      <w:tr w:rsidR="007D755D" w:rsidRPr="00B51B05" w14:paraId="50B28D1A" w14:textId="77777777" w:rsidTr="00CB3BDB">
        <w:trPr>
          <w:trHeight w:val="260"/>
        </w:trPr>
        <w:tc>
          <w:tcPr>
            <w:tcW w:w="6096" w:type="dxa"/>
            <w:tcBorders>
              <w:top w:val="nil"/>
              <w:left w:val="nil"/>
              <w:bottom w:val="nil"/>
              <w:right w:val="nil"/>
            </w:tcBorders>
            <w:shd w:val="clear" w:color="000000" w:fill="FFFFFF"/>
            <w:noWrap/>
            <w:vAlign w:val="center"/>
            <w:hideMark/>
          </w:tcPr>
          <w:p w14:paraId="6507851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JUVENIL I CIRC. JUD. ALAJUELA</w:t>
            </w:r>
          </w:p>
        </w:tc>
        <w:tc>
          <w:tcPr>
            <w:tcW w:w="1984" w:type="dxa"/>
            <w:tcBorders>
              <w:top w:val="nil"/>
              <w:left w:val="nil"/>
              <w:bottom w:val="nil"/>
              <w:right w:val="nil"/>
            </w:tcBorders>
            <w:shd w:val="clear" w:color="000000" w:fill="FFFFFF"/>
            <w:noWrap/>
            <w:vAlign w:val="bottom"/>
            <w:hideMark/>
          </w:tcPr>
          <w:p w14:paraId="6C8AF3F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123 828 453</w:t>
            </w:r>
          </w:p>
        </w:tc>
        <w:tc>
          <w:tcPr>
            <w:tcW w:w="1276" w:type="dxa"/>
            <w:tcBorders>
              <w:top w:val="nil"/>
              <w:left w:val="nil"/>
              <w:bottom w:val="nil"/>
              <w:right w:val="nil"/>
            </w:tcBorders>
            <w:shd w:val="clear" w:color="000000" w:fill="FFFFFF"/>
            <w:noWrap/>
            <w:vAlign w:val="bottom"/>
            <w:hideMark/>
          </w:tcPr>
          <w:p w14:paraId="29BF292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9 180 407</w:t>
            </w:r>
          </w:p>
        </w:tc>
        <w:tc>
          <w:tcPr>
            <w:tcW w:w="1134" w:type="dxa"/>
            <w:tcBorders>
              <w:top w:val="nil"/>
              <w:left w:val="nil"/>
              <w:bottom w:val="nil"/>
              <w:right w:val="nil"/>
            </w:tcBorders>
            <w:shd w:val="clear" w:color="000000" w:fill="FFFFFF"/>
            <w:noWrap/>
            <w:vAlign w:val="center"/>
            <w:hideMark/>
          </w:tcPr>
          <w:p w14:paraId="259B44F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133 008 859</w:t>
            </w:r>
          </w:p>
        </w:tc>
      </w:tr>
      <w:tr w:rsidR="007D755D" w:rsidRPr="00B51B05" w14:paraId="3D6B21DF" w14:textId="77777777" w:rsidTr="00CB3BDB">
        <w:trPr>
          <w:trHeight w:val="260"/>
        </w:trPr>
        <w:tc>
          <w:tcPr>
            <w:tcW w:w="6096" w:type="dxa"/>
            <w:tcBorders>
              <w:top w:val="nil"/>
              <w:left w:val="nil"/>
              <w:bottom w:val="nil"/>
              <w:right w:val="nil"/>
            </w:tcBorders>
            <w:shd w:val="clear" w:color="000000" w:fill="FFFFFF"/>
            <w:noWrap/>
            <w:vAlign w:val="center"/>
            <w:hideMark/>
          </w:tcPr>
          <w:p w14:paraId="6CDC0D9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EJECUCION DE LA PENA ALAJUELA</w:t>
            </w:r>
          </w:p>
        </w:tc>
        <w:tc>
          <w:tcPr>
            <w:tcW w:w="1984" w:type="dxa"/>
            <w:tcBorders>
              <w:top w:val="nil"/>
              <w:left w:val="nil"/>
              <w:bottom w:val="nil"/>
              <w:right w:val="nil"/>
            </w:tcBorders>
            <w:shd w:val="clear" w:color="000000" w:fill="FFFFFF"/>
            <w:noWrap/>
            <w:vAlign w:val="bottom"/>
            <w:hideMark/>
          </w:tcPr>
          <w:p w14:paraId="5101357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549 537 681</w:t>
            </w:r>
          </w:p>
        </w:tc>
        <w:tc>
          <w:tcPr>
            <w:tcW w:w="1276" w:type="dxa"/>
            <w:tcBorders>
              <w:top w:val="nil"/>
              <w:left w:val="nil"/>
              <w:bottom w:val="nil"/>
              <w:right w:val="nil"/>
            </w:tcBorders>
            <w:shd w:val="clear" w:color="000000" w:fill="FFFFFF"/>
            <w:noWrap/>
            <w:vAlign w:val="bottom"/>
            <w:hideMark/>
          </w:tcPr>
          <w:p w14:paraId="366CDC4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26 211 511</w:t>
            </w:r>
          </w:p>
        </w:tc>
        <w:tc>
          <w:tcPr>
            <w:tcW w:w="1134" w:type="dxa"/>
            <w:tcBorders>
              <w:top w:val="nil"/>
              <w:left w:val="nil"/>
              <w:bottom w:val="nil"/>
              <w:right w:val="nil"/>
            </w:tcBorders>
            <w:shd w:val="clear" w:color="000000" w:fill="FFFFFF"/>
            <w:noWrap/>
            <w:vAlign w:val="center"/>
            <w:hideMark/>
          </w:tcPr>
          <w:p w14:paraId="094BD65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575 749 192</w:t>
            </w:r>
          </w:p>
        </w:tc>
      </w:tr>
      <w:tr w:rsidR="007D755D" w:rsidRPr="00B51B05" w14:paraId="71CB192E" w14:textId="77777777" w:rsidTr="00CB3BDB">
        <w:trPr>
          <w:trHeight w:val="260"/>
        </w:trPr>
        <w:tc>
          <w:tcPr>
            <w:tcW w:w="6096" w:type="dxa"/>
            <w:tcBorders>
              <w:top w:val="nil"/>
              <w:left w:val="nil"/>
              <w:bottom w:val="nil"/>
              <w:right w:val="nil"/>
            </w:tcBorders>
            <w:shd w:val="clear" w:color="000000" w:fill="FFFFFF"/>
            <w:noWrap/>
            <w:vAlign w:val="center"/>
            <w:hideMark/>
          </w:tcPr>
          <w:p w14:paraId="51FF466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DEL I CIRC. JUD. ALAJUELA</w:t>
            </w:r>
          </w:p>
        </w:tc>
        <w:tc>
          <w:tcPr>
            <w:tcW w:w="1984" w:type="dxa"/>
            <w:tcBorders>
              <w:top w:val="nil"/>
              <w:left w:val="nil"/>
              <w:bottom w:val="nil"/>
              <w:right w:val="nil"/>
            </w:tcBorders>
            <w:shd w:val="clear" w:color="000000" w:fill="FFFFFF"/>
            <w:noWrap/>
            <w:vAlign w:val="bottom"/>
            <w:hideMark/>
          </w:tcPr>
          <w:p w14:paraId="493D71F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116 124 249</w:t>
            </w:r>
          </w:p>
        </w:tc>
        <w:tc>
          <w:tcPr>
            <w:tcW w:w="1276" w:type="dxa"/>
            <w:tcBorders>
              <w:top w:val="nil"/>
              <w:left w:val="nil"/>
              <w:bottom w:val="nil"/>
              <w:right w:val="nil"/>
            </w:tcBorders>
            <w:shd w:val="clear" w:color="000000" w:fill="FFFFFF"/>
            <w:noWrap/>
            <w:vAlign w:val="bottom"/>
            <w:hideMark/>
          </w:tcPr>
          <w:p w14:paraId="554A6E5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15 585 497</w:t>
            </w:r>
          </w:p>
        </w:tc>
        <w:tc>
          <w:tcPr>
            <w:tcW w:w="1134" w:type="dxa"/>
            <w:tcBorders>
              <w:top w:val="nil"/>
              <w:left w:val="nil"/>
              <w:bottom w:val="nil"/>
              <w:right w:val="nil"/>
            </w:tcBorders>
            <w:shd w:val="clear" w:color="000000" w:fill="FFFFFF"/>
            <w:noWrap/>
            <w:vAlign w:val="center"/>
            <w:hideMark/>
          </w:tcPr>
          <w:p w14:paraId="2378F13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131 709 746</w:t>
            </w:r>
          </w:p>
        </w:tc>
      </w:tr>
      <w:tr w:rsidR="007D755D" w:rsidRPr="00B51B05" w14:paraId="1764F554" w14:textId="77777777" w:rsidTr="00CB3BDB">
        <w:trPr>
          <w:trHeight w:val="260"/>
        </w:trPr>
        <w:tc>
          <w:tcPr>
            <w:tcW w:w="6096" w:type="dxa"/>
            <w:tcBorders>
              <w:top w:val="nil"/>
              <w:left w:val="nil"/>
              <w:bottom w:val="nil"/>
              <w:right w:val="nil"/>
            </w:tcBorders>
            <w:shd w:val="clear" w:color="000000" w:fill="FFFFFF"/>
            <w:noWrap/>
            <w:vAlign w:val="center"/>
            <w:hideMark/>
          </w:tcPr>
          <w:p w14:paraId="1791F51F"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5575600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12F1EE7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6564A1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44C0134E" w14:textId="77777777" w:rsidTr="00CB3BDB">
        <w:trPr>
          <w:trHeight w:val="260"/>
        </w:trPr>
        <w:tc>
          <w:tcPr>
            <w:tcW w:w="6096" w:type="dxa"/>
            <w:tcBorders>
              <w:top w:val="nil"/>
              <w:left w:val="nil"/>
              <w:bottom w:val="nil"/>
              <w:right w:val="nil"/>
            </w:tcBorders>
            <w:shd w:val="clear" w:color="000000" w:fill="FFFFFF"/>
            <w:noWrap/>
            <w:vAlign w:val="center"/>
            <w:hideMark/>
          </w:tcPr>
          <w:p w14:paraId="172447FF"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CIVIL I CIRC. JUD. ALAJUELA </w:t>
            </w:r>
          </w:p>
        </w:tc>
        <w:tc>
          <w:tcPr>
            <w:tcW w:w="1984" w:type="dxa"/>
            <w:tcBorders>
              <w:top w:val="nil"/>
              <w:left w:val="nil"/>
              <w:bottom w:val="nil"/>
              <w:right w:val="nil"/>
            </w:tcBorders>
            <w:shd w:val="clear" w:color="000000" w:fill="FFFFFF"/>
            <w:noWrap/>
            <w:vAlign w:val="bottom"/>
            <w:hideMark/>
          </w:tcPr>
          <w:p w14:paraId="65EAC91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411 007 428</w:t>
            </w:r>
          </w:p>
        </w:tc>
        <w:tc>
          <w:tcPr>
            <w:tcW w:w="1276" w:type="dxa"/>
            <w:tcBorders>
              <w:top w:val="nil"/>
              <w:left w:val="nil"/>
              <w:bottom w:val="nil"/>
              <w:right w:val="nil"/>
            </w:tcBorders>
            <w:shd w:val="clear" w:color="000000" w:fill="FFFFFF"/>
            <w:noWrap/>
            <w:vAlign w:val="bottom"/>
            <w:hideMark/>
          </w:tcPr>
          <w:p w14:paraId="7B3268A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98 143 178</w:t>
            </w:r>
          </w:p>
        </w:tc>
        <w:tc>
          <w:tcPr>
            <w:tcW w:w="1134" w:type="dxa"/>
            <w:tcBorders>
              <w:top w:val="nil"/>
              <w:left w:val="nil"/>
              <w:bottom w:val="nil"/>
              <w:right w:val="nil"/>
            </w:tcBorders>
            <w:shd w:val="clear" w:color="000000" w:fill="FFFFFF"/>
            <w:noWrap/>
            <w:vAlign w:val="bottom"/>
            <w:hideMark/>
          </w:tcPr>
          <w:p w14:paraId="57E69A7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509 150 605</w:t>
            </w:r>
          </w:p>
        </w:tc>
      </w:tr>
      <w:tr w:rsidR="007D755D" w:rsidRPr="00B51B05" w14:paraId="726FCFAE" w14:textId="77777777" w:rsidTr="00CB3BDB">
        <w:trPr>
          <w:trHeight w:val="430"/>
        </w:trPr>
        <w:tc>
          <w:tcPr>
            <w:tcW w:w="6096" w:type="dxa"/>
            <w:tcBorders>
              <w:top w:val="nil"/>
              <w:left w:val="nil"/>
              <w:bottom w:val="nil"/>
              <w:right w:val="nil"/>
            </w:tcBorders>
            <w:shd w:val="clear" w:color="FFFFFF" w:fill="FFFFFF"/>
            <w:vAlign w:val="bottom"/>
            <w:hideMark/>
          </w:tcPr>
          <w:p w14:paraId="17B175E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COLEGIADO DE PRIMERA INSTANCIA CIVIL DEL PRIMER CIRCUITO JUDICIAL DE ALAJUELA</w:t>
            </w:r>
          </w:p>
        </w:tc>
        <w:tc>
          <w:tcPr>
            <w:tcW w:w="1984" w:type="dxa"/>
            <w:tcBorders>
              <w:top w:val="nil"/>
              <w:left w:val="nil"/>
              <w:bottom w:val="nil"/>
              <w:right w:val="nil"/>
            </w:tcBorders>
            <w:shd w:val="clear" w:color="000000" w:fill="FFFFFF"/>
            <w:noWrap/>
            <w:vAlign w:val="bottom"/>
            <w:hideMark/>
          </w:tcPr>
          <w:p w14:paraId="0E04B4E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411 007 428</w:t>
            </w:r>
          </w:p>
        </w:tc>
        <w:tc>
          <w:tcPr>
            <w:tcW w:w="1276" w:type="dxa"/>
            <w:tcBorders>
              <w:top w:val="nil"/>
              <w:left w:val="nil"/>
              <w:bottom w:val="nil"/>
              <w:right w:val="nil"/>
            </w:tcBorders>
            <w:shd w:val="clear" w:color="000000" w:fill="FFFFFF"/>
            <w:noWrap/>
            <w:vAlign w:val="bottom"/>
            <w:hideMark/>
          </w:tcPr>
          <w:p w14:paraId="659BB15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98 143 178</w:t>
            </w:r>
          </w:p>
        </w:tc>
        <w:tc>
          <w:tcPr>
            <w:tcW w:w="1134" w:type="dxa"/>
            <w:tcBorders>
              <w:top w:val="nil"/>
              <w:left w:val="nil"/>
              <w:bottom w:val="nil"/>
              <w:right w:val="nil"/>
            </w:tcBorders>
            <w:shd w:val="clear" w:color="000000" w:fill="FFFFFF"/>
            <w:noWrap/>
            <w:vAlign w:val="center"/>
            <w:hideMark/>
          </w:tcPr>
          <w:p w14:paraId="20EE564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509 150 605</w:t>
            </w:r>
          </w:p>
        </w:tc>
      </w:tr>
      <w:tr w:rsidR="007D755D" w:rsidRPr="00B51B05" w14:paraId="3507F1CE" w14:textId="77777777" w:rsidTr="00CB3BDB">
        <w:trPr>
          <w:trHeight w:val="260"/>
        </w:trPr>
        <w:tc>
          <w:tcPr>
            <w:tcW w:w="6096" w:type="dxa"/>
            <w:tcBorders>
              <w:top w:val="nil"/>
              <w:left w:val="nil"/>
              <w:bottom w:val="nil"/>
              <w:right w:val="nil"/>
            </w:tcBorders>
            <w:shd w:val="clear" w:color="000000" w:fill="FFFFFF"/>
            <w:noWrap/>
            <w:vAlign w:val="center"/>
            <w:hideMark/>
          </w:tcPr>
          <w:p w14:paraId="467F3EC5"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1A97EF7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51C9C71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4E8E0E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6AEA13BD" w14:textId="77777777" w:rsidTr="00CB3BDB">
        <w:trPr>
          <w:trHeight w:val="260"/>
        </w:trPr>
        <w:tc>
          <w:tcPr>
            <w:tcW w:w="6096" w:type="dxa"/>
            <w:tcBorders>
              <w:top w:val="nil"/>
              <w:left w:val="nil"/>
              <w:bottom w:val="nil"/>
              <w:right w:val="nil"/>
            </w:tcBorders>
            <w:shd w:val="clear" w:color="000000" w:fill="FFFFFF"/>
            <w:noWrap/>
            <w:vAlign w:val="center"/>
            <w:hideMark/>
          </w:tcPr>
          <w:p w14:paraId="0CD42C0E"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CONTRAVENCIONAL I CIRC. JUD. ALAJUELA</w:t>
            </w:r>
          </w:p>
        </w:tc>
        <w:tc>
          <w:tcPr>
            <w:tcW w:w="1984" w:type="dxa"/>
            <w:tcBorders>
              <w:top w:val="nil"/>
              <w:left w:val="nil"/>
              <w:bottom w:val="nil"/>
              <w:right w:val="nil"/>
            </w:tcBorders>
            <w:shd w:val="clear" w:color="000000" w:fill="FFFFFF"/>
            <w:noWrap/>
            <w:vAlign w:val="bottom"/>
            <w:hideMark/>
          </w:tcPr>
          <w:p w14:paraId="42AABBC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498 832 415</w:t>
            </w:r>
          </w:p>
        </w:tc>
        <w:tc>
          <w:tcPr>
            <w:tcW w:w="1276" w:type="dxa"/>
            <w:tcBorders>
              <w:top w:val="nil"/>
              <w:left w:val="nil"/>
              <w:bottom w:val="nil"/>
              <w:right w:val="nil"/>
            </w:tcBorders>
            <w:shd w:val="clear" w:color="000000" w:fill="FFFFFF"/>
            <w:noWrap/>
            <w:vAlign w:val="bottom"/>
            <w:hideMark/>
          </w:tcPr>
          <w:p w14:paraId="2AF1841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77 387 889</w:t>
            </w:r>
          </w:p>
        </w:tc>
        <w:tc>
          <w:tcPr>
            <w:tcW w:w="1134" w:type="dxa"/>
            <w:tcBorders>
              <w:top w:val="nil"/>
              <w:left w:val="nil"/>
              <w:bottom w:val="nil"/>
              <w:right w:val="nil"/>
            </w:tcBorders>
            <w:shd w:val="clear" w:color="000000" w:fill="FFFFFF"/>
            <w:noWrap/>
            <w:vAlign w:val="bottom"/>
            <w:hideMark/>
          </w:tcPr>
          <w:p w14:paraId="0E659AA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576 220 304</w:t>
            </w:r>
          </w:p>
        </w:tc>
      </w:tr>
      <w:tr w:rsidR="007D755D" w:rsidRPr="00B51B05" w14:paraId="58AEE78F" w14:textId="77777777" w:rsidTr="00CB3BDB">
        <w:trPr>
          <w:trHeight w:val="260"/>
        </w:trPr>
        <w:tc>
          <w:tcPr>
            <w:tcW w:w="6096" w:type="dxa"/>
            <w:tcBorders>
              <w:top w:val="nil"/>
              <w:left w:val="nil"/>
              <w:bottom w:val="nil"/>
              <w:right w:val="nil"/>
            </w:tcBorders>
            <w:shd w:val="clear" w:color="000000" w:fill="FFFFFF"/>
            <w:noWrap/>
            <w:vAlign w:val="center"/>
            <w:hideMark/>
          </w:tcPr>
          <w:p w14:paraId="3104202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ATENAS</w:t>
            </w:r>
          </w:p>
        </w:tc>
        <w:tc>
          <w:tcPr>
            <w:tcW w:w="1984" w:type="dxa"/>
            <w:tcBorders>
              <w:top w:val="nil"/>
              <w:left w:val="nil"/>
              <w:bottom w:val="nil"/>
              <w:right w:val="nil"/>
            </w:tcBorders>
            <w:shd w:val="clear" w:color="000000" w:fill="FFFFFF"/>
            <w:noWrap/>
            <w:vAlign w:val="bottom"/>
            <w:hideMark/>
          </w:tcPr>
          <w:p w14:paraId="0652B15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156 739 089</w:t>
            </w:r>
          </w:p>
        </w:tc>
        <w:tc>
          <w:tcPr>
            <w:tcW w:w="1276" w:type="dxa"/>
            <w:tcBorders>
              <w:top w:val="nil"/>
              <w:left w:val="nil"/>
              <w:bottom w:val="nil"/>
              <w:right w:val="nil"/>
            </w:tcBorders>
            <w:shd w:val="clear" w:color="000000" w:fill="FFFFFF"/>
            <w:noWrap/>
            <w:vAlign w:val="bottom"/>
            <w:hideMark/>
          </w:tcPr>
          <w:p w14:paraId="2D6943E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15 392 838</w:t>
            </w:r>
          </w:p>
        </w:tc>
        <w:tc>
          <w:tcPr>
            <w:tcW w:w="1134" w:type="dxa"/>
            <w:tcBorders>
              <w:top w:val="nil"/>
              <w:left w:val="nil"/>
              <w:bottom w:val="nil"/>
              <w:right w:val="nil"/>
            </w:tcBorders>
            <w:shd w:val="clear" w:color="000000" w:fill="FFFFFF"/>
            <w:noWrap/>
            <w:vAlign w:val="center"/>
            <w:hideMark/>
          </w:tcPr>
          <w:p w14:paraId="3A5E8F5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172 131 927</w:t>
            </w:r>
          </w:p>
        </w:tc>
      </w:tr>
      <w:tr w:rsidR="007D755D" w:rsidRPr="00B51B05" w14:paraId="2B49D686" w14:textId="77777777" w:rsidTr="00CB3BDB">
        <w:trPr>
          <w:trHeight w:val="260"/>
        </w:trPr>
        <w:tc>
          <w:tcPr>
            <w:tcW w:w="6096" w:type="dxa"/>
            <w:tcBorders>
              <w:top w:val="nil"/>
              <w:left w:val="nil"/>
              <w:bottom w:val="nil"/>
              <w:right w:val="nil"/>
            </w:tcBorders>
            <w:shd w:val="clear" w:color="000000" w:fill="FFFFFF"/>
            <w:noWrap/>
            <w:vAlign w:val="center"/>
            <w:hideMark/>
          </w:tcPr>
          <w:p w14:paraId="48F62DB1" w14:textId="0AA113FF"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xml:space="preserve">JUZGADO </w:t>
            </w:r>
            <w:r w:rsidR="00CC09EF" w:rsidRPr="00B51B05">
              <w:rPr>
                <w:rFonts w:ascii="Arial" w:hAnsi="Arial" w:cs="Arial"/>
                <w:sz w:val="16"/>
                <w:szCs w:val="16"/>
                <w:lang w:eastAsia="es-CR"/>
              </w:rPr>
              <w:t>CONTRAVENCIONAL POÁS</w:t>
            </w:r>
          </w:p>
        </w:tc>
        <w:tc>
          <w:tcPr>
            <w:tcW w:w="1984" w:type="dxa"/>
            <w:tcBorders>
              <w:top w:val="nil"/>
              <w:left w:val="nil"/>
              <w:bottom w:val="nil"/>
              <w:right w:val="nil"/>
            </w:tcBorders>
            <w:shd w:val="clear" w:color="000000" w:fill="FFFFFF"/>
            <w:noWrap/>
            <w:vAlign w:val="bottom"/>
            <w:hideMark/>
          </w:tcPr>
          <w:p w14:paraId="2743C9D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119 545 128</w:t>
            </w:r>
          </w:p>
        </w:tc>
        <w:tc>
          <w:tcPr>
            <w:tcW w:w="1276" w:type="dxa"/>
            <w:tcBorders>
              <w:top w:val="nil"/>
              <w:left w:val="nil"/>
              <w:bottom w:val="nil"/>
              <w:right w:val="nil"/>
            </w:tcBorders>
            <w:shd w:val="clear" w:color="000000" w:fill="FFFFFF"/>
            <w:noWrap/>
            <w:vAlign w:val="bottom"/>
            <w:hideMark/>
          </w:tcPr>
          <w:p w14:paraId="6EA36EE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35 513 963</w:t>
            </w:r>
          </w:p>
        </w:tc>
        <w:tc>
          <w:tcPr>
            <w:tcW w:w="1134" w:type="dxa"/>
            <w:tcBorders>
              <w:top w:val="nil"/>
              <w:left w:val="nil"/>
              <w:bottom w:val="nil"/>
              <w:right w:val="nil"/>
            </w:tcBorders>
            <w:shd w:val="clear" w:color="000000" w:fill="FFFFFF"/>
            <w:noWrap/>
            <w:vAlign w:val="center"/>
            <w:hideMark/>
          </w:tcPr>
          <w:p w14:paraId="0EE2BBC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155 059 091</w:t>
            </w:r>
          </w:p>
        </w:tc>
      </w:tr>
      <w:tr w:rsidR="007D755D" w:rsidRPr="00B51B05" w14:paraId="3648C0FB" w14:textId="77777777" w:rsidTr="00CB3BDB">
        <w:trPr>
          <w:trHeight w:val="260"/>
        </w:trPr>
        <w:tc>
          <w:tcPr>
            <w:tcW w:w="6096" w:type="dxa"/>
            <w:tcBorders>
              <w:top w:val="nil"/>
              <w:left w:val="nil"/>
              <w:bottom w:val="nil"/>
              <w:right w:val="nil"/>
            </w:tcBorders>
            <w:shd w:val="clear" w:color="000000" w:fill="FFFFFF"/>
            <w:noWrap/>
            <w:vAlign w:val="center"/>
            <w:hideMark/>
          </w:tcPr>
          <w:p w14:paraId="4AB78C6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SAN MATEO</w:t>
            </w:r>
          </w:p>
        </w:tc>
        <w:tc>
          <w:tcPr>
            <w:tcW w:w="1984" w:type="dxa"/>
            <w:tcBorders>
              <w:top w:val="nil"/>
              <w:left w:val="nil"/>
              <w:bottom w:val="nil"/>
              <w:right w:val="nil"/>
            </w:tcBorders>
            <w:shd w:val="clear" w:color="000000" w:fill="FFFFFF"/>
            <w:noWrap/>
            <w:vAlign w:val="bottom"/>
            <w:hideMark/>
          </w:tcPr>
          <w:p w14:paraId="7E91137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89 773 304</w:t>
            </w:r>
          </w:p>
        </w:tc>
        <w:tc>
          <w:tcPr>
            <w:tcW w:w="1276" w:type="dxa"/>
            <w:tcBorders>
              <w:top w:val="nil"/>
              <w:left w:val="nil"/>
              <w:bottom w:val="nil"/>
              <w:right w:val="nil"/>
            </w:tcBorders>
            <w:shd w:val="clear" w:color="000000" w:fill="FFFFFF"/>
            <w:noWrap/>
            <w:vAlign w:val="bottom"/>
            <w:hideMark/>
          </w:tcPr>
          <w:p w14:paraId="1EA4BF3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10 512 668</w:t>
            </w:r>
          </w:p>
        </w:tc>
        <w:tc>
          <w:tcPr>
            <w:tcW w:w="1134" w:type="dxa"/>
            <w:tcBorders>
              <w:top w:val="nil"/>
              <w:left w:val="nil"/>
              <w:bottom w:val="nil"/>
              <w:right w:val="nil"/>
            </w:tcBorders>
            <w:shd w:val="clear" w:color="000000" w:fill="FFFFFF"/>
            <w:noWrap/>
            <w:vAlign w:val="center"/>
            <w:hideMark/>
          </w:tcPr>
          <w:p w14:paraId="31481B3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100 285 972</w:t>
            </w:r>
          </w:p>
        </w:tc>
      </w:tr>
      <w:tr w:rsidR="007D755D" w:rsidRPr="00B51B05" w14:paraId="0B5DE1D2" w14:textId="77777777" w:rsidTr="00CB3BDB">
        <w:trPr>
          <w:trHeight w:val="260"/>
        </w:trPr>
        <w:tc>
          <w:tcPr>
            <w:tcW w:w="6096" w:type="dxa"/>
            <w:tcBorders>
              <w:top w:val="nil"/>
              <w:left w:val="nil"/>
              <w:bottom w:val="nil"/>
              <w:right w:val="nil"/>
            </w:tcBorders>
            <w:shd w:val="clear" w:color="000000" w:fill="FFFFFF"/>
            <w:noWrap/>
            <w:vAlign w:val="center"/>
            <w:hideMark/>
          </w:tcPr>
          <w:p w14:paraId="20203946" w14:textId="7BE24186"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xml:space="preserve">JUZGADO </w:t>
            </w:r>
            <w:r w:rsidR="00CC09EF" w:rsidRPr="00B51B05">
              <w:rPr>
                <w:rFonts w:ascii="Arial" w:hAnsi="Arial" w:cs="Arial"/>
                <w:sz w:val="16"/>
                <w:szCs w:val="16"/>
                <w:lang w:eastAsia="es-CR"/>
              </w:rPr>
              <w:t>CONTRAVENCIONAL OROTINA</w:t>
            </w:r>
          </w:p>
        </w:tc>
        <w:tc>
          <w:tcPr>
            <w:tcW w:w="1984" w:type="dxa"/>
            <w:tcBorders>
              <w:top w:val="nil"/>
              <w:left w:val="nil"/>
              <w:bottom w:val="nil"/>
              <w:right w:val="nil"/>
            </w:tcBorders>
            <w:shd w:val="clear" w:color="000000" w:fill="FFFFFF"/>
            <w:noWrap/>
            <w:vAlign w:val="bottom"/>
            <w:hideMark/>
          </w:tcPr>
          <w:p w14:paraId="0F41EEF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132 774 895</w:t>
            </w:r>
          </w:p>
        </w:tc>
        <w:tc>
          <w:tcPr>
            <w:tcW w:w="1276" w:type="dxa"/>
            <w:tcBorders>
              <w:top w:val="nil"/>
              <w:left w:val="nil"/>
              <w:bottom w:val="nil"/>
              <w:right w:val="nil"/>
            </w:tcBorders>
            <w:shd w:val="clear" w:color="000000" w:fill="FFFFFF"/>
            <w:noWrap/>
            <w:vAlign w:val="bottom"/>
            <w:hideMark/>
          </w:tcPr>
          <w:p w14:paraId="6F79974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15 968 420</w:t>
            </w:r>
          </w:p>
        </w:tc>
        <w:tc>
          <w:tcPr>
            <w:tcW w:w="1134" w:type="dxa"/>
            <w:tcBorders>
              <w:top w:val="nil"/>
              <w:left w:val="nil"/>
              <w:bottom w:val="nil"/>
              <w:right w:val="nil"/>
            </w:tcBorders>
            <w:shd w:val="clear" w:color="000000" w:fill="FFFFFF"/>
            <w:noWrap/>
            <w:vAlign w:val="center"/>
            <w:hideMark/>
          </w:tcPr>
          <w:p w14:paraId="26AE64C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148 743 314</w:t>
            </w:r>
          </w:p>
        </w:tc>
      </w:tr>
      <w:tr w:rsidR="007D755D" w:rsidRPr="00B51B05" w14:paraId="3AD53EAE" w14:textId="77777777" w:rsidTr="00CB3BDB">
        <w:trPr>
          <w:trHeight w:val="260"/>
        </w:trPr>
        <w:tc>
          <w:tcPr>
            <w:tcW w:w="6096" w:type="dxa"/>
            <w:tcBorders>
              <w:top w:val="nil"/>
              <w:left w:val="nil"/>
              <w:bottom w:val="nil"/>
              <w:right w:val="nil"/>
            </w:tcBorders>
            <w:shd w:val="clear" w:color="000000" w:fill="FFFFFF"/>
            <w:noWrap/>
            <w:vAlign w:val="center"/>
            <w:hideMark/>
          </w:tcPr>
          <w:p w14:paraId="2BACE47F"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22C6A04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38FE6EF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3F50BE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673BD547" w14:textId="77777777" w:rsidTr="00CB3BDB">
        <w:trPr>
          <w:trHeight w:val="260"/>
        </w:trPr>
        <w:tc>
          <w:tcPr>
            <w:tcW w:w="6096" w:type="dxa"/>
            <w:tcBorders>
              <w:top w:val="nil"/>
              <w:left w:val="nil"/>
              <w:bottom w:val="nil"/>
              <w:right w:val="nil"/>
            </w:tcBorders>
            <w:shd w:val="clear" w:color="000000" w:fill="FFFFFF"/>
            <w:noWrap/>
            <w:vAlign w:val="center"/>
            <w:hideMark/>
          </w:tcPr>
          <w:p w14:paraId="21D27CCB"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LABORAL I CIRC. JUD. ALAJUELA </w:t>
            </w:r>
          </w:p>
        </w:tc>
        <w:tc>
          <w:tcPr>
            <w:tcW w:w="1984" w:type="dxa"/>
            <w:tcBorders>
              <w:top w:val="nil"/>
              <w:left w:val="nil"/>
              <w:bottom w:val="nil"/>
              <w:right w:val="nil"/>
            </w:tcBorders>
            <w:shd w:val="clear" w:color="000000" w:fill="FFFFFF"/>
            <w:noWrap/>
            <w:vAlign w:val="bottom"/>
            <w:hideMark/>
          </w:tcPr>
          <w:p w14:paraId="230A3A9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1 363 822 068</w:t>
            </w:r>
          </w:p>
        </w:tc>
        <w:tc>
          <w:tcPr>
            <w:tcW w:w="1276" w:type="dxa"/>
            <w:tcBorders>
              <w:top w:val="nil"/>
              <w:left w:val="nil"/>
              <w:bottom w:val="nil"/>
              <w:right w:val="nil"/>
            </w:tcBorders>
            <w:shd w:val="clear" w:color="000000" w:fill="FFFFFF"/>
            <w:noWrap/>
            <w:vAlign w:val="bottom"/>
            <w:hideMark/>
          </w:tcPr>
          <w:p w14:paraId="5A7640D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210 293 583</w:t>
            </w:r>
          </w:p>
        </w:tc>
        <w:tc>
          <w:tcPr>
            <w:tcW w:w="1134" w:type="dxa"/>
            <w:tcBorders>
              <w:top w:val="nil"/>
              <w:left w:val="nil"/>
              <w:bottom w:val="nil"/>
              <w:right w:val="nil"/>
            </w:tcBorders>
            <w:shd w:val="clear" w:color="000000" w:fill="FFFFFF"/>
            <w:noWrap/>
            <w:vAlign w:val="bottom"/>
            <w:hideMark/>
          </w:tcPr>
          <w:p w14:paraId="05A35D3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1 574 115 651</w:t>
            </w:r>
          </w:p>
        </w:tc>
      </w:tr>
      <w:tr w:rsidR="007D755D" w:rsidRPr="00B51B05" w14:paraId="6A6379B7" w14:textId="77777777" w:rsidTr="00CB3BDB">
        <w:trPr>
          <w:trHeight w:val="260"/>
        </w:trPr>
        <w:tc>
          <w:tcPr>
            <w:tcW w:w="6096" w:type="dxa"/>
            <w:tcBorders>
              <w:top w:val="nil"/>
              <w:left w:val="nil"/>
              <w:bottom w:val="nil"/>
              <w:right w:val="nil"/>
            </w:tcBorders>
            <w:shd w:val="clear" w:color="000000" w:fill="FFFFFF"/>
            <w:noWrap/>
            <w:vAlign w:val="center"/>
            <w:hideMark/>
          </w:tcPr>
          <w:p w14:paraId="7D71FDE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TRABAJO I CIRC. JUD. ALAJUELA</w:t>
            </w:r>
          </w:p>
        </w:tc>
        <w:tc>
          <w:tcPr>
            <w:tcW w:w="1984" w:type="dxa"/>
            <w:tcBorders>
              <w:top w:val="nil"/>
              <w:left w:val="nil"/>
              <w:bottom w:val="nil"/>
              <w:right w:val="nil"/>
            </w:tcBorders>
            <w:shd w:val="clear" w:color="000000" w:fill="FFFFFF"/>
            <w:noWrap/>
            <w:vAlign w:val="bottom"/>
            <w:hideMark/>
          </w:tcPr>
          <w:p w14:paraId="1925689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541 668 684</w:t>
            </w:r>
          </w:p>
        </w:tc>
        <w:tc>
          <w:tcPr>
            <w:tcW w:w="1276" w:type="dxa"/>
            <w:tcBorders>
              <w:top w:val="nil"/>
              <w:left w:val="nil"/>
              <w:bottom w:val="nil"/>
              <w:right w:val="nil"/>
            </w:tcBorders>
            <w:shd w:val="clear" w:color="000000" w:fill="FFFFFF"/>
            <w:noWrap/>
            <w:vAlign w:val="bottom"/>
            <w:hideMark/>
          </w:tcPr>
          <w:p w14:paraId="4B2A708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78 917 393</w:t>
            </w:r>
          </w:p>
        </w:tc>
        <w:tc>
          <w:tcPr>
            <w:tcW w:w="1134" w:type="dxa"/>
            <w:tcBorders>
              <w:top w:val="nil"/>
              <w:left w:val="nil"/>
              <w:bottom w:val="nil"/>
              <w:right w:val="nil"/>
            </w:tcBorders>
            <w:shd w:val="clear" w:color="000000" w:fill="FFFFFF"/>
            <w:noWrap/>
            <w:vAlign w:val="center"/>
            <w:hideMark/>
          </w:tcPr>
          <w:p w14:paraId="362CA93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620 586 077</w:t>
            </w:r>
          </w:p>
        </w:tc>
      </w:tr>
      <w:tr w:rsidR="007D755D" w:rsidRPr="00B51B05" w14:paraId="5B75F8F2" w14:textId="77777777" w:rsidTr="00CB3BDB">
        <w:trPr>
          <w:trHeight w:val="260"/>
        </w:trPr>
        <w:tc>
          <w:tcPr>
            <w:tcW w:w="6096" w:type="dxa"/>
            <w:tcBorders>
              <w:top w:val="nil"/>
              <w:left w:val="nil"/>
              <w:bottom w:val="nil"/>
              <w:right w:val="nil"/>
            </w:tcBorders>
            <w:shd w:val="clear" w:color="000000" w:fill="FFFFFF"/>
            <w:noWrap/>
            <w:vAlign w:val="center"/>
            <w:hideMark/>
          </w:tcPr>
          <w:p w14:paraId="0541552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lastRenderedPageBreak/>
              <w:t>JUZGADO CIVIL I CIRCUITO JUDICIAL DE ALAJUELA</w:t>
            </w:r>
          </w:p>
        </w:tc>
        <w:tc>
          <w:tcPr>
            <w:tcW w:w="1984" w:type="dxa"/>
            <w:tcBorders>
              <w:top w:val="nil"/>
              <w:left w:val="nil"/>
              <w:bottom w:val="nil"/>
              <w:right w:val="nil"/>
            </w:tcBorders>
            <w:shd w:val="clear" w:color="000000" w:fill="FFFFFF"/>
            <w:noWrap/>
            <w:vAlign w:val="bottom"/>
            <w:hideMark/>
          </w:tcPr>
          <w:p w14:paraId="366D3DD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330 498 010</w:t>
            </w:r>
          </w:p>
        </w:tc>
        <w:tc>
          <w:tcPr>
            <w:tcW w:w="1276" w:type="dxa"/>
            <w:tcBorders>
              <w:top w:val="nil"/>
              <w:left w:val="nil"/>
              <w:bottom w:val="nil"/>
              <w:right w:val="nil"/>
            </w:tcBorders>
            <w:shd w:val="clear" w:color="000000" w:fill="FFFFFF"/>
            <w:noWrap/>
            <w:vAlign w:val="bottom"/>
            <w:hideMark/>
          </w:tcPr>
          <w:p w14:paraId="17EA5E8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101 827 802</w:t>
            </w:r>
          </w:p>
        </w:tc>
        <w:tc>
          <w:tcPr>
            <w:tcW w:w="1134" w:type="dxa"/>
            <w:tcBorders>
              <w:top w:val="nil"/>
              <w:left w:val="nil"/>
              <w:bottom w:val="nil"/>
              <w:right w:val="nil"/>
            </w:tcBorders>
            <w:shd w:val="clear" w:color="000000" w:fill="FFFFFF"/>
            <w:noWrap/>
            <w:vAlign w:val="center"/>
            <w:hideMark/>
          </w:tcPr>
          <w:p w14:paraId="15398A2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432 325 812</w:t>
            </w:r>
          </w:p>
        </w:tc>
      </w:tr>
      <w:tr w:rsidR="007D755D" w:rsidRPr="00B51B05" w14:paraId="196D8BBC" w14:textId="77777777" w:rsidTr="00CB3BDB">
        <w:trPr>
          <w:trHeight w:val="260"/>
        </w:trPr>
        <w:tc>
          <w:tcPr>
            <w:tcW w:w="6096" w:type="dxa"/>
            <w:tcBorders>
              <w:top w:val="nil"/>
              <w:left w:val="nil"/>
              <w:bottom w:val="nil"/>
              <w:right w:val="nil"/>
            </w:tcBorders>
            <w:shd w:val="clear" w:color="000000" w:fill="FFFFFF"/>
            <w:noWrap/>
            <w:vAlign w:val="bottom"/>
            <w:hideMark/>
          </w:tcPr>
          <w:p w14:paraId="57DC42A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COBRO DEL I CIRCUITO JUDICIAL DE ALAJUELA</w:t>
            </w:r>
          </w:p>
        </w:tc>
        <w:tc>
          <w:tcPr>
            <w:tcW w:w="1984" w:type="dxa"/>
            <w:tcBorders>
              <w:top w:val="nil"/>
              <w:left w:val="nil"/>
              <w:bottom w:val="nil"/>
              <w:right w:val="nil"/>
            </w:tcBorders>
            <w:shd w:val="clear" w:color="000000" w:fill="FFFFFF"/>
            <w:noWrap/>
            <w:vAlign w:val="bottom"/>
            <w:hideMark/>
          </w:tcPr>
          <w:p w14:paraId="37F5688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491 655 374</w:t>
            </w:r>
          </w:p>
        </w:tc>
        <w:tc>
          <w:tcPr>
            <w:tcW w:w="1276" w:type="dxa"/>
            <w:tcBorders>
              <w:top w:val="nil"/>
              <w:left w:val="nil"/>
              <w:bottom w:val="nil"/>
              <w:right w:val="nil"/>
            </w:tcBorders>
            <w:shd w:val="clear" w:color="000000" w:fill="FFFFFF"/>
            <w:noWrap/>
            <w:vAlign w:val="bottom"/>
            <w:hideMark/>
          </w:tcPr>
          <w:p w14:paraId="5CB8639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29 548 388</w:t>
            </w:r>
          </w:p>
        </w:tc>
        <w:tc>
          <w:tcPr>
            <w:tcW w:w="1134" w:type="dxa"/>
            <w:tcBorders>
              <w:top w:val="nil"/>
              <w:left w:val="nil"/>
              <w:bottom w:val="nil"/>
              <w:right w:val="nil"/>
            </w:tcBorders>
            <w:shd w:val="clear" w:color="000000" w:fill="FFFFFF"/>
            <w:noWrap/>
            <w:vAlign w:val="center"/>
            <w:hideMark/>
          </w:tcPr>
          <w:p w14:paraId="28D1F33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521 203 763</w:t>
            </w:r>
          </w:p>
        </w:tc>
      </w:tr>
      <w:tr w:rsidR="007D755D" w:rsidRPr="00B51B05" w14:paraId="05478DB0" w14:textId="77777777" w:rsidTr="00CB3BDB">
        <w:trPr>
          <w:trHeight w:val="260"/>
        </w:trPr>
        <w:tc>
          <w:tcPr>
            <w:tcW w:w="6096" w:type="dxa"/>
            <w:tcBorders>
              <w:top w:val="nil"/>
              <w:left w:val="nil"/>
              <w:bottom w:val="nil"/>
              <w:right w:val="nil"/>
            </w:tcBorders>
            <w:shd w:val="clear" w:color="000000" w:fill="FFFFFF"/>
            <w:noWrap/>
            <w:vAlign w:val="center"/>
            <w:hideMark/>
          </w:tcPr>
          <w:p w14:paraId="1A966897"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173732A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3B9F540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A66D00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084EAD95" w14:textId="77777777" w:rsidTr="00CB3BDB">
        <w:trPr>
          <w:trHeight w:val="260"/>
        </w:trPr>
        <w:tc>
          <w:tcPr>
            <w:tcW w:w="6096" w:type="dxa"/>
            <w:tcBorders>
              <w:top w:val="nil"/>
              <w:left w:val="nil"/>
              <w:bottom w:val="nil"/>
              <w:right w:val="nil"/>
            </w:tcBorders>
            <w:shd w:val="clear" w:color="000000" w:fill="FFFFFF"/>
            <w:noWrap/>
            <w:vAlign w:val="center"/>
            <w:hideMark/>
          </w:tcPr>
          <w:p w14:paraId="2513570E"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AGRARIO I CIRC. JUD. DE ALAJUELA</w:t>
            </w:r>
          </w:p>
        </w:tc>
        <w:tc>
          <w:tcPr>
            <w:tcW w:w="1984" w:type="dxa"/>
            <w:tcBorders>
              <w:top w:val="nil"/>
              <w:left w:val="nil"/>
              <w:bottom w:val="nil"/>
              <w:right w:val="nil"/>
            </w:tcBorders>
            <w:shd w:val="clear" w:color="000000" w:fill="FFFFFF"/>
            <w:noWrap/>
            <w:vAlign w:val="bottom"/>
            <w:hideMark/>
          </w:tcPr>
          <w:p w14:paraId="71FF7DD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243 403 441</w:t>
            </w:r>
          </w:p>
        </w:tc>
        <w:tc>
          <w:tcPr>
            <w:tcW w:w="1276" w:type="dxa"/>
            <w:tcBorders>
              <w:top w:val="nil"/>
              <w:left w:val="nil"/>
              <w:bottom w:val="nil"/>
              <w:right w:val="nil"/>
            </w:tcBorders>
            <w:shd w:val="clear" w:color="000000" w:fill="FFFFFF"/>
            <w:noWrap/>
            <w:vAlign w:val="bottom"/>
            <w:hideMark/>
          </w:tcPr>
          <w:p w14:paraId="718A8A9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12 595 240</w:t>
            </w:r>
          </w:p>
        </w:tc>
        <w:tc>
          <w:tcPr>
            <w:tcW w:w="1134" w:type="dxa"/>
            <w:tcBorders>
              <w:top w:val="nil"/>
              <w:left w:val="nil"/>
              <w:bottom w:val="nil"/>
              <w:right w:val="nil"/>
            </w:tcBorders>
            <w:shd w:val="clear" w:color="000000" w:fill="FFFFFF"/>
            <w:noWrap/>
            <w:vAlign w:val="bottom"/>
            <w:hideMark/>
          </w:tcPr>
          <w:p w14:paraId="6AF3068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255 998 680</w:t>
            </w:r>
          </w:p>
        </w:tc>
      </w:tr>
      <w:tr w:rsidR="007D755D" w:rsidRPr="00B51B05" w14:paraId="1DFEDA60" w14:textId="77777777" w:rsidTr="00CB3BDB">
        <w:trPr>
          <w:trHeight w:val="260"/>
        </w:trPr>
        <w:tc>
          <w:tcPr>
            <w:tcW w:w="6096" w:type="dxa"/>
            <w:tcBorders>
              <w:top w:val="nil"/>
              <w:left w:val="nil"/>
              <w:bottom w:val="nil"/>
              <w:right w:val="nil"/>
            </w:tcBorders>
            <w:shd w:val="clear" w:color="000000" w:fill="FFFFFF"/>
            <w:noWrap/>
            <w:vAlign w:val="center"/>
            <w:hideMark/>
          </w:tcPr>
          <w:p w14:paraId="4D65F1B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AGRARIO I CIRC. JUD. ALAJUELA</w:t>
            </w:r>
          </w:p>
        </w:tc>
        <w:tc>
          <w:tcPr>
            <w:tcW w:w="1984" w:type="dxa"/>
            <w:tcBorders>
              <w:top w:val="nil"/>
              <w:left w:val="nil"/>
              <w:bottom w:val="nil"/>
              <w:right w:val="nil"/>
            </w:tcBorders>
            <w:shd w:val="clear" w:color="000000" w:fill="FFFFFF"/>
            <w:noWrap/>
            <w:vAlign w:val="bottom"/>
            <w:hideMark/>
          </w:tcPr>
          <w:p w14:paraId="5AF5CE7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243 403 441</w:t>
            </w:r>
          </w:p>
        </w:tc>
        <w:tc>
          <w:tcPr>
            <w:tcW w:w="1276" w:type="dxa"/>
            <w:tcBorders>
              <w:top w:val="nil"/>
              <w:left w:val="nil"/>
              <w:bottom w:val="nil"/>
              <w:right w:val="nil"/>
            </w:tcBorders>
            <w:shd w:val="clear" w:color="000000" w:fill="FFFFFF"/>
            <w:noWrap/>
            <w:vAlign w:val="bottom"/>
            <w:hideMark/>
          </w:tcPr>
          <w:p w14:paraId="22FFA4A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12 595 240</w:t>
            </w:r>
          </w:p>
        </w:tc>
        <w:tc>
          <w:tcPr>
            <w:tcW w:w="1134" w:type="dxa"/>
            <w:tcBorders>
              <w:top w:val="nil"/>
              <w:left w:val="nil"/>
              <w:bottom w:val="nil"/>
              <w:right w:val="nil"/>
            </w:tcBorders>
            <w:shd w:val="clear" w:color="000000" w:fill="FFFFFF"/>
            <w:noWrap/>
            <w:vAlign w:val="center"/>
            <w:hideMark/>
          </w:tcPr>
          <w:p w14:paraId="445C24D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255 998 680</w:t>
            </w:r>
          </w:p>
        </w:tc>
      </w:tr>
      <w:tr w:rsidR="007D755D" w:rsidRPr="00B51B05" w14:paraId="03E424C2" w14:textId="77777777" w:rsidTr="00CB3BDB">
        <w:trPr>
          <w:trHeight w:val="260"/>
        </w:trPr>
        <w:tc>
          <w:tcPr>
            <w:tcW w:w="6096" w:type="dxa"/>
            <w:tcBorders>
              <w:top w:val="nil"/>
              <w:left w:val="nil"/>
              <w:bottom w:val="nil"/>
              <w:right w:val="nil"/>
            </w:tcBorders>
            <w:shd w:val="clear" w:color="000000" w:fill="FFFFFF"/>
            <w:noWrap/>
            <w:vAlign w:val="center"/>
            <w:hideMark/>
          </w:tcPr>
          <w:p w14:paraId="550C4F2B"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54460A9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1E11719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E3F77D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2892C7E3" w14:textId="77777777" w:rsidTr="00CB3BDB">
        <w:trPr>
          <w:trHeight w:val="260"/>
        </w:trPr>
        <w:tc>
          <w:tcPr>
            <w:tcW w:w="6096" w:type="dxa"/>
            <w:tcBorders>
              <w:top w:val="nil"/>
              <w:left w:val="nil"/>
              <w:bottom w:val="nil"/>
              <w:right w:val="nil"/>
            </w:tcBorders>
            <w:shd w:val="clear" w:color="000000" w:fill="FFFFFF"/>
            <w:noWrap/>
            <w:vAlign w:val="center"/>
            <w:hideMark/>
          </w:tcPr>
          <w:p w14:paraId="6262D0CF"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VIOL. DOMEST. I C. J. ALAJUELA </w:t>
            </w:r>
          </w:p>
        </w:tc>
        <w:tc>
          <w:tcPr>
            <w:tcW w:w="1984" w:type="dxa"/>
            <w:tcBorders>
              <w:top w:val="nil"/>
              <w:left w:val="nil"/>
              <w:bottom w:val="nil"/>
              <w:right w:val="nil"/>
            </w:tcBorders>
            <w:shd w:val="clear" w:color="000000" w:fill="FFFFFF"/>
            <w:noWrap/>
            <w:vAlign w:val="bottom"/>
            <w:hideMark/>
          </w:tcPr>
          <w:p w14:paraId="03F1871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351 592 720</w:t>
            </w:r>
          </w:p>
        </w:tc>
        <w:tc>
          <w:tcPr>
            <w:tcW w:w="1276" w:type="dxa"/>
            <w:tcBorders>
              <w:top w:val="nil"/>
              <w:left w:val="nil"/>
              <w:bottom w:val="nil"/>
              <w:right w:val="nil"/>
            </w:tcBorders>
            <w:shd w:val="clear" w:color="000000" w:fill="FFFFFF"/>
            <w:noWrap/>
            <w:vAlign w:val="bottom"/>
            <w:hideMark/>
          </w:tcPr>
          <w:p w14:paraId="63D85AC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18 782 613</w:t>
            </w:r>
          </w:p>
        </w:tc>
        <w:tc>
          <w:tcPr>
            <w:tcW w:w="1134" w:type="dxa"/>
            <w:tcBorders>
              <w:top w:val="nil"/>
              <w:left w:val="nil"/>
              <w:bottom w:val="nil"/>
              <w:right w:val="nil"/>
            </w:tcBorders>
            <w:shd w:val="clear" w:color="000000" w:fill="FFFFFF"/>
            <w:noWrap/>
            <w:vAlign w:val="bottom"/>
            <w:hideMark/>
          </w:tcPr>
          <w:p w14:paraId="7E1FE4A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370 375 334</w:t>
            </w:r>
          </w:p>
        </w:tc>
      </w:tr>
      <w:tr w:rsidR="007D755D" w:rsidRPr="00B51B05" w14:paraId="02290631" w14:textId="77777777" w:rsidTr="00CB3BDB">
        <w:trPr>
          <w:trHeight w:val="260"/>
        </w:trPr>
        <w:tc>
          <w:tcPr>
            <w:tcW w:w="6096" w:type="dxa"/>
            <w:tcBorders>
              <w:top w:val="nil"/>
              <w:left w:val="nil"/>
              <w:bottom w:val="nil"/>
              <w:right w:val="nil"/>
            </w:tcBorders>
            <w:shd w:val="clear" w:color="000000" w:fill="FFFFFF"/>
            <w:noWrap/>
            <w:vAlign w:val="center"/>
            <w:hideMark/>
          </w:tcPr>
          <w:p w14:paraId="220B096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VIOL. DOMÉSTICA I CIRC. JUD. ALAJUELA</w:t>
            </w:r>
          </w:p>
        </w:tc>
        <w:tc>
          <w:tcPr>
            <w:tcW w:w="1984" w:type="dxa"/>
            <w:tcBorders>
              <w:top w:val="nil"/>
              <w:left w:val="nil"/>
              <w:bottom w:val="nil"/>
              <w:right w:val="nil"/>
            </w:tcBorders>
            <w:shd w:val="clear" w:color="000000" w:fill="FFFFFF"/>
            <w:noWrap/>
            <w:vAlign w:val="bottom"/>
            <w:hideMark/>
          </w:tcPr>
          <w:p w14:paraId="1C73DE1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351 592 720</w:t>
            </w:r>
          </w:p>
        </w:tc>
        <w:tc>
          <w:tcPr>
            <w:tcW w:w="1276" w:type="dxa"/>
            <w:tcBorders>
              <w:top w:val="nil"/>
              <w:left w:val="nil"/>
              <w:bottom w:val="nil"/>
              <w:right w:val="nil"/>
            </w:tcBorders>
            <w:shd w:val="clear" w:color="000000" w:fill="FFFFFF"/>
            <w:noWrap/>
            <w:vAlign w:val="bottom"/>
            <w:hideMark/>
          </w:tcPr>
          <w:p w14:paraId="241C5BB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18 782 613</w:t>
            </w:r>
          </w:p>
        </w:tc>
        <w:tc>
          <w:tcPr>
            <w:tcW w:w="1134" w:type="dxa"/>
            <w:tcBorders>
              <w:top w:val="nil"/>
              <w:left w:val="nil"/>
              <w:bottom w:val="nil"/>
              <w:right w:val="nil"/>
            </w:tcBorders>
            <w:shd w:val="clear" w:color="000000" w:fill="FFFFFF"/>
            <w:noWrap/>
            <w:vAlign w:val="center"/>
            <w:hideMark/>
          </w:tcPr>
          <w:p w14:paraId="6EF683B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370 375 334</w:t>
            </w:r>
          </w:p>
        </w:tc>
      </w:tr>
      <w:tr w:rsidR="007D755D" w:rsidRPr="00B51B05" w14:paraId="1487CAEF" w14:textId="77777777" w:rsidTr="00CB3BDB">
        <w:trPr>
          <w:trHeight w:val="260"/>
        </w:trPr>
        <w:tc>
          <w:tcPr>
            <w:tcW w:w="6096" w:type="dxa"/>
            <w:tcBorders>
              <w:top w:val="nil"/>
              <w:left w:val="nil"/>
              <w:bottom w:val="nil"/>
              <w:right w:val="nil"/>
            </w:tcBorders>
            <w:shd w:val="clear" w:color="000000" w:fill="FFFFFF"/>
            <w:noWrap/>
            <w:vAlign w:val="center"/>
            <w:hideMark/>
          </w:tcPr>
          <w:p w14:paraId="7ADF2425"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5D7A8EF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41CA628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C32D0F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40294298" w14:textId="77777777" w:rsidTr="00CB3BDB">
        <w:trPr>
          <w:trHeight w:val="260"/>
        </w:trPr>
        <w:tc>
          <w:tcPr>
            <w:tcW w:w="6096" w:type="dxa"/>
            <w:tcBorders>
              <w:top w:val="nil"/>
              <w:left w:val="nil"/>
              <w:bottom w:val="nil"/>
              <w:right w:val="nil"/>
            </w:tcBorders>
            <w:shd w:val="clear" w:color="000000" w:fill="FFFFFF"/>
            <w:noWrap/>
            <w:vAlign w:val="center"/>
            <w:hideMark/>
          </w:tcPr>
          <w:p w14:paraId="3880EA92"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FAMILIA I CIRC. JUD. ALAJUELA </w:t>
            </w:r>
          </w:p>
        </w:tc>
        <w:tc>
          <w:tcPr>
            <w:tcW w:w="1984" w:type="dxa"/>
            <w:tcBorders>
              <w:top w:val="nil"/>
              <w:left w:val="nil"/>
              <w:bottom w:val="nil"/>
              <w:right w:val="nil"/>
            </w:tcBorders>
            <w:shd w:val="clear" w:color="000000" w:fill="FFFFFF"/>
            <w:noWrap/>
            <w:vAlign w:val="bottom"/>
            <w:hideMark/>
          </w:tcPr>
          <w:p w14:paraId="44B3C24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345 769 927</w:t>
            </w:r>
          </w:p>
        </w:tc>
        <w:tc>
          <w:tcPr>
            <w:tcW w:w="1276" w:type="dxa"/>
            <w:tcBorders>
              <w:top w:val="nil"/>
              <w:left w:val="nil"/>
              <w:bottom w:val="nil"/>
              <w:right w:val="nil"/>
            </w:tcBorders>
            <w:shd w:val="clear" w:color="000000" w:fill="FFFFFF"/>
            <w:noWrap/>
            <w:vAlign w:val="bottom"/>
            <w:hideMark/>
          </w:tcPr>
          <w:p w14:paraId="3F30CC1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17 680 118</w:t>
            </w:r>
          </w:p>
        </w:tc>
        <w:tc>
          <w:tcPr>
            <w:tcW w:w="1134" w:type="dxa"/>
            <w:tcBorders>
              <w:top w:val="nil"/>
              <w:left w:val="nil"/>
              <w:bottom w:val="nil"/>
              <w:right w:val="nil"/>
            </w:tcBorders>
            <w:shd w:val="clear" w:color="000000" w:fill="FFFFFF"/>
            <w:noWrap/>
            <w:vAlign w:val="bottom"/>
            <w:hideMark/>
          </w:tcPr>
          <w:p w14:paraId="4E12BEA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363 450 046</w:t>
            </w:r>
          </w:p>
        </w:tc>
      </w:tr>
      <w:tr w:rsidR="007D755D" w:rsidRPr="00B51B05" w14:paraId="0DCC0760" w14:textId="77777777" w:rsidTr="00CB3BDB">
        <w:trPr>
          <w:trHeight w:val="260"/>
        </w:trPr>
        <w:tc>
          <w:tcPr>
            <w:tcW w:w="6096" w:type="dxa"/>
            <w:tcBorders>
              <w:top w:val="nil"/>
              <w:left w:val="nil"/>
              <w:bottom w:val="nil"/>
              <w:right w:val="nil"/>
            </w:tcBorders>
            <w:shd w:val="clear" w:color="000000" w:fill="FFFFFF"/>
            <w:noWrap/>
            <w:vAlign w:val="center"/>
            <w:hideMark/>
          </w:tcPr>
          <w:p w14:paraId="09EC9BF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FAMILIA I CIRC. JUD. ALAJUELA</w:t>
            </w:r>
          </w:p>
        </w:tc>
        <w:tc>
          <w:tcPr>
            <w:tcW w:w="1984" w:type="dxa"/>
            <w:tcBorders>
              <w:top w:val="nil"/>
              <w:left w:val="nil"/>
              <w:bottom w:val="nil"/>
              <w:right w:val="nil"/>
            </w:tcBorders>
            <w:shd w:val="clear" w:color="000000" w:fill="FFFFFF"/>
            <w:noWrap/>
            <w:vAlign w:val="bottom"/>
            <w:hideMark/>
          </w:tcPr>
          <w:p w14:paraId="5527DE9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345 769 927</w:t>
            </w:r>
          </w:p>
        </w:tc>
        <w:tc>
          <w:tcPr>
            <w:tcW w:w="1276" w:type="dxa"/>
            <w:tcBorders>
              <w:top w:val="nil"/>
              <w:left w:val="nil"/>
              <w:bottom w:val="nil"/>
              <w:right w:val="nil"/>
            </w:tcBorders>
            <w:shd w:val="clear" w:color="000000" w:fill="FFFFFF"/>
            <w:noWrap/>
            <w:vAlign w:val="bottom"/>
            <w:hideMark/>
          </w:tcPr>
          <w:p w14:paraId="7592555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17 680 118</w:t>
            </w:r>
          </w:p>
        </w:tc>
        <w:tc>
          <w:tcPr>
            <w:tcW w:w="1134" w:type="dxa"/>
            <w:tcBorders>
              <w:top w:val="nil"/>
              <w:left w:val="nil"/>
              <w:bottom w:val="nil"/>
              <w:right w:val="nil"/>
            </w:tcBorders>
            <w:shd w:val="clear" w:color="000000" w:fill="FFFFFF"/>
            <w:noWrap/>
            <w:vAlign w:val="center"/>
            <w:hideMark/>
          </w:tcPr>
          <w:p w14:paraId="09E0BD5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363 450 046</w:t>
            </w:r>
          </w:p>
        </w:tc>
      </w:tr>
      <w:tr w:rsidR="007D755D" w:rsidRPr="00B51B05" w14:paraId="7CE988B4" w14:textId="77777777" w:rsidTr="00CB3BDB">
        <w:trPr>
          <w:trHeight w:val="260"/>
        </w:trPr>
        <w:tc>
          <w:tcPr>
            <w:tcW w:w="6096" w:type="dxa"/>
            <w:tcBorders>
              <w:top w:val="nil"/>
              <w:left w:val="nil"/>
              <w:bottom w:val="nil"/>
              <w:right w:val="nil"/>
            </w:tcBorders>
            <w:shd w:val="clear" w:color="000000" w:fill="FFFFFF"/>
            <w:noWrap/>
            <w:vAlign w:val="center"/>
            <w:hideMark/>
          </w:tcPr>
          <w:p w14:paraId="6743A8C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29AE5E9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216EA1B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C3EB66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1F9BF0E4" w14:textId="77777777" w:rsidTr="00CB3BDB">
        <w:trPr>
          <w:trHeight w:val="260"/>
        </w:trPr>
        <w:tc>
          <w:tcPr>
            <w:tcW w:w="6096" w:type="dxa"/>
            <w:tcBorders>
              <w:top w:val="nil"/>
              <w:left w:val="nil"/>
              <w:bottom w:val="nil"/>
              <w:right w:val="nil"/>
            </w:tcBorders>
            <w:shd w:val="clear" w:color="000000" w:fill="FFFFFF"/>
            <w:noWrap/>
            <w:vAlign w:val="center"/>
            <w:hideMark/>
          </w:tcPr>
          <w:p w14:paraId="262E4D11"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PENSIONES ALIMENT. I CIRC. JUD. ALAJUELA</w:t>
            </w:r>
          </w:p>
        </w:tc>
        <w:tc>
          <w:tcPr>
            <w:tcW w:w="1984" w:type="dxa"/>
            <w:tcBorders>
              <w:top w:val="nil"/>
              <w:left w:val="nil"/>
              <w:bottom w:val="nil"/>
              <w:right w:val="nil"/>
            </w:tcBorders>
            <w:shd w:val="clear" w:color="000000" w:fill="FFFFFF"/>
            <w:noWrap/>
            <w:vAlign w:val="bottom"/>
            <w:hideMark/>
          </w:tcPr>
          <w:p w14:paraId="594F396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578 192 017</w:t>
            </w:r>
          </w:p>
        </w:tc>
        <w:tc>
          <w:tcPr>
            <w:tcW w:w="1276" w:type="dxa"/>
            <w:tcBorders>
              <w:top w:val="nil"/>
              <w:left w:val="nil"/>
              <w:bottom w:val="nil"/>
              <w:right w:val="nil"/>
            </w:tcBorders>
            <w:shd w:val="clear" w:color="000000" w:fill="FFFFFF"/>
            <w:noWrap/>
            <w:vAlign w:val="bottom"/>
            <w:hideMark/>
          </w:tcPr>
          <w:p w14:paraId="4F59EF0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36 814 120</w:t>
            </w:r>
          </w:p>
        </w:tc>
        <w:tc>
          <w:tcPr>
            <w:tcW w:w="1134" w:type="dxa"/>
            <w:tcBorders>
              <w:top w:val="nil"/>
              <w:left w:val="nil"/>
              <w:bottom w:val="nil"/>
              <w:right w:val="nil"/>
            </w:tcBorders>
            <w:shd w:val="clear" w:color="000000" w:fill="FFFFFF"/>
            <w:noWrap/>
            <w:vAlign w:val="bottom"/>
            <w:hideMark/>
          </w:tcPr>
          <w:p w14:paraId="483475E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615 006 136</w:t>
            </w:r>
          </w:p>
        </w:tc>
      </w:tr>
      <w:tr w:rsidR="007D755D" w:rsidRPr="00B51B05" w14:paraId="4F5D274D" w14:textId="77777777" w:rsidTr="00CB3BDB">
        <w:trPr>
          <w:trHeight w:val="260"/>
        </w:trPr>
        <w:tc>
          <w:tcPr>
            <w:tcW w:w="6096" w:type="dxa"/>
            <w:tcBorders>
              <w:top w:val="nil"/>
              <w:left w:val="nil"/>
              <w:bottom w:val="nil"/>
              <w:right w:val="nil"/>
            </w:tcBorders>
            <w:shd w:val="clear" w:color="000000" w:fill="FFFFFF"/>
            <w:vAlign w:val="bottom"/>
            <w:hideMark/>
          </w:tcPr>
          <w:p w14:paraId="3C7529B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PENSIONES ALIMENT. I CIRC. JUD. ALAJUELA</w:t>
            </w:r>
          </w:p>
        </w:tc>
        <w:tc>
          <w:tcPr>
            <w:tcW w:w="1984" w:type="dxa"/>
            <w:tcBorders>
              <w:top w:val="nil"/>
              <w:left w:val="nil"/>
              <w:bottom w:val="nil"/>
              <w:right w:val="nil"/>
            </w:tcBorders>
            <w:shd w:val="clear" w:color="000000" w:fill="FFFFFF"/>
            <w:noWrap/>
            <w:vAlign w:val="bottom"/>
            <w:hideMark/>
          </w:tcPr>
          <w:p w14:paraId="75CEA8A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578 192 017</w:t>
            </w:r>
          </w:p>
        </w:tc>
        <w:tc>
          <w:tcPr>
            <w:tcW w:w="1276" w:type="dxa"/>
            <w:tcBorders>
              <w:top w:val="nil"/>
              <w:left w:val="nil"/>
              <w:bottom w:val="nil"/>
              <w:right w:val="nil"/>
            </w:tcBorders>
            <w:shd w:val="clear" w:color="000000" w:fill="FFFFFF"/>
            <w:noWrap/>
            <w:vAlign w:val="bottom"/>
            <w:hideMark/>
          </w:tcPr>
          <w:p w14:paraId="1429C21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36 814 120</w:t>
            </w:r>
          </w:p>
        </w:tc>
        <w:tc>
          <w:tcPr>
            <w:tcW w:w="1134" w:type="dxa"/>
            <w:tcBorders>
              <w:top w:val="nil"/>
              <w:left w:val="nil"/>
              <w:bottom w:val="nil"/>
              <w:right w:val="nil"/>
            </w:tcBorders>
            <w:shd w:val="clear" w:color="000000" w:fill="FFFFFF"/>
            <w:noWrap/>
            <w:vAlign w:val="center"/>
            <w:hideMark/>
          </w:tcPr>
          <w:p w14:paraId="21081D6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615 006 136</w:t>
            </w:r>
          </w:p>
        </w:tc>
      </w:tr>
      <w:tr w:rsidR="007D755D" w:rsidRPr="00B51B05" w14:paraId="28F1B711" w14:textId="77777777" w:rsidTr="00CB3BDB">
        <w:trPr>
          <w:trHeight w:val="260"/>
        </w:trPr>
        <w:tc>
          <w:tcPr>
            <w:tcW w:w="6096" w:type="dxa"/>
            <w:tcBorders>
              <w:top w:val="nil"/>
              <w:left w:val="nil"/>
              <w:bottom w:val="nil"/>
              <w:right w:val="nil"/>
            </w:tcBorders>
            <w:shd w:val="clear" w:color="000000" w:fill="FFFFFF"/>
            <w:noWrap/>
            <w:vAlign w:val="center"/>
            <w:hideMark/>
          </w:tcPr>
          <w:p w14:paraId="43B98CD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405DD69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6AFE7D0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00F606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67EE51B0" w14:textId="77777777" w:rsidTr="00CB3BDB">
        <w:trPr>
          <w:trHeight w:val="260"/>
        </w:trPr>
        <w:tc>
          <w:tcPr>
            <w:tcW w:w="6096" w:type="dxa"/>
            <w:tcBorders>
              <w:top w:val="nil"/>
              <w:left w:val="nil"/>
              <w:bottom w:val="nil"/>
              <w:right w:val="nil"/>
            </w:tcBorders>
            <w:shd w:val="clear" w:color="000000" w:fill="FFFFFF"/>
            <w:noWrap/>
            <w:vAlign w:val="center"/>
            <w:hideMark/>
          </w:tcPr>
          <w:p w14:paraId="5C08DFBD"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TRÁNSITO I CIRC. JUD. DE ALAJUELA</w:t>
            </w:r>
          </w:p>
        </w:tc>
        <w:tc>
          <w:tcPr>
            <w:tcW w:w="1984" w:type="dxa"/>
            <w:tcBorders>
              <w:top w:val="nil"/>
              <w:left w:val="nil"/>
              <w:bottom w:val="nil"/>
              <w:right w:val="nil"/>
            </w:tcBorders>
            <w:shd w:val="clear" w:color="000000" w:fill="FFFFFF"/>
            <w:noWrap/>
            <w:vAlign w:val="bottom"/>
            <w:hideMark/>
          </w:tcPr>
          <w:p w14:paraId="5B7C4A5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741 921 563</w:t>
            </w:r>
          </w:p>
        </w:tc>
        <w:tc>
          <w:tcPr>
            <w:tcW w:w="1276" w:type="dxa"/>
            <w:tcBorders>
              <w:top w:val="nil"/>
              <w:left w:val="nil"/>
              <w:bottom w:val="nil"/>
              <w:right w:val="nil"/>
            </w:tcBorders>
            <w:shd w:val="clear" w:color="000000" w:fill="FFFFFF"/>
            <w:noWrap/>
            <w:vAlign w:val="bottom"/>
            <w:hideMark/>
          </w:tcPr>
          <w:p w14:paraId="4A3C24D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30 143 750</w:t>
            </w:r>
          </w:p>
        </w:tc>
        <w:tc>
          <w:tcPr>
            <w:tcW w:w="1134" w:type="dxa"/>
            <w:tcBorders>
              <w:top w:val="nil"/>
              <w:left w:val="nil"/>
              <w:bottom w:val="nil"/>
              <w:right w:val="nil"/>
            </w:tcBorders>
            <w:shd w:val="clear" w:color="000000" w:fill="FFFFFF"/>
            <w:noWrap/>
            <w:vAlign w:val="bottom"/>
            <w:hideMark/>
          </w:tcPr>
          <w:p w14:paraId="005F6D3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772 065 313</w:t>
            </w:r>
          </w:p>
        </w:tc>
      </w:tr>
      <w:tr w:rsidR="007D755D" w:rsidRPr="00B51B05" w14:paraId="4DDE267A" w14:textId="77777777" w:rsidTr="00CB3BDB">
        <w:trPr>
          <w:trHeight w:val="260"/>
        </w:trPr>
        <w:tc>
          <w:tcPr>
            <w:tcW w:w="6096" w:type="dxa"/>
            <w:tcBorders>
              <w:top w:val="nil"/>
              <w:left w:val="nil"/>
              <w:bottom w:val="nil"/>
              <w:right w:val="nil"/>
            </w:tcBorders>
            <w:shd w:val="clear" w:color="FFFFFF" w:fill="FFFFFF"/>
            <w:noWrap/>
            <w:vAlign w:val="bottom"/>
            <w:hideMark/>
          </w:tcPr>
          <w:p w14:paraId="3CC0C44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TRÁNSITO I CIRC. JUD. DE ALAJUELA</w:t>
            </w:r>
          </w:p>
        </w:tc>
        <w:tc>
          <w:tcPr>
            <w:tcW w:w="1984" w:type="dxa"/>
            <w:tcBorders>
              <w:top w:val="nil"/>
              <w:left w:val="nil"/>
              <w:bottom w:val="nil"/>
              <w:right w:val="nil"/>
            </w:tcBorders>
            <w:shd w:val="clear" w:color="000000" w:fill="FFFFFF"/>
            <w:noWrap/>
            <w:vAlign w:val="bottom"/>
            <w:hideMark/>
          </w:tcPr>
          <w:p w14:paraId="4A378D6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254 457 339</w:t>
            </w:r>
          </w:p>
        </w:tc>
        <w:tc>
          <w:tcPr>
            <w:tcW w:w="1276" w:type="dxa"/>
            <w:tcBorders>
              <w:top w:val="nil"/>
              <w:left w:val="nil"/>
              <w:bottom w:val="nil"/>
              <w:right w:val="nil"/>
            </w:tcBorders>
            <w:shd w:val="clear" w:color="000000" w:fill="FFFFFF"/>
            <w:noWrap/>
            <w:vAlign w:val="bottom"/>
            <w:hideMark/>
          </w:tcPr>
          <w:p w14:paraId="50384A3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16 983 599</w:t>
            </w:r>
          </w:p>
        </w:tc>
        <w:tc>
          <w:tcPr>
            <w:tcW w:w="1134" w:type="dxa"/>
            <w:tcBorders>
              <w:top w:val="nil"/>
              <w:left w:val="nil"/>
              <w:bottom w:val="nil"/>
              <w:right w:val="nil"/>
            </w:tcBorders>
            <w:shd w:val="clear" w:color="000000" w:fill="FFFFFF"/>
            <w:noWrap/>
            <w:vAlign w:val="center"/>
            <w:hideMark/>
          </w:tcPr>
          <w:p w14:paraId="1A83D06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271 440 938</w:t>
            </w:r>
          </w:p>
        </w:tc>
      </w:tr>
      <w:tr w:rsidR="007D755D" w:rsidRPr="00B51B05" w14:paraId="3FF7F857" w14:textId="77777777" w:rsidTr="00CB3BDB">
        <w:trPr>
          <w:trHeight w:val="260"/>
        </w:trPr>
        <w:tc>
          <w:tcPr>
            <w:tcW w:w="6096" w:type="dxa"/>
            <w:tcBorders>
              <w:top w:val="nil"/>
              <w:left w:val="nil"/>
              <w:bottom w:val="nil"/>
              <w:right w:val="nil"/>
            </w:tcBorders>
            <w:shd w:val="clear" w:color="000000" w:fill="FFFFFF"/>
            <w:noWrap/>
            <w:vAlign w:val="bottom"/>
            <w:hideMark/>
          </w:tcPr>
          <w:p w14:paraId="5E76FF3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DE APELACION CIVIL Y DE TRABAJO DE ALAJUELA</w:t>
            </w:r>
          </w:p>
        </w:tc>
        <w:tc>
          <w:tcPr>
            <w:tcW w:w="1984" w:type="dxa"/>
            <w:tcBorders>
              <w:top w:val="nil"/>
              <w:left w:val="nil"/>
              <w:bottom w:val="nil"/>
              <w:right w:val="nil"/>
            </w:tcBorders>
            <w:shd w:val="clear" w:color="000000" w:fill="FFFFFF"/>
            <w:noWrap/>
            <w:vAlign w:val="bottom"/>
            <w:hideMark/>
          </w:tcPr>
          <w:p w14:paraId="1629EC9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487 464 224</w:t>
            </w:r>
          </w:p>
        </w:tc>
        <w:tc>
          <w:tcPr>
            <w:tcW w:w="1276" w:type="dxa"/>
            <w:tcBorders>
              <w:top w:val="nil"/>
              <w:left w:val="nil"/>
              <w:bottom w:val="nil"/>
              <w:right w:val="nil"/>
            </w:tcBorders>
            <w:shd w:val="clear" w:color="000000" w:fill="FFFFFF"/>
            <w:noWrap/>
            <w:vAlign w:val="bottom"/>
            <w:hideMark/>
          </w:tcPr>
          <w:p w14:paraId="6165861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13 160 152</w:t>
            </w:r>
          </w:p>
        </w:tc>
        <w:tc>
          <w:tcPr>
            <w:tcW w:w="1134" w:type="dxa"/>
            <w:tcBorders>
              <w:top w:val="nil"/>
              <w:left w:val="nil"/>
              <w:bottom w:val="nil"/>
              <w:right w:val="nil"/>
            </w:tcBorders>
            <w:shd w:val="clear" w:color="000000" w:fill="FFFFFF"/>
            <w:noWrap/>
            <w:vAlign w:val="center"/>
            <w:hideMark/>
          </w:tcPr>
          <w:p w14:paraId="0ED5ED2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500 624 376</w:t>
            </w:r>
          </w:p>
        </w:tc>
      </w:tr>
      <w:tr w:rsidR="007D755D" w:rsidRPr="00B51B05" w14:paraId="25E07C41" w14:textId="77777777" w:rsidTr="00CB3BDB">
        <w:trPr>
          <w:trHeight w:val="260"/>
        </w:trPr>
        <w:tc>
          <w:tcPr>
            <w:tcW w:w="6096" w:type="dxa"/>
            <w:tcBorders>
              <w:top w:val="nil"/>
              <w:left w:val="nil"/>
              <w:bottom w:val="nil"/>
              <w:right w:val="nil"/>
            </w:tcBorders>
            <w:shd w:val="clear" w:color="000000" w:fill="FFFFFF"/>
            <w:noWrap/>
            <w:vAlign w:val="bottom"/>
            <w:hideMark/>
          </w:tcPr>
          <w:p w14:paraId="26FEEF2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1D29AB4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629D4D5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7ABD39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6A81CD5F" w14:textId="77777777" w:rsidTr="00CB3BDB">
        <w:trPr>
          <w:trHeight w:val="260"/>
        </w:trPr>
        <w:tc>
          <w:tcPr>
            <w:tcW w:w="6096" w:type="dxa"/>
            <w:tcBorders>
              <w:top w:val="nil"/>
              <w:left w:val="nil"/>
              <w:bottom w:val="nil"/>
              <w:right w:val="nil"/>
            </w:tcBorders>
            <w:shd w:val="clear" w:color="000000" w:fill="FFFFFF"/>
            <w:noWrap/>
            <w:vAlign w:val="center"/>
            <w:hideMark/>
          </w:tcPr>
          <w:p w14:paraId="300B98E4"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MIXTO I CIR. JUD. ALAJUELA </w:t>
            </w:r>
          </w:p>
        </w:tc>
        <w:tc>
          <w:tcPr>
            <w:tcW w:w="1984" w:type="dxa"/>
            <w:tcBorders>
              <w:top w:val="nil"/>
              <w:left w:val="nil"/>
              <w:bottom w:val="nil"/>
              <w:right w:val="nil"/>
            </w:tcBorders>
            <w:shd w:val="clear" w:color="000000" w:fill="FFFFFF"/>
            <w:noWrap/>
            <w:vAlign w:val="bottom"/>
            <w:hideMark/>
          </w:tcPr>
          <w:p w14:paraId="47F51D0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1 125 464 648</w:t>
            </w:r>
          </w:p>
        </w:tc>
        <w:tc>
          <w:tcPr>
            <w:tcW w:w="1276" w:type="dxa"/>
            <w:tcBorders>
              <w:top w:val="nil"/>
              <w:left w:val="nil"/>
              <w:bottom w:val="nil"/>
              <w:right w:val="nil"/>
            </w:tcBorders>
            <w:shd w:val="clear" w:color="000000" w:fill="FFFFFF"/>
            <w:noWrap/>
            <w:vAlign w:val="bottom"/>
            <w:hideMark/>
          </w:tcPr>
          <w:p w14:paraId="2168345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45 471 646</w:t>
            </w:r>
          </w:p>
        </w:tc>
        <w:tc>
          <w:tcPr>
            <w:tcW w:w="1134" w:type="dxa"/>
            <w:tcBorders>
              <w:top w:val="nil"/>
              <w:left w:val="nil"/>
              <w:bottom w:val="nil"/>
              <w:right w:val="nil"/>
            </w:tcBorders>
            <w:shd w:val="clear" w:color="000000" w:fill="FFFFFF"/>
            <w:noWrap/>
            <w:vAlign w:val="bottom"/>
            <w:hideMark/>
          </w:tcPr>
          <w:p w14:paraId="35ADE04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1 170 936 293</w:t>
            </w:r>
          </w:p>
        </w:tc>
      </w:tr>
      <w:tr w:rsidR="007D755D" w:rsidRPr="00B51B05" w14:paraId="3DC66549" w14:textId="77777777" w:rsidTr="00CB3BDB">
        <w:trPr>
          <w:trHeight w:val="260"/>
        </w:trPr>
        <w:tc>
          <w:tcPr>
            <w:tcW w:w="6096" w:type="dxa"/>
            <w:tcBorders>
              <w:top w:val="nil"/>
              <w:left w:val="nil"/>
              <w:bottom w:val="nil"/>
              <w:right w:val="nil"/>
            </w:tcBorders>
            <w:shd w:val="clear" w:color="000000" w:fill="FFFFFF"/>
            <w:noWrap/>
            <w:vAlign w:val="center"/>
            <w:hideMark/>
          </w:tcPr>
          <w:p w14:paraId="10B09D9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I CIRC. JUD. ALAJUELA</w:t>
            </w:r>
          </w:p>
        </w:tc>
        <w:tc>
          <w:tcPr>
            <w:tcW w:w="1984" w:type="dxa"/>
            <w:tcBorders>
              <w:top w:val="nil"/>
              <w:left w:val="nil"/>
              <w:bottom w:val="nil"/>
              <w:right w:val="nil"/>
            </w:tcBorders>
            <w:shd w:val="clear" w:color="000000" w:fill="FFFFFF"/>
            <w:noWrap/>
            <w:vAlign w:val="bottom"/>
            <w:hideMark/>
          </w:tcPr>
          <w:p w14:paraId="629A68C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1 125 464 648</w:t>
            </w:r>
          </w:p>
        </w:tc>
        <w:tc>
          <w:tcPr>
            <w:tcW w:w="1276" w:type="dxa"/>
            <w:tcBorders>
              <w:top w:val="nil"/>
              <w:left w:val="nil"/>
              <w:bottom w:val="nil"/>
              <w:right w:val="nil"/>
            </w:tcBorders>
            <w:shd w:val="clear" w:color="000000" w:fill="FFFFFF"/>
            <w:noWrap/>
            <w:vAlign w:val="bottom"/>
            <w:hideMark/>
          </w:tcPr>
          <w:p w14:paraId="58B323C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45 471 646</w:t>
            </w:r>
          </w:p>
        </w:tc>
        <w:tc>
          <w:tcPr>
            <w:tcW w:w="1134" w:type="dxa"/>
            <w:tcBorders>
              <w:top w:val="nil"/>
              <w:left w:val="nil"/>
              <w:bottom w:val="nil"/>
              <w:right w:val="nil"/>
            </w:tcBorders>
            <w:shd w:val="clear" w:color="000000" w:fill="FFFFFF"/>
            <w:noWrap/>
            <w:vAlign w:val="center"/>
            <w:hideMark/>
          </w:tcPr>
          <w:p w14:paraId="6B6FDEE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1 170 936 293</w:t>
            </w:r>
          </w:p>
        </w:tc>
      </w:tr>
      <w:tr w:rsidR="007D755D" w:rsidRPr="00B51B05" w14:paraId="03925D79" w14:textId="77777777" w:rsidTr="00CB3BDB">
        <w:trPr>
          <w:trHeight w:val="260"/>
        </w:trPr>
        <w:tc>
          <w:tcPr>
            <w:tcW w:w="6096" w:type="dxa"/>
            <w:tcBorders>
              <w:top w:val="nil"/>
              <w:left w:val="nil"/>
              <w:bottom w:val="nil"/>
              <w:right w:val="nil"/>
            </w:tcBorders>
            <w:shd w:val="clear" w:color="000000" w:fill="FFFFFF"/>
            <w:noWrap/>
            <w:vAlign w:val="center"/>
            <w:hideMark/>
          </w:tcPr>
          <w:p w14:paraId="7F286B9F"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4CB5A54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6F91771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A91B9D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4293FA93" w14:textId="77777777" w:rsidTr="00CB3BDB">
        <w:trPr>
          <w:trHeight w:val="260"/>
        </w:trPr>
        <w:tc>
          <w:tcPr>
            <w:tcW w:w="6096" w:type="dxa"/>
            <w:tcBorders>
              <w:top w:val="nil"/>
              <w:left w:val="nil"/>
              <w:bottom w:val="nil"/>
              <w:right w:val="nil"/>
            </w:tcBorders>
            <w:shd w:val="clear" w:color="000000" w:fill="FFFFFF"/>
            <w:noWrap/>
            <w:vAlign w:val="center"/>
            <w:hideMark/>
          </w:tcPr>
          <w:p w14:paraId="21189691"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PENAL II CIRC. JUD.  ALAJUELA </w:t>
            </w:r>
          </w:p>
        </w:tc>
        <w:tc>
          <w:tcPr>
            <w:tcW w:w="1984" w:type="dxa"/>
            <w:tcBorders>
              <w:top w:val="nil"/>
              <w:left w:val="nil"/>
              <w:bottom w:val="nil"/>
              <w:right w:val="nil"/>
            </w:tcBorders>
            <w:shd w:val="clear" w:color="000000" w:fill="FFFFFF"/>
            <w:noWrap/>
            <w:vAlign w:val="bottom"/>
            <w:hideMark/>
          </w:tcPr>
          <w:p w14:paraId="4755079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860 981 261</w:t>
            </w:r>
          </w:p>
        </w:tc>
        <w:tc>
          <w:tcPr>
            <w:tcW w:w="1276" w:type="dxa"/>
            <w:tcBorders>
              <w:top w:val="nil"/>
              <w:left w:val="nil"/>
              <w:bottom w:val="nil"/>
              <w:right w:val="nil"/>
            </w:tcBorders>
            <w:shd w:val="clear" w:color="000000" w:fill="FFFFFF"/>
            <w:noWrap/>
            <w:vAlign w:val="bottom"/>
            <w:hideMark/>
          </w:tcPr>
          <w:p w14:paraId="2410768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70 883 735</w:t>
            </w:r>
          </w:p>
        </w:tc>
        <w:tc>
          <w:tcPr>
            <w:tcW w:w="1134" w:type="dxa"/>
            <w:tcBorders>
              <w:top w:val="nil"/>
              <w:left w:val="nil"/>
              <w:bottom w:val="nil"/>
              <w:right w:val="nil"/>
            </w:tcBorders>
            <w:shd w:val="clear" w:color="000000" w:fill="FFFFFF"/>
            <w:noWrap/>
            <w:vAlign w:val="bottom"/>
            <w:hideMark/>
          </w:tcPr>
          <w:p w14:paraId="269F267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931 864 995</w:t>
            </w:r>
          </w:p>
        </w:tc>
      </w:tr>
      <w:tr w:rsidR="007D755D" w:rsidRPr="00B51B05" w14:paraId="1913BAF6" w14:textId="77777777" w:rsidTr="00CB3BDB">
        <w:trPr>
          <w:trHeight w:val="260"/>
        </w:trPr>
        <w:tc>
          <w:tcPr>
            <w:tcW w:w="6096" w:type="dxa"/>
            <w:tcBorders>
              <w:top w:val="nil"/>
              <w:left w:val="nil"/>
              <w:bottom w:val="nil"/>
              <w:right w:val="nil"/>
            </w:tcBorders>
            <w:shd w:val="clear" w:color="000000" w:fill="FFFFFF"/>
            <w:noWrap/>
            <w:vAlign w:val="center"/>
            <w:hideMark/>
          </w:tcPr>
          <w:p w14:paraId="4200B49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II CIRC. JUD. ALAJUELA</w:t>
            </w:r>
          </w:p>
        </w:tc>
        <w:tc>
          <w:tcPr>
            <w:tcW w:w="1984" w:type="dxa"/>
            <w:tcBorders>
              <w:top w:val="nil"/>
              <w:left w:val="nil"/>
              <w:bottom w:val="nil"/>
              <w:right w:val="nil"/>
            </w:tcBorders>
            <w:shd w:val="clear" w:color="000000" w:fill="FFFFFF"/>
            <w:noWrap/>
            <w:vAlign w:val="bottom"/>
            <w:hideMark/>
          </w:tcPr>
          <w:p w14:paraId="301CE0D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260 952 692</w:t>
            </w:r>
          </w:p>
        </w:tc>
        <w:tc>
          <w:tcPr>
            <w:tcW w:w="1276" w:type="dxa"/>
            <w:tcBorders>
              <w:top w:val="nil"/>
              <w:left w:val="nil"/>
              <w:bottom w:val="nil"/>
              <w:right w:val="nil"/>
            </w:tcBorders>
            <w:shd w:val="clear" w:color="000000" w:fill="FFFFFF"/>
            <w:noWrap/>
            <w:vAlign w:val="bottom"/>
            <w:hideMark/>
          </w:tcPr>
          <w:p w14:paraId="5EEB809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16 060 492</w:t>
            </w:r>
          </w:p>
        </w:tc>
        <w:tc>
          <w:tcPr>
            <w:tcW w:w="1134" w:type="dxa"/>
            <w:tcBorders>
              <w:top w:val="nil"/>
              <w:left w:val="nil"/>
              <w:bottom w:val="nil"/>
              <w:right w:val="nil"/>
            </w:tcBorders>
            <w:shd w:val="clear" w:color="000000" w:fill="FFFFFF"/>
            <w:noWrap/>
            <w:vAlign w:val="center"/>
            <w:hideMark/>
          </w:tcPr>
          <w:p w14:paraId="0BB0CF7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277 013 184</w:t>
            </w:r>
          </w:p>
        </w:tc>
      </w:tr>
      <w:tr w:rsidR="007D755D" w:rsidRPr="00B51B05" w14:paraId="48810A82" w14:textId="77777777" w:rsidTr="00CB3BDB">
        <w:trPr>
          <w:trHeight w:val="260"/>
        </w:trPr>
        <w:tc>
          <w:tcPr>
            <w:tcW w:w="6096" w:type="dxa"/>
            <w:tcBorders>
              <w:top w:val="nil"/>
              <w:left w:val="nil"/>
              <w:bottom w:val="nil"/>
              <w:right w:val="nil"/>
            </w:tcBorders>
            <w:shd w:val="clear" w:color="000000" w:fill="FFFFFF"/>
            <w:noWrap/>
            <w:vAlign w:val="center"/>
            <w:hideMark/>
          </w:tcPr>
          <w:p w14:paraId="24F821B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II CIRC. JUD. ALAJUELA, SEDE LA FORTUNA</w:t>
            </w:r>
          </w:p>
        </w:tc>
        <w:tc>
          <w:tcPr>
            <w:tcW w:w="1984" w:type="dxa"/>
            <w:tcBorders>
              <w:top w:val="nil"/>
              <w:left w:val="nil"/>
              <w:bottom w:val="nil"/>
              <w:right w:val="nil"/>
            </w:tcBorders>
            <w:shd w:val="clear" w:color="000000" w:fill="FFFFFF"/>
            <w:noWrap/>
            <w:vAlign w:val="bottom"/>
            <w:hideMark/>
          </w:tcPr>
          <w:p w14:paraId="5E326C1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154 990 038</w:t>
            </w:r>
          </w:p>
        </w:tc>
        <w:tc>
          <w:tcPr>
            <w:tcW w:w="1276" w:type="dxa"/>
            <w:tcBorders>
              <w:top w:val="nil"/>
              <w:left w:val="nil"/>
              <w:bottom w:val="nil"/>
              <w:right w:val="nil"/>
            </w:tcBorders>
            <w:shd w:val="clear" w:color="000000" w:fill="FFFFFF"/>
            <w:noWrap/>
            <w:vAlign w:val="bottom"/>
            <w:hideMark/>
          </w:tcPr>
          <w:p w14:paraId="4F692C1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27 021 005</w:t>
            </w:r>
          </w:p>
        </w:tc>
        <w:tc>
          <w:tcPr>
            <w:tcW w:w="1134" w:type="dxa"/>
            <w:tcBorders>
              <w:top w:val="nil"/>
              <w:left w:val="nil"/>
              <w:bottom w:val="nil"/>
              <w:right w:val="nil"/>
            </w:tcBorders>
            <w:shd w:val="clear" w:color="000000" w:fill="FFFFFF"/>
            <w:noWrap/>
            <w:vAlign w:val="center"/>
            <w:hideMark/>
          </w:tcPr>
          <w:p w14:paraId="10CDF6C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182 011 042</w:t>
            </w:r>
          </w:p>
        </w:tc>
      </w:tr>
      <w:tr w:rsidR="007D755D" w:rsidRPr="00B51B05" w14:paraId="2F5E9D04" w14:textId="77777777" w:rsidTr="00CB3BDB">
        <w:trPr>
          <w:trHeight w:val="260"/>
        </w:trPr>
        <w:tc>
          <w:tcPr>
            <w:tcW w:w="6096" w:type="dxa"/>
            <w:tcBorders>
              <w:top w:val="nil"/>
              <w:left w:val="nil"/>
              <w:bottom w:val="nil"/>
              <w:right w:val="nil"/>
            </w:tcBorders>
            <w:shd w:val="clear" w:color="000000" w:fill="FFFFFF"/>
            <w:vAlign w:val="center"/>
            <w:hideMark/>
          </w:tcPr>
          <w:p w14:paraId="197CEB6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II CIRC. JUD. ALAJUELA, SEDE LOS CHILES</w:t>
            </w:r>
          </w:p>
        </w:tc>
        <w:tc>
          <w:tcPr>
            <w:tcW w:w="1984" w:type="dxa"/>
            <w:tcBorders>
              <w:top w:val="nil"/>
              <w:left w:val="nil"/>
              <w:bottom w:val="nil"/>
              <w:right w:val="nil"/>
            </w:tcBorders>
            <w:shd w:val="clear" w:color="000000" w:fill="FFFFFF"/>
            <w:noWrap/>
            <w:vAlign w:val="bottom"/>
            <w:hideMark/>
          </w:tcPr>
          <w:p w14:paraId="685EAD0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156 080 026</w:t>
            </w:r>
          </w:p>
        </w:tc>
        <w:tc>
          <w:tcPr>
            <w:tcW w:w="1276" w:type="dxa"/>
            <w:tcBorders>
              <w:top w:val="nil"/>
              <w:left w:val="nil"/>
              <w:bottom w:val="nil"/>
              <w:right w:val="nil"/>
            </w:tcBorders>
            <w:shd w:val="clear" w:color="000000" w:fill="FFFFFF"/>
            <w:noWrap/>
            <w:vAlign w:val="bottom"/>
            <w:hideMark/>
          </w:tcPr>
          <w:p w14:paraId="13208F4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8 639 847</w:t>
            </w:r>
          </w:p>
        </w:tc>
        <w:tc>
          <w:tcPr>
            <w:tcW w:w="1134" w:type="dxa"/>
            <w:tcBorders>
              <w:top w:val="nil"/>
              <w:left w:val="nil"/>
              <w:bottom w:val="nil"/>
              <w:right w:val="nil"/>
            </w:tcBorders>
            <w:shd w:val="clear" w:color="000000" w:fill="FFFFFF"/>
            <w:noWrap/>
            <w:vAlign w:val="center"/>
            <w:hideMark/>
          </w:tcPr>
          <w:p w14:paraId="6325774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164 719 873</w:t>
            </w:r>
          </w:p>
        </w:tc>
      </w:tr>
      <w:tr w:rsidR="007D755D" w:rsidRPr="00B51B05" w14:paraId="2C5F75D0" w14:textId="77777777" w:rsidTr="00CB3BDB">
        <w:trPr>
          <w:trHeight w:val="260"/>
        </w:trPr>
        <w:tc>
          <w:tcPr>
            <w:tcW w:w="6096" w:type="dxa"/>
            <w:tcBorders>
              <w:top w:val="nil"/>
              <w:left w:val="nil"/>
              <w:bottom w:val="nil"/>
              <w:right w:val="nil"/>
            </w:tcBorders>
            <w:shd w:val="clear" w:color="000000" w:fill="FFFFFF"/>
            <w:vAlign w:val="center"/>
            <w:hideMark/>
          </w:tcPr>
          <w:p w14:paraId="5BBA665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JUVENIL II CIRC. JUD. ALAJUELA</w:t>
            </w:r>
          </w:p>
        </w:tc>
        <w:tc>
          <w:tcPr>
            <w:tcW w:w="1984" w:type="dxa"/>
            <w:tcBorders>
              <w:top w:val="nil"/>
              <w:left w:val="nil"/>
              <w:bottom w:val="nil"/>
              <w:right w:val="nil"/>
            </w:tcBorders>
            <w:shd w:val="clear" w:color="000000" w:fill="FFFFFF"/>
            <w:noWrap/>
            <w:vAlign w:val="bottom"/>
            <w:hideMark/>
          </w:tcPr>
          <w:p w14:paraId="18F4E0D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109 569 261</w:t>
            </w:r>
          </w:p>
        </w:tc>
        <w:tc>
          <w:tcPr>
            <w:tcW w:w="1276" w:type="dxa"/>
            <w:tcBorders>
              <w:top w:val="nil"/>
              <w:left w:val="nil"/>
              <w:bottom w:val="nil"/>
              <w:right w:val="nil"/>
            </w:tcBorders>
            <w:shd w:val="clear" w:color="000000" w:fill="FFFFFF"/>
            <w:noWrap/>
            <w:vAlign w:val="bottom"/>
            <w:hideMark/>
          </w:tcPr>
          <w:p w14:paraId="056150C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8 982 926</w:t>
            </w:r>
          </w:p>
        </w:tc>
        <w:tc>
          <w:tcPr>
            <w:tcW w:w="1134" w:type="dxa"/>
            <w:tcBorders>
              <w:top w:val="nil"/>
              <w:left w:val="nil"/>
              <w:bottom w:val="nil"/>
              <w:right w:val="nil"/>
            </w:tcBorders>
            <w:shd w:val="clear" w:color="000000" w:fill="FFFFFF"/>
            <w:noWrap/>
            <w:vAlign w:val="center"/>
            <w:hideMark/>
          </w:tcPr>
          <w:p w14:paraId="016575A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118 552 187</w:t>
            </w:r>
          </w:p>
        </w:tc>
      </w:tr>
      <w:tr w:rsidR="007D755D" w:rsidRPr="00B51B05" w14:paraId="6D00682E" w14:textId="77777777" w:rsidTr="00CB3BDB">
        <w:trPr>
          <w:trHeight w:val="260"/>
        </w:trPr>
        <w:tc>
          <w:tcPr>
            <w:tcW w:w="6096" w:type="dxa"/>
            <w:tcBorders>
              <w:top w:val="nil"/>
              <w:left w:val="nil"/>
              <w:bottom w:val="nil"/>
              <w:right w:val="nil"/>
            </w:tcBorders>
            <w:shd w:val="clear" w:color="000000" w:fill="FFFFFF"/>
            <w:noWrap/>
            <w:vAlign w:val="center"/>
            <w:hideMark/>
          </w:tcPr>
          <w:p w14:paraId="653786D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UPALA</w:t>
            </w:r>
          </w:p>
        </w:tc>
        <w:tc>
          <w:tcPr>
            <w:tcW w:w="1984" w:type="dxa"/>
            <w:tcBorders>
              <w:top w:val="nil"/>
              <w:left w:val="nil"/>
              <w:bottom w:val="nil"/>
              <w:right w:val="nil"/>
            </w:tcBorders>
            <w:shd w:val="clear" w:color="000000" w:fill="FFFFFF"/>
            <w:noWrap/>
            <w:vAlign w:val="bottom"/>
            <w:hideMark/>
          </w:tcPr>
          <w:p w14:paraId="1E3D39D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179 389 244</w:t>
            </w:r>
          </w:p>
        </w:tc>
        <w:tc>
          <w:tcPr>
            <w:tcW w:w="1276" w:type="dxa"/>
            <w:tcBorders>
              <w:top w:val="nil"/>
              <w:left w:val="nil"/>
              <w:bottom w:val="nil"/>
              <w:right w:val="nil"/>
            </w:tcBorders>
            <w:shd w:val="clear" w:color="000000" w:fill="FFFFFF"/>
            <w:noWrap/>
            <w:vAlign w:val="bottom"/>
            <w:hideMark/>
          </w:tcPr>
          <w:p w14:paraId="2DDFD63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10 179 465</w:t>
            </w:r>
          </w:p>
        </w:tc>
        <w:tc>
          <w:tcPr>
            <w:tcW w:w="1134" w:type="dxa"/>
            <w:tcBorders>
              <w:top w:val="nil"/>
              <w:left w:val="nil"/>
              <w:bottom w:val="nil"/>
              <w:right w:val="nil"/>
            </w:tcBorders>
            <w:shd w:val="clear" w:color="000000" w:fill="FFFFFF"/>
            <w:noWrap/>
            <w:vAlign w:val="center"/>
            <w:hideMark/>
          </w:tcPr>
          <w:p w14:paraId="7F29431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189 568 709</w:t>
            </w:r>
          </w:p>
        </w:tc>
      </w:tr>
      <w:tr w:rsidR="007D755D" w:rsidRPr="00B51B05" w14:paraId="25542B88" w14:textId="77777777" w:rsidTr="00CB3BDB">
        <w:trPr>
          <w:trHeight w:val="260"/>
        </w:trPr>
        <w:tc>
          <w:tcPr>
            <w:tcW w:w="6096" w:type="dxa"/>
            <w:tcBorders>
              <w:top w:val="nil"/>
              <w:left w:val="nil"/>
              <w:bottom w:val="nil"/>
              <w:right w:val="nil"/>
            </w:tcBorders>
            <w:shd w:val="clear" w:color="000000" w:fill="FFFFFF"/>
            <w:noWrap/>
            <w:vAlign w:val="center"/>
            <w:hideMark/>
          </w:tcPr>
          <w:p w14:paraId="43A992D7"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5B730BC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6797008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6FBCF8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07C3A34B" w14:textId="77777777" w:rsidTr="00CB3BDB">
        <w:trPr>
          <w:trHeight w:val="260"/>
        </w:trPr>
        <w:tc>
          <w:tcPr>
            <w:tcW w:w="6096" w:type="dxa"/>
            <w:tcBorders>
              <w:top w:val="nil"/>
              <w:left w:val="nil"/>
              <w:bottom w:val="nil"/>
              <w:right w:val="nil"/>
            </w:tcBorders>
            <w:shd w:val="clear" w:color="000000" w:fill="FFFFFF"/>
            <w:noWrap/>
            <w:vAlign w:val="center"/>
            <w:hideMark/>
          </w:tcPr>
          <w:p w14:paraId="2916C591"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AGRARIO II CIR. JUD. DE ALAJUELA</w:t>
            </w:r>
          </w:p>
        </w:tc>
        <w:tc>
          <w:tcPr>
            <w:tcW w:w="1984" w:type="dxa"/>
            <w:tcBorders>
              <w:top w:val="nil"/>
              <w:left w:val="nil"/>
              <w:bottom w:val="nil"/>
              <w:right w:val="nil"/>
            </w:tcBorders>
            <w:shd w:val="clear" w:color="000000" w:fill="FFFFFF"/>
            <w:noWrap/>
            <w:vAlign w:val="bottom"/>
            <w:hideMark/>
          </w:tcPr>
          <w:p w14:paraId="69A6184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192 643 430</w:t>
            </w:r>
          </w:p>
        </w:tc>
        <w:tc>
          <w:tcPr>
            <w:tcW w:w="1276" w:type="dxa"/>
            <w:tcBorders>
              <w:top w:val="nil"/>
              <w:left w:val="nil"/>
              <w:bottom w:val="nil"/>
              <w:right w:val="nil"/>
            </w:tcBorders>
            <w:shd w:val="clear" w:color="000000" w:fill="FFFFFF"/>
            <w:noWrap/>
            <w:vAlign w:val="bottom"/>
            <w:hideMark/>
          </w:tcPr>
          <w:p w14:paraId="23FD418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14 507 488</w:t>
            </w:r>
          </w:p>
        </w:tc>
        <w:tc>
          <w:tcPr>
            <w:tcW w:w="1134" w:type="dxa"/>
            <w:tcBorders>
              <w:top w:val="nil"/>
              <w:left w:val="nil"/>
              <w:bottom w:val="nil"/>
              <w:right w:val="nil"/>
            </w:tcBorders>
            <w:shd w:val="clear" w:color="000000" w:fill="FFFFFF"/>
            <w:noWrap/>
            <w:vAlign w:val="bottom"/>
            <w:hideMark/>
          </w:tcPr>
          <w:p w14:paraId="45C73ED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207 150 918</w:t>
            </w:r>
          </w:p>
        </w:tc>
      </w:tr>
      <w:tr w:rsidR="007D755D" w:rsidRPr="00B51B05" w14:paraId="2C1F441E" w14:textId="77777777" w:rsidTr="00CB3BDB">
        <w:trPr>
          <w:trHeight w:val="260"/>
        </w:trPr>
        <w:tc>
          <w:tcPr>
            <w:tcW w:w="6096" w:type="dxa"/>
            <w:tcBorders>
              <w:top w:val="nil"/>
              <w:left w:val="nil"/>
              <w:bottom w:val="nil"/>
              <w:right w:val="nil"/>
            </w:tcBorders>
            <w:shd w:val="clear" w:color="000000" w:fill="FFFFFF"/>
            <w:noWrap/>
            <w:vAlign w:val="center"/>
            <w:hideMark/>
          </w:tcPr>
          <w:p w14:paraId="775C232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AGRARIO II CIRC. JUD. ALAJUELA</w:t>
            </w:r>
          </w:p>
        </w:tc>
        <w:tc>
          <w:tcPr>
            <w:tcW w:w="1984" w:type="dxa"/>
            <w:tcBorders>
              <w:top w:val="nil"/>
              <w:left w:val="nil"/>
              <w:bottom w:val="nil"/>
              <w:right w:val="nil"/>
            </w:tcBorders>
            <w:shd w:val="clear" w:color="000000" w:fill="FFFFFF"/>
            <w:noWrap/>
            <w:vAlign w:val="bottom"/>
            <w:hideMark/>
          </w:tcPr>
          <w:p w14:paraId="24BD5DC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192 643 430</w:t>
            </w:r>
          </w:p>
        </w:tc>
        <w:tc>
          <w:tcPr>
            <w:tcW w:w="1276" w:type="dxa"/>
            <w:tcBorders>
              <w:top w:val="nil"/>
              <w:left w:val="nil"/>
              <w:bottom w:val="nil"/>
              <w:right w:val="nil"/>
            </w:tcBorders>
            <w:shd w:val="clear" w:color="000000" w:fill="FFFFFF"/>
            <w:noWrap/>
            <w:vAlign w:val="bottom"/>
            <w:hideMark/>
          </w:tcPr>
          <w:p w14:paraId="0FC316E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14 507 488</w:t>
            </w:r>
          </w:p>
        </w:tc>
        <w:tc>
          <w:tcPr>
            <w:tcW w:w="1134" w:type="dxa"/>
            <w:tcBorders>
              <w:top w:val="nil"/>
              <w:left w:val="nil"/>
              <w:bottom w:val="nil"/>
              <w:right w:val="nil"/>
            </w:tcBorders>
            <w:shd w:val="clear" w:color="000000" w:fill="FFFFFF"/>
            <w:noWrap/>
            <w:vAlign w:val="center"/>
            <w:hideMark/>
          </w:tcPr>
          <w:p w14:paraId="4A514DB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207 150 918</w:t>
            </w:r>
          </w:p>
        </w:tc>
      </w:tr>
      <w:tr w:rsidR="007D755D" w:rsidRPr="00B51B05" w14:paraId="1E168602" w14:textId="77777777" w:rsidTr="00CB3BDB">
        <w:trPr>
          <w:trHeight w:val="260"/>
        </w:trPr>
        <w:tc>
          <w:tcPr>
            <w:tcW w:w="6096" w:type="dxa"/>
            <w:tcBorders>
              <w:top w:val="nil"/>
              <w:left w:val="nil"/>
              <w:bottom w:val="nil"/>
              <w:right w:val="nil"/>
            </w:tcBorders>
            <w:shd w:val="clear" w:color="000000" w:fill="FFFFFF"/>
            <w:noWrap/>
            <w:vAlign w:val="center"/>
            <w:hideMark/>
          </w:tcPr>
          <w:p w14:paraId="4684F62F"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75E5474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77EB952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3C6D64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6A7B9CC4" w14:textId="77777777" w:rsidTr="00CB3BDB">
        <w:trPr>
          <w:trHeight w:val="260"/>
        </w:trPr>
        <w:tc>
          <w:tcPr>
            <w:tcW w:w="6096" w:type="dxa"/>
            <w:tcBorders>
              <w:top w:val="nil"/>
              <w:left w:val="nil"/>
              <w:bottom w:val="nil"/>
              <w:right w:val="nil"/>
            </w:tcBorders>
            <w:shd w:val="clear" w:color="000000" w:fill="FFFFFF"/>
            <w:noWrap/>
            <w:vAlign w:val="center"/>
            <w:hideMark/>
          </w:tcPr>
          <w:p w14:paraId="611FC102"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VIOL. DOMEST. II CIR. JUD. ALAJUELA</w:t>
            </w:r>
          </w:p>
        </w:tc>
        <w:tc>
          <w:tcPr>
            <w:tcW w:w="1984" w:type="dxa"/>
            <w:tcBorders>
              <w:top w:val="nil"/>
              <w:left w:val="nil"/>
              <w:bottom w:val="nil"/>
              <w:right w:val="nil"/>
            </w:tcBorders>
            <w:shd w:val="clear" w:color="000000" w:fill="FFFFFF"/>
            <w:noWrap/>
            <w:vAlign w:val="bottom"/>
            <w:hideMark/>
          </w:tcPr>
          <w:p w14:paraId="1A3C521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125 711 775</w:t>
            </w:r>
          </w:p>
        </w:tc>
        <w:tc>
          <w:tcPr>
            <w:tcW w:w="1276" w:type="dxa"/>
            <w:tcBorders>
              <w:top w:val="nil"/>
              <w:left w:val="nil"/>
              <w:bottom w:val="nil"/>
              <w:right w:val="nil"/>
            </w:tcBorders>
            <w:shd w:val="clear" w:color="000000" w:fill="FFFFFF"/>
            <w:noWrap/>
            <w:vAlign w:val="bottom"/>
            <w:hideMark/>
          </w:tcPr>
          <w:p w14:paraId="17268A4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8 587 861</w:t>
            </w:r>
          </w:p>
        </w:tc>
        <w:tc>
          <w:tcPr>
            <w:tcW w:w="1134" w:type="dxa"/>
            <w:tcBorders>
              <w:top w:val="nil"/>
              <w:left w:val="nil"/>
              <w:bottom w:val="nil"/>
              <w:right w:val="nil"/>
            </w:tcBorders>
            <w:shd w:val="clear" w:color="000000" w:fill="FFFFFF"/>
            <w:noWrap/>
            <w:vAlign w:val="bottom"/>
            <w:hideMark/>
          </w:tcPr>
          <w:p w14:paraId="3C92E58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134 299 635</w:t>
            </w:r>
          </w:p>
        </w:tc>
      </w:tr>
      <w:tr w:rsidR="007D755D" w:rsidRPr="00B51B05" w14:paraId="49C2BF65" w14:textId="77777777" w:rsidTr="00CB3BDB">
        <w:trPr>
          <w:trHeight w:val="260"/>
        </w:trPr>
        <w:tc>
          <w:tcPr>
            <w:tcW w:w="6096" w:type="dxa"/>
            <w:tcBorders>
              <w:top w:val="nil"/>
              <w:left w:val="nil"/>
              <w:bottom w:val="nil"/>
              <w:right w:val="nil"/>
            </w:tcBorders>
            <w:shd w:val="clear" w:color="000000" w:fill="FFFFFF"/>
            <w:vAlign w:val="bottom"/>
            <w:hideMark/>
          </w:tcPr>
          <w:p w14:paraId="233A04A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VIOLENCIA DOMÉSTICA II CIRC. JUD. ALAJUELA</w:t>
            </w:r>
          </w:p>
        </w:tc>
        <w:tc>
          <w:tcPr>
            <w:tcW w:w="1984" w:type="dxa"/>
            <w:tcBorders>
              <w:top w:val="nil"/>
              <w:left w:val="nil"/>
              <w:bottom w:val="nil"/>
              <w:right w:val="nil"/>
            </w:tcBorders>
            <w:shd w:val="clear" w:color="000000" w:fill="FFFFFF"/>
            <w:noWrap/>
            <w:vAlign w:val="bottom"/>
            <w:hideMark/>
          </w:tcPr>
          <w:p w14:paraId="03D1B21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125 711 775</w:t>
            </w:r>
          </w:p>
        </w:tc>
        <w:tc>
          <w:tcPr>
            <w:tcW w:w="1276" w:type="dxa"/>
            <w:tcBorders>
              <w:top w:val="nil"/>
              <w:left w:val="nil"/>
              <w:bottom w:val="nil"/>
              <w:right w:val="nil"/>
            </w:tcBorders>
            <w:shd w:val="clear" w:color="000000" w:fill="FFFFFF"/>
            <w:noWrap/>
            <w:vAlign w:val="bottom"/>
            <w:hideMark/>
          </w:tcPr>
          <w:p w14:paraId="1EAA0F5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8 587 861</w:t>
            </w:r>
          </w:p>
        </w:tc>
        <w:tc>
          <w:tcPr>
            <w:tcW w:w="1134" w:type="dxa"/>
            <w:tcBorders>
              <w:top w:val="nil"/>
              <w:left w:val="nil"/>
              <w:bottom w:val="nil"/>
              <w:right w:val="nil"/>
            </w:tcBorders>
            <w:shd w:val="clear" w:color="000000" w:fill="FFFFFF"/>
            <w:noWrap/>
            <w:vAlign w:val="center"/>
            <w:hideMark/>
          </w:tcPr>
          <w:p w14:paraId="7D1C826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134 299 635</w:t>
            </w:r>
          </w:p>
        </w:tc>
      </w:tr>
      <w:tr w:rsidR="007D755D" w:rsidRPr="00B51B05" w14:paraId="770E9B09" w14:textId="77777777" w:rsidTr="00CB3BDB">
        <w:trPr>
          <w:trHeight w:val="260"/>
        </w:trPr>
        <w:tc>
          <w:tcPr>
            <w:tcW w:w="6096" w:type="dxa"/>
            <w:tcBorders>
              <w:top w:val="nil"/>
              <w:left w:val="nil"/>
              <w:bottom w:val="nil"/>
              <w:right w:val="nil"/>
            </w:tcBorders>
            <w:shd w:val="clear" w:color="000000" w:fill="FFFFFF"/>
            <w:noWrap/>
            <w:vAlign w:val="center"/>
            <w:hideMark/>
          </w:tcPr>
          <w:p w14:paraId="4F355EC8"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4D81F75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0DFBD3C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0F7373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2E2E7D25" w14:textId="77777777" w:rsidTr="00CB3BDB">
        <w:trPr>
          <w:trHeight w:val="260"/>
        </w:trPr>
        <w:tc>
          <w:tcPr>
            <w:tcW w:w="6096" w:type="dxa"/>
            <w:tcBorders>
              <w:top w:val="nil"/>
              <w:left w:val="nil"/>
              <w:bottom w:val="nil"/>
              <w:right w:val="nil"/>
            </w:tcBorders>
            <w:shd w:val="clear" w:color="000000" w:fill="FFFFFF"/>
            <w:noWrap/>
            <w:vAlign w:val="center"/>
            <w:hideMark/>
          </w:tcPr>
          <w:p w14:paraId="065EA8DA"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FAMILIA II CIRC. JUD. ALAJUELA</w:t>
            </w:r>
          </w:p>
        </w:tc>
        <w:tc>
          <w:tcPr>
            <w:tcW w:w="1984" w:type="dxa"/>
            <w:tcBorders>
              <w:top w:val="nil"/>
              <w:left w:val="nil"/>
              <w:bottom w:val="nil"/>
              <w:right w:val="nil"/>
            </w:tcBorders>
            <w:shd w:val="clear" w:color="000000" w:fill="FFFFFF"/>
            <w:noWrap/>
            <w:vAlign w:val="bottom"/>
            <w:hideMark/>
          </w:tcPr>
          <w:p w14:paraId="78805AF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196 192 299</w:t>
            </w:r>
          </w:p>
        </w:tc>
        <w:tc>
          <w:tcPr>
            <w:tcW w:w="1276" w:type="dxa"/>
            <w:tcBorders>
              <w:top w:val="nil"/>
              <w:left w:val="nil"/>
              <w:bottom w:val="nil"/>
              <w:right w:val="nil"/>
            </w:tcBorders>
            <w:shd w:val="clear" w:color="000000" w:fill="FFFFFF"/>
            <w:noWrap/>
            <w:vAlign w:val="bottom"/>
            <w:hideMark/>
          </w:tcPr>
          <w:p w14:paraId="6F2F3A5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13 378 177</w:t>
            </w:r>
          </w:p>
        </w:tc>
        <w:tc>
          <w:tcPr>
            <w:tcW w:w="1134" w:type="dxa"/>
            <w:tcBorders>
              <w:top w:val="nil"/>
              <w:left w:val="nil"/>
              <w:bottom w:val="nil"/>
              <w:right w:val="nil"/>
            </w:tcBorders>
            <w:shd w:val="clear" w:color="000000" w:fill="FFFFFF"/>
            <w:noWrap/>
            <w:vAlign w:val="bottom"/>
            <w:hideMark/>
          </w:tcPr>
          <w:p w14:paraId="01DD9F2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209 570 476</w:t>
            </w:r>
          </w:p>
        </w:tc>
      </w:tr>
      <w:tr w:rsidR="007D755D" w:rsidRPr="00B51B05" w14:paraId="6DB0769A" w14:textId="77777777" w:rsidTr="00CB3BDB">
        <w:trPr>
          <w:trHeight w:val="260"/>
        </w:trPr>
        <w:tc>
          <w:tcPr>
            <w:tcW w:w="6096" w:type="dxa"/>
            <w:tcBorders>
              <w:top w:val="nil"/>
              <w:left w:val="nil"/>
              <w:bottom w:val="nil"/>
              <w:right w:val="nil"/>
            </w:tcBorders>
            <w:shd w:val="clear" w:color="000000" w:fill="FFFFFF"/>
            <w:noWrap/>
            <w:vAlign w:val="center"/>
            <w:hideMark/>
          </w:tcPr>
          <w:p w14:paraId="4883CB3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FAMILIA II CIRC. JUD. ALAJUELA</w:t>
            </w:r>
          </w:p>
        </w:tc>
        <w:tc>
          <w:tcPr>
            <w:tcW w:w="1984" w:type="dxa"/>
            <w:tcBorders>
              <w:top w:val="nil"/>
              <w:left w:val="nil"/>
              <w:bottom w:val="nil"/>
              <w:right w:val="nil"/>
            </w:tcBorders>
            <w:shd w:val="clear" w:color="000000" w:fill="FFFFFF"/>
            <w:noWrap/>
            <w:vAlign w:val="bottom"/>
            <w:hideMark/>
          </w:tcPr>
          <w:p w14:paraId="0317AE2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196 192 299</w:t>
            </w:r>
          </w:p>
        </w:tc>
        <w:tc>
          <w:tcPr>
            <w:tcW w:w="1276" w:type="dxa"/>
            <w:tcBorders>
              <w:top w:val="nil"/>
              <w:left w:val="nil"/>
              <w:bottom w:val="nil"/>
              <w:right w:val="nil"/>
            </w:tcBorders>
            <w:shd w:val="clear" w:color="000000" w:fill="FFFFFF"/>
            <w:noWrap/>
            <w:vAlign w:val="bottom"/>
            <w:hideMark/>
          </w:tcPr>
          <w:p w14:paraId="3E802E2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13 378 177</w:t>
            </w:r>
          </w:p>
        </w:tc>
        <w:tc>
          <w:tcPr>
            <w:tcW w:w="1134" w:type="dxa"/>
            <w:tcBorders>
              <w:top w:val="nil"/>
              <w:left w:val="nil"/>
              <w:bottom w:val="nil"/>
              <w:right w:val="nil"/>
            </w:tcBorders>
            <w:shd w:val="clear" w:color="000000" w:fill="FFFFFF"/>
            <w:noWrap/>
            <w:vAlign w:val="center"/>
            <w:hideMark/>
          </w:tcPr>
          <w:p w14:paraId="5678A72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209 570 476</w:t>
            </w:r>
          </w:p>
        </w:tc>
      </w:tr>
      <w:tr w:rsidR="007D755D" w:rsidRPr="00B51B05" w14:paraId="432F2EC1" w14:textId="77777777" w:rsidTr="00CB3BDB">
        <w:trPr>
          <w:trHeight w:val="260"/>
        </w:trPr>
        <w:tc>
          <w:tcPr>
            <w:tcW w:w="6096" w:type="dxa"/>
            <w:tcBorders>
              <w:top w:val="nil"/>
              <w:left w:val="nil"/>
              <w:bottom w:val="nil"/>
              <w:right w:val="nil"/>
            </w:tcBorders>
            <w:shd w:val="clear" w:color="000000" w:fill="FFFFFF"/>
            <w:noWrap/>
            <w:vAlign w:val="center"/>
            <w:hideMark/>
          </w:tcPr>
          <w:p w14:paraId="25C2D514"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3E751FB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2E4F1D0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C18819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17721E92" w14:textId="77777777" w:rsidTr="00CB3BDB">
        <w:trPr>
          <w:trHeight w:val="260"/>
        </w:trPr>
        <w:tc>
          <w:tcPr>
            <w:tcW w:w="6096" w:type="dxa"/>
            <w:tcBorders>
              <w:top w:val="nil"/>
              <w:left w:val="nil"/>
              <w:bottom w:val="nil"/>
              <w:right w:val="nil"/>
            </w:tcBorders>
            <w:shd w:val="clear" w:color="000000" w:fill="FFFFFF"/>
            <w:noWrap/>
            <w:vAlign w:val="center"/>
            <w:hideMark/>
          </w:tcPr>
          <w:p w14:paraId="042179DC"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TRÁNSITO II CIRC. JUD. ALAJUELA</w:t>
            </w:r>
          </w:p>
        </w:tc>
        <w:tc>
          <w:tcPr>
            <w:tcW w:w="1984" w:type="dxa"/>
            <w:tcBorders>
              <w:top w:val="nil"/>
              <w:left w:val="nil"/>
              <w:bottom w:val="nil"/>
              <w:right w:val="nil"/>
            </w:tcBorders>
            <w:shd w:val="clear" w:color="000000" w:fill="FFFFFF"/>
            <w:noWrap/>
            <w:vAlign w:val="bottom"/>
            <w:hideMark/>
          </w:tcPr>
          <w:p w14:paraId="134C94F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115 238 063</w:t>
            </w:r>
          </w:p>
        </w:tc>
        <w:tc>
          <w:tcPr>
            <w:tcW w:w="1276" w:type="dxa"/>
            <w:tcBorders>
              <w:top w:val="nil"/>
              <w:left w:val="nil"/>
              <w:bottom w:val="nil"/>
              <w:right w:val="nil"/>
            </w:tcBorders>
            <w:shd w:val="clear" w:color="000000" w:fill="FFFFFF"/>
            <w:noWrap/>
            <w:vAlign w:val="bottom"/>
            <w:hideMark/>
          </w:tcPr>
          <w:p w14:paraId="7BFA6E8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10 672 226</w:t>
            </w:r>
          </w:p>
        </w:tc>
        <w:tc>
          <w:tcPr>
            <w:tcW w:w="1134" w:type="dxa"/>
            <w:tcBorders>
              <w:top w:val="nil"/>
              <w:left w:val="nil"/>
              <w:bottom w:val="nil"/>
              <w:right w:val="nil"/>
            </w:tcBorders>
            <w:shd w:val="clear" w:color="000000" w:fill="FFFFFF"/>
            <w:noWrap/>
            <w:vAlign w:val="bottom"/>
            <w:hideMark/>
          </w:tcPr>
          <w:p w14:paraId="516E81B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125 910 289</w:t>
            </w:r>
          </w:p>
        </w:tc>
      </w:tr>
      <w:tr w:rsidR="007D755D" w:rsidRPr="00B51B05" w14:paraId="46825D81" w14:textId="77777777" w:rsidTr="00CB3BDB">
        <w:trPr>
          <w:trHeight w:val="260"/>
        </w:trPr>
        <w:tc>
          <w:tcPr>
            <w:tcW w:w="6096" w:type="dxa"/>
            <w:tcBorders>
              <w:top w:val="nil"/>
              <w:left w:val="nil"/>
              <w:bottom w:val="nil"/>
              <w:right w:val="nil"/>
            </w:tcBorders>
            <w:shd w:val="clear" w:color="FFFFFF" w:fill="FFFFFF"/>
            <w:noWrap/>
            <w:vAlign w:val="bottom"/>
            <w:hideMark/>
          </w:tcPr>
          <w:p w14:paraId="100B948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TRÁNSITO DEL II CIRC. JUD. DE ALAJUELA</w:t>
            </w:r>
          </w:p>
        </w:tc>
        <w:tc>
          <w:tcPr>
            <w:tcW w:w="1984" w:type="dxa"/>
            <w:tcBorders>
              <w:top w:val="nil"/>
              <w:left w:val="nil"/>
              <w:bottom w:val="nil"/>
              <w:right w:val="nil"/>
            </w:tcBorders>
            <w:shd w:val="clear" w:color="000000" w:fill="FFFFFF"/>
            <w:noWrap/>
            <w:vAlign w:val="bottom"/>
            <w:hideMark/>
          </w:tcPr>
          <w:p w14:paraId="274D5EC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115 238 063</w:t>
            </w:r>
          </w:p>
        </w:tc>
        <w:tc>
          <w:tcPr>
            <w:tcW w:w="1276" w:type="dxa"/>
            <w:tcBorders>
              <w:top w:val="nil"/>
              <w:left w:val="nil"/>
              <w:bottom w:val="nil"/>
              <w:right w:val="nil"/>
            </w:tcBorders>
            <w:shd w:val="clear" w:color="000000" w:fill="FFFFFF"/>
            <w:noWrap/>
            <w:vAlign w:val="bottom"/>
            <w:hideMark/>
          </w:tcPr>
          <w:p w14:paraId="5E38BA9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10 672 226</w:t>
            </w:r>
          </w:p>
        </w:tc>
        <w:tc>
          <w:tcPr>
            <w:tcW w:w="1134" w:type="dxa"/>
            <w:tcBorders>
              <w:top w:val="nil"/>
              <w:left w:val="nil"/>
              <w:bottom w:val="nil"/>
              <w:right w:val="nil"/>
            </w:tcBorders>
            <w:shd w:val="clear" w:color="000000" w:fill="FFFFFF"/>
            <w:noWrap/>
            <w:vAlign w:val="center"/>
            <w:hideMark/>
          </w:tcPr>
          <w:p w14:paraId="415A768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125 910 289</w:t>
            </w:r>
          </w:p>
        </w:tc>
      </w:tr>
      <w:tr w:rsidR="007D755D" w:rsidRPr="00B51B05" w14:paraId="7A11B018" w14:textId="77777777" w:rsidTr="00CB3BDB">
        <w:trPr>
          <w:trHeight w:val="260"/>
        </w:trPr>
        <w:tc>
          <w:tcPr>
            <w:tcW w:w="6096" w:type="dxa"/>
            <w:tcBorders>
              <w:top w:val="nil"/>
              <w:left w:val="nil"/>
              <w:bottom w:val="nil"/>
              <w:right w:val="nil"/>
            </w:tcBorders>
            <w:shd w:val="clear" w:color="000000" w:fill="FFFFFF"/>
            <w:noWrap/>
            <w:vAlign w:val="center"/>
            <w:hideMark/>
          </w:tcPr>
          <w:p w14:paraId="124A01BF"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3C31B4B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59EF5A8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E71AD4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4C182F45" w14:textId="77777777" w:rsidTr="00CB3BDB">
        <w:trPr>
          <w:trHeight w:val="260"/>
        </w:trPr>
        <w:tc>
          <w:tcPr>
            <w:tcW w:w="6096" w:type="dxa"/>
            <w:tcBorders>
              <w:top w:val="nil"/>
              <w:left w:val="nil"/>
              <w:bottom w:val="nil"/>
              <w:right w:val="nil"/>
            </w:tcBorders>
            <w:shd w:val="clear" w:color="000000" w:fill="FFFFFF"/>
            <w:noWrap/>
            <w:vAlign w:val="center"/>
            <w:hideMark/>
          </w:tcPr>
          <w:p w14:paraId="139D7C1D"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MIXTO II CIRC. JUD. ALAJUELA</w:t>
            </w:r>
          </w:p>
        </w:tc>
        <w:tc>
          <w:tcPr>
            <w:tcW w:w="1984" w:type="dxa"/>
            <w:tcBorders>
              <w:top w:val="nil"/>
              <w:left w:val="nil"/>
              <w:bottom w:val="nil"/>
              <w:right w:val="nil"/>
            </w:tcBorders>
            <w:shd w:val="clear" w:color="000000" w:fill="FFFFFF"/>
            <w:noWrap/>
            <w:vAlign w:val="bottom"/>
            <w:hideMark/>
          </w:tcPr>
          <w:p w14:paraId="1BAF0D8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3 091 986 231</w:t>
            </w:r>
          </w:p>
        </w:tc>
        <w:tc>
          <w:tcPr>
            <w:tcW w:w="1276" w:type="dxa"/>
            <w:tcBorders>
              <w:top w:val="nil"/>
              <w:left w:val="nil"/>
              <w:bottom w:val="nil"/>
              <w:right w:val="nil"/>
            </w:tcBorders>
            <w:shd w:val="clear" w:color="000000" w:fill="FFFFFF"/>
            <w:noWrap/>
            <w:vAlign w:val="bottom"/>
            <w:hideMark/>
          </w:tcPr>
          <w:p w14:paraId="25A68ED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426 769 140</w:t>
            </w:r>
          </w:p>
        </w:tc>
        <w:tc>
          <w:tcPr>
            <w:tcW w:w="1134" w:type="dxa"/>
            <w:tcBorders>
              <w:top w:val="nil"/>
              <w:left w:val="nil"/>
              <w:bottom w:val="nil"/>
              <w:right w:val="nil"/>
            </w:tcBorders>
            <w:shd w:val="clear" w:color="000000" w:fill="FFFFFF"/>
            <w:noWrap/>
            <w:vAlign w:val="bottom"/>
            <w:hideMark/>
          </w:tcPr>
          <w:p w14:paraId="01C3B58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3 518 755 371</w:t>
            </w:r>
          </w:p>
        </w:tc>
      </w:tr>
      <w:tr w:rsidR="007D755D" w:rsidRPr="00B51B05" w14:paraId="6B2CE8DD" w14:textId="77777777" w:rsidTr="00CB3BDB">
        <w:trPr>
          <w:trHeight w:val="260"/>
        </w:trPr>
        <w:tc>
          <w:tcPr>
            <w:tcW w:w="6096" w:type="dxa"/>
            <w:tcBorders>
              <w:top w:val="nil"/>
              <w:left w:val="nil"/>
              <w:bottom w:val="nil"/>
              <w:right w:val="nil"/>
            </w:tcBorders>
            <w:shd w:val="clear" w:color="000000" w:fill="FFFFFF"/>
            <w:noWrap/>
            <w:vAlign w:val="center"/>
            <w:hideMark/>
          </w:tcPr>
          <w:p w14:paraId="56DA567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II CIRC. JUD. ALAJUELA</w:t>
            </w:r>
          </w:p>
        </w:tc>
        <w:tc>
          <w:tcPr>
            <w:tcW w:w="1984" w:type="dxa"/>
            <w:tcBorders>
              <w:top w:val="nil"/>
              <w:left w:val="nil"/>
              <w:bottom w:val="nil"/>
              <w:right w:val="nil"/>
            </w:tcBorders>
            <w:shd w:val="clear" w:color="000000" w:fill="FFFFFF"/>
            <w:noWrap/>
            <w:vAlign w:val="bottom"/>
            <w:hideMark/>
          </w:tcPr>
          <w:p w14:paraId="1134E3E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1 221 197 678</w:t>
            </w:r>
          </w:p>
        </w:tc>
        <w:tc>
          <w:tcPr>
            <w:tcW w:w="1276" w:type="dxa"/>
            <w:tcBorders>
              <w:top w:val="nil"/>
              <w:left w:val="nil"/>
              <w:bottom w:val="nil"/>
              <w:right w:val="nil"/>
            </w:tcBorders>
            <w:shd w:val="clear" w:color="000000" w:fill="FFFFFF"/>
            <w:noWrap/>
            <w:vAlign w:val="bottom"/>
            <w:hideMark/>
          </w:tcPr>
          <w:p w14:paraId="3517333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104 969 795</w:t>
            </w:r>
          </w:p>
        </w:tc>
        <w:tc>
          <w:tcPr>
            <w:tcW w:w="1134" w:type="dxa"/>
            <w:tcBorders>
              <w:top w:val="nil"/>
              <w:left w:val="nil"/>
              <w:bottom w:val="nil"/>
              <w:right w:val="nil"/>
            </w:tcBorders>
            <w:shd w:val="clear" w:color="000000" w:fill="FFFFFF"/>
            <w:noWrap/>
            <w:vAlign w:val="center"/>
            <w:hideMark/>
          </w:tcPr>
          <w:p w14:paraId="56147DD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1 326 167 473</w:t>
            </w:r>
          </w:p>
        </w:tc>
      </w:tr>
      <w:tr w:rsidR="007D755D" w:rsidRPr="00B51B05" w14:paraId="279D36FF" w14:textId="77777777" w:rsidTr="00CB3BDB">
        <w:trPr>
          <w:trHeight w:val="260"/>
        </w:trPr>
        <w:tc>
          <w:tcPr>
            <w:tcW w:w="6096" w:type="dxa"/>
            <w:tcBorders>
              <w:top w:val="nil"/>
              <w:left w:val="nil"/>
              <w:bottom w:val="nil"/>
              <w:right w:val="nil"/>
            </w:tcBorders>
            <w:shd w:val="clear" w:color="000000" w:fill="FFFFFF"/>
            <w:noWrap/>
            <w:vAlign w:val="center"/>
            <w:hideMark/>
          </w:tcPr>
          <w:p w14:paraId="34EE49D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CIVIL II CIRC. JUD. ALAJUELA</w:t>
            </w:r>
          </w:p>
        </w:tc>
        <w:tc>
          <w:tcPr>
            <w:tcW w:w="1984" w:type="dxa"/>
            <w:tcBorders>
              <w:top w:val="nil"/>
              <w:left w:val="nil"/>
              <w:bottom w:val="nil"/>
              <w:right w:val="nil"/>
            </w:tcBorders>
            <w:shd w:val="clear" w:color="000000" w:fill="FFFFFF"/>
            <w:noWrap/>
            <w:vAlign w:val="bottom"/>
            <w:hideMark/>
          </w:tcPr>
          <w:p w14:paraId="34948C8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143 975 787</w:t>
            </w:r>
          </w:p>
        </w:tc>
        <w:tc>
          <w:tcPr>
            <w:tcW w:w="1276" w:type="dxa"/>
            <w:tcBorders>
              <w:top w:val="nil"/>
              <w:left w:val="nil"/>
              <w:bottom w:val="nil"/>
              <w:right w:val="nil"/>
            </w:tcBorders>
            <w:shd w:val="clear" w:color="000000" w:fill="FFFFFF"/>
            <w:noWrap/>
            <w:vAlign w:val="bottom"/>
            <w:hideMark/>
          </w:tcPr>
          <w:p w14:paraId="41E12BA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44 120 803</w:t>
            </w:r>
          </w:p>
        </w:tc>
        <w:tc>
          <w:tcPr>
            <w:tcW w:w="1134" w:type="dxa"/>
            <w:tcBorders>
              <w:top w:val="nil"/>
              <w:left w:val="nil"/>
              <w:bottom w:val="nil"/>
              <w:right w:val="nil"/>
            </w:tcBorders>
            <w:shd w:val="clear" w:color="000000" w:fill="FFFFFF"/>
            <w:noWrap/>
            <w:vAlign w:val="center"/>
            <w:hideMark/>
          </w:tcPr>
          <w:p w14:paraId="7654A07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188 096 590</w:t>
            </w:r>
          </w:p>
        </w:tc>
      </w:tr>
      <w:tr w:rsidR="007D755D" w:rsidRPr="00B51B05" w14:paraId="51230EA4" w14:textId="77777777" w:rsidTr="00CB3BDB">
        <w:trPr>
          <w:trHeight w:val="260"/>
        </w:trPr>
        <w:tc>
          <w:tcPr>
            <w:tcW w:w="6096" w:type="dxa"/>
            <w:tcBorders>
              <w:top w:val="nil"/>
              <w:left w:val="nil"/>
              <w:bottom w:val="nil"/>
              <w:right w:val="nil"/>
            </w:tcBorders>
            <w:shd w:val="clear" w:color="000000" w:fill="FFFFFF"/>
            <w:noWrap/>
            <w:vAlign w:val="center"/>
            <w:hideMark/>
          </w:tcPr>
          <w:p w14:paraId="5553A3F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lastRenderedPageBreak/>
              <w:t>JUZGADO DE TRABAJO II CIRC. JUD. ALAJUELA</w:t>
            </w:r>
          </w:p>
        </w:tc>
        <w:tc>
          <w:tcPr>
            <w:tcW w:w="1984" w:type="dxa"/>
            <w:tcBorders>
              <w:top w:val="nil"/>
              <w:left w:val="nil"/>
              <w:bottom w:val="nil"/>
              <w:right w:val="nil"/>
            </w:tcBorders>
            <w:shd w:val="clear" w:color="000000" w:fill="FFFFFF"/>
            <w:noWrap/>
            <w:vAlign w:val="bottom"/>
            <w:hideMark/>
          </w:tcPr>
          <w:p w14:paraId="04C6E21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178 879 354</w:t>
            </w:r>
          </w:p>
        </w:tc>
        <w:tc>
          <w:tcPr>
            <w:tcW w:w="1276" w:type="dxa"/>
            <w:tcBorders>
              <w:top w:val="nil"/>
              <w:left w:val="nil"/>
              <w:bottom w:val="nil"/>
              <w:right w:val="nil"/>
            </w:tcBorders>
            <w:shd w:val="clear" w:color="000000" w:fill="FFFFFF"/>
            <w:noWrap/>
            <w:vAlign w:val="bottom"/>
            <w:hideMark/>
          </w:tcPr>
          <w:p w14:paraId="5CDCB3F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44 331 405</w:t>
            </w:r>
          </w:p>
        </w:tc>
        <w:tc>
          <w:tcPr>
            <w:tcW w:w="1134" w:type="dxa"/>
            <w:tcBorders>
              <w:top w:val="nil"/>
              <w:left w:val="nil"/>
              <w:bottom w:val="nil"/>
              <w:right w:val="nil"/>
            </w:tcBorders>
            <w:shd w:val="clear" w:color="000000" w:fill="FFFFFF"/>
            <w:noWrap/>
            <w:vAlign w:val="center"/>
            <w:hideMark/>
          </w:tcPr>
          <w:p w14:paraId="19F1179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223 210 760</w:t>
            </w:r>
          </w:p>
        </w:tc>
      </w:tr>
      <w:tr w:rsidR="007D755D" w:rsidRPr="00B51B05" w14:paraId="701D23B0" w14:textId="77777777" w:rsidTr="00CB3BDB">
        <w:trPr>
          <w:trHeight w:val="260"/>
        </w:trPr>
        <w:tc>
          <w:tcPr>
            <w:tcW w:w="6096" w:type="dxa"/>
            <w:tcBorders>
              <w:top w:val="nil"/>
              <w:left w:val="nil"/>
              <w:bottom w:val="nil"/>
              <w:right w:val="nil"/>
            </w:tcBorders>
            <w:shd w:val="clear" w:color="000000" w:fill="FFFFFF"/>
            <w:noWrap/>
            <w:vAlign w:val="center"/>
            <w:hideMark/>
          </w:tcPr>
          <w:p w14:paraId="48F57D0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CIVIL Y TRABAJO II CIRC. JUD. ALAJUELA, SEDE UPALA</w:t>
            </w:r>
          </w:p>
        </w:tc>
        <w:tc>
          <w:tcPr>
            <w:tcW w:w="1984" w:type="dxa"/>
            <w:tcBorders>
              <w:top w:val="nil"/>
              <w:left w:val="nil"/>
              <w:bottom w:val="nil"/>
              <w:right w:val="nil"/>
            </w:tcBorders>
            <w:shd w:val="clear" w:color="000000" w:fill="FFFFFF"/>
            <w:noWrap/>
            <w:vAlign w:val="bottom"/>
            <w:hideMark/>
          </w:tcPr>
          <w:p w14:paraId="0CCB1C8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426 837 694</w:t>
            </w:r>
          </w:p>
        </w:tc>
        <w:tc>
          <w:tcPr>
            <w:tcW w:w="1276" w:type="dxa"/>
            <w:tcBorders>
              <w:top w:val="nil"/>
              <w:left w:val="nil"/>
              <w:bottom w:val="nil"/>
              <w:right w:val="nil"/>
            </w:tcBorders>
            <w:shd w:val="clear" w:color="000000" w:fill="FFFFFF"/>
            <w:noWrap/>
            <w:vAlign w:val="bottom"/>
            <w:hideMark/>
          </w:tcPr>
          <w:p w14:paraId="6712922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46 494 710</w:t>
            </w:r>
          </w:p>
        </w:tc>
        <w:tc>
          <w:tcPr>
            <w:tcW w:w="1134" w:type="dxa"/>
            <w:tcBorders>
              <w:top w:val="nil"/>
              <w:left w:val="nil"/>
              <w:bottom w:val="nil"/>
              <w:right w:val="nil"/>
            </w:tcBorders>
            <w:shd w:val="clear" w:color="000000" w:fill="FFFFFF"/>
            <w:noWrap/>
            <w:vAlign w:val="center"/>
            <w:hideMark/>
          </w:tcPr>
          <w:p w14:paraId="4E7EC37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473 332 404</w:t>
            </w:r>
          </w:p>
        </w:tc>
      </w:tr>
      <w:tr w:rsidR="007D755D" w:rsidRPr="00B51B05" w14:paraId="383173B7" w14:textId="77777777" w:rsidTr="00CB3BDB">
        <w:trPr>
          <w:trHeight w:val="260"/>
        </w:trPr>
        <w:tc>
          <w:tcPr>
            <w:tcW w:w="6096" w:type="dxa"/>
            <w:tcBorders>
              <w:top w:val="nil"/>
              <w:left w:val="nil"/>
              <w:bottom w:val="nil"/>
              <w:right w:val="nil"/>
            </w:tcBorders>
            <w:shd w:val="clear" w:color="000000" w:fill="FFFFFF"/>
            <w:noWrap/>
            <w:vAlign w:val="center"/>
            <w:hideMark/>
          </w:tcPr>
          <w:p w14:paraId="28EEFC0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COBRO DEL II CIRC. JUD. ALAJUELA</w:t>
            </w:r>
          </w:p>
        </w:tc>
        <w:tc>
          <w:tcPr>
            <w:tcW w:w="1984" w:type="dxa"/>
            <w:tcBorders>
              <w:top w:val="nil"/>
              <w:left w:val="nil"/>
              <w:bottom w:val="nil"/>
              <w:right w:val="nil"/>
            </w:tcBorders>
            <w:shd w:val="clear" w:color="000000" w:fill="FFFFFF"/>
            <w:noWrap/>
            <w:vAlign w:val="bottom"/>
            <w:hideMark/>
          </w:tcPr>
          <w:p w14:paraId="734700A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307 236 731</w:t>
            </w:r>
          </w:p>
        </w:tc>
        <w:tc>
          <w:tcPr>
            <w:tcW w:w="1276" w:type="dxa"/>
            <w:tcBorders>
              <w:top w:val="nil"/>
              <w:left w:val="nil"/>
              <w:bottom w:val="nil"/>
              <w:right w:val="nil"/>
            </w:tcBorders>
            <w:shd w:val="clear" w:color="000000" w:fill="FFFFFF"/>
            <w:noWrap/>
            <w:vAlign w:val="bottom"/>
            <w:hideMark/>
          </w:tcPr>
          <w:p w14:paraId="05F06F9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55 389 028</w:t>
            </w:r>
          </w:p>
        </w:tc>
        <w:tc>
          <w:tcPr>
            <w:tcW w:w="1134" w:type="dxa"/>
            <w:tcBorders>
              <w:top w:val="nil"/>
              <w:left w:val="nil"/>
              <w:bottom w:val="nil"/>
              <w:right w:val="nil"/>
            </w:tcBorders>
            <w:shd w:val="clear" w:color="000000" w:fill="FFFFFF"/>
            <w:noWrap/>
            <w:vAlign w:val="center"/>
            <w:hideMark/>
          </w:tcPr>
          <w:p w14:paraId="73F5CFC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362 625 759</w:t>
            </w:r>
          </w:p>
        </w:tc>
      </w:tr>
      <w:tr w:rsidR="007D755D" w:rsidRPr="00B51B05" w14:paraId="6EF571B0" w14:textId="77777777" w:rsidTr="00CB3BDB">
        <w:trPr>
          <w:trHeight w:val="260"/>
        </w:trPr>
        <w:tc>
          <w:tcPr>
            <w:tcW w:w="6096" w:type="dxa"/>
            <w:tcBorders>
              <w:top w:val="nil"/>
              <w:left w:val="nil"/>
              <w:bottom w:val="nil"/>
              <w:right w:val="nil"/>
            </w:tcBorders>
            <w:shd w:val="clear" w:color="000000" w:fill="FFFFFF"/>
            <w:noWrap/>
            <w:vAlign w:val="center"/>
            <w:hideMark/>
          </w:tcPr>
          <w:p w14:paraId="5C310CB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Y PENSIONES ALIMEN. II CIR.JUD. ALAJUELA</w:t>
            </w:r>
          </w:p>
        </w:tc>
        <w:tc>
          <w:tcPr>
            <w:tcW w:w="1984" w:type="dxa"/>
            <w:tcBorders>
              <w:top w:val="nil"/>
              <w:left w:val="nil"/>
              <w:bottom w:val="nil"/>
              <w:right w:val="nil"/>
            </w:tcBorders>
            <w:shd w:val="clear" w:color="000000" w:fill="FFFFFF"/>
            <w:noWrap/>
            <w:vAlign w:val="bottom"/>
            <w:hideMark/>
          </w:tcPr>
          <w:p w14:paraId="60C1D57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315 621 935</w:t>
            </w:r>
          </w:p>
        </w:tc>
        <w:tc>
          <w:tcPr>
            <w:tcW w:w="1276" w:type="dxa"/>
            <w:tcBorders>
              <w:top w:val="nil"/>
              <w:left w:val="nil"/>
              <w:bottom w:val="nil"/>
              <w:right w:val="nil"/>
            </w:tcBorders>
            <w:shd w:val="clear" w:color="000000" w:fill="FFFFFF"/>
            <w:noWrap/>
            <w:vAlign w:val="bottom"/>
            <w:hideMark/>
          </w:tcPr>
          <w:p w14:paraId="07283D2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25 255 210</w:t>
            </w:r>
          </w:p>
        </w:tc>
        <w:tc>
          <w:tcPr>
            <w:tcW w:w="1134" w:type="dxa"/>
            <w:tcBorders>
              <w:top w:val="nil"/>
              <w:left w:val="nil"/>
              <w:bottom w:val="nil"/>
              <w:right w:val="nil"/>
            </w:tcBorders>
            <w:shd w:val="clear" w:color="000000" w:fill="FFFFFF"/>
            <w:noWrap/>
            <w:vAlign w:val="center"/>
            <w:hideMark/>
          </w:tcPr>
          <w:p w14:paraId="2DBE0C9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340 877 144</w:t>
            </w:r>
          </w:p>
        </w:tc>
      </w:tr>
      <w:tr w:rsidR="007D755D" w:rsidRPr="00B51B05" w14:paraId="0BC08223" w14:textId="77777777" w:rsidTr="00CB3BDB">
        <w:trPr>
          <w:trHeight w:val="260"/>
        </w:trPr>
        <w:tc>
          <w:tcPr>
            <w:tcW w:w="6096" w:type="dxa"/>
            <w:tcBorders>
              <w:top w:val="nil"/>
              <w:left w:val="nil"/>
              <w:bottom w:val="nil"/>
              <w:right w:val="nil"/>
            </w:tcBorders>
            <w:shd w:val="clear" w:color="000000" w:fill="FFFFFF"/>
            <w:noWrap/>
            <w:vAlign w:val="center"/>
            <w:hideMark/>
          </w:tcPr>
          <w:p w14:paraId="59176AA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GUATUSO</w:t>
            </w:r>
          </w:p>
        </w:tc>
        <w:tc>
          <w:tcPr>
            <w:tcW w:w="1984" w:type="dxa"/>
            <w:tcBorders>
              <w:top w:val="nil"/>
              <w:left w:val="nil"/>
              <w:bottom w:val="nil"/>
              <w:right w:val="nil"/>
            </w:tcBorders>
            <w:shd w:val="clear" w:color="000000" w:fill="FFFFFF"/>
            <w:noWrap/>
            <w:vAlign w:val="bottom"/>
            <w:hideMark/>
          </w:tcPr>
          <w:p w14:paraId="7263F42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111 214 421</w:t>
            </w:r>
          </w:p>
        </w:tc>
        <w:tc>
          <w:tcPr>
            <w:tcW w:w="1276" w:type="dxa"/>
            <w:tcBorders>
              <w:top w:val="nil"/>
              <w:left w:val="nil"/>
              <w:bottom w:val="nil"/>
              <w:right w:val="nil"/>
            </w:tcBorders>
            <w:shd w:val="clear" w:color="000000" w:fill="FFFFFF"/>
            <w:noWrap/>
            <w:vAlign w:val="bottom"/>
            <w:hideMark/>
          </w:tcPr>
          <w:p w14:paraId="7F9AEB7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8 592 235</w:t>
            </w:r>
          </w:p>
        </w:tc>
        <w:tc>
          <w:tcPr>
            <w:tcW w:w="1134" w:type="dxa"/>
            <w:tcBorders>
              <w:top w:val="nil"/>
              <w:left w:val="nil"/>
              <w:bottom w:val="nil"/>
              <w:right w:val="nil"/>
            </w:tcBorders>
            <w:shd w:val="clear" w:color="000000" w:fill="FFFFFF"/>
            <w:noWrap/>
            <w:vAlign w:val="center"/>
            <w:hideMark/>
          </w:tcPr>
          <w:p w14:paraId="7548FA8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119 806 656</w:t>
            </w:r>
          </w:p>
        </w:tc>
      </w:tr>
      <w:tr w:rsidR="007D755D" w:rsidRPr="00B51B05" w14:paraId="5A0CBD66" w14:textId="77777777" w:rsidTr="00CB3BDB">
        <w:trPr>
          <w:trHeight w:val="260"/>
        </w:trPr>
        <w:tc>
          <w:tcPr>
            <w:tcW w:w="6096" w:type="dxa"/>
            <w:tcBorders>
              <w:top w:val="nil"/>
              <w:left w:val="nil"/>
              <w:bottom w:val="nil"/>
              <w:right w:val="nil"/>
            </w:tcBorders>
            <w:shd w:val="clear" w:color="000000" w:fill="FFFFFF"/>
            <w:noWrap/>
            <w:vAlign w:val="center"/>
            <w:hideMark/>
          </w:tcPr>
          <w:p w14:paraId="734D31E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LA FORTUNA</w:t>
            </w:r>
          </w:p>
        </w:tc>
        <w:tc>
          <w:tcPr>
            <w:tcW w:w="1984" w:type="dxa"/>
            <w:tcBorders>
              <w:top w:val="nil"/>
              <w:left w:val="nil"/>
              <w:bottom w:val="nil"/>
              <w:right w:val="nil"/>
            </w:tcBorders>
            <w:shd w:val="clear" w:color="000000" w:fill="FFFFFF"/>
            <w:noWrap/>
            <w:vAlign w:val="bottom"/>
            <w:hideMark/>
          </w:tcPr>
          <w:p w14:paraId="737F9BA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156 141 065</w:t>
            </w:r>
          </w:p>
        </w:tc>
        <w:tc>
          <w:tcPr>
            <w:tcW w:w="1276" w:type="dxa"/>
            <w:tcBorders>
              <w:top w:val="nil"/>
              <w:left w:val="nil"/>
              <w:bottom w:val="nil"/>
              <w:right w:val="nil"/>
            </w:tcBorders>
            <w:shd w:val="clear" w:color="000000" w:fill="FFFFFF"/>
            <w:noWrap/>
            <w:vAlign w:val="bottom"/>
            <w:hideMark/>
          </w:tcPr>
          <w:p w14:paraId="0182DC3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44 932 730</w:t>
            </w:r>
          </w:p>
        </w:tc>
        <w:tc>
          <w:tcPr>
            <w:tcW w:w="1134" w:type="dxa"/>
            <w:tcBorders>
              <w:top w:val="nil"/>
              <w:left w:val="nil"/>
              <w:bottom w:val="nil"/>
              <w:right w:val="nil"/>
            </w:tcBorders>
            <w:shd w:val="clear" w:color="000000" w:fill="FFFFFF"/>
            <w:noWrap/>
            <w:vAlign w:val="center"/>
            <w:hideMark/>
          </w:tcPr>
          <w:p w14:paraId="1445EFC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201 073 796</w:t>
            </w:r>
          </w:p>
        </w:tc>
      </w:tr>
      <w:tr w:rsidR="007D755D" w:rsidRPr="00B51B05" w14:paraId="327119FA" w14:textId="77777777" w:rsidTr="00CB3BDB">
        <w:trPr>
          <w:trHeight w:val="260"/>
        </w:trPr>
        <w:tc>
          <w:tcPr>
            <w:tcW w:w="6096" w:type="dxa"/>
            <w:tcBorders>
              <w:top w:val="nil"/>
              <w:left w:val="nil"/>
              <w:bottom w:val="nil"/>
              <w:right w:val="nil"/>
            </w:tcBorders>
            <w:shd w:val="clear" w:color="000000" w:fill="FFFFFF"/>
            <w:noWrap/>
            <w:vAlign w:val="bottom"/>
            <w:hideMark/>
          </w:tcPr>
          <w:p w14:paraId="35CACD0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UPALA</w:t>
            </w:r>
          </w:p>
        </w:tc>
        <w:tc>
          <w:tcPr>
            <w:tcW w:w="1984" w:type="dxa"/>
            <w:tcBorders>
              <w:top w:val="nil"/>
              <w:left w:val="nil"/>
              <w:bottom w:val="nil"/>
              <w:right w:val="nil"/>
            </w:tcBorders>
            <w:shd w:val="clear" w:color="000000" w:fill="FFFFFF"/>
            <w:noWrap/>
            <w:vAlign w:val="bottom"/>
            <w:hideMark/>
          </w:tcPr>
          <w:p w14:paraId="40296FE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112 716 388</w:t>
            </w:r>
          </w:p>
        </w:tc>
        <w:tc>
          <w:tcPr>
            <w:tcW w:w="1276" w:type="dxa"/>
            <w:tcBorders>
              <w:top w:val="nil"/>
              <w:left w:val="nil"/>
              <w:bottom w:val="nil"/>
              <w:right w:val="nil"/>
            </w:tcBorders>
            <w:shd w:val="clear" w:color="000000" w:fill="FFFFFF"/>
            <w:noWrap/>
            <w:vAlign w:val="bottom"/>
            <w:hideMark/>
          </w:tcPr>
          <w:p w14:paraId="10B68DE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41 237 496</w:t>
            </w:r>
          </w:p>
        </w:tc>
        <w:tc>
          <w:tcPr>
            <w:tcW w:w="1134" w:type="dxa"/>
            <w:tcBorders>
              <w:top w:val="nil"/>
              <w:left w:val="nil"/>
              <w:bottom w:val="nil"/>
              <w:right w:val="nil"/>
            </w:tcBorders>
            <w:shd w:val="clear" w:color="000000" w:fill="FFFFFF"/>
            <w:noWrap/>
            <w:vAlign w:val="center"/>
            <w:hideMark/>
          </w:tcPr>
          <w:p w14:paraId="466F2F2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153 953 884</w:t>
            </w:r>
          </w:p>
        </w:tc>
      </w:tr>
      <w:tr w:rsidR="007D755D" w:rsidRPr="00B51B05" w14:paraId="7EC82FC2" w14:textId="77777777" w:rsidTr="00CB3BDB">
        <w:trPr>
          <w:trHeight w:val="260"/>
        </w:trPr>
        <w:tc>
          <w:tcPr>
            <w:tcW w:w="6096" w:type="dxa"/>
            <w:tcBorders>
              <w:top w:val="nil"/>
              <w:left w:val="nil"/>
              <w:bottom w:val="nil"/>
              <w:right w:val="nil"/>
            </w:tcBorders>
            <w:shd w:val="clear" w:color="000000" w:fill="FFFFFF"/>
            <w:noWrap/>
            <w:vAlign w:val="center"/>
            <w:hideMark/>
          </w:tcPr>
          <w:p w14:paraId="37FE5CB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LOS CHILES</w:t>
            </w:r>
          </w:p>
        </w:tc>
        <w:tc>
          <w:tcPr>
            <w:tcW w:w="1984" w:type="dxa"/>
            <w:tcBorders>
              <w:top w:val="nil"/>
              <w:left w:val="nil"/>
              <w:bottom w:val="nil"/>
              <w:right w:val="nil"/>
            </w:tcBorders>
            <w:shd w:val="clear" w:color="000000" w:fill="FFFFFF"/>
            <w:noWrap/>
            <w:vAlign w:val="bottom"/>
            <w:hideMark/>
          </w:tcPr>
          <w:p w14:paraId="3438C57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118 165 177</w:t>
            </w:r>
          </w:p>
        </w:tc>
        <w:tc>
          <w:tcPr>
            <w:tcW w:w="1276" w:type="dxa"/>
            <w:tcBorders>
              <w:top w:val="nil"/>
              <w:left w:val="nil"/>
              <w:bottom w:val="nil"/>
              <w:right w:val="nil"/>
            </w:tcBorders>
            <w:shd w:val="clear" w:color="000000" w:fill="FFFFFF"/>
            <w:noWrap/>
            <w:vAlign w:val="bottom"/>
            <w:hideMark/>
          </w:tcPr>
          <w:p w14:paraId="00FBEA9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11 445 728</w:t>
            </w:r>
          </w:p>
        </w:tc>
        <w:tc>
          <w:tcPr>
            <w:tcW w:w="1134" w:type="dxa"/>
            <w:tcBorders>
              <w:top w:val="nil"/>
              <w:left w:val="nil"/>
              <w:bottom w:val="nil"/>
              <w:right w:val="nil"/>
            </w:tcBorders>
            <w:shd w:val="clear" w:color="000000" w:fill="FFFFFF"/>
            <w:noWrap/>
            <w:vAlign w:val="center"/>
            <w:hideMark/>
          </w:tcPr>
          <w:p w14:paraId="5B62F7C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129 610 905</w:t>
            </w:r>
          </w:p>
        </w:tc>
      </w:tr>
      <w:tr w:rsidR="007D755D" w:rsidRPr="00B51B05" w14:paraId="1AA9FB15" w14:textId="77777777" w:rsidTr="00CB3BDB">
        <w:trPr>
          <w:trHeight w:val="260"/>
        </w:trPr>
        <w:tc>
          <w:tcPr>
            <w:tcW w:w="6096" w:type="dxa"/>
            <w:tcBorders>
              <w:top w:val="nil"/>
              <w:left w:val="nil"/>
              <w:bottom w:val="nil"/>
              <w:right w:val="nil"/>
            </w:tcBorders>
            <w:shd w:val="clear" w:color="000000" w:fill="FFFFFF"/>
            <w:noWrap/>
            <w:vAlign w:val="center"/>
            <w:hideMark/>
          </w:tcPr>
          <w:p w14:paraId="60DD200F"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1E23BF9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5C7992B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EFD68C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661102DA" w14:textId="77777777" w:rsidTr="00CB3BDB">
        <w:trPr>
          <w:trHeight w:val="260"/>
        </w:trPr>
        <w:tc>
          <w:tcPr>
            <w:tcW w:w="6096" w:type="dxa"/>
            <w:tcBorders>
              <w:top w:val="nil"/>
              <w:left w:val="nil"/>
              <w:bottom w:val="nil"/>
              <w:right w:val="nil"/>
            </w:tcBorders>
            <w:shd w:val="clear" w:color="000000" w:fill="FFFFFF"/>
            <w:noWrap/>
            <w:vAlign w:val="center"/>
            <w:hideMark/>
          </w:tcPr>
          <w:p w14:paraId="0612051D"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PENAL III C. J. ALAJUELA (SAN RAMON)</w:t>
            </w:r>
          </w:p>
        </w:tc>
        <w:tc>
          <w:tcPr>
            <w:tcW w:w="1984" w:type="dxa"/>
            <w:tcBorders>
              <w:top w:val="nil"/>
              <w:left w:val="nil"/>
              <w:bottom w:val="nil"/>
              <w:right w:val="nil"/>
            </w:tcBorders>
            <w:shd w:val="clear" w:color="000000" w:fill="FFFFFF"/>
            <w:noWrap/>
            <w:vAlign w:val="bottom"/>
            <w:hideMark/>
          </w:tcPr>
          <w:p w14:paraId="7C5ACAA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1 495 446 213</w:t>
            </w:r>
          </w:p>
        </w:tc>
        <w:tc>
          <w:tcPr>
            <w:tcW w:w="1276" w:type="dxa"/>
            <w:tcBorders>
              <w:top w:val="nil"/>
              <w:left w:val="nil"/>
              <w:bottom w:val="nil"/>
              <w:right w:val="nil"/>
            </w:tcBorders>
            <w:shd w:val="clear" w:color="000000" w:fill="FFFFFF"/>
            <w:noWrap/>
            <w:vAlign w:val="bottom"/>
            <w:hideMark/>
          </w:tcPr>
          <w:p w14:paraId="421D4D7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64 461 472</w:t>
            </w:r>
          </w:p>
        </w:tc>
        <w:tc>
          <w:tcPr>
            <w:tcW w:w="1134" w:type="dxa"/>
            <w:tcBorders>
              <w:top w:val="nil"/>
              <w:left w:val="nil"/>
              <w:bottom w:val="nil"/>
              <w:right w:val="nil"/>
            </w:tcBorders>
            <w:shd w:val="clear" w:color="000000" w:fill="FFFFFF"/>
            <w:noWrap/>
            <w:vAlign w:val="bottom"/>
            <w:hideMark/>
          </w:tcPr>
          <w:p w14:paraId="7930F41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1 559 907 684</w:t>
            </w:r>
          </w:p>
        </w:tc>
      </w:tr>
      <w:tr w:rsidR="007D755D" w:rsidRPr="00B51B05" w14:paraId="2AE4FEDF" w14:textId="77777777" w:rsidTr="00CB3BDB">
        <w:trPr>
          <w:trHeight w:val="260"/>
        </w:trPr>
        <w:tc>
          <w:tcPr>
            <w:tcW w:w="6096" w:type="dxa"/>
            <w:tcBorders>
              <w:top w:val="nil"/>
              <w:left w:val="nil"/>
              <w:bottom w:val="nil"/>
              <w:right w:val="nil"/>
            </w:tcBorders>
            <w:shd w:val="clear" w:color="000000" w:fill="FFFFFF"/>
            <w:noWrap/>
            <w:vAlign w:val="center"/>
            <w:hideMark/>
          </w:tcPr>
          <w:p w14:paraId="35A73FA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APELACION DE SENTENCIA III CIRC. JUD. ALAJUELA</w:t>
            </w:r>
          </w:p>
        </w:tc>
        <w:tc>
          <w:tcPr>
            <w:tcW w:w="1984" w:type="dxa"/>
            <w:tcBorders>
              <w:top w:val="nil"/>
              <w:left w:val="nil"/>
              <w:bottom w:val="nil"/>
              <w:right w:val="nil"/>
            </w:tcBorders>
            <w:shd w:val="clear" w:color="000000" w:fill="FFFFFF"/>
            <w:noWrap/>
            <w:vAlign w:val="bottom"/>
            <w:hideMark/>
          </w:tcPr>
          <w:p w14:paraId="6C410CE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935 223 461</w:t>
            </w:r>
          </w:p>
        </w:tc>
        <w:tc>
          <w:tcPr>
            <w:tcW w:w="1276" w:type="dxa"/>
            <w:tcBorders>
              <w:top w:val="nil"/>
              <w:left w:val="nil"/>
              <w:bottom w:val="nil"/>
              <w:right w:val="nil"/>
            </w:tcBorders>
            <w:shd w:val="clear" w:color="000000" w:fill="FFFFFF"/>
            <w:noWrap/>
            <w:vAlign w:val="bottom"/>
            <w:hideMark/>
          </w:tcPr>
          <w:p w14:paraId="1698FF1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26 954 829</w:t>
            </w:r>
          </w:p>
        </w:tc>
        <w:tc>
          <w:tcPr>
            <w:tcW w:w="1134" w:type="dxa"/>
            <w:tcBorders>
              <w:top w:val="nil"/>
              <w:left w:val="nil"/>
              <w:bottom w:val="nil"/>
              <w:right w:val="nil"/>
            </w:tcBorders>
            <w:shd w:val="clear" w:color="000000" w:fill="FFFFFF"/>
            <w:noWrap/>
            <w:vAlign w:val="center"/>
            <w:hideMark/>
          </w:tcPr>
          <w:p w14:paraId="067E007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962 178 289</w:t>
            </w:r>
          </w:p>
        </w:tc>
      </w:tr>
      <w:tr w:rsidR="007D755D" w:rsidRPr="00B51B05" w14:paraId="454B9807" w14:textId="77777777" w:rsidTr="00CB3BDB">
        <w:trPr>
          <w:trHeight w:val="260"/>
        </w:trPr>
        <w:tc>
          <w:tcPr>
            <w:tcW w:w="6096" w:type="dxa"/>
            <w:tcBorders>
              <w:top w:val="nil"/>
              <w:left w:val="nil"/>
              <w:bottom w:val="nil"/>
              <w:right w:val="nil"/>
            </w:tcBorders>
            <w:shd w:val="clear" w:color="000000" w:fill="FFFFFF"/>
            <w:noWrap/>
            <w:vAlign w:val="center"/>
            <w:hideMark/>
          </w:tcPr>
          <w:p w14:paraId="2E126D7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III CIRC. JUD. ALAJUELA (SAN RAMON)</w:t>
            </w:r>
          </w:p>
        </w:tc>
        <w:tc>
          <w:tcPr>
            <w:tcW w:w="1984" w:type="dxa"/>
            <w:tcBorders>
              <w:top w:val="nil"/>
              <w:left w:val="nil"/>
              <w:bottom w:val="nil"/>
              <w:right w:val="nil"/>
            </w:tcBorders>
            <w:shd w:val="clear" w:color="000000" w:fill="FFFFFF"/>
            <w:noWrap/>
            <w:vAlign w:val="bottom"/>
            <w:hideMark/>
          </w:tcPr>
          <w:p w14:paraId="13FED19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221 136 538</w:t>
            </w:r>
          </w:p>
        </w:tc>
        <w:tc>
          <w:tcPr>
            <w:tcW w:w="1276" w:type="dxa"/>
            <w:tcBorders>
              <w:top w:val="nil"/>
              <w:left w:val="nil"/>
              <w:bottom w:val="nil"/>
              <w:right w:val="nil"/>
            </w:tcBorders>
            <w:shd w:val="clear" w:color="000000" w:fill="FFFFFF"/>
            <w:noWrap/>
            <w:vAlign w:val="bottom"/>
            <w:hideMark/>
          </w:tcPr>
          <w:p w14:paraId="31BA5EE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12 595 331</w:t>
            </w:r>
          </w:p>
        </w:tc>
        <w:tc>
          <w:tcPr>
            <w:tcW w:w="1134" w:type="dxa"/>
            <w:tcBorders>
              <w:top w:val="nil"/>
              <w:left w:val="nil"/>
              <w:bottom w:val="nil"/>
              <w:right w:val="nil"/>
            </w:tcBorders>
            <w:shd w:val="clear" w:color="000000" w:fill="FFFFFF"/>
            <w:noWrap/>
            <w:vAlign w:val="center"/>
            <w:hideMark/>
          </w:tcPr>
          <w:p w14:paraId="55D7725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233 731 870</w:t>
            </w:r>
          </w:p>
        </w:tc>
      </w:tr>
      <w:tr w:rsidR="007D755D" w:rsidRPr="00B51B05" w14:paraId="6DF59F38" w14:textId="77777777" w:rsidTr="00CB3BDB">
        <w:trPr>
          <w:trHeight w:val="260"/>
        </w:trPr>
        <w:tc>
          <w:tcPr>
            <w:tcW w:w="6096" w:type="dxa"/>
            <w:tcBorders>
              <w:top w:val="nil"/>
              <w:left w:val="nil"/>
              <w:bottom w:val="nil"/>
              <w:right w:val="nil"/>
            </w:tcBorders>
            <w:shd w:val="clear" w:color="000000" w:fill="FFFFFF"/>
            <w:noWrap/>
            <w:vAlign w:val="center"/>
            <w:hideMark/>
          </w:tcPr>
          <w:p w14:paraId="0014258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JUVENIL III CIRC. JUD. ALAJUELA (SAN RAMON)</w:t>
            </w:r>
          </w:p>
        </w:tc>
        <w:tc>
          <w:tcPr>
            <w:tcW w:w="1984" w:type="dxa"/>
            <w:tcBorders>
              <w:top w:val="nil"/>
              <w:left w:val="nil"/>
              <w:bottom w:val="nil"/>
              <w:right w:val="nil"/>
            </w:tcBorders>
            <w:shd w:val="clear" w:color="000000" w:fill="FFFFFF"/>
            <w:noWrap/>
            <w:vAlign w:val="bottom"/>
            <w:hideMark/>
          </w:tcPr>
          <w:p w14:paraId="1FEF7AF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116 948 542</w:t>
            </w:r>
          </w:p>
        </w:tc>
        <w:tc>
          <w:tcPr>
            <w:tcW w:w="1276" w:type="dxa"/>
            <w:tcBorders>
              <w:top w:val="nil"/>
              <w:left w:val="nil"/>
              <w:bottom w:val="nil"/>
              <w:right w:val="nil"/>
            </w:tcBorders>
            <w:shd w:val="clear" w:color="000000" w:fill="FFFFFF"/>
            <w:noWrap/>
            <w:vAlign w:val="bottom"/>
            <w:hideMark/>
          </w:tcPr>
          <w:p w14:paraId="414E0D6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8 256 679</w:t>
            </w:r>
          </w:p>
        </w:tc>
        <w:tc>
          <w:tcPr>
            <w:tcW w:w="1134" w:type="dxa"/>
            <w:tcBorders>
              <w:top w:val="nil"/>
              <w:left w:val="nil"/>
              <w:bottom w:val="nil"/>
              <w:right w:val="nil"/>
            </w:tcBorders>
            <w:shd w:val="clear" w:color="000000" w:fill="FFFFFF"/>
            <w:noWrap/>
            <w:vAlign w:val="center"/>
            <w:hideMark/>
          </w:tcPr>
          <w:p w14:paraId="6A66346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125 205 221</w:t>
            </w:r>
          </w:p>
        </w:tc>
      </w:tr>
      <w:tr w:rsidR="007D755D" w:rsidRPr="00B51B05" w14:paraId="69C4802C" w14:textId="77777777" w:rsidTr="00CB3BDB">
        <w:trPr>
          <w:trHeight w:val="260"/>
        </w:trPr>
        <w:tc>
          <w:tcPr>
            <w:tcW w:w="6096" w:type="dxa"/>
            <w:tcBorders>
              <w:top w:val="nil"/>
              <w:left w:val="nil"/>
              <w:bottom w:val="nil"/>
              <w:right w:val="nil"/>
            </w:tcBorders>
            <w:shd w:val="clear" w:color="000000" w:fill="FFFFFF"/>
            <w:noWrap/>
            <w:vAlign w:val="center"/>
            <w:hideMark/>
          </w:tcPr>
          <w:p w14:paraId="02EA29F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GRECIA</w:t>
            </w:r>
          </w:p>
        </w:tc>
        <w:tc>
          <w:tcPr>
            <w:tcW w:w="1984" w:type="dxa"/>
            <w:tcBorders>
              <w:top w:val="nil"/>
              <w:left w:val="nil"/>
              <w:bottom w:val="nil"/>
              <w:right w:val="nil"/>
            </w:tcBorders>
            <w:shd w:val="clear" w:color="000000" w:fill="FFFFFF"/>
            <w:noWrap/>
            <w:vAlign w:val="bottom"/>
            <w:hideMark/>
          </w:tcPr>
          <w:p w14:paraId="6C57F37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222 137 672</w:t>
            </w:r>
          </w:p>
        </w:tc>
        <w:tc>
          <w:tcPr>
            <w:tcW w:w="1276" w:type="dxa"/>
            <w:tcBorders>
              <w:top w:val="nil"/>
              <w:left w:val="nil"/>
              <w:bottom w:val="nil"/>
              <w:right w:val="nil"/>
            </w:tcBorders>
            <w:shd w:val="clear" w:color="000000" w:fill="FFFFFF"/>
            <w:noWrap/>
            <w:vAlign w:val="bottom"/>
            <w:hideMark/>
          </w:tcPr>
          <w:p w14:paraId="0524122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16 654 632</w:t>
            </w:r>
          </w:p>
        </w:tc>
        <w:tc>
          <w:tcPr>
            <w:tcW w:w="1134" w:type="dxa"/>
            <w:tcBorders>
              <w:top w:val="nil"/>
              <w:left w:val="nil"/>
              <w:bottom w:val="nil"/>
              <w:right w:val="nil"/>
            </w:tcBorders>
            <w:shd w:val="clear" w:color="000000" w:fill="FFFFFF"/>
            <w:noWrap/>
            <w:vAlign w:val="center"/>
            <w:hideMark/>
          </w:tcPr>
          <w:p w14:paraId="53D9E8C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238 792 304</w:t>
            </w:r>
          </w:p>
        </w:tc>
      </w:tr>
      <w:tr w:rsidR="007D755D" w:rsidRPr="00B51B05" w14:paraId="52C3487D" w14:textId="77777777" w:rsidTr="00CB3BDB">
        <w:trPr>
          <w:trHeight w:val="260"/>
        </w:trPr>
        <w:tc>
          <w:tcPr>
            <w:tcW w:w="6096" w:type="dxa"/>
            <w:tcBorders>
              <w:top w:val="nil"/>
              <w:left w:val="nil"/>
              <w:bottom w:val="nil"/>
              <w:right w:val="nil"/>
            </w:tcBorders>
            <w:shd w:val="clear" w:color="000000" w:fill="FFFFFF"/>
            <w:noWrap/>
            <w:vAlign w:val="center"/>
            <w:hideMark/>
          </w:tcPr>
          <w:p w14:paraId="3275FC51"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735D6B3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61E71B3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A0CA92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2DE4436B" w14:textId="77777777" w:rsidTr="00CB3BDB">
        <w:trPr>
          <w:trHeight w:val="260"/>
        </w:trPr>
        <w:tc>
          <w:tcPr>
            <w:tcW w:w="6096" w:type="dxa"/>
            <w:tcBorders>
              <w:top w:val="nil"/>
              <w:left w:val="nil"/>
              <w:bottom w:val="nil"/>
              <w:right w:val="nil"/>
            </w:tcBorders>
            <w:shd w:val="clear" w:color="000000" w:fill="FFFFFF"/>
            <w:noWrap/>
            <w:vAlign w:val="center"/>
            <w:hideMark/>
          </w:tcPr>
          <w:p w14:paraId="28C0CA23"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CIVIL III C. J. ALAJUELA (SAN RAMON)</w:t>
            </w:r>
          </w:p>
        </w:tc>
        <w:tc>
          <w:tcPr>
            <w:tcW w:w="1984" w:type="dxa"/>
            <w:tcBorders>
              <w:top w:val="nil"/>
              <w:left w:val="nil"/>
              <w:bottom w:val="nil"/>
              <w:right w:val="nil"/>
            </w:tcBorders>
            <w:shd w:val="clear" w:color="000000" w:fill="FFFFFF"/>
            <w:noWrap/>
            <w:vAlign w:val="bottom"/>
            <w:hideMark/>
          </w:tcPr>
          <w:p w14:paraId="07177BA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309 411 755</w:t>
            </w:r>
          </w:p>
        </w:tc>
        <w:tc>
          <w:tcPr>
            <w:tcW w:w="1276" w:type="dxa"/>
            <w:tcBorders>
              <w:top w:val="nil"/>
              <w:left w:val="nil"/>
              <w:bottom w:val="nil"/>
              <w:right w:val="nil"/>
            </w:tcBorders>
            <w:shd w:val="clear" w:color="000000" w:fill="FFFFFF"/>
            <w:noWrap/>
            <w:vAlign w:val="bottom"/>
            <w:hideMark/>
          </w:tcPr>
          <w:p w14:paraId="2AF0895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58 727 739</w:t>
            </w:r>
          </w:p>
        </w:tc>
        <w:tc>
          <w:tcPr>
            <w:tcW w:w="1134" w:type="dxa"/>
            <w:tcBorders>
              <w:top w:val="nil"/>
              <w:left w:val="nil"/>
              <w:bottom w:val="nil"/>
              <w:right w:val="nil"/>
            </w:tcBorders>
            <w:shd w:val="clear" w:color="000000" w:fill="FFFFFF"/>
            <w:noWrap/>
            <w:vAlign w:val="bottom"/>
            <w:hideMark/>
          </w:tcPr>
          <w:p w14:paraId="68D0D0B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368 139 494</w:t>
            </w:r>
          </w:p>
        </w:tc>
      </w:tr>
      <w:tr w:rsidR="007D755D" w:rsidRPr="00B51B05" w14:paraId="6E061EC5" w14:textId="77777777" w:rsidTr="00CB3BDB">
        <w:trPr>
          <w:trHeight w:val="430"/>
        </w:trPr>
        <w:tc>
          <w:tcPr>
            <w:tcW w:w="6096" w:type="dxa"/>
            <w:tcBorders>
              <w:top w:val="nil"/>
              <w:left w:val="nil"/>
              <w:bottom w:val="nil"/>
              <w:right w:val="nil"/>
            </w:tcBorders>
            <w:shd w:val="clear" w:color="FFFFFF" w:fill="FFFFFF"/>
            <w:vAlign w:val="bottom"/>
            <w:hideMark/>
          </w:tcPr>
          <w:p w14:paraId="28FB1D2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COLEGIADO DE PRIMERA INSTANCIA CIVIL DEL TERCER CIRCUITO JUDICIAL DE ALAJUELA</w:t>
            </w:r>
          </w:p>
        </w:tc>
        <w:tc>
          <w:tcPr>
            <w:tcW w:w="1984" w:type="dxa"/>
            <w:tcBorders>
              <w:top w:val="nil"/>
              <w:left w:val="nil"/>
              <w:bottom w:val="nil"/>
              <w:right w:val="nil"/>
            </w:tcBorders>
            <w:shd w:val="clear" w:color="000000" w:fill="FFFFFF"/>
            <w:noWrap/>
            <w:vAlign w:val="bottom"/>
            <w:hideMark/>
          </w:tcPr>
          <w:p w14:paraId="449A9E1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309 411 755</w:t>
            </w:r>
          </w:p>
        </w:tc>
        <w:tc>
          <w:tcPr>
            <w:tcW w:w="1276" w:type="dxa"/>
            <w:tcBorders>
              <w:top w:val="nil"/>
              <w:left w:val="nil"/>
              <w:bottom w:val="nil"/>
              <w:right w:val="nil"/>
            </w:tcBorders>
            <w:shd w:val="clear" w:color="000000" w:fill="FFFFFF"/>
            <w:noWrap/>
            <w:vAlign w:val="bottom"/>
            <w:hideMark/>
          </w:tcPr>
          <w:p w14:paraId="7AAEA26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58 727 739</w:t>
            </w:r>
          </w:p>
        </w:tc>
        <w:tc>
          <w:tcPr>
            <w:tcW w:w="1134" w:type="dxa"/>
            <w:tcBorders>
              <w:top w:val="nil"/>
              <w:left w:val="nil"/>
              <w:bottom w:val="nil"/>
              <w:right w:val="nil"/>
            </w:tcBorders>
            <w:shd w:val="clear" w:color="000000" w:fill="FFFFFF"/>
            <w:noWrap/>
            <w:vAlign w:val="center"/>
            <w:hideMark/>
          </w:tcPr>
          <w:p w14:paraId="189A2EE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368 139 494</w:t>
            </w:r>
          </w:p>
        </w:tc>
      </w:tr>
      <w:tr w:rsidR="007D755D" w:rsidRPr="00B51B05" w14:paraId="03858E9E" w14:textId="77777777" w:rsidTr="00CB3BDB">
        <w:trPr>
          <w:trHeight w:val="260"/>
        </w:trPr>
        <w:tc>
          <w:tcPr>
            <w:tcW w:w="6096" w:type="dxa"/>
            <w:tcBorders>
              <w:top w:val="nil"/>
              <w:left w:val="nil"/>
              <w:bottom w:val="nil"/>
              <w:right w:val="nil"/>
            </w:tcBorders>
            <w:shd w:val="clear" w:color="000000" w:fill="FFFFFF"/>
            <w:noWrap/>
            <w:vAlign w:val="center"/>
            <w:hideMark/>
          </w:tcPr>
          <w:p w14:paraId="7BD75703"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0F31FA3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0B58C7A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7F029E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0F7724C7" w14:textId="77777777" w:rsidTr="00CB3BDB">
        <w:trPr>
          <w:trHeight w:val="260"/>
        </w:trPr>
        <w:tc>
          <w:tcPr>
            <w:tcW w:w="6096" w:type="dxa"/>
            <w:tcBorders>
              <w:top w:val="nil"/>
              <w:left w:val="nil"/>
              <w:bottom w:val="nil"/>
              <w:right w:val="nil"/>
            </w:tcBorders>
            <w:shd w:val="clear" w:color="000000" w:fill="FFFFFF"/>
            <w:noWrap/>
            <w:vAlign w:val="center"/>
            <w:hideMark/>
          </w:tcPr>
          <w:p w14:paraId="35BD003E"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AGRARIO III C. J. ALAJUELA (SAN RAMON)</w:t>
            </w:r>
          </w:p>
        </w:tc>
        <w:tc>
          <w:tcPr>
            <w:tcW w:w="1984" w:type="dxa"/>
            <w:tcBorders>
              <w:top w:val="nil"/>
              <w:left w:val="nil"/>
              <w:bottom w:val="nil"/>
              <w:right w:val="nil"/>
            </w:tcBorders>
            <w:shd w:val="clear" w:color="000000" w:fill="FFFFFF"/>
            <w:noWrap/>
            <w:vAlign w:val="bottom"/>
            <w:hideMark/>
          </w:tcPr>
          <w:p w14:paraId="2EBF10E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180 153 571</w:t>
            </w:r>
          </w:p>
        </w:tc>
        <w:tc>
          <w:tcPr>
            <w:tcW w:w="1276" w:type="dxa"/>
            <w:tcBorders>
              <w:top w:val="nil"/>
              <w:left w:val="nil"/>
              <w:bottom w:val="nil"/>
              <w:right w:val="nil"/>
            </w:tcBorders>
            <w:shd w:val="clear" w:color="000000" w:fill="FFFFFF"/>
            <w:noWrap/>
            <w:vAlign w:val="bottom"/>
            <w:hideMark/>
          </w:tcPr>
          <w:p w14:paraId="72F7771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10 449 410</w:t>
            </w:r>
          </w:p>
        </w:tc>
        <w:tc>
          <w:tcPr>
            <w:tcW w:w="1134" w:type="dxa"/>
            <w:tcBorders>
              <w:top w:val="nil"/>
              <w:left w:val="nil"/>
              <w:bottom w:val="nil"/>
              <w:right w:val="nil"/>
            </w:tcBorders>
            <w:shd w:val="clear" w:color="000000" w:fill="FFFFFF"/>
            <w:noWrap/>
            <w:vAlign w:val="bottom"/>
            <w:hideMark/>
          </w:tcPr>
          <w:p w14:paraId="1AA0375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190 602 981</w:t>
            </w:r>
          </w:p>
        </w:tc>
      </w:tr>
      <w:tr w:rsidR="007D755D" w:rsidRPr="00B51B05" w14:paraId="0C50FA63" w14:textId="77777777" w:rsidTr="00CB3BDB">
        <w:trPr>
          <w:trHeight w:val="260"/>
        </w:trPr>
        <w:tc>
          <w:tcPr>
            <w:tcW w:w="6096" w:type="dxa"/>
            <w:tcBorders>
              <w:top w:val="nil"/>
              <w:left w:val="nil"/>
              <w:bottom w:val="nil"/>
              <w:right w:val="nil"/>
            </w:tcBorders>
            <w:shd w:val="clear" w:color="000000" w:fill="FFFFFF"/>
            <w:noWrap/>
            <w:vAlign w:val="center"/>
            <w:hideMark/>
          </w:tcPr>
          <w:p w14:paraId="68CA8D8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AGRARIO III CIRC. JUD. ALAJUELA (SAN RAMON)</w:t>
            </w:r>
          </w:p>
        </w:tc>
        <w:tc>
          <w:tcPr>
            <w:tcW w:w="1984" w:type="dxa"/>
            <w:tcBorders>
              <w:top w:val="nil"/>
              <w:left w:val="nil"/>
              <w:bottom w:val="nil"/>
              <w:right w:val="nil"/>
            </w:tcBorders>
            <w:shd w:val="clear" w:color="000000" w:fill="FFFFFF"/>
            <w:noWrap/>
            <w:vAlign w:val="bottom"/>
            <w:hideMark/>
          </w:tcPr>
          <w:p w14:paraId="3DA5615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180 153 571</w:t>
            </w:r>
          </w:p>
        </w:tc>
        <w:tc>
          <w:tcPr>
            <w:tcW w:w="1276" w:type="dxa"/>
            <w:tcBorders>
              <w:top w:val="nil"/>
              <w:left w:val="nil"/>
              <w:bottom w:val="nil"/>
              <w:right w:val="nil"/>
            </w:tcBorders>
            <w:shd w:val="clear" w:color="000000" w:fill="FFFFFF"/>
            <w:noWrap/>
            <w:vAlign w:val="bottom"/>
            <w:hideMark/>
          </w:tcPr>
          <w:p w14:paraId="0C934D6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10 449 410</w:t>
            </w:r>
          </w:p>
        </w:tc>
        <w:tc>
          <w:tcPr>
            <w:tcW w:w="1134" w:type="dxa"/>
            <w:tcBorders>
              <w:top w:val="nil"/>
              <w:left w:val="nil"/>
              <w:bottom w:val="nil"/>
              <w:right w:val="nil"/>
            </w:tcBorders>
            <w:shd w:val="clear" w:color="000000" w:fill="FFFFFF"/>
            <w:noWrap/>
            <w:vAlign w:val="center"/>
            <w:hideMark/>
          </w:tcPr>
          <w:p w14:paraId="0A0C136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190 602 981</w:t>
            </w:r>
          </w:p>
        </w:tc>
      </w:tr>
      <w:tr w:rsidR="007D755D" w:rsidRPr="00B51B05" w14:paraId="1B9C3061" w14:textId="77777777" w:rsidTr="00CB3BDB">
        <w:trPr>
          <w:trHeight w:val="260"/>
        </w:trPr>
        <w:tc>
          <w:tcPr>
            <w:tcW w:w="6096" w:type="dxa"/>
            <w:tcBorders>
              <w:top w:val="nil"/>
              <w:left w:val="nil"/>
              <w:bottom w:val="nil"/>
              <w:right w:val="nil"/>
            </w:tcBorders>
            <w:shd w:val="clear" w:color="000000" w:fill="FFFFFF"/>
            <w:noWrap/>
            <w:vAlign w:val="center"/>
            <w:hideMark/>
          </w:tcPr>
          <w:p w14:paraId="19A262A3"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05AEC35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1C877B1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48A604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36B7C07E" w14:textId="77777777" w:rsidTr="00CB3BDB">
        <w:trPr>
          <w:trHeight w:val="260"/>
        </w:trPr>
        <w:tc>
          <w:tcPr>
            <w:tcW w:w="6096" w:type="dxa"/>
            <w:tcBorders>
              <w:top w:val="nil"/>
              <w:left w:val="nil"/>
              <w:bottom w:val="nil"/>
              <w:right w:val="nil"/>
            </w:tcBorders>
            <w:shd w:val="clear" w:color="000000" w:fill="FFFFFF"/>
            <w:noWrap/>
            <w:vAlign w:val="center"/>
            <w:hideMark/>
          </w:tcPr>
          <w:p w14:paraId="51F8AFA3"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TRÁNSITO III C. J. ALAJUELA (SAN RAMON)</w:t>
            </w:r>
          </w:p>
        </w:tc>
        <w:tc>
          <w:tcPr>
            <w:tcW w:w="1984" w:type="dxa"/>
            <w:tcBorders>
              <w:top w:val="nil"/>
              <w:left w:val="nil"/>
              <w:bottom w:val="nil"/>
              <w:right w:val="nil"/>
            </w:tcBorders>
            <w:shd w:val="clear" w:color="000000" w:fill="FFFFFF"/>
            <w:noWrap/>
            <w:vAlign w:val="bottom"/>
            <w:hideMark/>
          </w:tcPr>
          <w:p w14:paraId="4C76D51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268 298 171</w:t>
            </w:r>
          </w:p>
        </w:tc>
        <w:tc>
          <w:tcPr>
            <w:tcW w:w="1276" w:type="dxa"/>
            <w:tcBorders>
              <w:top w:val="nil"/>
              <w:left w:val="nil"/>
              <w:bottom w:val="nil"/>
              <w:right w:val="nil"/>
            </w:tcBorders>
            <w:shd w:val="clear" w:color="000000" w:fill="FFFFFF"/>
            <w:noWrap/>
            <w:vAlign w:val="bottom"/>
            <w:hideMark/>
          </w:tcPr>
          <w:p w14:paraId="05DA654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24 239 151</w:t>
            </w:r>
          </w:p>
        </w:tc>
        <w:tc>
          <w:tcPr>
            <w:tcW w:w="1134" w:type="dxa"/>
            <w:tcBorders>
              <w:top w:val="nil"/>
              <w:left w:val="nil"/>
              <w:bottom w:val="nil"/>
              <w:right w:val="nil"/>
            </w:tcBorders>
            <w:shd w:val="clear" w:color="000000" w:fill="FFFFFF"/>
            <w:noWrap/>
            <w:vAlign w:val="bottom"/>
            <w:hideMark/>
          </w:tcPr>
          <w:p w14:paraId="266CCB1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292 537 323</w:t>
            </w:r>
          </w:p>
        </w:tc>
      </w:tr>
      <w:tr w:rsidR="007D755D" w:rsidRPr="00B51B05" w14:paraId="05B07893" w14:textId="77777777" w:rsidTr="00CB3BDB">
        <w:trPr>
          <w:trHeight w:val="260"/>
        </w:trPr>
        <w:tc>
          <w:tcPr>
            <w:tcW w:w="6096" w:type="dxa"/>
            <w:tcBorders>
              <w:top w:val="nil"/>
              <w:left w:val="nil"/>
              <w:bottom w:val="nil"/>
              <w:right w:val="nil"/>
            </w:tcBorders>
            <w:shd w:val="clear" w:color="FFFFFF" w:fill="FFFFFF"/>
            <w:noWrap/>
            <w:vAlign w:val="bottom"/>
            <w:hideMark/>
          </w:tcPr>
          <w:p w14:paraId="42606FC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TRÁNSITO III C. JUD. DE ALAJ. (SAN RAMON)</w:t>
            </w:r>
          </w:p>
        </w:tc>
        <w:tc>
          <w:tcPr>
            <w:tcW w:w="1984" w:type="dxa"/>
            <w:tcBorders>
              <w:top w:val="nil"/>
              <w:left w:val="nil"/>
              <w:bottom w:val="nil"/>
              <w:right w:val="nil"/>
            </w:tcBorders>
            <w:shd w:val="clear" w:color="000000" w:fill="FFFFFF"/>
            <w:noWrap/>
            <w:vAlign w:val="bottom"/>
            <w:hideMark/>
          </w:tcPr>
          <w:p w14:paraId="08ACDC2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150 629 539</w:t>
            </w:r>
          </w:p>
        </w:tc>
        <w:tc>
          <w:tcPr>
            <w:tcW w:w="1276" w:type="dxa"/>
            <w:tcBorders>
              <w:top w:val="nil"/>
              <w:left w:val="nil"/>
              <w:bottom w:val="nil"/>
              <w:right w:val="nil"/>
            </w:tcBorders>
            <w:shd w:val="clear" w:color="000000" w:fill="FFFFFF"/>
            <w:noWrap/>
            <w:vAlign w:val="bottom"/>
            <w:hideMark/>
          </w:tcPr>
          <w:p w14:paraId="6A86296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14 102 464</w:t>
            </w:r>
          </w:p>
        </w:tc>
        <w:tc>
          <w:tcPr>
            <w:tcW w:w="1134" w:type="dxa"/>
            <w:tcBorders>
              <w:top w:val="nil"/>
              <w:left w:val="nil"/>
              <w:bottom w:val="nil"/>
              <w:right w:val="nil"/>
            </w:tcBorders>
            <w:shd w:val="clear" w:color="000000" w:fill="FFFFFF"/>
            <w:noWrap/>
            <w:vAlign w:val="center"/>
            <w:hideMark/>
          </w:tcPr>
          <w:p w14:paraId="37EFCDA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164 732 003</w:t>
            </w:r>
          </w:p>
        </w:tc>
      </w:tr>
      <w:tr w:rsidR="007D755D" w:rsidRPr="00B51B05" w14:paraId="3976B539" w14:textId="77777777" w:rsidTr="00CB3BDB">
        <w:trPr>
          <w:trHeight w:val="260"/>
        </w:trPr>
        <w:tc>
          <w:tcPr>
            <w:tcW w:w="6096" w:type="dxa"/>
            <w:tcBorders>
              <w:top w:val="nil"/>
              <w:left w:val="nil"/>
              <w:bottom w:val="nil"/>
              <w:right w:val="nil"/>
            </w:tcBorders>
            <w:shd w:val="clear" w:color="FFFFFF" w:fill="FFFFFF"/>
            <w:noWrap/>
            <w:vAlign w:val="bottom"/>
            <w:hideMark/>
          </w:tcPr>
          <w:p w14:paraId="5E0E662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TRÁNSITO DE GRECIA</w:t>
            </w:r>
          </w:p>
        </w:tc>
        <w:tc>
          <w:tcPr>
            <w:tcW w:w="1984" w:type="dxa"/>
            <w:tcBorders>
              <w:top w:val="nil"/>
              <w:left w:val="nil"/>
              <w:bottom w:val="nil"/>
              <w:right w:val="nil"/>
            </w:tcBorders>
            <w:shd w:val="clear" w:color="000000" w:fill="FFFFFF"/>
            <w:noWrap/>
            <w:vAlign w:val="bottom"/>
            <w:hideMark/>
          </w:tcPr>
          <w:p w14:paraId="6971122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117 668 632</w:t>
            </w:r>
          </w:p>
        </w:tc>
        <w:tc>
          <w:tcPr>
            <w:tcW w:w="1276" w:type="dxa"/>
            <w:tcBorders>
              <w:top w:val="nil"/>
              <w:left w:val="nil"/>
              <w:bottom w:val="nil"/>
              <w:right w:val="nil"/>
            </w:tcBorders>
            <w:shd w:val="clear" w:color="000000" w:fill="FFFFFF"/>
            <w:noWrap/>
            <w:vAlign w:val="bottom"/>
            <w:hideMark/>
          </w:tcPr>
          <w:p w14:paraId="31D30A7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10 136 688</w:t>
            </w:r>
          </w:p>
        </w:tc>
        <w:tc>
          <w:tcPr>
            <w:tcW w:w="1134" w:type="dxa"/>
            <w:tcBorders>
              <w:top w:val="nil"/>
              <w:left w:val="nil"/>
              <w:bottom w:val="nil"/>
              <w:right w:val="nil"/>
            </w:tcBorders>
            <w:shd w:val="clear" w:color="000000" w:fill="FFFFFF"/>
            <w:noWrap/>
            <w:vAlign w:val="center"/>
            <w:hideMark/>
          </w:tcPr>
          <w:p w14:paraId="0844261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127 805 320</w:t>
            </w:r>
          </w:p>
        </w:tc>
      </w:tr>
      <w:tr w:rsidR="007D755D" w:rsidRPr="00B51B05" w14:paraId="6D65AAB8" w14:textId="77777777" w:rsidTr="00CB3BDB">
        <w:trPr>
          <w:trHeight w:val="260"/>
        </w:trPr>
        <w:tc>
          <w:tcPr>
            <w:tcW w:w="6096" w:type="dxa"/>
            <w:tcBorders>
              <w:top w:val="nil"/>
              <w:left w:val="nil"/>
              <w:bottom w:val="nil"/>
              <w:right w:val="nil"/>
            </w:tcBorders>
            <w:shd w:val="clear" w:color="000000" w:fill="FFFFFF"/>
            <w:noWrap/>
            <w:vAlign w:val="center"/>
            <w:hideMark/>
          </w:tcPr>
          <w:p w14:paraId="1A131643"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6949D7E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50ED021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F766DF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1B7EE35A" w14:textId="77777777" w:rsidTr="00CB3BDB">
        <w:trPr>
          <w:trHeight w:val="260"/>
        </w:trPr>
        <w:tc>
          <w:tcPr>
            <w:tcW w:w="6096" w:type="dxa"/>
            <w:tcBorders>
              <w:top w:val="nil"/>
              <w:left w:val="nil"/>
              <w:bottom w:val="nil"/>
              <w:right w:val="nil"/>
            </w:tcBorders>
            <w:shd w:val="clear" w:color="000000" w:fill="FFFFFF"/>
            <w:noWrap/>
            <w:vAlign w:val="center"/>
            <w:hideMark/>
          </w:tcPr>
          <w:p w14:paraId="705336B3"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MIXTO III C. J. ALAJUELA (SAN RAMON)</w:t>
            </w:r>
          </w:p>
        </w:tc>
        <w:tc>
          <w:tcPr>
            <w:tcW w:w="1984" w:type="dxa"/>
            <w:tcBorders>
              <w:top w:val="nil"/>
              <w:left w:val="nil"/>
              <w:bottom w:val="nil"/>
              <w:right w:val="nil"/>
            </w:tcBorders>
            <w:shd w:val="clear" w:color="000000" w:fill="FFFFFF"/>
            <w:noWrap/>
            <w:vAlign w:val="bottom"/>
            <w:hideMark/>
          </w:tcPr>
          <w:p w14:paraId="4366538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3 216 719 497</w:t>
            </w:r>
          </w:p>
        </w:tc>
        <w:tc>
          <w:tcPr>
            <w:tcW w:w="1276" w:type="dxa"/>
            <w:tcBorders>
              <w:top w:val="nil"/>
              <w:left w:val="nil"/>
              <w:bottom w:val="nil"/>
              <w:right w:val="nil"/>
            </w:tcBorders>
            <w:shd w:val="clear" w:color="000000" w:fill="FFFFFF"/>
            <w:noWrap/>
            <w:vAlign w:val="bottom"/>
            <w:hideMark/>
          </w:tcPr>
          <w:p w14:paraId="47A0696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378 041 321</w:t>
            </w:r>
          </w:p>
        </w:tc>
        <w:tc>
          <w:tcPr>
            <w:tcW w:w="1134" w:type="dxa"/>
            <w:tcBorders>
              <w:top w:val="nil"/>
              <w:left w:val="nil"/>
              <w:bottom w:val="nil"/>
              <w:right w:val="nil"/>
            </w:tcBorders>
            <w:shd w:val="clear" w:color="000000" w:fill="FFFFFF"/>
            <w:noWrap/>
            <w:vAlign w:val="bottom"/>
            <w:hideMark/>
          </w:tcPr>
          <w:p w14:paraId="6FF8165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3 594 760 818</w:t>
            </w:r>
          </w:p>
        </w:tc>
      </w:tr>
      <w:tr w:rsidR="007D755D" w:rsidRPr="00B51B05" w14:paraId="6584AEC0" w14:textId="77777777" w:rsidTr="00CB3BDB">
        <w:trPr>
          <w:trHeight w:val="260"/>
        </w:trPr>
        <w:tc>
          <w:tcPr>
            <w:tcW w:w="6096" w:type="dxa"/>
            <w:tcBorders>
              <w:top w:val="nil"/>
              <w:left w:val="nil"/>
              <w:bottom w:val="nil"/>
              <w:right w:val="nil"/>
            </w:tcBorders>
            <w:shd w:val="clear" w:color="000000" w:fill="FFFFFF"/>
            <w:noWrap/>
            <w:vAlign w:val="center"/>
            <w:hideMark/>
          </w:tcPr>
          <w:p w14:paraId="6DE4A70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III CIRC. JUD. ALAJUELA (SAN RAMON)</w:t>
            </w:r>
          </w:p>
        </w:tc>
        <w:tc>
          <w:tcPr>
            <w:tcW w:w="1984" w:type="dxa"/>
            <w:tcBorders>
              <w:top w:val="nil"/>
              <w:left w:val="nil"/>
              <w:bottom w:val="nil"/>
              <w:right w:val="nil"/>
            </w:tcBorders>
            <w:shd w:val="clear" w:color="000000" w:fill="FFFFFF"/>
            <w:noWrap/>
            <w:vAlign w:val="bottom"/>
            <w:hideMark/>
          </w:tcPr>
          <w:p w14:paraId="77E854E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728 064 146</w:t>
            </w:r>
          </w:p>
        </w:tc>
        <w:tc>
          <w:tcPr>
            <w:tcW w:w="1276" w:type="dxa"/>
            <w:tcBorders>
              <w:top w:val="nil"/>
              <w:left w:val="nil"/>
              <w:bottom w:val="nil"/>
              <w:right w:val="nil"/>
            </w:tcBorders>
            <w:shd w:val="clear" w:color="000000" w:fill="FFFFFF"/>
            <w:noWrap/>
            <w:vAlign w:val="bottom"/>
            <w:hideMark/>
          </w:tcPr>
          <w:p w14:paraId="270E76A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25 743 216</w:t>
            </w:r>
          </w:p>
        </w:tc>
        <w:tc>
          <w:tcPr>
            <w:tcW w:w="1134" w:type="dxa"/>
            <w:tcBorders>
              <w:top w:val="nil"/>
              <w:left w:val="nil"/>
              <w:bottom w:val="nil"/>
              <w:right w:val="nil"/>
            </w:tcBorders>
            <w:shd w:val="clear" w:color="000000" w:fill="FFFFFF"/>
            <w:noWrap/>
            <w:vAlign w:val="center"/>
            <w:hideMark/>
          </w:tcPr>
          <w:p w14:paraId="70EA3F2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753 807 362</w:t>
            </w:r>
          </w:p>
        </w:tc>
      </w:tr>
      <w:tr w:rsidR="007D755D" w:rsidRPr="00B51B05" w14:paraId="3688EB1A" w14:textId="77777777" w:rsidTr="00CB3BDB">
        <w:trPr>
          <w:trHeight w:val="260"/>
        </w:trPr>
        <w:tc>
          <w:tcPr>
            <w:tcW w:w="6096" w:type="dxa"/>
            <w:tcBorders>
              <w:top w:val="nil"/>
              <w:left w:val="nil"/>
              <w:bottom w:val="nil"/>
              <w:right w:val="nil"/>
            </w:tcBorders>
            <w:shd w:val="clear" w:color="000000" w:fill="FFFFFF"/>
            <w:noWrap/>
            <w:vAlign w:val="bottom"/>
            <w:hideMark/>
          </w:tcPr>
          <w:p w14:paraId="2E30ECF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CIVIL Y TRABAJO III CIRCUITO JUDICIAL ALAJUELA, SAN RAMON</w:t>
            </w:r>
          </w:p>
        </w:tc>
        <w:tc>
          <w:tcPr>
            <w:tcW w:w="1984" w:type="dxa"/>
            <w:tcBorders>
              <w:top w:val="nil"/>
              <w:left w:val="nil"/>
              <w:bottom w:val="nil"/>
              <w:right w:val="nil"/>
            </w:tcBorders>
            <w:shd w:val="clear" w:color="000000" w:fill="FFFFFF"/>
            <w:noWrap/>
            <w:vAlign w:val="bottom"/>
            <w:hideMark/>
          </w:tcPr>
          <w:p w14:paraId="25FFAB2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293 081 065</w:t>
            </w:r>
          </w:p>
        </w:tc>
        <w:tc>
          <w:tcPr>
            <w:tcW w:w="1276" w:type="dxa"/>
            <w:tcBorders>
              <w:top w:val="nil"/>
              <w:left w:val="nil"/>
              <w:bottom w:val="nil"/>
              <w:right w:val="nil"/>
            </w:tcBorders>
            <w:shd w:val="clear" w:color="000000" w:fill="FFFFFF"/>
            <w:noWrap/>
            <w:vAlign w:val="bottom"/>
            <w:hideMark/>
          </w:tcPr>
          <w:p w14:paraId="5C56C95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83 690 404</w:t>
            </w:r>
          </w:p>
        </w:tc>
        <w:tc>
          <w:tcPr>
            <w:tcW w:w="1134" w:type="dxa"/>
            <w:tcBorders>
              <w:top w:val="nil"/>
              <w:left w:val="nil"/>
              <w:bottom w:val="nil"/>
              <w:right w:val="nil"/>
            </w:tcBorders>
            <w:shd w:val="clear" w:color="000000" w:fill="FFFFFF"/>
            <w:noWrap/>
            <w:vAlign w:val="center"/>
            <w:hideMark/>
          </w:tcPr>
          <w:p w14:paraId="08761ED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376 771 469</w:t>
            </w:r>
          </w:p>
        </w:tc>
      </w:tr>
      <w:tr w:rsidR="007D755D" w:rsidRPr="00B51B05" w14:paraId="6C667BBB" w14:textId="77777777" w:rsidTr="00CB3BDB">
        <w:trPr>
          <w:trHeight w:val="260"/>
        </w:trPr>
        <w:tc>
          <w:tcPr>
            <w:tcW w:w="6096" w:type="dxa"/>
            <w:tcBorders>
              <w:top w:val="nil"/>
              <w:left w:val="nil"/>
              <w:bottom w:val="nil"/>
              <w:right w:val="nil"/>
            </w:tcBorders>
            <w:shd w:val="clear" w:color="000000" w:fill="FFFFFF"/>
            <w:noWrap/>
            <w:vAlign w:val="center"/>
            <w:hideMark/>
          </w:tcPr>
          <w:p w14:paraId="3DB0209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CIVIL Y TRABAJO GRECIA</w:t>
            </w:r>
          </w:p>
        </w:tc>
        <w:tc>
          <w:tcPr>
            <w:tcW w:w="1984" w:type="dxa"/>
            <w:tcBorders>
              <w:top w:val="nil"/>
              <w:left w:val="nil"/>
              <w:bottom w:val="nil"/>
              <w:right w:val="nil"/>
            </w:tcBorders>
            <w:shd w:val="clear" w:color="000000" w:fill="FFFFFF"/>
            <w:noWrap/>
            <w:vAlign w:val="bottom"/>
            <w:hideMark/>
          </w:tcPr>
          <w:p w14:paraId="28DFC42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328 035 574</w:t>
            </w:r>
          </w:p>
        </w:tc>
        <w:tc>
          <w:tcPr>
            <w:tcW w:w="1276" w:type="dxa"/>
            <w:tcBorders>
              <w:top w:val="nil"/>
              <w:left w:val="nil"/>
              <w:bottom w:val="nil"/>
              <w:right w:val="nil"/>
            </w:tcBorders>
            <w:shd w:val="clear" w:color="000000" w:fill="FFFFFF"/>
            <w:noWrap/>
            <w:vAlign w:val="bottom"/>
            <w:hideMark/>
          </w:tcPr>
          <w:p w14:paraId="2B760BC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20 858 071</w:t>
            </w:r>
          </w:p>
        </w:tc>
        <w:tc>
          <w:tcPr>
            <w:tcW w:w="1134" w:type="dxa"/>
            <w:tcBorders>
              <w:top w:val="nil"/>
              <w:left w:val="nil"/>
              <w:bottom w:val="nil"/>
              <w:right w:val="nil"/>
            </w:tcBorders>
            <w:shd w:val="clear" w:color="000000" w:fill="FFFFFF"/>
            <w:noWrap/>
            <w:vAlign w:val="center"/>
            <w:hideMark/>
          </w:tcPr>
          <w:p w14:paraId="6AAF914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348 893 644</w:t>
            </w:r>
          </w:p>
        </w:tc>
      </w:tr>
      <w:tr w:rsidR="007D755D" w:rsidRPr="00B51B05" w14:paraId="7EE58942" w14:textId="77777777" w:rsidTr="00CB3BDB">
        <w:trPr>
          <w:trHeight w:val="260"/>
        </w:trPr>
        <w:tc>
          <w:tcPr>
            <w:tcW w:w="6096" w:type="dxa"/>
            <w:tcBorders>
              <w:top w:val="nil"/>
              <w:left w:val="nil"/>
              <w:bottom w:val="nil"/>
              <w:right w:val="nil"/>
            </w:tcBorders>
            <w:shd w:val="clear" w:color="000000" w:fill="FFFFFF"/>
            <w:vAlign w:val="bottom"/>
            <w:hideMark/>
          </w:tcPr>
          <w:p w14:paraId="32A5B4B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FAMILIA Y VIOL. DOM. III CIRC. JUD. ALAJUELA (SAN RAMON)</w:t>
            </w:r>
          </w:p>
        </w:tc>
        <w:tc>
          <w:tcPr>
            <w:tcW w:w="1984" w:type="dxa"/>
            <w:tcBorders>
              <w:top w:val="nil"/>
              <w:left w:val="nil"/>
              <w:bottom w:val="nil"/>
              <w:right w:val="nil"/>
            </w:tcBorders>
            <w:shd w:val="clear" w:color="000000" w:fill="FFFFFF"/>
            <w:noWrap/>
            <w:vAlign w:val="bottom"/>
            <w:hideMark/>
          </w:tcPr>
          <w:p w14:paraId="1A11923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199 715 717</w:t>
            </w:r>
          </w:p>
        </w:tc>
        <w:tc>
          <w:tcPr>
            <w:tcW w:w="1276" w:type="dxa"/>
            <w:tcBorders>
              <w:top w:val="nil"/>
              <w:left w:val="nil"/>
              <w:bottom w:val="nil"/>
              <w:right w:val="nil"/>
            </w:tcBorders>
            <w:shd w:val="clear" w:color="000000" w:fill="FFFFFF"/>
            <w:noWrap/>
            <w:vAlign w:val="bottom"/>
            <w:hideMark/>
          </w:tcPr>
          <w:p w14:paraId="2F2400E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12 123 801</w:t>
            </w:r>
          </w:p>
        </w:tc>
        <w:tc>
          <w:tcPr>
            <w:tcW w:w="1134" w:type="dxa"/>
            <w:tcBorders>
              <w:top w:val="nil"/>
              <w:left w:val="nil"/>
              <w:bottom w:val="nil"/>
              <w:right w:val="nil"/>
            </w:tcBorders>
            <w:shd w:val="clear" w:color="000000" w:fill="FFFFFF"/>
            <w:noWrap/>
            <w:vAlign w:val="center"/>
            <w:hideMark/>
          </w:tcPr>
          <w:p w14:paraId="1342A5F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211 839 518</w:t>
            </w:r>
          </w:p>
        </w:tc>
      </w:tr>
      <w:tr w:rsidR="007D755D" w:rsidRPr="00B51B05" w14:paraId="7ED7F9E9" w14:textId="77777777" w:rsidTr="00CB3BDB">
        <w:trPr>
          <w:trHeight w:val="260"/>
        </w:trPr>
        <w:tc>
          <w:tcPr>
            <w:tcW w:w="6096" w:type="dxa"/>
            <w:tcBorders>
              <w:top w:val="nil"/>
              <w:left w:val="nil"/>
              <w:bottom w:val="nil"/>
              <w:right w:val="nil"/>
            </w:tcBorders>
            <w:shd w:val="clear" w:color="000000" w:fill="FFFFFF"/>
            <w:vAlign w:val="bottom"/>
            <w:hideMark/>
          </w:tcPr>
          <w:p w14:paraId="46CFA05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FAMILIA Y VIOLENCIA DOMESTICA DE GRECIA</w:t>
            </w:r>
          </w:p>
        </w:tc>
        <w:tc>
          <w:tcPr>
            <w:tcW w:w="1984" w:type="dxa"/>
            <w:tcBorders>
              <w:top w:val="nil"/>
              <w:left w:val="nil"/>
              <w:bottom w:val="nil"/>
              <w:right w:val="nil"/>
            </w:tcBorders>
            <w:shd w:val="clear" w:color="000000" w:fill="FFFFFF"/>
            <w:noWrap/>
            <w:vAlign w:val="bottom"/>
            <w:hideMark/>
          </w:tcPr>
          <w:p w14:paraId="2646EAB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213 038 630</w:t>
            </w:r>
          </w:p>
        </w:tc>
        <w:tc>
          <w:tcPr>
            <w:tcW w:w="1276" w:type="dxa"/>
            <w:tcBorders>
              <w:top w:val="nil"/>
              <w:left w:val="nil"/>
              <w:bottom w:val="nil"/>
              <w:right w:val="nil"/>
            </w:tcBorders>
            <w:shd w:val="clear" w:color="000000" w:fill="FFFFFF"/>
            <w:noWrap/>
            <w:vAlign w:val="bottom"/>
            <w:hideMark/>
          </w:tcPr>
          <w:p w14:paraId="09A768C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13 430 592</w:t>
            </w:r>
          </w:p>
        </w:tc>
        <w:tc>
          <w:tcPr>
            <w:tcW w:w="1134" w:type="dxa"/>
            <w:tcBorders>
              <w:top w:val="nil"/>
              <w:left w:val="nil"/>
              <w:bottom w:val="nil"/>
              <w:right w:val="nil"/>
            </w:tcBorders>
            <w:shd w:val="clear" w:color="000000" w:fill="FFFFFF"/>
            <w:noWrap/>
            <w:vAlign w:val="center"/>
            <w:hideMark/>
          </w:tcPr>
          <w:p w14:paraId="766AEB7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226 469 222</w:t>
            </w:r>
          </w:p>
        </w:tc>
      </w:tr>
      <w:tr w:rsidR="007D755D" w:rsidRPr="00B51B05" w14:paraId="150BE4DB" w14:textId="77777777" w:rsidTr="00CB3BDB">
        <w:trPr>
          <w:trHeight w:val="260"/>
        </w:trPr>
        <w:tc>
          <w:tcPr>
            <w:tcW w:w="6096" w:type="dxa"/>
            <w:tcBorders>
              <w:top w:val="nil"/>
              <w:left w:val="nil"/>
              <w:bottom w:val="nil"/>
              <w:right w:val="nil"/>
            </w:tcBorders>
            <w:shd w:val="clear" w:color="000000" w:fill="FFFFFF"/>
            <w:noWrap/>
            <w:vAlign w:val="center"/>
            <w:hideMark/>
          </w:tcPr>
          <w:p w14:paraId="3E9B5D2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 Y PENS. ALIM. III CIRC. JUD. ALAJUELA (SAN RAMON)</w:t>
            </w:r>
          </w:p>
        </w:tc>
        <w:tc>
          <w:tcPr>
            <w:tcW w:w="1984" w:type="dxa"/>
            <w:tcBorders>
              <w:top w:val="nil"/>
              <w:left w:val="nil"/>
              <w:bottom w:val="nil"/>
              <w:right w:val="nil"/>
            </w:tcBorders>
            <w:shd w:val="clear" w:color="000000" w:fill="FFFFFF"/>
            <w:noWrap/>
            <w:vAlign w:val="bottom"/>
            <w:hideMark/>
          </w:tcPr>
          <w:p w14:paraId="69515E3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213 875 373</w:t>
            </w:r>
          </w:p>
        </w:tc>
        <w:tc>
          <w:tcPr>
            <w:tcW w:w="1276" w:type="dxa"/>
            <w:tcBorders>
              <w:top w:val="nil"/>
              <w:left w:val="nil"/>
              <w:bottom w:val="nil"/>
              <w:right w:val="nil"/>
            </w:tcBorders>
            <w:shd w:val="clear" w:color="000000" w:fill="FFFFFF"/>
            <w:noWrap/>
            <w:vAlign w:val="bottom"/>
            <w:hideMark/>
          </w:tcPr>
          <w:p w14:paraId="7198FF0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17 986 675</w:t>
            </w:r>
          </w:p>
        </w:tc>
        <w:tc>
          <w:tcPr>
            <w:tcW w:w="1134" w:type="dxa"/>
            <w:tcBorders>
              <w:top w:val="nil"/>
              <w:left w:val="nil"/>
              <w:bottom w:val="nil"/>
              <w:right w:val="nil"/>
            </w:tcBorders>
            <w:shd w:val="clear" w:color="000000" w:fill="FFFFFF"/>
            <w:noWrap/>
            <w:vAlign w:val="center"/>
            <w:hideMark/>
          </w:tcPr>
          <w:p w14:paraId="157DC56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231 862 048</w:t>
            </w:r>
          </w:p>
        </w:tc>
      </w:tr>
      <w:tr w:rsidR="007D755D" w:rsidRPr="00B51B05" w14:paraId="28D26139" w14:textId="77777777" w:rsidTr="00CB3BDB">
        <w:trPr>
          <w:trHeight w:val="260"/>
        </w:trPr>
        <w:tc>
          <w:tcPr>
            <w:tcW w:w="6096" w:type="dxa"/>
            <w:tcBorders>
              <w:top w:val="nil"/>
              <w:left w:val="nil"/>
              <w:bottom w:val="nil"/>
              <w:right w:val="nil"/>
            </w:tcBorders>
            <w:shd w:val="clear" w:color="000000" w:fill="FFFFFF"/>
            <w:noWrap/>
            <w:vAlign w:val="bottom"/>
            <w:hideMark/>
          </w:tcPr>
          <w:p w14:paraId="04575B8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COBRO DEL III CIRC. JUD. ALAJUELA (SAN RAMON)</w:t>
            </w:r>
          </w:p>
        </w:tc>
        <w:tc>
          <w:tcPr>
            <w:tcW w:w="1984" w:type="dxa"/>
            <w:tcBorders>
              <w:top w:val="nil"/>
              <w:left w:val="nil"/>
              <w:bottom w:val="nil"/>
              <w:right w:val="nil"/>
            </w:tcBorders>
            <w:shd w:val="clear" w:color="000000" w:fill="FFFFFF"/>
            <w:noWrap/>
            <w:vAlign w:val="bottom"/>
            <w:hideMark/>
          </w:tcPr>
          <w:p w14:paraId="265E5BA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220 153 488</w:t>
            </w:r>
          </w:p>
        </w:tc>
        <w:tc>
          <w:tcPr>
            <w:tcW w:w="1276" w:type="dxa"/>
            <w:tcBorders>
              <w:top w:val="nil"/>
              <w:left w:val="nil"/>
              <w:bottom w:val="nil"/>
              <w:right w:val="nil"/>
            </w:tcBorders>
            <w:shd w:val="clear" w:color="000000" w:fill="FFFFFF"/>
            <w:noWrap/>
            <w:vAlign w:val="bottom"/>
            <w:hideMark/>
          </w:tcPr>
          <w:p w14:paraId="0CEFC05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16 121 774</w:t>
            </w:r>
          </w:p>
        </w:tc>
        <w:tc>
          <w:tcPr>
            <w:tcW w:w="1134" w:type="dxa"/>
            <w:tcBorders>
              <w:top w:val="nil"/>
              <w:left w:val="nil"/>
              <w:bottom w:val="nil"/>
              <w:right w:val="nil"/>
            </w:tcBorders>
            <w:shd w:val="clear" w:color="000000" w:fill="FFFFFF"/>
            <w:noWrap/>
            <w:vAlign w:val="center"/>
            <w:hideMark/>
          </w:tcPr>
          <w:p w14:paraId="64B2577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236 275 263</w:t>
            </w:r>
          </w:p>
        </w:tc>
      </w:tr>
      <w:tr w:rsidR="007D755D" w:rsidRPr="00B51B05" w14:paraId="641A81C2" w14:textId="77777777" w:rsidTr="00CB3BDB">
        <w:trPr>
          <w:trHeight w:val="260"/>
        </w:trPr>
        <w:tc>
          <w:tcPr>
            <w:tcW w:w="6096" w:type="dxa"/>
            <w:tcBorders>
              <w:top w:val="nil"/>
              <w:left w:val="nil"/>
              <w:bottom w:val="nil"/>
              <w:right w:val="nil"/>
            </w:tcBorders>
            <w:shd w:val="clear" w:color="000000" w:fill="FFFFFF"/>
            <w:noWrap/>
            <w:vAlign w:val="bottom"/>
            <w:hideMark/>
          </w:tcPr>
          <w:p w14:paraId="29E89E4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COBRO DE GRECIA</w:t>
            </w:r>
          </w:p>
        </w:tc>
        <w:tc>
          <w:tcPr>
            <w:tcW w:w="1984" w:type="dxa"/>
            <w:tcBorders>
              <w:top w:val="nil"/>
              <w:left w:val="nil"/>
              <w:bottom w:val="nil"/>
              <w:right w:val="nil"/>
            </w:tcBorders>
            <w:shd w:val="clear" w:color="000000" w:fill="FFFFFF"/>
            <w:noWrap/>
            <w:vAlign w:val="bottom"/>
            <w:hideMark/>
          </w:tcPr>
          <w:p w14:paraId="5C0BCF3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212 861 342</w:t>
            </w:r>
          </w:p>
        </w:tc>
        <w:tc>
          <w:tcPr>
            <w:tcW w:w="1276" w:type="dxa"/>
            <w:tcBorders>
              <w:top w:val="nil"/>
              <w:left w:val="nil"/>
              <w:bottom w:val="nil"/>
              <w:right w:val="nil"/>
            </w:tcBorders>
            <w:shd w:val="clear" w:color="000000" w:fill="FFFFFF"/>
            <w:noWrap/>
            <w:vAlign w:val="bottom"/>
            <w:hideMark/>
          </w:tcPr>
          <w:p w14:paraId="4C198C9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19 280 282</w:t>
            </w:r>
          </w:p>
        </w:tc>
        <w:tc>
          <w:tcPr>
            <w:tcW w:w="1134" w:type="dxa"/>
            <w:tcBorders>
              <w:top w:val="nil"/>
              <w:left w:val="nil"/>
              <w:bottom w:val="nil"/>
              <w:right w:val="nil"/>
            </w:tcBorders>
            <w:shd w:val="clear" w:color="000000" w:fill="FFFFFF"/>
            <w:noWrap/>
            <w:vAlign w:val="center"/>
            <w:hideMark/>
          </w:tcPr>
          <w:p w14:paraId="0B33FA6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232 141 623</w:t>
            </w:r>
          </w:p>
        </w:tc>
      </w:tr>
      <w:tr w:rsidR="007D755D" w:rsidRPr="00B51B05" w14:paraId="60DD311E" w14:textId="77777777" w:rsidTr="00CB3BDB">
        <w:trPr>
          <w:trHeight w:val="260"/>
        </w:trPr>
        <w:tc>
          <w:tcPr>
            <w:tcW w:w="6096" w:type="dxa"/>
            <w:tcBorders>
              <w:top w:val="nil"/>
              <w:left w:val="nil"/>
              <w:bottom w:val="nil"/>
              <w:right w:val="nil"/>
            </w:tcBorders>
            <w:shd w:val="clear" w:color="000000" w:fill="FFFFFF"/>
            <w:noWrap/>
            <w:vAlign w:val="center"/>
            <w:hideMark/>
          </w:tcPr>
          <w:p w14:paraId="67F0D3B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NARANJO</w:t>
            </w:r>
          </w:p>
        </w:tc>
        <w:tc>
          <w:tcPr>
            <w:tcW w:w="1984" w:type="dxa"/>
            <w:tcBorders>
              <w:top w:val="nil"/>
              <w:left w:val="nil"/>
              <w:bottom w:val="nil"/>
              <w:right w:val="nil"/>
            </w:tcBorders>
            <w:shd w:val="clear" w:color="000000" w:fill="FFFFFF"/>
            <w:noWrap/>
            <w:vAlign w:val="bottom"/>
            <w:hideMark/>
          </w:tcPr>
          <w:p w14:paraId="1CF7882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194 009 895</w:t>
            </w:r>
          </w:p>
        </w:tc>
        <w:tc>
          <w:tcPr>
            <w:tcW w:w="1276" w:type="dxa"/>
            <w:tcBorders>
              <w:top w:val="nil"/>
              <w:left w:val="nil"/>
              <w:bottom w:val="nil"/>
              <w:right w:val="nil"/>
            </w:tcBorders>
            <w:shd w:val="clear" w:color="000000" w:fill="FFFFFF"/>
            <w:noWrap/>
            <w:vAlign w:val="bottom"/>
            <w:hideMark/>
          </w:tcPr>
          <w:p w14:paraId="5F2DE94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42 411 704</w:t>
            </w:r>
          </w:p>
        </w:tc>
        <w:tc>
          <w:tcPr>
            <w:tcW w:w="1134" w:type="dxa"/>
            <w:tcBorders>
              <w:top w:val="nil"/>
              <w:left w:val="nil"/>
              <w:bottom w:val="nil"/>
              <w:right w:val="nil"/>
            </w:tcBorders>
            <w:shd w:val="clear" w:color="000000" w:fill="FFFFFF"/>
            <w:noWrap/>
            <w:vAlign w:val="center"/>
            <w:hideMark/>
          </w:tcPr>
          <w:p w14:paraId="7F5AFE5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236 421 599</w:t>
            </w:r>
          </w:p>
        </w:tc>
      </w:tr>
      <w:tr w:rsidR="007D755D" w:rsidRPr="00B51B05" w14:paraId="18104DFF" w14:textId="77777777" w:rsidTr="00CB3BDB">
        <w:trPr>
          <w:trHeight w:val="260"/>
        </w:trPr>
        <w:tc>
          <w:tcPr>
            <w:tcW w:w="6096" w:type="dxa"/>
            <w:tcBorders>
              <w:top w:val="nil"/>
              <w:left w:val="nil"/>
              <w:bottom w:val="nil"/>
              <w:right w:val="nil"/>
            </w:tcBorders>
            <w:shd w:val="clear" w:color="000000" w:fill="FFFFFF"/>
            <w:noWrap/>
            <w:vAlign w:val="center"/>
            <w:hideMark/>
          </w:tcPr>
          <w:p w14:paraId="20B2252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ZARCERO</w:t>
            </w:r>
          </w:p>
        </w:tc>
        <w:tc>
          <w:tcPr>
            <w:tcW w:w="1984" w:type="dxa"/>
            <w:tcBorders>
              <w:top w:val="nil"/>
              <w:left w:val="nil"/>
              <w:bottom w:val="nil"/>
              <w:right w:val="nil"/>
            </w:tcBorders>
            <w:shd w:val="clear" w:color="000000" w:fill="FFFFFF"/>
            <w:noWrap/>
            <w:vAlign w:val="bottom"/>
            <w:hideMark/>
          </w:tcPr>
          <w:p w14:paraId="6D47965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102 385 672</w:t>
            </w:r>
          </w:p>
        </w:tc>
        <w:tc>
          <w:tcPr>
            <w:tcW w:w="1276" w:type="dxa"/>
            <w:tcBorders>
              <w:top w:val="nil"/>
              <w:left w:val="nil"/>
              <w:bottom w:val="nil"/>
              <w:right w:val="nil"/>
            </w:tcBorders>
            <w:shd w:val="clear" w:color="000000" w:fill="FFFFFF"/>
            <w:noWrap/>
            <w:vAlign w:val="bottom"/>
            <w:hideMark/>
          </w:tcPr>
          <w:p w14:paraId="6E60682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21 106 738</w:t>
            </w:r>
          </w:p>
        </w:tc>
        <w:tc>
          <w:tcPr>
            <w:tcW w:w="1134" w:type="dxa"/>
            <w:tcBorders>
              <w:top w:val="nil"/>
              <w:left w:val="nil"/>
              <w:bottom w:val="nil"/>
              <w:right w:val="nil"/>
            </w:tcBorders>
            <w:shd w:val="clear" w:color="000000" w:fill="FFFFFF"/>
            <w:noWrap/>
            <w:vAlign w:val="center"/>
            <w:hideMark/>
          </w:tcPr>
          <w:p w14:paraId="03881EC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123 492 410</w:t>
            </w:r>
          </w:p>
        </w:tc>
      </w:tr>
      <w:tr w:rsidR="007D755D" w:rsidRPr="00B51B05" w14:paraId="120458F7" w14:textId="77777777" w:rsidTr="00CB3BDB">
        <w:trPr>
          <w:trHeight w:val="260"/>
        </w:trPr>
        <w:tc>
          <w:tcPr>
            <w:tcW w:w="6096" w:type="dxa"/>
            <w:tcBorders>
              <w:top w:val="nil"/>
              <w:left w:val="nil"/>
              <w:bottom w:val="nil"/>
              <w:right w:val="nil"/>
            </w:tcBorders>
            <w:shd w:val="clear" w:color="000000" w:fill="FFFFFF"/>
            <w:noWrap/>
            <w:vAlign w:val="center"/>
            <w:hideMark/>
          </w:tcPr>
          <w:p w14:paraId="448CE37D" w14:textId="05842974"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xml:space="preserve">JUZGADO </w:t>
            </w:r>
            <w:r w:rsidR="00712D60" w:rsidRPr="00B51B05">
              <w:rPr>
                <w:rFonts w:ascii="Arial" w:hAnsi="Arial" w:cs="Arial"/>
                <w:sz w:val="16"/>
                <w:szCs w:val="16"/>
                <w:lang w:eastAsia="es-CR"/>
              </w:rPr>
              <w:t>CONTRAVENCIONAL DE</w:t>
            </w:r>
            <w:r w:rsidRPr="00B51B05">
              <w:rPr>
                <w:rFonts w:ascii="Arial" w:hAnsi="Arial" w:cs="Arial"/>
                <w:sz w:val="16"/>
                <w:szCs w:val="16"/>
                <w:lang w:eastAsia="es-CR"/>
              </w:rPr>
              <w:t xml:space="preserve"> PALMARES</w:t>
            </w:r>
          </w:p>
        </w:tc>
        <w:tc>
          <w:tcPr>
            <w:tcW w:w="1984" w:type="dxa"/>
            <w:tcBorders>
              <w:top w:val="nil"/>
              <w:left w:val="nil"/>
              <w:bottom w:val="nil"/>
              <w:right w:val="nil"/>
            </w:tcBorders>
            <w:shd w:val="clear" w:color="000000" w:fill="FFFFFF"/>
            <w:noWrap/>
            <w:vAlign w:val="bottom"/>
            <w:hideMark/>
          </w:tcPr>
          <w:p w14:paraId="6C00008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206 354 119</w:t>
            </w:r>
          </w:p>
        </w:tc>
        <w:tc>
          <w:tcPr>
            <w:tcW w:w="1276" w:type="dxa"/>
            <w:tcBorders>
              <w:top w:val="nil"/>
              <w:left w:val="nil"/>
              <w:bottom w:val="nil"/>
              <w:right w:val="nil"/>
            </w:tcBorders>
            <w:shd w:val="clear" w:color="000000" w:fill="FFFFFF"/>
            <w:noWrap/>
            <w:vAlign w:val="bottom"/>
            <w:hideMark/>
          </w:tcPr>
          <w:p w14:paraId="5722591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66 331 782</w:t>
            </w:r>
          </w:p>
        </w:tc>
        <w:tc>
          <w:tcPr>
            <w:tcW w:w="1134" w:type="dxa"/>
            <w:tcBorders>
              <w:top w:val="nil"/>
              <w:left w:val="nil"/>
              <w:bottom w:val="nil"/>
              <w:right w:val="nil"/>
            </w:tcBorders>
            <w:shd w:val="clear" w:color="000000" w:fill="FFFFFF"/>
            <w:noWrap/>
            <w:vAlign w:val="center"/>
            <w:hideMark/>
          </w:tcPr>
          <w:p w14:paraId="5BC0E45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272 685 901</w:t>
            </w:r>
          </w:p>
        </w:tc>
      </w:tr>
      <w:tr w:rsidR="007D755D" w:rsidRPr="00B51B05" w14:paraId="0435F087" w14:textId="77777777" w:rsidTr="00CB3BDB">
        <w:trPr>
          <w:trHeight w:val="260"/>
        </w:trPr>
        <w:tc>
          <w:tcPr>
            <w:tcW w:w="6096" w:type="dxa"/>
            <w:tcBorders>
              <w:top w:val="nil"/>
              <w:left w:val="nil"/>
              <w:bottom w:val="nil"/>
              <w:right w:val="nil"/>
            </w:tcBorders>
            <w:shd w:val="clear" w:color="000000" w:fill="FFFFFF"/>
            <w:noWrap/>
            <w:vAlign w:val="center"/>
            <w:hideMark/>
          </w:tcPr>
          <w:p w14:paraId="4BD5A52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SARCHI</w:t>
            </w:r>
          </w:p>
        </w:tc>
        <w:tc>
          <w:tcPr>
            <w:tcW w:w="1984" w:type="dxa"/>
            <w:tcBorders>
              <w:top w:val="nil"/>
              <w:left w:val="nil"/>
              <w:bottom w:val="nil"/>
              <w:right w:val="nil"/>
            </w:tcBorders>
            <w:shd w:val="clear" w:color="000000" w:fill="FFFFFF"/>
            <w:noWrap/>
            <w:vAlign w:val="bottom"/>
            <w:hideMark/>
          </w:tcPr>
          <w:p w14:paraId="5E2E274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110 236 694</w:t>
            </w:r>
          </w:p>
        </w:tc>
        <w:tc>
          <w:tcPr>
            <w:tcW w:w="1276" w:type="dxa"/>
            <w:tcBorders>
              <w:top w:val="nil"/>
              <w:left w:val="nil"/>
              <w:bottom w:val="nil"/>
              <w:right w:val="nil"/>
            </w:tcBorders>
            <w:shd w:val="clear" w:color="000000" w:fill="FFFFFF"/>
            <w:noWrap/>
            <w:vAlign w:val="bottom"/>
            <w:hideMark/>
          </w:tcPr>
          <w:p w14:paraId="2BA4D12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21 582 753</w:t>
            </w:r>
          </w:p>
        </w:tc>
        <w:tc>
          <w:tcPr>
            <w:tcW w:w="1134" w:type="dxa"/>
            <w:tcBorders>
              <w:top w:val="nil"/>
              <w:left w:val="nil"/>
              <w:bottom w:val="nil"/>
              <w:right w:val="nil"/>
            </w:tcBorders>
            <w:shd w:val="clear" w:color="000000" w:fill="FFFFFF"/>
            <w:noWrap/>
            <w:vAlign w:val="center"/>
            <w:hideMark/>
          </w:tcPr>
          <w:p w14:paraId="6CF8147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131 819 447</w:t>
            </w:r>
          </w:p>
        </w:tc>
      </w:tr>
      <w:tr w:rsidR="007D755D" w:rsidRPr="00B51B05" w14:paraId="13172939" w14:textId="77777777" w:rsidTr="00CB3BDB">
        <w:trPr>
          <w:trHeight w:val="260"/>
        </w:trPr>
        <w:tc>
          <w:tcPr>
            <w:tcW w:w="6096" w:type="dxa"/>
            <w:tcBorders>
              <w:top w:val="nil"/>
              <w:left w:val="nil"/>
              <w:bottom w:val="nil"/>
              <w:right w:val="nil"/>
            </w:tcBorders>
            <w:shd w:val="clear" w:color="000000" w:fill="FFFFFF"/>
            <w:noWrap/>
            <w:vAlign w:val="center"/>
            <w:hideMark/>
          </w:tcPr>
          <w:p w14:paraId="24590FA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GRECIA</w:t>
            </w:r>
          </w:p>
        </w:tc>
        <w:tc>
          <w:tcPr>
            <w:tcW w:w="1984" w:type="dxa"/>
            <w:tcBorders>
              <w:top w:val="nil"/>
              <w:left w:val="nil"/>
              <w:bottom w:val="nil"/>
              <w:right w:val="nil"/>
            </w:tcBorders>
            <w:shd w:val="clear" w:color="000000" w:fill="FFFFFF"/>
            <w:noWrap/>
            <w:vAlign w:val="bottom"/>
            <w:hideMark/>
          </w:tcPr>
          <w:p w14:paraId="07BB7F9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194 907 783</w:t>
            </w:r>
          </w:p>
        </w:tc>
        <w:tc>
          <w:tcPr>
            <w:tcW w:w="1276" w:type="dxa"/>
            <w:tcBorders>
              <w:top w:val="nil"/>
              <w:left w:val="nil"/>
              <w:bottom w:val="nil"/>
              <w:right w:val="nil"/>
            </w:tcBorders>
            <w:shd w:val="clear" w:color="000000" w:fill="FFFFFF"/>
            <w:noWrap/>
            <w:vAlign w:val="bottom"/>
            <w:hideMark/>
          </w:tcPr>
          <w:p w14:paraId="3F1ACDF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17 373 529</w:t>
            </w:r>
          </w:p>
        </w:tc>
        <w:tc>
          <w:tcPr>
            <w:tcW w:w="1134" w:type="dxa"/>
            <w:tcBorders>
              <w:top w:val="nil"/>
              <w:left w:val="nil"/>
              <w:bottom w:val="nil"/>
              <w:right w:val="nil"/>
            </w:tcBorders>
            <w:shd w:val="clear" w:color="000000" w:fill="FFFFFF"/>
            <w:noWrap/>
            <w:vAlign w:val="center"/>
            <w:hideMark/>
          </w:tcPr>
          <w:p w14:paraId="025BB40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212 281 312</w:t>
            </w:r>
          </w:p>
        </w:tc>
      </w:tr>
      <w:tr w:rsidR="007D755D" w:rsidRPr="00B51B05" w14:paraId="3D490F84" w14:textId="77777777" w:rsidTr="00CB3BDB">
        <w:trPr>
          <w:trHeight w:val="260"/>
        </w:trPr>
        <w:tc>
          <w:tcPr>
            <w:tcW w:w="6096" w:type="dxa"/>
            <w:tcBorders>
              <w:top w:val="nil"/>
              <w:left w:val="nil"/>
              <w:bottom w:val="nil"/>
              <w:right w:val="nil"/>
            </w:tcBorders>
            <w:shd w:val="clear" w:color="000000" w:fill="FFFFFF"/>
            <w:noWrap/>
            <w:vAlign w:val="center"/>
            <w:hideMark/>
          </w:tcPr>
          <w:p w14:paraId="7A9522A8"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465F8BA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5A7D72F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9B12E4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459DC114" w14:textId="77777777" w:rsidTr="00CB3BDB">
        <w:trPr>
          <w:trHeight w:val="260"/>
        </w:trPr>
        <w:tc>
          <w:tcPr>
            <w:tcW w:w="6096" w:type="dxa"/>
            <w:tcBorders>
              <w:top w:val="nil"/>
              <w:left w:val="nil"/>
              <w:bottom w:val="nil"/>
              <w:right w:val="nil"/>
            </w:tcBorders>
            <w:shd w:val="clear" w:color="000000" w:fill="FFFFFF"/>
            <w:noWrap/>
            <w:vAlign w:val="center"/>
            <w:hideMark/>
          </w:tcPr>
          <w:p w14:paraId="36E51DDC"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PENAL CIRCUITO JUDICIAL DE CARTAGO</w:t>
            </w:r>
          </w:p>
        </w:tc>
        <w:tc>
          <w:tcPr>
            <w:tcW w:w="1984" w:type="dxa"/>
            <w:tcBorders>
              <w:top w:val="nil"/>
              <w:left w:val="nil"/>
              <w:bottom w:val="nil"/>
              <w:right w:val="nil"/>
            </w:tcBorders>
            <w:shd w:val="clear" w:color="000000" w:fill="FFFFFF"/>
            <w:noWrap/>
            <w:vAlign w:val="bottom"/>
            <w:hideMark/>
          </w:tcPr>
          <w:p w14:paraId="0EB751C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1 751 379 712</w:t>
            </w:r>
          </w:p>
        </w:tc>
        <w:tc>
          <w:tcPr>
            <w:tcW w:w="1276" w:type="dxa"/>
            <w:tcBorders>
              <w:top w:val="nil"/>
              <w:left w:val="nil"/>
              <w:bottom w:val="nil"/>
              <w:right w:val="nil"/>
            </w:tcBorders>
            <w:shd w:val="clear" w:color="000000" w:fill="FFFFFF"/>
            <w:noWrap/>
            <w:vAlign w:val="bottom"/>
            <w:hideMark/>
          </w:tcPr>
          <w:p w14:paraId="29C8CC0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141 464 444</w:t>
            </w:r>
          </w:p>
        </w:tc>
        <w:tc>
          <w:tcPr>
            <w:tcW w:w="1134" w:type="dxa"/>
            <w:tcBorders>
              <w:top w:val="nil"/>
              <w:left w:val="nil"/>
              <w:bottom w:val="nil"/>
              <w:right w:val="nil"/>
            </w:tcBorders>
            <w:shd w:val="clear" w:color="000000" w:fill="FFFFFF"/>
            <w:noWrap/>
            <w:vAlign w:val="bottom"/>
            <w:hideMark/>
          </w:tcPr>
          <w:p w14:paraId="1748241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1 892 844 156</w:t>
            </w:r>
          </w:p>
        </w:tc>
      </w:tr>
      <w:tr w:rsidR="007D755D" w:rsidRPr="00B51B05" w14:paraId="232EA953" w14:textId="77777777" w:rsidTr="00CB3BDB">
        <w:trPr>
          <w:trHeight w:val="260"/>
        </w:trPr>
        <w:tc>
          <w:tcPr>
            <w:tcW w:w="6096" w:type="dxa"/>
            <w:tcBorders>
              <w:top w:val="nil"/>
              <w:left w:val="nil"/>
              <w:bottom w:val="nil"/>
              <w:right w:val="nil"/>
            </w:tcBorders>
            <w:shd w:val="clear" w:color="000000" w:fill="FFFFFF"/>
            <w:noWrap/>
            <w:vAlign w:val="center"/>
            <w:hideMark/>
          </w:tcPr>
          <w:p w14:paraId="5004E89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DE APELACION DE SENTENCIA PENAL DE CARTAGO</w:t>
            </w:r>
          </w:p>
        </w:tc>
        <w:tc>
          <w:tcPr>
            <w:tcW w:w="1984" w:type="dxa"/>
            <w:tcBorders>
              <w:top w:val="nil"/>
              <w:left w:val="nil"/>
              <w:bottom w:val="nil"/>
              <w:right w:val="nil"/>
            </w:tcBorders>
            <w:shd w:val="clear" w:color="000000" w:fill="FFFFFF"/>
            <w:noWrap/>
            <w:vAlign w:val="bottom"/>
            <w:hideMark/>
          </w:tcPr>
          <w:p w14:paraId="675CD2C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599 912 929</w:t>
            </w:r>
          </w:p>
        </w:tc>
        <w:tc>
          <w:tcPr>
            <w:tcW w:w="1276" w:type="dxa"/>
            <w:tcBorders>
              <w:top w:val="nil"/>
              <w:left w:val="nil"/>
              <w:bottom w:val="nil"/>
              <w:right w:val="nil"/>
            </w:tcBorders>
            <w:shd w:val="clear" w:color="000000" w:fill="FFFFFF"/>
            <w:noWrap/>
            <w:vAlign w:val="bottom"/>
            <w:hideMark/>
          </w:tcPr>
          <w:p w14:paraId="6F0E42C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35 722 231</w:t>
            </w:r>
          </w:p>
        </w:tc>
        <w:tc>
          <w:tcPr>
            <w:tcW w:w="1134" w:type="dxa"/>
            <w:tcBorders>
              <w:top w:val="nil"/>
              <w:left w:val="nil"/>
              <w:bottom w:val="nil"/>
              <w:right w:val="nil"/>
            </w:tcBorders>
            <w:shd w:val="clear" w:color="000000" w:fill="FFFFFF"/>
            <w:noWrap/>
            <w:vAlign w:val="center"/>
            <w:hideMark/>
          </w:tcPr>
          <w:p w14:paraId="1123BDA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635 635 160</w:t>
            </w:r>
          </w:p>
        </w:tc>
      </w:tr>
      <w:tr w:rsidR="007D755D" w:rsidRPr="00B51B05" w14:paraId="2687C24A" w14:textId="77777777" w:rsidTr="00CB3BDB">
        <w:trPr>
          <w:trHeight w:val="260"/>
        </w:trPr>
        <w:tc>
          <w:tcPr>
            <w:tcW w:w="6096" w:type="dxa"/>
            <w:tcBorders>
              <w:top w:val="nil"/>
              <w:left w:val="nil"/>
              <w:bottom w:val="nil"/>
              <w:right w:val="nil"/>
            </w:tcBorders>
            <w:shd w:val="clear" w:color="000000" w:fill="FFFFFF"/>
            <w:noWrap/>
            <w:vAlign w:val="center"/>
            <w:hideMark/>
          </w:tcPr>
          <w:p w14:paraId="502294D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CARTAGO</w:t>
            </w:r>
          </w:p>
        </w:tc>
        <w:tc>
          <w:tcPr>
            <w:tcW w:w="1984" w:type="dxa"/>
            <w:tcBorders>
              <w:top w:val="nil"/>
              <w:left w:val="nil"/>
              <w:bottom w:val="nil"/>
              <w:right w:val="nil"/>
            </w:tcBorders>
            <w:shd w:val="clear" w:color="000000" w:fill="FFFFFF"/>
            <w:noWrap/>
            <w:vAlign w:val="bottom"/>
            <w:hideMark/>
          </w:tcPr>
          <w:p w14:paraId="59B4E51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396 214 177</w:t>
            </w:r>
          </w:p>
        </w:tc>
        <w:tc>
          <w:tcPr>
            <w:tcW w:w="1276" w:type="dxa"/>
            <w:tcBorders>
              <w:top w:val="nil"/>
              <w:left w:val="nil"/>
              <w:bottom w:val="nil"/>
              <w:right w:val="nil"/>
            </w:tcBorders>
            <w:shd w:val="clear" w:color="000000" w:fill="FFFFFF"/>
            <w:noWrap/>
            <w:vAlign w:val="bottom"/>
            <w:hideMark/>
          </w:tcPr>
          <w:p w14:paraId="0BC51C7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24 384 552</w:t>
            </w:r>
          </w:p>
        </w:tc>
        <w:tc>
          <w:tcPr>
            <w:tcW w:w="1134" w:type="dxa"/>
            <w:tcBorders>
              <w:top w:val="nil"/>
              <w:left w:val="nil"/>
              <w:bottom w:val="nil"/>
              <w:right w:val="nil"/>
            </w:tcBorders>
            <w:shd w:val="clear" w:color="000000" w:fill="FFFFFF"/>
            <w:noWrap/>
            <w:vAlign w:val="center"/>
            <w:hideMark/>
          </w:tcPr>
          <w:p w14:paraId="23E1BFC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420 598 730</w:t>
            </w:r>
          </w:p>
        </w:tc>
      </w:tr>
      <w:tr w:rsidR="007D755D" w:rsidRPr="00B51B05" w14:paraId="55B8D4EE" w14:textId="77777777" w:rsidTr="00CB3BDB">
        <w:trPr>
          <w:trHeight w:val="260"/>
        </w:trPr>
        <w:tc>
          <w:tcPr>
            <w:tcW w:w="6096" w:type="dxa"/>
            <w:tcBorders>
              <w:top w:val="nil"/>
              <w:left w:val="nil"/>
              <w:bottom w:val="nil"/>
              <w:right w:val="nil"/>
            </w:tcBorders>
            <w:shd w:val="clear" w:color="000000" w:fill="FFFFFF"/>
            <w:noWrap/>
            <w:vAlign w:val="center"/>
            <w:hideMark/>
          </w:tcPr>
          <w:p w14:paraId="413547C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JUVENIL CARTAGO</w:t>
            </w:r>
          </w:p>
        </w:tc>
        <w:tc>
          <w:tcPr>
            <w:tcW w:w="1984" w:type="dxa"/>
            <w:tcBorders>
              <w:top w:val="nil"/>
              <w:left w:val="nil"/>
              <w:bottom w:val="nil"/>
              <w:right w:val="nil"/>
            </w:tcBorders>
            <w:shd w:val="clear" w:color="000000" w:fill="FFFFFF"/>
            <w:noWrap/>
            <w:vAlign w:val="bottom"/>
            <w:hideMark/>
          </w:tcPr>
          <w:p w14:paraId="3410892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134 178 988</w:t>
            </w:r>
          </w:p>
        </w:tc>
        <w:tc>
          <w:tcPr>
            <w:tcW w:w="1276" w:type="dxa"/>
            <w:tcBorders>
              <w:top w:val="nil"/>
              <w:left w:val="nil"/>
              <w:bottom w:val="nil"/>
              <w:right w:val="nil"/>
            </w:tcBorders>
            <w:shd w:val="clear" w:color="000000" w:fill="FFFFFF"/>
            <w:noWrap/>
            <w:vAlign w:val="bottom"/>
            <w:hideMark/>
          </w:tcPr>
          <w:p w14:paraId="796A2C1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11 654 670</w:t>
            </w:r>
          </w:p>
        </w:tc>
        <w:tc>
          <w:tcPr>
            <w:tcW w:w="1134" w:type="dxa"/>
            <w:tcBorders>
              <w:top w:val="nil"/>
              <w:left w:val="nil"/>
              <w:bottom w:val="nil"/>
              <w:right w:val="nil"/>
            </w:tcBorders>
            <w:shd w:val="clear" w:color="000000" w:fill="FFFFFF"/>
            <w:noWrap/>
            <w:vAlign w:val="center"/>
            <w:hideMark/>
          </w:tcPr>
          <w:p w14:paraId="7929DAB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145 833 658</w:t>
            </w:r>
          </w:p>
        </w:tc>
      </w:tr>
      <w:tr w:rsidR="007D755D" w:rsidRPr="00B51B05" w14:paraId="5F9770A6" w14:textId="77777777" w:rsidTr="00CB3BDB">
        <w:trPr>
          <w:trHeight w:val="260"/>
        </w:trPr>
        <w:tc>
          <w:tcPr>
            <w:tcW w:w="6096" w:type="dxa"/>
            <w:tcBorders>
              <w:top w:val="nil"/>
              <w:left w:val="nil"/>
              <w:bottom w:val="nil"/>
              <w:right w:val="nil"/>
            </w:tcBorders>
            <w:shd w:val="clear" w:color="000000" w:fill="FFFFFF"/>
            <w:noWrap/>
            <w:vAlign w:val="center"/>
            <w:hideMark/>
          </w:tcPr>
          <w:p w14:paraId="2ECD93B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lastRenderedPageBreak/>
              <w:t>JUZGADO PENAL LA UNION</w:t>
            </w:r>
          </w:p>
        </w:tc>
        <w:tc>
          <w:tcPr>
            <w:tcW w:w="1984" w:type="dxa"/>
            <w:tcBorders>
              <w:top w:val="nil"/>
              <w:left w:val="nil"/>
              <w:bottom w:val="nil"/>
              <w:right w:val="nil"/>
            </w:tcBorders>
            <w:shd w:val="clear" w:color="000000" w:fill="FFFFFF"/>
            <w:noWrap/>
            <w:vAlign w:val="bottom"/>
            <w:hideMark/>
          </w:tcPr>
          <w:p w14:paraId="1FA7AFF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173 387 200</w:t>
            </w:r>
          </w:p>
        </w:tc>
        <w:tc>
          <w:tcPr>
            <w:tcW w:w="1276" w:type="dxa"/>
            <w:tcBorders>
              <w:top w:val="nil"/>
              <w:left w:val="nil"/>
              <w:bottom w:val="nil"/>
              <w:right w:val="nil"/>
            </w:tcBorders>
            <w:shd w:val="clear" w:color="000000" w:fill="FFFFFF"/>
            <w:noWrap/>
            <w:vAlign w:val="bottom"/>
            <w:hideMark/>
          </w:tcPr>
          <w:p w14:paraId="7F1749B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32 973 119</w:t>
            </w:r>
          </w:p>
        </w:tc>
        <w:tc>
          <w:tcPr>
            <w:tcW w:w="1134" w:type="dxa"/>
            <w:tcBorders>
              <w:top w:val="nil"/>
              <w:left w:val="nil"/>
              <w:bottom w:val="nil"/>
              <w:right w:val="nil"/>
            </w:tcBorders>
            <w:shd w:val="clear" w:color="000000" w:fill="FFFFFF"/>
            <w:noWrap/>
            <w:vAlign w:val="center"/>
            <w:hideMark/>
          </w:tcPr>
          <w:p w14:paraId="3B73ABE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206 360 319</w:t>
            </w:r>
          </w:p>
        </w:tc>
      </w:tr>
      <w:tr w:rsidR="007D755D" w:rsidRPr="00B51B05" w14:paraId="15F8028A" w14:textId="77777777" w:rsidTr="00CB3BDB">
        <w:trPr>
          <w:trHeight w:val="260"/>
        </w:trPr>
        <w:tc>
          <w:tcPr>
            <w:tcW w:w="6096" w:type="dxa"/>
            <w:tcBorders>
              <w:top w:val="nil"/>
              <w:left w:val="nil"/>
              <w:bottom w:val="nil"/>
              <w:right w:val="nil"/>
            </w:tcBorders>
            <w:shd w:val="clear" w:color="000000" w:fill="FFFFFF"/>
            <w:noWrap/>
            <w:vAlign w:val="center"/>
            <w:hideMark/>
          </w:tcPr>
          <w:p w14:paraId="4FC96A1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TURRIALBA</w:t>
            </w:r>
          </w:p>
        </w:tc>
        <w:tc>
          <w:tcPr>
            <w:tcW w:w="1984" w:type="dxa"/>
            <w:tcBorders>
              <w:top w:val="nil"/>
              <w:left w:val="nil"/>
              <w:bottom w:val="nil"/>
              <w:right w:val="nil"/>
            </w:tcBorders>
            <w:shd w:val="clear" w:color="000000" w:fill="FFFFFF"/>
            <w:noWrap/>
            <w:vAlign w:val="bottom"/>
            <w:hideMark/>
          </w:tcPr>
          <w:p w14:paraId="7CF6FF3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196 010 334</w:t>
            </w:r>
          </w:p>
        </w:tc>
        <w:tc>
          <w:tcPr>
            <w:tcW w:w="1276" w:type="dxa"/>
            <w:tcBorders>
              <w:top w:val="nil"/>
              <w:left w:val="nil"/>
              <w:bottom w:val="nil"/>
              <w:right w:val="nil"/>
            </w:tcBorders>
            <w:shd w:val="clear" w:color="000000" w:fill="FFFFFF"/>
            <w:noWrap/>
            <w:vAlign w:val="bottom"/>
            <w:hideMark/>
          </w:tcPr>
          <w:p w14:paraId="2AAACB0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11 578 156</w:t>
            </w:r>
          </w:p>
        </w:tc>
        <w:tc>
          <w:tcPr>
            <w:tcW w:w="1134" w:type="dxa"/>
            <w:tcBorders>
              <w:top w:val="nil"/>
              <w:left w:val="nil"/>
              <w:bottom w:val="nil"/>
              <w:right w:val="nil"/>
            </w:tcBorders>
            <w:shd w:val="clear" w:color="000000" w:fill="FFFFFF"/>
            <w:noWrap/>
            <w:vAlign w:val="center"/>
            <w:hideMark/>
          </w:tcPr>
          <w:p w14:paraId="753BE61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207 588 491</w:t>
            </w:r>
          </w:p>
        </w:tc>
      </w:tr>
      <w:tr w:rsidR="007D755D" w:rsidRPr="00B51B05" w14:paraId="0C3A0302" w14:textId="77777777" w:rsidTr="00CB3BDB">
        <w:trPr>
          <w:trHeight w:val="260"/>
        </w:trPr>
        <w:tc>
          <w:tcPr>
            <w:tcW w:w="6096" w:type="dxa"/>
            <w:tcBorders>
              <w:top w:val="nil"/>
              <w:left w:val="nil"/>
              <w:bottom w:val="nil"/>
              <w:right w:val="nil"/>
            </w:tcBorders>
            <w:shd w:val="clear" w:color="000000" w:fill="FFFFFF"/>
            <w:noWrap/>
            <w:vAlign w:val="center"/>
            <w:hideMark/>
          </w:tcPr>
          <w:p w14:paraId="6686228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EJECUCION DE LA PENA CARTAGO</w:t>
            </w:r>
          </w:p>
        </w:tc>
        <w:tc>
          <w:tcPr>
            <w:tcW w:w="1984" w:type="dxa"/>
            <w:tcBorders>
              <w:top w:val="nil"/>
              <w:left w:val="nil"/>
              <w:bottom w:val="nil"/>
              <w:right w:val="nil"/>
            </w:tcBorders>
            <w:shd w:val="clear" w:color="000000" w:fill="FFFFFF"/>
            <w:noWrap/>
            <w:vAlign w:val="bottom"/>
            <w:hideMark/>
          </w:tcPr>
          <w:p w14:paraId="42E6757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100 699 848</w:t>
            </w:r>
          </w:p>
        </w:tc>
        <w:tc>
          <w:tcPr>
            <w:tcW w:w="1276" w:type="dxa"/>
            <w:tcBorders>
              <w:top w:val="nil"/>
              <w:left w:val="nil"/>
              <w:bottom w:val="nil"/>
              <w:right w:val="nil"/>
            </w:tcBorders>
            <w:shd w:val="clear" w:color="000000" w:fill="FFFFFF"/>
            <w:noWrap/>
            <w:vAlign w:val="bottom"/>
            <w:hideMark/>
          </w:tcPr>
          <w:p w14:paraId="1E34744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9 038 266</w:t>
            </w:r>
          </w:p>
        </w:tc>
        <w:tc>
          <w:tcPr>
            <w:tcW w:w="1134" w:type="dxa"/>
            <w:tcBorders>
              <w:top w:val="nil"/>
              <w:left w:val="nil"/>
              <w:bottom w:val="nil"/>
              <w:right w:val="nil"/>
            </w:tcBorders>
            <w:shd w:val="clear" w:color="000000" w:fill="FFFFFF"/>
            <w:noWrap/>
            <w:vAlign w:val="center"/>
            <w:hideMark/>
          </w:tcPr>
          <w:p w14:paraId="5D5E784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109 738 114</w:t>
            </w:r>
          </w:p>
        </w:tc>
      </w:tr>
      <w:tr w:rsidR="007D755D" w:rsidRPr="00B51B05" w14:paraId="61AFEB95" w14:textId="77777777" w:rsidTr="00CB3BDB">
        <w:trPr>
          <w:trHeight w:val="260"/>
        </w:trPr>
        <w:tc>
          <w:tcPr>
            <w:tcW w:w="6096" w:type="dxa"/>
            <w:tcBorders>
              <w:top w:val="nil"/>
              <w:left w:val="nil"/>
              <w:bottom w:val="nil"/>
              <w:right w:val="nil"/>
            </w:tcBorders>
            <w:shd w:val="clear" w:color="000000" w:fill="FFFFFF"/>
            <w:noWrap/>
            <w:vAlign w:val="bottom"/>
            <w:hideMark/>
          </w:tcPr>
          <w:p w14:paraId="28921FD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CARTAGO</w:t>
            </w:r>
          </w:p>
        </w:tc>
        <w:tc>
          <w:tcPr>
            <w:tcW w:w="1984" w:type="dxa"/>
            <w:tcBorders>
              <w:top w:val="nil"/>
              <w:left w:val="nil"/>
              <w:bottom w:val="nil"/>
              <w:right w:val="nil"/>
            </w:tcBorders>
            <w:shd w:val="clear" w:color="000000" w:fill="FFFFFF"/>
            <w:noWrap/>
            <w:vAlign w:val="bottom"/>
            <w:hideMark/>
          </w:tcPr>
          <w:p w14:paraId="08DB88B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150 976 235</w:t>
            </w:r>
          </w:p>
        </w:tc>
        <w:tc>
          <w:tcPr>
            <w:tcW w:w="1276" w:type="dxa"/>
            <w:tcBorders>
              <w:top w:val="nil"/>
              <w:left w:val="nil"/>
              <w:bottom w:val="nil"/>
              <w:right w:val="nil"/>
            </w:tcBorders>
            <w:shd w:val="clear" w:color="000000" w:fill="FFFFFF"/>
            <w:noWrap/>
            <w:vAlign w:val="bottom"/>
            <w:hideMark/>
          </w:tcPr>
          <w:p w14:paraId="6917BA2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16 113 449</w:t>
            </w:r>
          </w:p>
        </w:tc>
        <w:tc>
          <w:tcPr>
            <w:tcW w:w="1134" w:type="dxa"/>
            <w:tcBorders>
              <w:top w:val="nil"/>
              <w:left w:val="nil"/>
              <w:bottom w:val="nil"/>
              <w:right w:val="nil"/>
            </w:tcBorders>
            <w:shd w:val="clear" w:color="000000" w:fill="FFFFFF"/>
            <w:noWrap/>
            <w:vAlign w:val="center"/>
            <w:hideMark/>
          </w:tcPr>
          <w:p w14:paraId="4E4C56E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167 089 684</w:t>
            </w:r>
          </w:p>
        </w:tc>
      </w:tr>
      <w:tr w:rsidR="007D755D" w:rsidRPr="00B51B05" w14:paraId="513363BD" w14:textId="77777777" w:rsidTr="00CB3BDB">
        <w:trPr>
          <w:trHeight w:val="260"/>
        </w:trPr>
        <w:tc>
          <w:tcPr>
            <w:tcW w:w="6096" w:type="dxa"/>
            <w:tcBorders>
              <w:top w:val="nil"/>
              <w:left w:val="nil"/>
              <w:bottom w:val="nil"/>
              <w:right w:val="nil"/>
            </w:tcBorders>
            <w:shd w:val="clear" w:color="000000" w:fill="FFFFFF"/>
            <w:noWrap/>
            <w:vAlign w:val="center"/>
            <w:hideMark/>
          </w:tcPr>
          <w:p w14:paraId="34EDAE63"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1D47DE1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691FCED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44E76E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0B65A5E2" w14:textId="77777777" w:rsidTr="00CB3BDB">
        <w:trPr>
          <w:trHeight w:val="260"/>
        </w:trPr>
        <w:tc>
          <w:tcPr>
            <w:tcW w:w="6096" w:type="dxa"/>
            <w:tcBorders>
              <w:top w:val="nil"/>
              <w:left w:val="nil"/>
              <w:bottom w:val="nil"/>
              <w:right w:val="nil"/>
            </w:tcBorders>
            <w:shd w:val="clear" w:color="000000" w:fill="FFFFFF"/>
            <w:noWrap/>
            <w:vAlign w:val="center"/>
            <w:hideMark/>
          </w:tcPr>
          <w:p w14:paraId="3B8626DF"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LABORAL CIRCUITO JUDICIAL DE CARTAGO</w:t>
            </w:r>
          </w:p>
        </w:tc>
        <w:tc>
          <w:tcPr>
            <w:tcW w:w="1984" w:type="dxa"/>
            <w:tcBorders>
              <w:top w:val="nil"/>
              <w:left w:val="nil"/>
              <w:bottom w:val="nil"/>
              <w:right w:val="nil"/>
            </w:tcBorders>
            <w:shd w:val="clear" w:color="000000" w:fill="FFFFFF"/>
            <w:noWrap/>
            <w:vAlign w:val="bottom"/>
            <w:hideMark/>
          </w:tcPr>
          <w:p w14:paraId="248E115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479 161 811</w:t>
            </w:r>
          </w:p>
        </w:tc>
        <w:tc>
          <w:tcPr>
            <w:tcW w:w="1276" w:type="dxa"/>
            <w:tcBorders>
              <w:top w:val="nil"/>
              <w:left w:val="nil"/>
              <w:bottom w:val="nil"/>
              <w:right w:val="nil"/>
            </w:tcBorders>
            <w:shd w:val="clear" w:color="000000" w:fill="FFFFFF"/>
            <w:noWrap/>
            <w:vAlign w:val="bottom"/>
            <w:hideMark/>
          </w:tcPr>
          <w:p w14:paraId="793C897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101 449 229</w:t>
            </w:r>
          </w:p>
        </w:tc>
        <w:tc>
          <w:tcPr>
            <w:tcW w:w="1134" w:type="dxa"/>
            <w:tcBorders>
              <w:top w:val="nil"/>
              <w:left w:val="nil"/>
              <w:bottom w:val="nil"/>
              <w:right w:val="nil"/>
            </w:tcBorders>
            <w:shd w:val="clear" w:color="000000" w:fill="FFFFFF"/>
            <w:noWrap/>
            <w:vAlign w:val="bottom"/>
            <w:hideMark/>
          </w:tcPr>
          <w:p w14:paraId="2272063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580 611 040</w:t>
            </w:r>
          </w:p>
        </w:tc>
      </w:tr>
      <w:tr w:rsidR="007D755D" w:rsidRPr="00B51B05" w14:paraId="20409E38" w14:textId="77777777" w:rsidTr="00CB3BDB">
        <w:trPr>
          <w:trHeight w:val="260"/>
        </w:trPr>
        <w:tc>
          <w:tcPr>
            <w:tcW w:w="6096" w:type="dxa"/>
            <w:tcBorders>
              <w:top w:val="nil"/>
              <w:left w:val="nil"/>
              <w:bottom w:val="nil"/>
              <w:right w:val="nil"/>
            </w:tcBorders>
            <w:shd w:val="clear" w:color="000000" w:fill="FFFFFF"/>
            <w:noWrap/>
            <w:vAlign w:val="center"/>
            <w:hideMark/>
          </w:tcPr>
          <w:p w14:paraId="5599752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TRABAJO CARTAGO</w:t>
            </w:r>
          </w:p>
        </w:tc>
        <w:tc>
          <w:tcPr>
            <w:tcW w:w="1984" w:type="dxa"/>
            <w:tcBorders>
              <w:top w:val="nil"/>
              <w:left w:val="nil"/>
              <w:bottom w:val="nil"/>
              <w:right w:val="nil"/>
            </w:tcBorders>
            <w:shd w:val="clear" w:color="000000" w:fill="FFFFFF"/>
            <w:noWrap/>
            <w:vAlign w:val="bottom"/>
            <w:hideMark/>
          </w:tcPr>
          <w:p w14:paraId="7B30B09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479 161 811</w:t>
            </w:r>
          </w:p>
        </w:tc>
        <w:tc>
          <w:tcPr>
            <w:tcW w:w="1276" w:type="dxa"/>
            <w:tcBorders>
              <w:top w:val="nil"/>
              <w:left w:val="nil"/>
              <w:bottom w:val="nil"/>
              <w:right w:val="nil"/>
            </w:tcBorders>
            <w:shd w:val="clear" w:color="000000" w:fill="FFFFFF"/>
            <w:noWrap/>
            <w:vAlign w:val="bottom"/>
            <w:hideMark/>
          </w:tcPr>
          <w:p w14:paraId="15F34CA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101 449 229</w:t>
            </w:r>
          </w:p>
        </w:tc>
        <w:tc>
          <w:tcPr>
            <w:tcW w:w="1134" w:type="dxa"/>
            <w:tcBorders>
              <w:top w:val="nil"/>
              <w:left w:val="nil"/>
              <w:bottom w:val="nil"/>
              <w:right w:val="nil"/>
            </w:tcBorders>
            <w:shd w:val="clear" w:color="000000" w:fill="FFFFFF"/>
            <w:noWrap/>
            <w:vAlign w:val="center"/>
            <w:hideMark/>
          </w:tcPr>
          <w:p w14:paraId="31D0545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580 611 040</w:t>
            </w:r>
          </w:p>
        </w:tc>
      </w:tr>
      <w:tr w:rsidR="007D755D" w:rsidRPr="00B51B05" w14:paraId="02735E07" w14:textId="77777777" w:rsidTr="00CB3BDB">
        <w:trPr>
          <w:trHeight w:val="260"/>
        </w:trPr>
        <w:tc>
          <w:tcPr>
            <w:tcW w:w="6096" w:type="dxa"/>
            <w:tcBorders>
              <w:top w:val="nil"/>
              <w:left w:val="nil"/>
              <w:bottom w:val="nil"/>
              <w:right w:val="nil"/>
            </w:tcBorders>
            <w:shd w:val="clear" w:color="000000" w:fill="FFFFFF"/>
            <w:noWrap/>
            <w:vAlign w:val="center"/>
            <w:hideMark/>
          </w:tcPr>
          <w:p w14:paraId="6A02938C"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7FE34D7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4E1F550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30E9B9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4C13D2AC" w14:textId="77777777" w:rsidTr="00CB3BDB">
        <w:trPr>
          <w:trHeight w:val="260"/>
        </w:trPr>
        <w:tc>
          <w:tcPr>
            <w:tcW w:w="6096" w:type="dxa"/>
            <w:tcBorders>
              <w:top w:val="nil"/>
              <w:left w:val="nil"/>
              <w:bottom w:val="nil"/>
              <w:right w:val="nil"/>
            </w:tcBorders>
            <w:shd w:val="clear" w:color="000000" w:fill="FFFFFF"/>
            <w:noWrap/>
            <w:vAlign w:val="center"/>
            <w:hideMark/>
          </w:tcPr>
          <w:p w14:paraId="1EEADD2E"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CIVIL CIRCUITO JUDICIAL DE CARTAGO</w:t>
            </w:r>
          </w:p>
        </w:tc>
        <w:tc>
          <w:tcPr>
            <w:tcW w:w="1984" w:type="dxa"/>
            <w:tcBorders>
              <w:top w:val="nil"/>
              <w:left w:val="nil"/>
              <w:bottom w:val="nil"/>
              <w:right w:val="nil"/>
            </w:tcBorders>
            <w:shd w:val="clear" w:color="000000" w:fill="FFFFFF"/>
            <w:noWrap/>
            <w:vAlign w:val="bottom"/>
            <w:hideMark/>
          </w:tcPr>
          <w:p w14:paraId="3333EEC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1 388 593 989</w:t>
            </w:r>
          </w:p>
        </w:tc>
        <w:tc>
          <w:tcPr>
            <w:tcW w:w="1276" w:type="dxa"/>
            <w:tcBorders>
              <w:top w:val="nil"/>
              <w:left w:val="nil"/>
              <w:bottom w:val="nil"/>
              <w:right w:val="nil"/>
            </w:tcBorders>
            <w:shd w:val="clear" w:color="000000" w:fill="FFFFFF"/>
            <w:noWrap/>
            <w:vAlign w:val="bottom"/>
            <w:hideMark/>
          </w:tcPr>
          <w:p w14:paraId="6A5B1FB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167 290 305</w:t>
            </w:r>
          </w:p>
        </w:tc>
        <w:tc>
          <w:tcPr>
            <w:tcW w:w="1134" w:type="dxa"/>
            <w:tcBorders>
              <w:top w:val="nil"/>
              <w:left w:val="nil"/>
              <w:bottom w:val="nil"/>
              <w:right w:val="nil"/>
            </w:tcBorders>
            <w:shd w:val="clear" w:color="000000" w:fill="FFFFFF"/>
            <w:noWrap/>
            <w:vAlign w:val="bottom"/>
            <w:hideMark/>
          </w:tcPr>
          <w:p w14:paraId="44DC221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1 555 884 294</w:t>
            </w:r>
          </w:p>
        </w:tc>
      </w:tr>
      <w:tr w:rsidR="007D755D" w:rsidRPr="00B51B05" w14:paraId="3ED6BC69" w14:textId="77777777" w:rsidTr="00CB3BDB">
        <w:trPr>
          <w:trHeight w:val="260"/>
        </w:trPr>
        <w:tc>
          <w:tcPr>
            <w:tcW w:w="6096" w:type="dxa"/>
            <w:tcBorders>
              <w:top w:val="nil"/>
              <w:left w:val="nil"/>
              <w:bottom w:val="nil"/>
              <w:right w:val="nil"/>
            </w:tcBorders>
            <w:shd w:val="clear" w:color="000000" w:fill="FFFFFF"/>
            <w:noWrap/>
            <w:vAlign w:val="center"/>
            <w:hideMark/>
          </w:tcPr>
          <w:p w14:paraId="2F85EAE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COLEGIADO DE PRIMERA INSTANCIA CIVIL DEL CIRCUITO JUDICIAL DE CARTAGO</w:t>
            </w:r>
          </w:p>
        </w:tc>
        <w:tc>
          <w:tcPr>
            <w:tcW w:w="1984" w:type="dxa"/>
            <w:tcBorders>
              <w:top w:val="nil"/>
              <w:left w:val="nil"/>
              <w:bottom w:val="nil"/>
              <w:right w:val="nil"/>
            </w:tcBorders>
            <w:shd w:val="clear" w:color="000000" w:fill="FFFFFF"/>
            <w:noWrap/>
            <w:vAlign w:val="bottom"/>
            <w:hideMark/>
          </w:tcPr>
          <w:p w14:paraId="3F9242C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387 565 904</w:t>
            </w:r>
          </w:p>
        </w:tc>
        <w:tc>
          <w:tcPr>
            <w:tcW w:w="1276" w:type="dxa"/>
            <w:tcBorders>
              <w:top w:val="nil"/>
              <w:left w:val="nil"/>
              <w:bottom w:val="nil"/>
              <w:right w:val="nil"/>
            </w:tcBorders>
            <w:shd w:val="clear" w:color="000000" w:fill="FFFFFF"/>
            <w:noWrap/>
            <w:vAlign w:val="bottom"/>
            <w:hideMark/>
          </w:tcPr>
          <w:p w14:paraId="69191E2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16 264 991</w:t>
            </w:r>
          </w:p>
        </w:tc>
        <w:tc>
          <w:tcPr>
            <w:tcW w:w="1134" w:type="dxa"/>
            <w:tcBorders>
              <w:top w:val="nil"/>
              <w:left w:val="nil"/>
              <w:bottom w:val="nil"/>
              <w:right w:val="nil"/>
            </w:tcBorders>
            <w:shd w:val="clear" w:color="000000" w:fill="FFFFFF"/>
            <w:noWrap/>
            <w:vAlign w:val="center"/>
            <w:hideMark/>
          </w:tcPr>
          <w:p w14:paraId="03A728D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403 830 894</w:t>
            </w:r>
          </w:p>
        </w:tc>
      </w:tr>
      <w:tr w:rsidR="007D755D" w:rsidRPr="00B51B05" w14:paraId="4F526B01" w14:textId="77777777" w:rsidTr="00CB3BDB">
        <w:trPr>
          <w:trHeight w:val="260"/>
        </w:trPr>
        <w:tc>
          <w:tcPr>
            <w:tcW w:w="6096" w:type="dxa"/>
            <w:tcBorders>
              <w:top w:val="nil"/>
              <w:left w:val="nil"/>
              <w:bottom w:val="nil"/>
              <w:right w:val="nil"/>
            </w:tcBorders>
            <w:shd w:val="clear" w:color="000000" w:fill="FFFFFF"/>
            <w:noWrap/>
            <w:vAlign w:val="center"/>
            <w:hideMark/>
          </w:tcPr>
          <w:p w14:paraId="4F06EF1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CIVIL CARTAGO</w:t>
            </w:r>
          </w:p>
        </w:tc>
        <w:tc>
          <w:tcPr>
            <w:tcW w:w="1984" w:type="dxa"/>
            <w:tcBorders>
              <w:top w:val="nil"/>
              <w:left w:val="nil"/>
              <w:bottom w:val="nil"/>
              <w:right w:val="nil"/>
            </w:tcBorders>
            <w:shd w:val="clear" w:color="000000" w:fill="FFFFFF"/>
            <w:noWrap/>
            <w:vAlign w:val="bottom"/>
            <w:hideMark/>
          </w:tcPr>
          <w:p w14:paraId="580F5B9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327 445 404</w:t>
            </w:r>
          </w:p>
        </w:tc>
        <w:tc>
          <w:tcPr>
            <w:tcW w:w="1276" w:type="dxa"/>
            <w:tcBorders>
              <w:top w:val="nil"/>
              <w:left w:val="nil"/>
              <w:bottom w:val="nil"/>
              <w:right w:val="nil"/>
            </w:tcBorders>
            <w:shd w:val="clear" w:color="000000" w:fill="FFFFFF"/>
            <w:noWrap/>
            <w:vAlign w:val="bottom"/>
            <w:hideMark/>
          </w:tcPr>
          <w:p w14:paraId="60396A9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67 663 225</w:t>
            </w:r>
          </w:p>
        </w:tc>
        <w:tc>
          <w:tcPr>
            <w:tcW w:w="1134" w:type="dxa"/>
            <w:tcBorders>
              <w:top w:val="nil"/>
              <w:left w:val="nil"/>
              <w:bottom w:val="nil"/>
              <w:right w:val="nil"/>
            </w:tcBorders>
            <w:shd w:val="clear" w:color="000000" w:fill="FFFFFF"/>
            <w:noWrap/>
            <w:vAlign w:val="center"/>
            <w:hideMark/>
          </w:tcPr>
          <w:p w14:paraId="15BB590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395 108 629</w:t>
            </w:r>
          </w:p>
        </w:tc>
      </w:tr>
      <w:tr w:rsidR="007D755D" w:rsidRPr="00B51B05" w14:paraId="2CBD13EC" w14:textId="77777777" w:rsidTr="00CB3BDB">
        <w:trPr>
          <w:trHeight w:val="260"/>
        </w:trPr>
        <w:tc>
          <w:tcPr>
            <w:tcW w:w="6096" w:type="dxa"/>
            <w:tcBorders>
              <w:top w:val="nil"/>
              <w:left w:val="nil"/>
              <w:bottom w:val="nil"/>
              <w:right w:val="nil"/>
            </w:tcBorders>
            <w:shd w:val="clear" w:color="000000" w:fill="FFFFFF"/>
            <w:noWrap/>
            <w:vAlign w:val="center"/>
            <w:hideMark/>
          </w:tcPr>
          <w:p w14:paraId="27DFF7E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ESPECIALIZADO DE COBRO CARTAGO</w:t>
            </w:r>
          </w:p>
        </w:tc>
        <w:tc>
          <w:tcPr>
            <w:tcW w:w="1984" w:type="dxa"/>
            <w:tcBorders>
              <w:top w:val="nil"/>
              <w:left w:val="nil"/>
              <w:bottom w:val="nil"/>
              <w:right w:val="nil"/>
            </w:tcBorders>
            <w:shd w:val="clear" w:color="000000" w:fill="FFFFFF"/>
            <w:noWrap/>
            <w:vAlign w:val="bottom"/>
            <w:hideMark/>
          </w:tcPr>
          <w:p w14:paraId="563734E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523 844 813</w:t>
            </w:r>
          </w:p>
        </w:tc>
        <w:tc>
          <w:tcPr>
            <w:tcW w:w="1276" w:type="dxa"/>
            <w:tcBorders>
              <w:top w:val="nil"/>
              <w:left w:val="nil"/>
              <w:bottom w:val="nil"/>
              <w:right w:val="nil"/>
            </w:tcBorders>
            <w:shd w:val="clear" w:color="000000" w:fill="FFFFFF"/>
            <w:noWrap/>
            <w:vAlign w:val="bottom"/>
            <w:hideMark/>
          </w:tcPr>
          <w:p w14:paraId="1EF4B0A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32 485 208</w:t>
            </w:r>
          </w:p>
        </w:tc>
        <w:tc>
          <w:tcPr>
            <w:tcW w:w="1134" w:type="dxa"/>
            <w:tcBorders>
              <w:top w:val="nil"/>
              <w:left w:val="nil"/>
              <w:bottom w:val="nil"/>
              <w:right w:val="nil"/>
            </w:tcBorders>
            <w:shd w:val="clear" w:color="000000" w:fill="FFFFFF"/>
            <w:noWrap/>
            <w:vAlign w:val="center"/>
            <w:hideMark/>
          </w:tcPr>
          <w:p w14:paraId="2C289A8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556 330 021</w:t>
            </w:r>
          </w:p>
        </w:tc>
      </w:tr>
      <w:tr w:rsidR="007D755D" w:rsidRPr="00B51B05" w14:paraId="4CCD2FD8" w14:textId="77777777" w:rsidTr="00CB3BDB">
        <w:trPr>
          <w:trHeight w:val="260"/>
        </w:trPr>
        <w:tc>
          <w:tcPr>
            <w:tcW w:w="6096" w:type="dxa"/>
            <w:tcBorders>
              <w:top w:val="nil"/>
              <w:left w:val="nil"/>
              <w:bottom w:val="nil"/>
              <w:right w:val="nil"/>
            </w:tcBorders>
            <w:shd w:val="clear" w:color="000000" w:fill="FFFFFF"/>
            <w:noWrap/>
            <w:vAlign w:val="center"/>
            <w:hideMark/>
          </w:tcPr>
          <w:p w14:paraId="6CB2074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LA UNION</w:t>
            </w:r>
          </w:p>
        </w:tc>
        <w:tc>
          <w:tcPr>
            <w:tcW w:w="1984" w:type="dxa"/>
            <w:tcBorders>
              <w:top w:val="nil"/>
              <w:left w:val="nil"/>
              <w:bottom w:val="nil"/>
              <w:right w:val="nil"/>
            </w:tcBorders>
            <w:shd w:val="clear" w:color="000000" w:fill="FFFFFF"/>
            <w:noWrap/>
            <w:vAlign w:val="bottom"/>
            <w:hideMark/>
          </w:tcPr>
          <w:p w14:paraId="04CDC74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149 737 868</w:t>
            </w:r>
          </w:p>
        </w:tc>
        <w:tc>
          <w:tcPr>
            <w:tcW w:w="1276" w:type="dxa"/>
            <w:tcBorders>
              <w:top w:val="nil"/>
              <w:left w:val="nil"/>
              <w:bottom w:val="nil"/>
              <w:right w:val="nil"/>
            </w:tcBorders>
            <w:shd w:val="clear" w:color="000000" w:fill="FFFFFF"/>
            <w:noWrap/>
            <w:vAlign w:val="bottom"/>
            <w:hideMark/>
          </w:tcPr>
          <w:p w14:paraId="6563715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50 876 882</w:t>
            </w:r>
          </w:p>
        </w:tc>
        <w:tc>
          <w:tcPr>
            <w:tcW w:w="1134" w:type="dxa"/>
            <w:tcBorders>
              <w:top w:val="nil"/>
              <w:left w:val="nil"/>
              <w:bottom w:val="nil"/>
              <w:right w:val="nil"/>
            </w:tcBorders>
            <w:shd w:val="clear" w:color="000000" w:fill="FFFFFF"/>
            <w:noWrap/>
            <w:vAlign w:val="center"/>
            <w:hideMark/>
          </w:tcPr>
          <w:p w14:paraId="33011D4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200 614 750</w:t>
            </w:r>
          </w:p>
        </w:tc>
      </w:tr>
      <w:tr w:rsidR="007D755D" w:rsidRPr="00B51B05" w14:paraId="2620396B" w14:textId="77777777" w:rsidTr="00CB3BDB">
        <w:trPr>
          <w:trHeight w:val="260"/>
        </w:trPr>
        <w:tc>
          <w:tcPr>
            <w:tcW w:w="6096" w:type="dxa"/>
            <w:tcBorders>
              <w:top w:val="nil"/>
              <w:left w:val="nil"/>
              <w:bottom w:val="nil"/>
              <w:right w:val="nil"/>
            </w:tcBorders>
            <w:shd w:val="clear" w:color="000000" w:fill="FFFFFF"/>
            <w:noWrap/>
            <w:vAlign w:val="center"/>
            <w:hideMark/>
          </w:tcPr>
          <w:p w14:paraId="76B13F64"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08D9DBF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28D73C5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4337BC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3B9D6F53" w14:textId="77777777" w:rsidTr="00CB3BDB">
        <w:trPr>
          <w:trHeight w:val="260"/>
        </w:trPr>
        <w:tc>
          <w:tcPr>
            <w:tcW w:w="6096" w:type="dxa"/>
            <w:tcBorders>
              <w:top w:val="nil"/>
              <w:left w:val="nil"/>
              <w:bottom w:val="nil"/>
              <w:right w:val="nil"/>
            </w:tcBorders>
            <w:shd w:val="clear" w:color="000000" w:fill="FFFFFF"/>
            <w:noWrap/>
            <w:vAlign w:val="center"/>
            <w:hideMark/>
          </w:tcPr>
          <w:p w14:paraId="3D477338"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AGRARIO CIRCUITO JUDICIAL DE CARTAGO</w:t>
            </w:r>
          </w:p>
        </w:tc>
        <w:tc>
          <w:tcPr>
            <w:tcW w:w="1984" w:type="dxa"/>
            <w:tcBorders>
              <w:top w:val="nil"/>
              <w:left w:val="nil"/>
              <w:bottom w:val="nil"/>
              <w:right w:val="nil"/>
            </w:tcBorders>
            <w:shd w:val="clear" w:color="000000" w:fill="FFFFFF"/>
            <w:noWrap/>
            <w:vAlign w:val="bottom"/>
            <w:hideMark/>
          </w:tcPr>
          <w:p w14:paraId="791C11C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208 358 874</w:t>
            </w:r>
          </w:p>
        </w:tc>
        <w:tc>
          <w:tcPr>
            <w:tcW w:w="1276" w:type="dxa"/>
            <w:tcBorders>
              <w:top w:val="nil"/>
              <w:left w:val="nil"/>
              <w:bottom w:val="nil"/>
              <w:right w:val="nil"/>
            </w:tcBorders>
            <w:shd w:val="clear" w:color="000000" w:fill="FFFFFF"/>
            <w:noWrap/>
            <w:vAlign w:val="bottom"/>
            <w:hideMark/>
          </w:tcPr>
          <w:p w14:paraId="44E2980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33 516 769</w:t>
            </w:r>
          </w:p>
        </w:tc>
        <w:tc>
          <w:tcPr>
            <w:tcW w:w="1134" w:type="dxa"/>
            <w:tcBorders>
              <w:top w:val="nil"/>
              <w:left w:val="nil"/>
              <w:bottom w:val="nil"/>
              <w:right w:val="nil"/>
            </w:tcBorders>
            <w:shd w:val="clear" w:color="000000" w:fill="FFFFFF"/>
            <w:noWrap/>
            <w:vAlign w:val="bottom"/>
            <w:hideMark/>
          </w:tcPr>
          <w:p w14:paraId="43EECF8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241 875 643</w:t>
            </w:r>
          </w:p>
        </w:tc>
      </w:tr>
      <w:tr w:rsidR="007D755D" w:rsidRPr="00B51B05" w14:paraId="2E80FD54" w14:textId="77777777" w:rsidTr="00CB3BDB">
        <w:trPr>
          <w:trHeight w:val="260"/>
        </w:trPr>
        <w:tc>
          <w:tcPr>
            <w:tcW w:w="6096" w:type="dxa"/>
            <w:tcBorders>
              <w:top w:val="nil"/>
              <w:left w:val="nil"/>
              <w:bottom w:val="nil"/>
              <w:right w:val="nil"/>
            </w:tcBorders>
            <w:shd w:val="clear" w:color="000000" w:fill="FFFFFF"/>
            <w:noWrap/>
            <w:vAlign w:val="center"/>
            <w:hideMark/>
          </w:tcPr>
          <w:p w14:paraId="21C49CD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AGRARIO CARTAGO</w:t>
            </w:r>
          </w:p>
        </w:tc>
        <w:tc>
          <w:tcPr>
            <w:tcW w:w="1984" w:type="dxa"/>
            <w:tcBorders>
              <w:top w:val="nil"/>
              <w:left w:val="nil"/>
              <w:bottom w:val="nil"/>
              <w:right w:val="nil"/>
            </w:tcBorders>
            <w:shd w:val="clear" w:color="000000" w:fill="FFFFFF"/>
            <w:noWrap/>
            <w:vAlign w:val="bottom"/>
            <w:hideMark/>
          </w:tcPr>
          <w:p w14:paraId="0EC1CE3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208 358 874</w:t>
            </w:r>
          </w:p>
        </w:tc>
        <w:tc>
          <w:tcPr>
            <w:tcW w:w="1276" w:type="dxa"/>
            <w:tcBorders>
              <w:top w:val="nil"/>
              <w:left w:val="nil"/>
              <w:bottom w:val="nil"/>
              <w:right w:val="nil"/>
            </w:tcBorders>
            <w:shd w:val="clear" w:color="000000" w:fill="FFFFFF"/>
            <w:noWrap/>
            <w:vAlign w:val="bottom"/>
            <w:hideMark/>
          </w:tcPr>
          <w:p w14:paraId="3C10828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33 516 769</w:t>
            </w:r>
          </w:p>
        </w:tc>
        <w:tc>
          <w:tcPr>
            <w:tcW w:w="1134" w:type="dxa"/>
            <w:tcBorders>
              <w:top w:val="nil"/>
              <w:left w:val="nil"/>
              <w:bottom w:val="nil"/>
              <w:right w:val="nil"/>
            </w:tcBorders>
            <w:shd w:val="clear" w:color="000000" w:fill="FFFFFF"/>
            <w:noWrap/>
            <w:vAlign w:val="center"/>
            <w:hideMark/>
          </w:tcPr>
          <w:p w14:paraId="606C1C2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241 875 643</w:t>
            </w:r>
          </w:p>
        </w:tc>
      </w:tr>
      <w:tr w:rsidR="007D755D" w:rsidRPr="00B51B05" w14:paraId="2C0833C0" w14:textId="77777777" w:rsidTr="00CB3BDB">
        <w:trPr>
          <w:trHeight w:val="260"/>
        </w:trPr>
        <w:tc>
          <w:tcPr>
            <w:tcW w:w="6096" w:type="dxa"/>
            <w:tcBorders>
              <w:top w:val="nil"/>
              <w:left w:val="nil"/>
              <w:bottom w:val="nil"/>
              <w:right w:val="nil"/>
            </w:tcBorders>
            <w:shd w:val="clear" w:color="000000" w:fill="FFFFFF"/>
            <w:noWrap/>
            <w:vAlign w:val="center"/>
            <w:hideMark/>
          </w:tcPr>
          <w:p w14:paraId="25834E58"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39613CB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6264166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4BC049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0341943A" w14:textId="77777777" w:rsidTr="00CB3BDB">
        <w:trPr>
          <w:trHeight w:val="260"/>
        </w:trPr>
        <w:tc>
          <w:tcPr>
            <w:tcW w:w="6096" w:type="dxa"/>
            <w:tcBorders>
              <w:top w:val="nil"/>
              <w:left w:val="nil"/>
              <w:bottom w:val="nil"/>
              <w:right w:val="nil"/>
            </w:tcBorders>
            <w:shd w:val="clear" w:color="000000" w:fill="FFFFFF"/>
            <w:noWrap/>
            <w:vAlign w:val="center"/>
            <w:hideMark/>
          </w:tcPr>
          <w:p w14:paraId="51B61701"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VIOL. DOMEST. CIR. JUD. CARTAGO </w:t>
            </w:r>
          </w:p>
        </w:tc>
        <w:tc>
          <w:tcPr>
            <w:tcW w:w="1984" w:type="dxa"/>
            <w:tcBorders>
              <w:top w:val="nil"/>
              <w:left w:val="nil"/>
              <w:bottom w:val="nil"/>
              <w:right w:val="nil"/>
            </w:tcBorders>
            <w:shd w:val="clear" w:color="000000" w:fill="FFFFFF"/>
            <w:noWrap/>
            <w:vAlign w:val="bottom"/>
            <w:hideMark/>
          </w:tcPr>
          <w:p w14:paraId="519D5B6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216 671 888</w:t>
            </w:r>
          </w:p>
        </w:tc>
        <w:tc>
          <w:tcPr>
            <w:tcW w:w="1276" w:type="dxa"/>
            <w:tcBorders>
              <w:top w:val="nil"/>
              <w:left w:val="nil"/>
              <w:bottom w:val="nil"/>
              <w:right w:val="nil"/>
            </w:tcBorders>
            <w:shd w:val="clear" w:color="000000" w:fill="FFFFFF"/>
            <w:noWrap/>
            <w:vAlign w:val="bottom"/>
            <w:hideMark/>
          </w:tcPr>
          <w:p w14:paraId="1CC94B2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14 995 433</w:t>
            </w:r>
          </w:p>
        </w:tc>
        <w:tc>
          <w:tcPr>
            <w:tcW w:w="1134" w:type="dxa"/>
            <w:tcBorders>
              <w:top w:val="nil"/>
              <w:left w:val="nil"/>
              <w:bottom w:val="nil"/>
              <w:right w:val="nil"/>
            </w:tcBorders>
            <w:shd w:val="clear" w:color="000000" w:fill="FFFFFF"/>
            <w:noWrap/>
            <w:vAlign w:val="bottom"/>
            <w:hideMark/>
          </w:tcPr>
          <w:p w14:paraId="7155CA5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231 667 321</w:t>
            </w:r>
          </w:p>
        </w:tc>
      </w:tr>
      <w:tr w:rsidR="007D755D" w:rsidRPr="00B51B05" w14:paraId="0868B81A" w14:textId="77777777" w:rsidTr="00CB3BDB">
        <w:trPr>
          <w:trHeight w:val="260"/>
        </w:trPr>
        <w:tc>
          <w:tcPr>
            <w:tcW w:w="6096" w:type="dxa"/>
            <w:tcBorders>
              <w:top w:val="nil"/>
              <w:left w:val="nil"/>
              <w:bottom w:val="nil"/>
              <w:right w:val="nil"/>
            </w:tcBorders>
            <w:shd w:val="clear" w:color="000000" w:fill="FFFFFF"/>
            <w:noWrap/>
            <w:vAlign w:val="center"/>
            <w:hideMark/>
          </w:tcPr>
          <w:p w14:paraId="05E0365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VIOLENCIA DOMÉSTICA CARTAGO</w:t>
            </w:r>
          </w:p>
        </w:tc>
        <w:tc>
          <w:tcPr>
            <w:tcW w:w="1984" w:type="dxa"/>
            <w:tcBorders>
              <w:top w:val="nil"/>
              <w:left w:val="nil"/>
              <w:bottom w:val="nil"/>
              <w:right w:val="nil"/>
            </w:tcBorders>
            <w:shd w:val="clear" w:color="000000" w:fill="FFFFFF"/>
            <w:noWrap/>
            <w:vAlign w:val="bottom"/>
            <w:hideMark/>
          </w:tcPr>
          <w:p w14:paraId="05913CB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216 671 888</w:t>
            </w:r>
          </w:p>
        </w:tc>
        <w:tc>
          <w:tcPr>
            <w:tcW w:w="1276" w:type="dxa"/>
            <w:tcBorders>
              <w:top w:val="nil"/>
              <w:left w:val="nil"/>
              <w:bottom w:val="nil"/>
              <w:right w:val="nil"/>
            </w:tcBorders>
            <w:shd w:val="clear" w:color="000000" w:fill="FFFFFF"/>
            <w:noWrap/>
            <w:vAlign w:val="bottom"/>
            <w:hideMark/>
          </w:tcPr>
          <w:p w14:paraId="2FD3F1A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14 995 433</w:t>
            </w:r>
          </w:p>
        </w:tc>
        <w:tc>
          <w:tcPr>
            <w:tcW w:w="1134" w:type="dxa"/>
            <w:tcBorders>
              <w:top w:val="nil"/>
              <w:left w:val="nil"/>
              <w:bottom w:val="nil"/>
              <w:right w:val="nil"/>
            </w:tcBorders>
            <w:shd w:val="clear" w:color="000000" w:fill="FFFFFF"/>
            <w:noWrap/>
            <w:vAlign w:val="center"/>
            <w:hideMark/>
          </w:tcPr>
          <w:p w14:paraId="70EB27F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231 667 321</w:t>
            </w:r>
          </w:p>
        </w:tc>
      </w:tr>
      <w:tr w:rsidR="007D755D" w:rsidRPr="00B51B05" w14:paraId="77BC4204" w14:textId="77777777" w:rsidTr="00CB3BDB">
        <w:trPr>
          <w:trHeight w:val="260"/>
        </w:trPr>
        <w:tc>
          <w:tcPr>
            <w:tcW w:w="6096" w:type="dxa"/>
            <w:tcBorders>
              <w:top w:val="nil"/>
              <w:left w:val="nil"/>
              <w:bottom w:val="nil"/>
              <w:right w:val="nil"/>
            </w:tcBorders>
            <w:shd w:val="clear" w:color="000000" w:fill="FFFFFF"/>
            <w:noWrap/>
            <w:vAlign w:val="center"/>
            <w:hideMark/>
          </w:tcPr>
          <w:p w14:paraId="346B65AF"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1728B2C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0F60669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04BD1C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1F36EF88" w14:textId="77777777" w:rsidTr="00CB3BDB">
        <w:trPr>
          <w:trHeight w:val="260"/>
        </w:trPr>
        <w:tc>
          <w:tcPr>
            <w:tcW w:w="6096" w:type="dxa"/>
            <w:tcBorders>
              <w:top w:val="nil"/>
              <w:left w:val="nil"/>
              <w:bottom w:val="nil"/>
              <w:right w:val="nil"/>
            </w:tcBorders>
            <w:shd w:val="clear" w:color="000000" w:fill="FFFFFF"/>
            <w:noWrap/>
            <w:vAlign w:val="center"/>
            <w:hideMark/>
          </w:tcPr>
          <w:p w14:paraId="0C3D9B87"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FAMILIA CIRCUITO JUDICIAL DE CARTAGO</w:t>
            </w:r>
          </w:p>
        </w:tc>
        <w:tc>
          <w:tcPr>
            <w:tcW w:w="1984" w:type="dxa"/>
            <w:tcBorders>
              <w:top w:val="nil"/>
              <w:left w:val="nil"/>
              <w:bottom w:val="nil"/>
              <w:right w:val="nil"/>
            </w:tcBorders>
            <w:shd w:val="clear" w:color="000000" w:fill="FFFFFF"/>
            <w:noWrap/>
            <w:vAlign w:val="bottom"/>
            <w:hideMark/>
          </w:tcPr>
          <w:p w14:paraId="3284468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730 973 136</w:t>
            </w:r>
          </w:p>
        </w:tc>
        <w:tc>
          <w:tcPr>
            <w:tcW w:w="1276" w:type="dxa"/>
            <w:tcBorders>
              <w:top w:val="nil"/>
              <w:left w:val="nil"/>
              <w:bottom w:val="nil"/>
              <w:right w:val="nil"/>
            </w:tcBorders>
            <w:shd w:val="clear" w:color="000000" w:fill="FFFFFF"/>
            <w:noWrap/>
            <w:vAlign w:val="bottom"/>
            <w:hideMark/>
          </w:tcPr>
          <w:p w14:paraId="1791D97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57 430 491</w:t>
            </w:r>
          </w:p>
        </w:tc>
        <w:tc>
          <w:tcPr>
            <w:tcW w:w="1134" w:type="dxa"/>
            <w:tcBorders>
              <w:top w:val="nil"/>
              <w:left w:val="nil"/>
              <w:bottom w:val="nil"/>
              <w:right w:val="nil"/>
            </w:tcBorders>
            <w:shd w:val="clear" w:color="000000" w:fill="FFFFFF"/>
            <w:noWrap/>
            <w:vAlign w:val="bottom"/>
            <w:hideMark/>
          </w:tcPr>
          <w:p w14:paraId="5150AE2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788 403 626</w:t>
            </w:r>
          </w:p>
        </w:tc>
      </w:tr>
      <w:tr w:rsidR="007D755D" w:rsidRPr="00B51B05" w14:paraId="30E664CF" w14:textId="77777777" w:rsidTr="00CB3BDB">
        <w:trPr>
          <w:trHeight w:val="260"/>
        </w:trPr>
        <w:tc>
          <w:tcPr>
            <w:tcW w:w="6096" w:type="dxa"/>
            <w:tcBorders>
              <w:top w:val="nil"/>
              <w:left w:val="nil"/>
              <w:bottom w:val="nil"/>
              <w:right w:val="nil"/>
            </w:tcBorders>
            <w:shd w:val="clear" w:color="000000" w:fill="FFFFFF"/>
            <w:noWrap/>
            <w:vAlign w:val="center"/>
            <w:hideMark/>
          </w:tcPr>
          <w:p w14:paraId="198FFF9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FAMILIA CARTAGO</w:t>
            </w:r>
          </w:p>
        </w:tc>
        <w:tc>
          <w:tcPr>
            <w:tcW w:w="1984" w:type="dxa"/>
            <w:tcBorders>
              <w:top w:val="nil"/>
              <w:left w:val="nil"/>
              <w:bottom w:val="nil"/>
              <w:right w:val="nil"/>
            </w:tcBorders>
            <w:shd w:val="clear" w:color="000000" w:fill="FFFFFF"/>
            <w:noWrap/>
            <w:vAlign w:val="bottom"/>
            <w:hideMark/>
          </w:tcPr>
          <w:p w14:paraId="444BF1E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274 098 907</w:t>
            </w:r>
          </w:p>
        </w:tc>
        <w:tc>
          <w:tcPr>
            <w:tcW w:w="1276" w:type="dxa"/>
            <w:tcBorders>
              <w:top w:val="nil"/>
              <w:left w:val="nil"/>
              <w:bottom w:val="nil"/>
              <w:right w:val="nil"/>
            </w:tcBorders>
            <w:shd w:val="clear" w:color="000000" w:fill="FFFFFF"/>
            <w:noWrap/>
            <w:vAlign w:val="bottom"/>
            <w:hideMark/>
          </w:tcPr>
          <w:p w14:paraId="308C2CC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19 705 474</w:t>
            </w:r>
          </w:p>
        </w:tc>
        <w:tc>
          <w:tcPr>
            <w:tcW w:w="1134" w:type="dxa"/>
            <w:tcBorders>
              <w:top w:val="nil"/>
              <w:left w:val="nil"/>
              <w:bottom w:val="nil"/>
              <w:right w:val="nil"/>
            </w:tcBorders>
            <w:shd w:val="clear" w:color="000000" w:fill="FFFFFF"/>
            <w:noWrap/>
            <w:vAlign w:val="center"/>
            <w:hideMark/>
          </w:tcPr>
          <w:p w14:paraId="0C9E531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293 804 381</w:t>
            </w:r>
          </w:p>
        </w:tc>
      </w:tr>
      <w:tr w:rsidR="007D755D" w:rsidRPr="00B51B05" w14:paraId="10972443" w14:textId="77777777" w:rsidTr="00CB3BDB">
        <w:trPr>
          <w:trHeight w:val="260"/>
        </w:trPr>
        <w:tc>
          <w:tcPr>
            <w:tcW w:w="6096" w:type="dxa"/>
            <w:tcBorders>
              <w:top w:val="nil"/>
              <w:left w:val="nil"/>
              <w:bottom w:val="nil"/>
              <w:right w:val="nil"/>
            </w:tcBorders>
            <w:shd w:val="clear" w:color="FFFFFF" w:fill="FFFFFF"/>
            <w:noWrap/>
            <w:vAlign w:val="bottom"/>
            <w:hideMark/>
          </w:tcPr>
          <w:p w14:paraId="11B62FA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PENSIONES ALIMENTARIAS CARTAGO</w:t>
            </w:r>
          </w:p>
        </w:tc>
        <w:tc>
          <w:tcPr>
            <w:tcW w:w="1984" w:type="dxa"/>
            <w:tcBorders>
              <w:top w:val="nil"/>
              <w:left w:val="nil"/>
              <w:bottom w:val="nil"/>
              <w:right w:val="nil"/>
            </w:tcBorders>
            <w:shd w:val="clear" w:color="000000" w:fill="FFFFFF"/>
            <w:noWrap/>
            <w:vAlign w:val="bottom"/>
            <w:hideMark/>
          </w:tcPr>
          <w:p w14:paraId="154F7E2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456 874 229</w:t>
            </w:r>
          </w:p>
        </w:tc>
        <w:tc>
          <w:tcPr>
            <w:tcW w:w="1276" w:type="dxa"/>
            <w:tcBorders>
              <w:top w:val="nil"/>
              <w:left w:val="nil"/>
              <w:bottom w:val="nil"/>
              <w:right w:val="nil"/>
            </w:tcBorders>
            <w:shd w:val="clear" w:color="000000" w:fill="FFFFFF"/>
            <w:noWrap/>
            <w:vAlign w:val="bottom"/>
            <w:hideMark/>
          </w:tcPr>
          <w:p w14:paraId="25A664A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37 725 016</w:t>
            </w:r>
          </w:p>
        </w:tc>
        <w:tc>
          <w:tcPr>
            <w:tcW w:w="1134" w:type="dxa"/>
            <w:tcBorders>
              <w:top w:val="nil"/>
              <w:left w:val="nil"/>
              <w:bottom w:val="nil"/>
              <w:right w:val="nil"/>
            </w:tcBorders>
            <w:shd w:val="clear" w:color="000000" w:fill="FFFFFF"/>
            <w:noWrap/>
            <w:vAlign w:val="center"/>
            <w:hideMark/>
          </w:tcPr>
          <w:p w14:paraId="7B6FF1A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494 599 245</w:t>
            </w:r>
          </w:p>
        </w:tc>
      </w:tr>
      <w:tr w:rsidR="007D755D" w:rsidRPr="00B51B05" w14:paraId="74EFEDE6" w14:textId="77777777" w:rsidTr="00CB3BDB">
        <w:trPr>
          <w:trHeight w:val="260"/>
        </w:trPr>
        <w:tc>
          <w:tcPr>
            <w:tcW w:w="6096" w:type="dxa"/>
            <w:tcBorders>
              <w:top w:val="nil"/>
              <w:left w:val="nil"/>
              <w:bottom w:val="nil"/>
              <w:right w:val="nil"/>
            </w:tcBorders>
            <w:shd w:val="clear" w:color="000000" w:fill="FFFFFF"/>
            <w:noWrap/>
            <w:vAlign w:val="center"/>
            <w:hideMark/>
          </w:tcPr>
          <w:p w14:paraId="1156CAA0"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49A81D0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516DE17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F6F893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335259A9" w14:textId="77777777" w:rsidTr="00CB3BDB">
        <w:trPr>
          <w:trHeight w:val="260"/>
        </w:trPr>
        <w:tc>
          <w:tcPr>
            <w:tcW w:w="6096" w:type="dxa"/>
            <w:tcBorders>
              <w:top w:val="nil"/>
              <w:left w:val="nil"/>
              <w:bottom w:val="nil"/>
              <w:right w:val="nil"/>
            </w:tcBorders>
            <w:shd w:val="clear" w:color="000000" w:fill="FFFFFF"/>
            <w:noWrap/>
            <w:vAlign w:val="center"/>
            <w:hideMark/>
          </w:tcPr>
          <w:p w14:paraId="3386988D"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TRÁNSITO CIRCUITO JUDICIAL CARTAGO</w:t>
            </w:r>
          </w:p>
        </w:tc>
        <w:tc>
          <w:tcPr>
            <w:tcW w:w="1984" w:type="dxa"/>
            <w:tcBorders>
              <w:top w:val="nil"/>
              <w:left w:val="nil"/>
              <w:bottom w:val="nil"/>
              <w:right w:val="nil"/>
            </w:tcBorders>
            <w:shd w:val="clear" w:color="000000" w:fill="FFFFFF"/>
            <w:noWrap/>
            <w:vAlign w:val="bottom"/>
            <w:hideMark/>
          </w:tcPr>
          <w:p w14:paraId="4D9726C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248 450 410</w:t>
            </w:r>
          </w:p>
        </w:tc>
        <w:tc>
          <w:tcPr>
            <w:tcW w:w="1276" w:type="dxa"/>
            <w:tcBorders>
              <w:top w:val="nil"/>
              <w:left w:val="nil"/>
              <w:bottom w:val="nil"/>
              <w:right w:val="nil"/>
            </w:tcBorders>
            <w:shd w:val="clear" w:color="000000" w:fill="FFFFFF"/>
            <w:noWrap/>
            <w:vAlign w:val="bottom"/>
            <w:hideMark/>
          </w:tcPr>
          <w:p w14:paraId="3AB753B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64 969 454</w:t>
            </w:r>
          </w:p>
        </w:tc>
        <w:tc>
          <w:tcPr>
            <w:tcW w:w="1134" w:type="dxa"/>
            <w:tcBorders>
              <w:top w:val="nil"/>
              <w:left w:val="nil"/>
              <w:bottom w:val="nil"/>
              <w:right w:val="nil"/>
            </w:tcBorders>
            <w:shd w:val="clear" w:color="000000" w:fill="FFFFFF"/>
            <w:noWrap/>
            <w:vAlign w:val="bottom"/>
            <w:hideMark/>
          </w:tcPr>
          <w:p w14:paraId="26129E5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313 419 863</w:t>
            </w:r>
          </w:p>
        </w:tc>
      </w:tr>
      <w:tr w:rsidR="007D755D" w:rsidRPr="00B51B05" w14:paraId="3ED0FE6D" w14:textId="77777777" w:rsidTr="00CB3BDB">
        <w:trPr>
          <w:trHeight w:val="260"/>
        </w:trPr>
        <w:tc>
          <w:tcPr>
            <w:tcW w:w="6096" w:type="dxa"/>
            <w:tcBorders>
              <w:top w:val="nil"/>
              <w:left w:val="nil"/>
              <w:bottom w:val="nil"/>
              <w:right w:val="nil"/>
            </w:tcBorders>
            <w:shd w:val="clear" w:color="FFFFFF" w:fill="FFFFFF"/>
            <w:noWrap/>
            <w:vAlign w:val="bottom"/>
            <w:hideMark/>
          </w:tcPr>
          <w:p w14:paraId="7946763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TRÁNSITO DE CARTAGO</w:t>
            </w:r>
          </w:p>
        </w:tc>
        <w:tc>
          <w:tcPr>
            <w:tcW w:w="1984" w:type="dxa"/>
            <w:tcBorders>
              <w:top w:val="nil"/>
              <w:left w:val="nil"/>
              <w:bottom w:val="nil"/>
              <w:right w:val="nil"/>
            </w:tcBorders>
            <w:shd w:val="clear" w:color="000000" w:fill="FFFFFF"/>
            <w:noWrap/>
            <w:vAlign w:val="bottom"/>
            <w:hideMark/>
          </w:tcPr>
          <w:p w14:paraId="1F331E2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248 450 410</w:t>
            </w:r>
          </w:p>
        </w:tc>
        <w:tc>
          <w:tcPr>
            <w:tcW w:w="1276" w:type="dxa"/>
            <w:tcBorders>
              <w:top w:val="nil"/>
              <w:left w:val="nil"/>
              <w:bottom w:val="nil"/>
              <w:right w:val="nil"/>
            </w:tcBorders>
            <w:shd w:val="clear" w:color="000000" w:fill="FFFFFF"/>
            <w:noWrap/>
            <w:vAlign w:val="bottom"/>
            <w:hideMark/>
          </w:tcPr>
          <w:p w14:paraId="0718EBA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64 969 454</w:t>
            </w:r>
          </w:p>
        </w:tc>
        <w:tc>
          <w:tcPr>
            <w:tcW w:w="1134" w:type="dxa"/>
            <w:tcBorders>
              <w:top w:val="nil"/>
              <w:left w:val="nil"/>
              <w:bottom w:val="nil"/>
              <w:right w:val="nil"/>
            </w:tcBorders>
            <w:shd w:val="clear" w:color="000000" w:fill="FFFFFF"/>
            <w:noWrap/>
            <w:vAlign w:val="center"/>
            <w:hideMark/>
          </w:tcPr>
          <w:p w14:paraId="6214461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313 419 863</w:t>
            </w:r>
          </w:p>
        </w:tc>
      </w:tr>
      <w:tr w:rsidR="007D755D" w:rsidRPr="00B51B05" w14:paraId="7F7983CA" w14:textId="77777777" w:rsidTr="00CB3BDB">
        <w:trPr>
          <w:trHeight w:val="260"/>
        </w:trPr>
        <w:tc>
          <w:tcPr>
            <w:tcW w:w="6096" w:type="dxa"/>
            <w:tcBorders>
              <w:top w:val="nil"/>
              <w:left w:val="nil"/>
              <w:bottom w:val="nil"/>
              <w:right w:val="nil"/>
            </w:tcBorders>
            <w:shd w:val="clear" w:color="000000" w:fill="FFFFFF"/>
            <w:noWrap/>
            <w:vAlign w:val="center"/>
            <w:hideMark/>
          </w:tcPr>
          <w:p w14:paraId="72BD65EC"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66FC162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6FE9D28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83E0CA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17837A1A" w14:textId="77777777" w:rsidTr="00CB3BDB">
        <w:trPr>
          <w:trHeight w:val="260"/>
        </w:trPr>
        <w:tc>
          <w:tcPr>
            <w:tcW w:w="6096" w:type="dxa"/>
            <w:tcBorders>
              <w:top w:val="nil"/>
              <w:left w:val="nil"/>
              <w:bottom w:val="nil"/>
              <w:right w:val="nil"/>
            </w:tcBorders>
            <w:shd w:val="clear" w:color="000000" w:fill="FFFFFF"/>
            <w:noWrap/>
            <w:vAlign w:val="center"/>
            <w:hideMark/>
          </w:tcPr>
          <w:p w14:paraId="73C1E413"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MIXTO CIRCUITO JUDICIAL DE CARTAGO</w:t>
            </w:r>
          </w:p>
        </w:tc>
        <w:tc>
          <w:tcPr>
            <w:tcW w:w="1984" w:type="dxa"/>
            <w:tcBorders>
              <w:top w:val="nil"/>
              <w:left w:val="nil"/>
              <w:bottom w:val="nil"/>
              <w:right w:val="nil"/>
            </w:tcBorders>
            <w:shd w:val="clear" w:color="000000" w:fill="FFFFFF"/>
            <w:noWrap/>
            <w:vAlign w:val="bottom"/>
            <w:hideMark/>
          </w:tcPr>
          <w:p w14:paraId="7057AB4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3 422 562 066</w:t>
            </w:r>
          </w:p>
        </w:tc>
        <w:tc>
          <w:tcPr>
            <w:tcW w:w="1276" w:type="dxa"/>
            <w:tcBorders>
              <w:top w:val="nil"/>
              <w:left w:val="nil"/>
              <w:bottom w:val="nil"/>
              <w:right w:val="nil"/>
            </w:tcBorders>
            <w:shd w:val="clear" w:color="000000" w:fill="FFFFFF"/>
            <w:noWrap/>
            <w:vAlign w:val="bottom"/>
            <w:hideMark/>
          </w:tcPr>
          <w:p w14:paraId="6E53B9A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398 647 087</w:t>
            </w:r>
          </w:p>
        </w:tc>
        <w:tc>
          <w:tcPr>
            <w:tcW w:w="1134" w:type="dxa"/>
            <w:tcBorders>
              <w:top w:val="nil"/>
              <w:left w:val="nil"/>
              <w:bottom w:val="nil"/>
              <w:right w:val="nil"/>
            </w:tcBorders>
            <w:shd w:val="clear" w:color="000000" w:fill="FFFFFF"/>
            <w:noWrap/>
            <w:vAlign w:val="bottom"/>
            <w:hideMark/>
          </w:tcPr>
          <w:p w14:paraId="1D0658A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3 821 209 153</w:t>
            </w:r>
          </w:p>
        </w:tc>
      </w:tr>
      <w:tr w:rsidR="007D755D" w:rsidRPr="00B51B05" w14:paraId="48758F3E" w14:textId="77777777" w:rsidTr="00CB3BDB">
        <w:trPr>
          <w:trHeight w:val="260"/>
        </w:trPr>
        <w:tc>
          <w:tcPr>
            <w:tcW w:w="6096" w:type="dxa"/>
            <w:tcBorders>
              <w:top w:val="nil"/>
              <w:left w:val="nil"/>
              <w:bottom w:val="nil"/>
              <w:right w:val="nil"/>
            </w:tcBorders>
            <w:shd w:val="clear" w:color="000000" w:fill="FFFFFF"/>
            <w:noWrap/>
            <w:vAlign w:val="center"/>
            <w:hideMark/>
          </w:tcPr>
          <w:p w14:paraId="29EFE7D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CARTAGO</w:t>
            </w:r>
          </w:p>
        </w:tc>
        <w:tc>
          <w:tcPr>
            <w:tcW w:w="1984" w:type="dxa"/>
            <w:tcBorders>
              <w:top w:val="nil"/>
              <w:left w:val="nil"/>
              <w:bottom w:val="nil"/>
              <w:right w:val="nil"/>
            </w:tcBorders>
            <w:shd w:val="clear" w:color="000000" w:fill="FFFFFF"/>
            <w:noWrap/>
            <w:vAlign w:val="bottom"/>
            <w:hideMark/>
          </w:tcPr>
          <w:p w14:paraId="739E56B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1 211 804 093</w:t>
            </w:r>
          </w:p>
        </w:tc>
        <w:tc>
          <w:tcPr>
            <w:tcW w:w="1276" w:type="dxa"/>
            <w:tcBorders>
              <w:top w:val="nil"/>
              <w:left w:val="nil"/>
              <w:bottom w:val="nil"/>
              <w:right w:val="nil"/>
            </w:tcBorders>
            <w:shd w:val="clear" w:color="000000" w:fill="FFFFFF"/>
            <w:noWrap/>
            <w:vAlign w:val="bottom"/>
            <w:hideMark/>
          </w:tcPr>
          <w:p w14:paraId="1C7146A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53 191 296</w:t>
            </w:r>
          </w:p>
        </w:tc>
        <w:tc>
          <w:tcPr>
            <w:tcW w:w="1134" w:type="dxa"/>
            <w:tcBorders>
              <w:top w:val="nil"/>
              <w:left w:val="nil"/>
              <w:bottom w:val="nil"/>
              <w:right w:val="nil"/>
            </w:tcBorders>
            <w:shd w:val="clear" w:color="000000" w:fill="FFFFFF"/>
            <w:noWrap/>
            <w:vAlign w:val="center"/>
            <w:hideMark/>
          </w:tcPr>
          <w:p w14:paraId="40B059E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1 264 995 389</w:t>
            </w:r>
          </w:p>
        </w:tc>
      </w:tr>
      <w:tr w:rsidR="007D755D" w:rsidRPr="00B51B05" w14:paraId="32B06A6B" w14:textId="77777777" w:rsidTr="00CB3BDB">
        <w:trPr>
          <w:trHeight w:val="260"/>
        </w:trPr>
        <w:tc>
          <w:tcPr>
            <w:tcW w:w="6096" w:type="dxa"/>
            <w:tcBorders>
              <w:top w:val="nil"/>
              <w:left w:val="nil"/>
              <w:bottom w:val="nil"/>
              <w:right w:val="nil"/>
            </w:tcBorders>
            <w:shd w:val="clear" w:color="000000" w:fill="FFFFFF"/>
            <w:noWrap/>
            <w:vAlign w:val="center"/>
            <w:hideMark/>
          </w:tcPr>
          <w:p w14:paraId="61050A5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CARTAGO, SEDE TURRIALBA</w:t>
            </w:r>
          </w:p>
        </w:tc>
        <w:tc>
          <w:tcPr>
            <w:tcW w:w="1984" w:type="dxa"/>
            <w:tcBorders>
              <w:top w:val="nil"/>
              <w:left w:val="nil"/>
              <w:bottom w:val="nil"/>
              <w:right w:val="nil"/>
            </w:tcBorders>
            <w:shd w:val="clear" w:color="000000" w:fill="FFFFFF"/>
            <w:noWrap/>
            <w:vAlign w:val="bottom"/>
            <w:hideMark/>
          </w:tcPr>
          <w:p w14:paraId="1969F2F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168 926 769</w:t>
            </w:r>
          </w:p>
        </w:tc>
        <w:tc>
          <w:tcPr>
            <w:tcW w:w="1276" w:type="dxa"/>
            <w:tcBorders>
              <w:top w:val="nil"/>
              <w:left w:val="nil"/>
              <w:bottom w:val="nil"/>
              <w:right w:val="nil"/>
            </w:tcBorders>
            <w:shd w:val="clear" w:color="000000" w:fill="FFFFFF"/>
            <w:noWrap/>
            <w:vAlign w:val="bottom"/>
            <w:hideMark/>
          </w:tcPr>
          <w:p w14:paraId="109A94E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7 431 131</w:t>
            </w:r>
          </w:p>
        </w:tc>
        <w:tc>
          <w:tcPr>
            <w:tcW w:w="1134" w:type="dxa"/>
            <w:tcBorders>
              <w:top w:val="nil"/>
              <w:left w:val="nil"/>
              <w:bottom w:val="nil"/>
              <w:right w:val="nil"/>
            </w:tcBorders>
            <w:shd w:val="clear" w:color="000000" w:fill="FFFFFF"/>
            <w:noWrap/>
            <w:vAlign w:val="center"/>
            <w:hideMark/>
          </w:tcPr>
          <w:p w14:paraId="154FD52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176 357 899</w:t>
            </w:r>
          </w:p>
        </w:tc>
      </w:tr>
      <w:tr w:rsidR="007D755D" w:rsidRPr="00B51B05" w14:paraId="6FD3FA70" w14:textId="77777777" w:rsidTr="00CB3BDB">
        <w:trPr>
          <w:trHeight w:val="260"/>
        </w:trPr>
        <w:tc>
          <w:tcPr>
            <w:tcW w:w="6096" w:type="dxa"/>
            <w:tcBorders>
              <w:top w:val="nil"/>
              <w:left w:val="nil"/>
              <w:bottom w:val="nil"/>
              <w:right w:val="nil"/>
            </w:tcBorders>
            <w:shd w:val="clear" w:color="000000" w:fill="FFFFFF"/>
            <w:noWrap/>
            <w:vAlign w:val="center"/>
            <w:hideMark/>
          </w:tcPr>
          <w:p w14:paraId="34EF686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DE APELACION CIVIL Y TRABAJO DE CARTAGO</w:t>
            </w:r>
          </w:p>
        </w:tc>
        <w:tc>
          <w:tcPr>
            <w:tcW w:w="1984" w:type="dxa"/>
            <w:tcBorders>
              <w:top w:val="nil"/>
              <w:left w:val="nil"/>
              <w:bottom w:val="nil"/>
              <w:right w:val="nil"/>
            </w:tcBorders>
            <w:shd w:val="clear" w:color="000000" w:fill="FFFFFF"/>
            <w:noWrap/>
            <w:vAlign w:val="bottom"/>
            <w:hideMark/>
          </w:tcPr>
          <w:p w14:paraId="5F84457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282 423 826</w:t>
            </w:r>
          </w:p>
        </w:tc>
        <w:tc>
          <w:tcPr>
            <w:tcW w:w="1276" w:type="dxa"/>
            <w:tcBorders>
              <w:top w:val="nil"/>
              <w:left w:val="nil"/>
              <w:bottom w:val="nil"/>
              <w:right w:val="nil"/>
            </w:tcBorders>
            <w:shd w:val="clear" w:color="000000" w:fill="FFFFFF"/>
            <w:noWrap/>
            <w:vAlign w:val="bottom"/>
            <w:hideMark/>
          </w:tcPr>
          <w:p w14:paraId="7069426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59 324 231</w:t>
            </w:r>
          </w:p>
        </w:tc>
        <w:tc>
          <w:tcPr>
            <w:tcW w:w="1134" w:type="dxa"/>
            <w:tcBorders>
              <w:top w:val="nil"/>
              <w:left w:val="nil"/>
              <w:bottom w:val="nil"/>
              <w:right w:val="nil"/>
            </w:tcBorders>
            <w:shd w:val="clear" w:color="000000" w:fill="FFFFFF"/>
            <w:noWrap/>
            <w:vAlign w:val="center"/>
            <w:hideMark/>
          </w:tcPr>
          <w:p w14:paraId="1125BD1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341 748 057</w:t>
            </w:r>
          </w:p>
        </w:tc>
      </w:tr>
      <w:tr w:rsidR="007D755D" w:rsidRPr="00B51B05" w14:paraId="3298F7D2" w14:textId="77777777" w:rsidTr="00CB3BDB">
        <w:trPr>
          <w:trHeight w:val="260"/>
        </w:trPr>
        <w:tc>
          <w:tcPr>
            <w:tcW w:w="6096" w:type="dxa"/>
            <w:tcBorders>
              <w:top w:val="nil"/>
              <w:left w:val="nil"/>
              <w:bottom w:val="nil"/>
              <w:right w:val="nil"/>
            </w:tcBorders>
            <w:shd w:val="clear" w:color="000000" w:fill="FFFFFF"/>
            <w:noWrap/>
            <w:vAlign w:val="center"/>
            <w:hideMark/>
          </w:tcPr>
          <w:p w14:paraId="323B87C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CIVIL, TRABAJO Y AGRARIO TURRIALBA</w:t>
            </w:r>
          </w:p>
        </w:tc>
        <w:tc>
          <w:tcPr>
            <w:tcW w:w="1984" w:type="dxa"/>
            <w:tcBorders>
              <w:top w:val="nil"/>
              <w:left w:val="nil"/>
              <w:bottom w:val="nil"/>
              <w:right w:val="nil"/>
            </w:tcBorders>
            <w:shd w:val="clear" w:color="000000" w:fill="FFFFFF"/>
            <w:noWrap/>
            <w:vAlign w:val="bottom"/>
            <w:hideMark/>
          </w:tcPr>
          <w:p w14:paraId="30D4EF7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304 651 081</w:t>
            </w:r>
          </w:p>
        </w:tc>
        <w:tc>
          <w:tcPr>
            <w:tcW w:w="1276" w:type="dxa"/>
            <w:tcBorders>
              <w:top w:val="nil"/>
              <w:left w:val="nil"/>
              <w:bottom w:val="nil"/>
              <w:right w:val="nil"/>
            </w:tcBorders>
            <w:shd w:val="clear" w:color="000000" w:fill="FFFFFF"/>
            <w:noWrap/>
            <w:vAlign w:val="bottom"/>
            <w:hideMark/>
          </w:tcPr>
          <w:p w14:paraId="73F403C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55 323 746</w:t>
            </w:r>
          </w:p>
        </w:tc>
        <w:tc>
          <w:tcPr>
            <w:tcW w:w="1134" w:type="dxa"/>
            <w:tcBorders>
              <w:top w:val="nil"/>
              <w:left w:val="nil"/>
              <w:bottom w:val="nil"/>
              <w:right w:val="nil"/>
            </w:tcBorders>
            <w:shd w:val="clear" w:color="000000" w:fill="FFFFFF"/>
            <w:noWrap/>
            <w:vAlign w:val="center"/>
            <w:hideMark/>
          </w:tcPr>
          <w:p w14:paraId="73417E5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359 974 827</w:t>
            </w:r>
          </w:p>
        </w:tc>
      </w:tr>
      <w:tr w:rsidR="007D755D" w:rsidRPr="00B51B05" w14:paraId="4715A2EC" w14:textId="77777777" w:rsidTr="00CB3BDB">
        <w:trPr>
          <w:trHeight w:val="260"/>
        </w:trPr>
        <w:tc>
          <w:tcPr>
            <w:tcW w:w="6096" w:type="dxa"/>
            <w:tcBorders>
              <w:top w:val="nil"/>
              <w:left w:val="nil"/>
              <w:bottom w:val="nil"/>
              <w:right w:val="nil"/>
            </w:tcBorders>
            <w:shd w:val="clear" w:color="000000" w:fill="FFFFFF"/>
            <w:noWrap/>
            <w:vAlign w:val="center"/>
            <w:hideMark/>
          </w:tcPr>
          <w:p w14:paraId="316804E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FAM. PEN. JUV. Y VIOL. DOMÉST. TURRIALBA</w:t>
            </w:r>
          </w:p>
        </w:tc>
        <w:tc>
          <w:tcPr>
            <w:tcW w:w="1984" w:type="dxa"/>
            <w:tcBorders>
              <w:top w:val="nil"/>
              <w:left w:val="nil"/>
              <w:bottom w:val="nil"/>
              <w:right w:val="nil"/>
            </w:tcBorders>
            <w:shd w:val="clear" w:color="000000" w:fill="FFFFFF"/>
            <w:noWrap/>
            <w:vAlign w:val="bottom"/>
            <w:hideMark/>
          </w:tcPr>
          <w:p w14:paraId="7E904AE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197 078 944</w:t>
            </w:r>
          </w:p>
        </w:tc>
        <w:tc>
          <w:tcPr>
            <w:tcW w:w="1276" w:type="dxa"/>
            <w:tcBorders>
              <w:top w:val="nil"/>
              <w:left w:val="nil"/>
              <w:bottom w:val="nil"/>
              <w:right w:val="nil"/>
            </w:tcBorders>
            <w:shd w:val="clear" w:color="000000" w:fill="FFFFFF"/>
            <w:noWrap/>
            <w:vAlign w:val="bottom"/>
            <w:hideMark/>
          </w:tcPr>
          <w:p w14:paraId="0095B8D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13 605 182</w:t>
            </w:r>
          </w:p>
        </w:tc>
        <w:tc>
          <w:tcPr>
            <w:tcW w:w="1134" w:type="dxa"/>
            <w:tcBorders>
              <w:top w:val="nil"/>
              <w:left w:val="nil"/>
              <w:bottom w:val="nil"/>
              <w:right w:val="nil"/>
            </w:tcBorders>
            <w:shd w:val="clear" w:color="000000" w:fill="FFFFFF"/>
            <w:noWrap/>
            <w:vAlign w:val="center"/>
            <w:hideMark/>
          </w:tcPr>
          <w:p w14:paraId="0ADFCF0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210 684 126</w:t>
            </w:r>
          </w:p>
        </w:tc>
      </w:tr>
      <w:tr w:rsidR="007D755D" w:rsidRPr="00B51B05" w14:paraId="259D84E4" w14:textId="77777777" w:rsidTr="00CB3BDB">
        <w:trPr>
          <w:trHeight w:val="260"/>
        </w:trPr>
        <w:tc>
          <w:tcPr>
            <w:tcW w:w="6096" w:type="dxa"/>
            <w:tcBorders>
              <w:top w:val="nil"/>
              <w:left w:val="nil"/>
              <w:bottom w:val="nil"/>
              <w:right w:val="nil"/>
            </w:tcBorders>
            <w:shd w:val="clear" w:color="000000" w:fill="FFFFFF"/>
            <w:vAlign w:val="bottom"/>
            <w:hideMark/>
          </w:tcPr>
          <w:p w14:paraId="24180E3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PENSIONES Y VIOLENCIA DOMÉSTICA LA UNION</w:t>
            </w:r>
          </w:p>
        </w:tc>
        <w:tc>
          <w:tcPr>
            <w:tcW w:w="1984" w:type="dxa"/>
            <w:tcBorders>
              <w:top w:val="nil"/>
              <w:left w:val="nil"/>
              <w:bottom w:val="nil"/>
              <w:right w:val="nil"/>
            </w:tcBorders>
            <w:shd w:val="clear" w:color="000000" w:fill="FFFFFF"/>
            <w:noWrap/>
            <w:vAlign w:val="bottom"/>
            <w:hideMark/>
          </w:tcPr>
          <w:p w14:paraId="49E71BD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297 662 682</w:t>
            </w:r>
          </w:p>
        </w:tc>
        <w:tc>
          <w:tcPr>
            <w:tcW w:w="1276" w:type="dxa"/>
            <w:tcBorders>
              <w:top w:val="nil"/>
              <w:left w:val="nil"/>
              <w:bottom w:val="nil"/>
              <w:right w:val="nil"/>
            </w:tcBorders>
            <w:shd w:val="clear" w:color="000000" w:fill="FFFFFF"/>
            <w:noWrap/>
            <w:vAlign w:val="bottom"/>
            <w:hideMark/>
          </w:tcPr>
          <w:p w14:paraId="4224E81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69 623 889</w:t>
            </w:r>
          </w:p>
        </w:tc>
        <w:tc>
          <w:tcPr>
            <w:tcW w:w="1134" w:type="dxa"/>
            <w:tcBorders>
              <w:top w:val="nil"/>
              <w:left w:val="nil"/>
              <w:bottom w:val="nil"/>
              <w:right w:val="nil"/>
            </w:tcBorders>
            <w:shd w:val="clear" w:color="000000" w:fill="FFFFFF"/>
            <w:noWrap/>
            <w:vAlign w:val="center"/>
            <w:hideMark/>
          </w:tcPr>
          <w:p w14:paraId="1CE8AF6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367 286 571</w:t>
            </w:r>
          </w:p>
        </w:tc>
      </w:tr>
      <w:tr w:rsidR="007D755D" w:rsidRPr="00B51B05" w14:paraId="53589933" w14:textId="77777777" w:rsidTr="00CB3BDB">
        <w:trPr>
          <w:trHeight w:val="260"/>
        </w:trPr>
        <w:tc>
          <w:tcPr>
            <w:tcW w:w="6096" w:type="dxa"/>
            <w:tcBorders>
              <w:top w:val="nil"/>
              <w:left w:val="nil"/>
              <w:bottom w:val="nil"/>
              <w:right w:val="nil"/>
            </w:tcBorders>
            <w:shd w:val="clear" w:color="000000" w:fill="FFFFFF"/>
            <w:noWrap/>
            <w:vAlign w:val="center"/>
            <w:hideMark/>
          </w:tcPr>
          <w:p w14:paraId="26FFF87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ALVARADO</w:t>
            </w:r>
          </w:p>
        </w:tc>
        <w:tc>
          <w:tcPr>
            <w:tcW w:w="1984" w:type="dxa"/>
            <w:tcBorders>
              <w:top w:val="nil"/>
              <w:left w:val="nil"/>
              <w:bottom w:val="nil"/>
              <w:right w:val="nil"/>
            </w:tcBorders>
            <w:shd w:val="clear" w:color="000000" w:fill="FFFFFF"/>
            <w:noWrap/>
            <w:vAlign w:val="bottom"/>
            <w:hideMark/>
          </w:tcPr>
          <w:p w14:paraId="44EAEA2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85 514 804</w:t>
            </w:r>
          </w:p>
        </w:tc>
        <w:tc>
          <w:tcPr>
            <w:tcW w:w="1276" w:type="dxa"/>
            <w:tcBorders>
              <w:top w:val="nil"/>
              <w:left w:val="nil"/>
              <w:bottom w:val="nil"/>
              <w:right w:val="nil"/>
            </w:tcBorders>
            <w:shd w:val="clear" w:color="000000" w:fill="FFFFFF"/>
            <w:noWrap/>
            <w:vAlign w:val="bottom"/>
            <w:hideMark/>
          </w:tcPr>
          <w:p w14:paraId="0326CC7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22 713 566</w:t>
            </w:r>
          </w:p>
        </w:tc>
        <w:tc>
          <w:tcPr>
            <w:tcW w:w="1134" w:type="dxa"/>
            <w:tcBorders>
              <w:top w:val="nil"/>
              <w:left w:val="nil"/>
              <w:bottom w:val="nil"/>
              <w:right w:val="nil"/>
            </w:tcBorders>
            <w:shd w:val="clear" w:color="000000" w:fill="FFFFFF"/>
            <w:noWrap/>
            <w:vAlign w:val="center"/>
            <w:hideMark/>
          </w:tcPr>
          <w:p w14:paraId="027EBE5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108 228 370</w:t>
            </w:r>
          </w:p>
        </w:tc>
      </w:tr>
      <w:tr w:rsidR="007D755D" w:rsidRPr="00B51B05" w14:paraId="15A58C46" w14:textId="77777777" w:rsidTr="00CB3BDB">
        <w:trPr>
          <w:trHeight w:val="260"/>
        </w:trPr>
        <w:tc>
          <w:tcPr>
            <w:tcW w:w="6096" w:type="dxa"/>
            <w:tcBorders>
              <w:top w:val="nil"/>
              <w:left w:val="nil"/>
              <w:bottom w:val="nil"/>
              <w:right w:val="nil"/>
            </w:tcBorders>
            <w:shd w:val="clear" w:color="000000" w:fill="FFFFFF"/>
            <w:noWrap/>
            <w:vAlign w:val="center"/>
            <w:hideMark/>
          </w:tcPr>
          <w:p w14:paraId="08FA0D9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PARAISO</w:t>
            </w:r>
          </w:p>
        </w:tc>
        <w:tc>
          <w:tcPr>
            <w:tcW w:w="1984" w:type="dxa"/>
            <w:tcBorders>
              <w:top w:val="nil"/>
              <w:left w:val="nil"/>
              <w:bottom w:val="nil"/>
              <w:right w:val="nil"/>
            </w:tcBorders>
            <w:shd w:val="clear" w:color="000000" w:fill="FFFFFF"/>
            <w:noWrap/>
            <w:vAlign w:val="bottom"/>
            <w:hideMark/>
          </w:tcPr>
          <w:p w14:paraId="7BE84AC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242 033 476</w:t>
            </w:r>
          </w:p>
        </w:tc>
        <w:tc>
          <w:tcPr>
            <w:tcW w:w="1276" w:type="dxa"/>
            <w:tcBorders>
              <w:top w:val="nil"/>
              <w:left w:val="nil"/>
              <w:bottom w:val="nil"/>
              <w:right w:val="nil"/>
            </w:tcBorders>
            <w:shd w:val="clear" w:color="000000" w:fill="FFFFFF"/>
            <w:noWrap/>
            <w:vAlign w:val="bottom"/>
            <w:hideMark/>
          </w:tcPr>
          <w:p w14:paraId="19895D8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39 631 264</w:t>
            </w:r>
          </w:p>
        </w:tc>
        <w:tc>
          <w:tcPr>
            <w:tcW w:w="1134" w:type="dxa"/>
            <w:tcBorders>
              <w:top w:val="nil"/>
              <w:left w:val="nil"/>
              <w:bottom w:val="nil"/>
              <w:right w:val="nil"/>
            </w:tcBorders>
            <w:shd w:val="clear" w:color="000000" w:fill="FFFFFF"/>
            <w:noWrap/>
            <w:vAlign w:val="center"/>
            <w:hideMark/>
          </w:tcPr>
          <w:p w14:paraId="45D4F41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281 664 740</w:t>
            </w:r>
          </w:p>
        </w:tc>
      </w:tr>
      <w:tr w:rsidR="007D755D" w:rsidRPr="00B51B05" w14:paraId="1381716A" w14:textId="77777777" w:rsidTr="00CB3BDB">
        <w:trPr>
          <w:trHeight w:val="260"/>
        </w:trPr>
        <w:tc>
          <w:tcPr>
            <w:tcW w:w="6096" w:type="dxa"/>
            <w:tcBorders>
              <w:top w:val="nil"/>
              <w:left w:val="nil"/>
              <w:bottom w:val="nil"/>
              <w:right w:val="nil"/>
            </w:tcBorders>
            <w:shd w:val="clear" w:color="000000" w:fill="FFFFFF"/>
            <w:noWrap/>
            <w:vAlign w:val="center"/>
            <w:hideMark/>
          </w:tcPr>
          <w:p w14:paraId="0B03127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TURRIALBA</w:t>
            </w:r>
          </w:p>
        </w:tc>
        <w:tc>
          <w:tcPr>
            <w:tcW w:w="1984" w:type="dxa"/>
            <w:tcBorders>
              <w:top w:val="nil"/>
              <w:left w:val="nil"/>
              <w:bottom w:val="nil"/>
              <w:right w:val="nil"/>
            </w:tcBorders>
            <w:shd w:val="clear" w:color="000000" w:fill="FFFFFF"/>
            <w:noWrap/>
            <w:vAlign w:val="bottom"/>
            <w:hideMark/>
          </w:tcPr>
          <w:p w14:paraId="0FE7A86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325 575 427</w:t>
            </w:r>
          </w:p>
        </w:tc>
        <w:tc>
          <w:tcPr>
            <w:tcW w:w="1276" w:type="dxa"/>
            <w:tcBorders>
              <w:top w:val="nil"/>
              <w:left w:val="nil"/>
              <w:bottom w:val="nil"/>
              <w:right w:val="nil"/>
            </w:tcBorders>
            <w:shd w:val="clear" w:color="000000" w:fill="FFFFFF"/>
            <w:noWrap/>
            <w:vAlign w:val="bottom"/>
            <w:hideMark/>
          </w:tcPr>
          <w:p w14:paraId="453392F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27 715 596</w:t>
            </w:r>
          </w:p>
        </w:tc>
        <w:tc>
          <w:tcPr>
            <w:tcW w:w="1134" w:type="dxa"/>
            <w:tcBorders>
              <w:top w:val="nil"/>
              <w:left w:val="nil"/>
              <w:bottom w:val="nil"/>
              <w:right w:val="nil"/>
            </w:tcBorders>
            <w:shd w:val="clear" w:color="000000" w:fill="FFFFFF"/>
            <w:noWrap/>
            <w:vAlign w:val="center"/>
            <w:hideMark/>
          </w:tcPr>
          <w:p w14:paraId="6698EB2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353 291 023</w:t>
            </w:r>
          </w:p>
        </w:tc>
      </w:tr>
      <w:tr w:rsidR="007D755D" w:rsidRPr="00B51B05" w14:paraId="1FC67D24" w14:textId="77777777" w:rsidTr="00CB3BDB">
        <w:trPr>
          <w:trHeight w:val="260"/>
        </w:trPr>
        <w:tc>
          <w:tcPr>
            <w:tcW w:w="6096" w:type="dxa"/>
            <w:tcBorders>
              <w:top w:val="nil"/>
              <w:left w:val="nil"/>
              <w:bottom w:val="nil"/>
              <w:right w:val="nil"/>
            </w:tcBorders>
            <w:shd w:val="clear" w:color="000000" w:fill="FFFFFF"/>
            <w:noWrap/>
            <w:vAlign w:val="center"/>
            <w:hideMark/>
          </w:tcPr>
          <w:p w14:paraId="67E89ED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JIMÉNEZ</w:t>
            </w:r>
          </w:p>
        </w:tc>
        <w:tc>
          <w:tcPr>
            <w:tcW w:w="1984" w:type="dxa"/>
            <w:tcBorders>
              <w:top w:val="nil"/>
              <w:left w:val="nil"/>
              <w:bottom w:val="nil"/>
              <w:right w:val="nil"/>
            </w:tcBorders>
            <w:shd w:val="clear" w:color="000000" w:fill="FFFFFF"/>
            <w:noWrap/>
            <w:vAlign w:val="bottom"/>
            <w:hideMark/>
          </w:tcPr>
          <w:p w14:paraId="6223565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94 311 989</w:t>
            </w:r>
          </w:p>
        </w:tc>
        <w:tc>
          <w:tcPr>
            <w:tcW w:w="1276" w:type="dxa"/>
            <w:tcBorders>
              <w:top w:val="nil"/>
              <w:left w:val="nil"/>
              <w:bottom w:val="nil"/>
              <w:right w:val="nil"/>
            </w:tcBorders>
            <w:shd w:val="clear" w:color="000000" w:fill="FFFFFF"/>
            <w:noWrap/>
            <w:vAlign w:val="bottom"/>
            <w:hideMark/>
          </w:tcPr>
          <w:p w14:paraId="00B3D0C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7 894 348</w:t>
            </w:r>
          </w:p>
        </w:tc>
        <w:tc>
          <w:tcPr>
            <w:tcW w:w="1134" w:type="dxa"/>
            <w:tcBorders>
              <w:top w:val="nil"/>
              <w:left w:val="nil"/>
              <w:bottom w:val="nil"/>
              <w:right w:val="nil"/>
            </w:tcBorders>
            <w:shd w:val="clear" w:color="000000" w:fill="FFFFFF"/>
            <w:noWrap/>
            <w:vAlign w:val="center"/>
            <w:hideMark/>
          </w:tcPr>
          <w:p w14:paraId="0D5C0F6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102 206 336</w:t>
            </w:r>
          </w:p>
        </w:tc>
      </w:tr>
      <w:tr w:rsidR="007D755D" w:rsidRPr="00B51B05" w14:paraId="2A892EA8" w14:textId="77777777" w:rsidTr="00CB3BDB">
        <w:trPr>
          <w:trHeight w:val="260"/>
        </w:trPr>
        <w:tc>
          <w:tcPr>
            <w:tcW w:w="6096" w:type="dxa"/>
            <w:tcBorders>
              <w:top w:val="nil"/>
              <w:left w:val="nil"/>
              <w:bottom w:val="nil"/>
              <w:right w:val="nil"/>
            </w:tcBorders>
            <w:shd w:val="clear" w:color="000000" w:fill="FFFFFF"/>
            <w:noWrap/>
            <w:vAlign w:val="center"/>
            <w:hideMark/>
          </w:tcPr>
          <w:p w14:paraId="1CBB93F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TARRAZU, DOTA Y LEON CORTÉS</w:t>
            </w:r>
          </w:p>
        </w:tc>
        <w:tc>
          <w:tcPr>
            <w:tcW w:w="1984" w:type="dxa"/>
            <w:tcBorders>
              <w:top w:val="nil"/>
              <w:left w:val="nil"/>
              <w:bottom w:val="nil"/>
              <w:right w:val="nil"/>
            </w:tcBorders>
            <w:shd w:val="clear" w:color="000000" w:fill="FFFFFF"/>
            <w:noWrap/>
            <w:vAlign w:val="bottom"/>
            <w:hideMark/>
          </w:tcPr>
          <w:p w14:paraId="6327A68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212 578 975</w:t>
            </w:r>
          </w:p>
        </w:tc>
        <w:tc>
          <w:tcPr>
            <w:tcW w:w="1276" w:type="dxa"/>
            <w:tcBorders>
              <w:top w:val="nil"/>
              <w:left w:val="nil"/>
              <w:bottom w:val="nil"/>
              <w:right w:val="nil"/>
            </w:tcBorders>
            <w:shd w:val="clear" w:color="000000" w:fill="FFFFFF"/>
            <w:noWrap/>
            <w:vAlign w:val="bottom"/>
            <w:hideMark/>
          </w:tcPr>
          <w:p w14:paraId="032BA78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42 192 840</w:t>
            </w:r>
          </w:p>
        </w:tc>
        <w:tc>
          <w:tcPr>
            <w:tcW w:w="1134" w:type="dxa"/>
            <w:tcBorders>
              <w:top w:val="nil"/>
              <w:left w:val="nil"/>
              <w:bottom w:val="nil"/>
              <w:right w:val="nil"/>
            </w:tcBorders>
            <w:shd w:val="clear" w:color="000000" w:fill="FFFFFF"/>
            <w:noWrap/>
            <w:vAlign w:val="center"/>
            <w:hideMark/>
          </w:tcPr>
          <w:p w14:paraId="3CC69D3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254 771 815</w:t>
            </w:r>
          </w:p>
        </w:tc>
      </w:tr>
      <w:tr w:rsidR="007D755D" w:rsidRPr="00B51B05" w14:paraId="37E82416" w14:textId="77777777" w:rsidTr="00CB3BDB">
        <w:trPr>
          <w:trHeight w:val="260"/>
        </w:trPr>
        <w:tc>
          <w:tcPr>
            <w:tcW w:w="6096" w:type="dxa"/>
            <w:tcBorders>
              <w:top w:val="nil"/>
              <w:left w:val="nil"/>
              <w:bottom w:val="nil"/>
              <w:right w:val="nil"/>
            </w:tcBorders>
            <w:shd w:val="clear" w:color="000000" w:fill="FFFFFF"/>
            <w:noWrap/>
            <w:vAlign w:val="center"/>
            <w:hideMark/>
          </w:tcPr>
          <w:p w14:paraId="6BCFA2F1"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17AAF56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14965CC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772BDC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1F7A58D1" w14:textId="77777777" w:rsidTr="00CB3BDB">
        <w:trPr>
          <w:trHeight w:val="260"/>
        </w:trPr>
        <w:tc>
          <w:tcPr>
            <w:tcW w:w="6096" w:type="dxa"/>
            <w:tcBorders>
              <w:top w:val="nil"/>
              <w:left w:val="nil"/>
              <w:bottom w:val="nil"/>
              <w:right w:val="nil"/>
            </w:tcBorders>
            <w:shd w:val="clear" w:color="000000" w:fill="FFFFFF"/>
            <w:noWrap/>
            <w:vAlign w:val="center"/>
            <w:hideMark/>
          </w:tcPr>
          <w:p w14:paraId="5FBD25D3"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PENAL CIRCUITO JUDICIAL DE HEREDIA</w:t>
            </w:r>
          </w:p>
        </w:tc>
        <w:tc>
          <w:tcPr>
            <w:tcW w:w="1984" w:type="dxa"/>
            <w:tcBorders>
              <w:top w:val="nil"/>
              <w:left w:val="nil"/>
              <w:bottom w:val="nil"/>
              <w:right w:val="nil"/>
            </w:tcBorders>
            <w:shd w:val="clear" w:color="000000" w:fill="FFFFFF"/>
            <w:noWrap/>
            <w:vAlign w:val="bottom"/>
            <w:hideMark/>
          </w:tcPr>
          <w:p w14:paraId="7660F49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1 080 157 860</w:t>
            </w:r>
          </w:p>
        </w:tc>
        <w:tc>
          <w:tcPr>
            <w:tcW w:w="1276" w:type="dxa"/>
            <w:tcBorders>
              <w:top w:val="nil"/>
              <w:left w:val="nil"/>
              <w:bottom w:val="nil"/>
              <w:right w:val="nil"/>
            </w:tcBorders>
            <w:shd w:val="clear" w:color="000000" w:fill="FFFFFF"/>
            <w:noWrap/>
            <w:vAlign w:val="bottom"/>
            <w:hideMark/>
          </w:tcPr>
          <w:p w14:paraId="0093C54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122 620 389</w:t>
            </w:r>
          </w:p>
        </w:tc>
        <w:tc>
          <w:tcPr>
            <w:tcW w:w="1134" w:type="dxa"/>
            <w:tcBorders>
              <w:top w:val="nil"/>
              <w:left w:val="nil"/>
              <w:bottom w:val="nil"/>
              <w:right w:val="nil"/>
            </w:tcBorders>
            <w:shd w:val="clear" w:color="000000" w:fill="FFFFFF"/>
            <w:noWrap/>
            <w:vAlign w:val="bottom"/>
            <w:hideMark/>
          </w:tcPr>
          <w:p w14:paraId="40051EC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1 202 778 249</w:t>
            </w:r>
          </w:p>
        </w:tc>
      </w:tr>
      <w:tr w:rsidR="007D755D" w:rsidRPr="00B51B05" w14:paraId="16CCFE83" w14:textId="77777777" w:rsidTr="00CB3BDB">
        <w:trPr>
          <w:trHeight w:val="260"/>
        </w:trPr>
        <w:tc>
          <w:tcPr>
            <w:tcW w:w="6096" w:type="dxa"/>
            <w:tcBorders>
              <w:top w:val="nil"/>
              <w:left w:val="nil"/>
              <w:bottom w:val="nil"/>
              <w:right w:val="nil"/>
            </w:tcBorders>
            <w:shd w:val="clear" w:color="000000" w:fill="FFFFFF"/>
            <w:noWrap/>
            <w:vAlign w:val="center"/>
            <w:hideMark/>
          </w:tcPr>
          <w:p w14:paraId="33AE026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HEREDIA</w:t>
            </w:r>
          </w:p>
        </w:tc>
        <w:tc>
          <w:tcPr>
            <w:tcW w:w="1984" w:type="dxa"/>
            <w:tcBorders>
              <w:top w:val="nil"/>
              <w:left w:val="nil"/>
              <w:bottom w:val="nil"/>
              <w:right w:val="nil"/>
            </w:tcBorders>
            <w:shd w:val="clear" w:color="000000" w:fill="FFFFFF"/>
            <w:noWrap/>
            <w:vAlign w:val="bottom"/>
            <w:hideMark/>
          </w:tcPr>
          <w:p w14:paraId="359FC16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437 205 562</w:t>
            </w:r>
          </w:p>
        </w:tc>
        <w:tc>
          <w:tcPr>
            <w:tcW w:w="1276" w:type="dxa"/>
            <w:tcBorders>
              <w:top w:val="nil"/>
              <w:left w:val="nil"/>
              <w:bottom w:val="nil"/>
              <w:right w:val="nil"/>
            </w:tcBorders>
            <w:shd w:val="clear" w:color="000000" w:fill="FFFFFF"/>
            <w:noWrap/>
            <w:vAlign w:val="bottom"/>
            <w:hideMark/>
          </w:tcPr>
          <w:p w14:paraId="4CCC446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25 224 920</w:t>
            </w:r>
          </w:p>
        </w:tc>
        <w:tc>
          <w:tcPr>
            <w:tcW w:w="1134" w:type="dxa"/>
            <w:tcBorders>
              <w:top w:val="nil"/>
              <w:left w:val="nil"/>
              <w:bottom w:val="nil"/>
              <w:right w:val="nil"/>
            </w:tcBorders>
            <w:shd w:val="clear" w:color="000000" w:fill="FFFFFF"/>
            <w:noWrap/>
            <w:vAlign w:val="center"/>
            <w:hideMark/>
          </w:tcPr>
          <w:p w14:paraId="5369A43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462 430 482</w:t>
            </w:r>
          </w:p>
        </w:tc>
      </w:tr>
      <w:tr w:rsidR="007D755D" w:rsidRPr="00B51B05" w14:paraId="7ABBBBD1" w14:textId="77777777" w:rsidTr="00CB3BDB">
        <w:trPr>
          <w:trHeight w:val="260"/>
        </w:trPr>
        <w:tc>
          <w:tcPr>
            <w:tcW w:w="6096" w:type="dxa"/>
            <w:tcBorders>
              <w:top w:val="nil"/>
              <w:left w:val="nil"/>
              <w:bottom w:val="nil"/>
              <w:right w:val="nil"/>
            </w:tcBorders>
            <w:shd w:val="clear" w:color="000000" w:fill="FFFFFF"/>
            <w:noWrap/>
            <w:vAlign w:val="center"/>
            <w:hideMark/>
          </w:tcPr>
          <w:p w14:paraId="514CB41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JUVENIL HEREDIA</w:t>
            </w:r>
          </w:p>
        </w:tc>
        <w:tc>
          <w:tcPr>
            <w:tcW w:w="1984" w:type="dxa"/>
            <w:tcBorders>
              <w:top w:val="nil"/>
              <w:left w:val="nil"/>
              <w:bottom w:val="nil"/>
              <w:right w:val="nil"/>
            </w:tcBorders>
            <w:shd w:val="clear" w:color="000000" w:fill="FFFFFF"/>
            <w:noWrap/>
            <w:vAlign w:val="bottom"/>
            <w:hideMark/>
          </w:tcPr>
          <w:p w14:paraId="06A5C1A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135 401 297</w:t>
            </w:r>
          </w:p>
        </w:tc>
        <w:tc>
          <w:tcPr>
            <w:tcW w:w="1276" w:type="dxa"/>
            <w:tcBorders>
              <w:top w:val="nil"/>
              <w:left w:val="nil"/>
              <w:bottom w:val="nil"/>
              <w:right w:val="nil"/>
            </w:tcBorders>
            <w:shd w:val="clear" w:color="000000" w:fill="FFFFFF"/>
            <w:noWrap/>
            <w:vAlign w:val="bottom"/>
            <w:hideMark/>
          </w:tcPr>
          <w:p w14:paraId="200301B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12 170 511</w:t>
            </w:r>
          </w:p>
        </w:tc>
        <w:tc>
          <w:tcPr>
            <w:tcW w:w="1134" w:type="dxa"/>
            <w:tcBorders>
              <w:top w:val="nil"/>
              <w:left w:val="nil"/>
              <w:bottom w:val="nil"/>
              <w:right w:val="nil"/>
            </w:tcBorders>
            <w:shd w:val="clear" w:color="000000" w:fill="FFFFFF"/>
            <w:noWrap/>
            <w:vAlign w:val="center"/>
            <w:hideMark/>
          </w:tcPr>
          <w:p w14:paraId="2E652EA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147 571 808</w:t>
            </w:r>
          </w:p>
        </w:tc>
      </w:tr>
      <w:tr w:rsidR="007D755D" w:rsidRPr="00B51B05" w14:paraId="64D7EAC3" w14:textId="77777777" w:rsidTr="00CB3BDB">
        <w:trPr>
          <w:trHeight w:val="260"/>
        </w:trPr>
        <w:tc>
          <w:tcPr>
            <w:tcW w:w="6096" w:type="dxa"/>
            <w:tcBorders>
              <w:top w:val="nil"/>
              <w:left w:val="nil"/>
              <w:bottom w:val="nil"/>
              <w:right w:val="nil"/>
            </w:tcBorders>
            <w:shd w:val="clear" w:color="000000" w:fill="FFFFFF"/>
            <w:noWrap/>
            <w:vAlign w:val="center"/>
            <w:hideMark/>
          </w:tcPr>
          <w:p w14:paraId="0F214A7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SARAPIQUI</w:t>
            </w:r>
          </w:p>
        </w:tc>
        <w:tc>
          <w:tcPr>
            <w:tcW w:w="1984" w:type="dxa"/>
            <w:tcBorders>
              <w:top w:val="nil"/>
              <w:left w:val="nil"/>
              <w:bottom w:val="nil"/>
              <w:right w:val="nil"/>
            </w:tcBorders>
            <w:shd w:val="clear" w:color="000000" w:fill="FFFFFF"/>
            <w:noWrap/>
            <w:vAlign w:val="bottom"/>
            <w:hideMark/>
          </w:tcPr>
          <w:p w14:paraId="0B33B07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197 796 573</w:t>
            </w:r>
          </w:p>
        </w:tc>
        <w:tc>
          <w:tcPr>
            <w:tcW w:w="1276" w:type="dxa"/>
            <w:tcBorders>
              <w:top w:val="nil"/>
              <w:left w:val="nil"/>
              <w:bottom w:val="nil"/>
              <w:right w:val="nil"/>
            </w:tcBorders>
            <w:shd w:val="clear" w:color="000000" w:fill="FFFFFF"/>
            <w:noWrap/>
            <w:vAlign w:val="bottom"/>
            <w:hideMark/>
          </w:tcPr>
          <w:p w14:paraId="5906C11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41 161 429</w:t>
            </w:r>
          </w:p>
        </w:tc>
        <w:tc>
          <w:tcPr>
            <w:tcW w:w="1134" w:type="dxa"/>
            <w:tcBorders>
              <w:top w:val="nil"/>
              <w:left w:val="nil"/>
              <w:bottom w:val="nil"/>
              <w:right w:val="nil"/>
            </w:tcBorders>
            <w:shd w:val="clear" w:color="000000" w:fill="FFFFFF"/>
            <w:noWrap/>
            <w:vAlign w:val="center"/>
            <w:hideMark/>
          </w:tcPr>
          <w:p w14:paraId="732B729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238 958 002</w:t>
            </w:r>
          </w:p>
        </w:tc>
      </w:tr>
      <w:tr w:rsidR="007D755D" w:rsidRPr="00B51B05" w14:paraId="50849137" w14:textId="77777777" w:rsidTr="00CB3BDB">
        <w:trPr>
          <w:trHeight w:val="260"/>
        </w:trPr>
        <w:tc>
          <w:tcPr>
            <w:tcW w:w="6096" w:type="dxa"/>
            <w:tcBorders>
              <w:top w:val="nil"/>
              <w:left w:val="nil"/>
              <w:bottom w:val="nil"/>
              <w:right w:val="nil"/>
            </w:tcBorders>
            <w:shd w:val="clear" w:color="000000" w:fill="FFFFFF"/>
            <w:noWrap/>
            <w:vAlign w:val="center"/>
            <w:hideMark/>
          </w:tcPr>
          <w:p w14:paraId="4A5627D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lastRenderedPageBreak/>
              <w:t>JUZGADO PENAL SAN JOAQUIN DE FLORES</w:t>
            </w:r>
          </w:p>
        </w:tc>
        <w:tc>
          <w:tcPr>
            <w:tcW w:w="1984" w:type="dxa"/>
            <w:tcBorders>
              <w:top w:val="nil"/>
              <w:left w:val="nil"/>
              <w:bottom w:val="nil"/>
              <w:right w:val="nil"/>
            </w:tcBorders>
            <w:shd w:val="clear" w:color="000000" w:fill="FFFFFF"/>
            <w:noWrap/>
            <w:vAlign w:val="bottom"/>
            <w:hideMark/>
          </w:tcPr>
          <w:p w14:paraId="664407C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193 646 837</w:t>
            </w:r>
          </w:p>
        </w:tc>
        <w:tc>
          <w:tcPr>
            <w:tcW w:w="1276" w:type="dxa"/>
            <w:tcBorders>
              <w:top w:val="nil"/>
              <w:left w:val="nil"/>
              <w:bottom w:val="nil"/>
              <w:right w:val="nil"/>
            </w:tcBorders>
            <w:shd w:val="clear" w:color="000000" w:fill="FFFFFF"/>
            <w:noWrap/>
            <w:vAlign w:val="bottom"/>
            <w:hideMark/>
          </w:tcPr>
          <w:p w14:paraId="5AEB238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32 505 180</w:t>
            </w:r>
          </w:p>
        </w:tc>
        <w:tc>
          <w:tcPr>
            <w:tcW w:w="1134" w:type="dxa"/>
            <w:tcBorders>
              <w:top w:val="nil"/>
              <w:left w:val="nil"/>
              <w:bottom w:val="nil"/>
              <w:right w:val="nil"/>
            </w:tcBorders>
            <w:shd w:val="clear" w:color="000000" w:fill="FFFFFF"/>
            <w:noWrap/>
            <w:vAlign w:val="center"/>
            <w:hideMark/>
          </w:tcPr>
          <w:p w14:paraId="09BDC6E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226 152 017</w:t>
            </w:r>
          </w:p>
        </w:tc>
      </w:tr>
      <w:tr w:rsidR="007D755D" w:rsidRPr="00B51B05" w14:paraId="16343758" w14:textId="77777777" w:rsidTr="00CB3BDB">
        <w:trPr>
          <w:trHeight w:val="260"/>
        </w:trPr>
        <w:tc>
          <w:tcPr>
            <w:tcW w:w="6096" w:type="dxa"/>
            <w:tcBorders>
              <w:top w:val="nil"/>
              <w:left w:val="nil"/>
              <w:bottom w:val="nil"/>
              <w:right w:val="nil"/>
            </w:tcBorders>
            <w:shd w:val="clear" w:color="000000" w:fill="FFFFFF"/>
            <w:noWrap/>
            <w:vAlign w:val="center"/>
            <w:hideMark/>
          </w:tcPr>
          <w:p w14:paraId="08C3CA2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HEREDIA</w:t>
            </w:r>
          </w:p>
        </w:tc>
        <w:tc>
          <w:tcPr>
            <w:tcW w:w="1984" w:type="dxa"/>
            <w:tcBorders>
              <w:top w:val="nil"/>
              <w:left w:val="nil"/>
              <w:bottom w:val="nil"/>
              <w:right w:val="nil"/>
            </w:tcBorders>
            <w:shd w:val="clear" w:color="000000" w:fill="FFFFFF"/>
            <w:noWrap/>
            <w:vAlign w:val="bottom"/>
            <w:hideMark/>
          </w:tcPr>
          <w:p w14:paraId="5A2E94C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116 107 591</w:t>
            </w:r>
          </w:p>
        </w:tc>
        <w:tc>
          <w:tcPr>
            <w:tcW w:w="1276" w:type="dxa"/>
            <w:tcBorders>
              <w:top w:val="nil"/>
              <w:left w:val="nil"/>
              <w:bottom w:val="nil"/>
              <w:right w:val="nil"/>
            </w:tcBorders>
            <w:shd w:val="clear" w:color="000000" w:fill="FFFFFF"/>
            <w:noWrap/>
            <w:vAlign w:val="bottom"/>
            <w:hideMark/>
          </w:tcPr>
          <w:p w14:paraId="480E7DF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11 558 350</w:t>
            </w:r>
          </w:p>
        </w:tc>
        <w:tc>
          <w:tcPr>
            <w:tcW w:w="1134" w:type="dxa"/>
            <w:tcBorders>
              <w:top w:val="nil"/>
              <w:left w:val="nil"/>
              <w:bottom w:val="nil"/>
              <w:right w:val="nil"/>
            </w:tcBorders>
            <w:shd w:val="clear" w:color="000000" w:fill="FFFFFF"/>
            <w:noWrap/>
            <w:vAlign w:val="center"/>
            <w:hideMark/>
          </w:tcPr>
          <w:p w14:paraId="6F04621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127 665 940</w:t>
            </w:r>
          </w:p>
        </w:tc>
      </w:tr>
      <w:tr w:rsidR="007D755D" w:rsidRPr="00B51B05" w14:paraId="62DC577D" w14:textId="77777777" w:rsidTr="00CB3BDB">
        <w:trPr>
          <w:trHeight w:val="260"/>
        </w:trPr>
        <w:tc>
          <w:tcPr>
            <w:tcW w:w="6096" w:type="dxa"/>
            <w:tcBorders>
              <w:top w:val="nil"/>
              <w:left w:val="nil"/>
              <w:bottom w:val="nil"/>
              <w:right w:val="nil"/>
            </w:tcBorders>
            <w:shd w:val="clear" w:color="000000" w:fill="FFFFFF"/>
            <w:noWrap/>
            <w:vAlign w:val="center"/>
            <w:hideMark/>
          </w:tcPr>
          <w:p w14:paraId="6C3BF1EC"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52BCEB7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34A1EA1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29ED84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5B2EA7DE" w14:textId="77777777" w:rsidTr="00CB3BDB">
        <w:trPr>
          <w:trHeight w:val="260"/>
        </w:trPr>
        <w:tc>
          <w:tcPr>
            <w:tcW w:w="6096" w:type="dxa"/>
            <w:tcBorders>
              <w:top w:val="nil"/>
              <w:left w:val="nil"/>
              <w:bottom w:val="nil"/>
              <w:right w:val="nil"/>
            </w:tcBorders>
            <w:shd w:val="clear" w:color="000000" w:fill="FFFFFF"/>
            <w:noWrap/>
            <w:vAlign w:val="center"/>
            <w:hideMark/>
          </w:tcPr>
          <w:p w14:paraId="3A1530A0"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LABORAL CIRCUITO JUDICIAL DE HEREDIA</w:t>
            </w:r>
          </w:p>
        </w:tc>
        <w:tc>
          <w:tcPr>
            <w:tcW w:w="1984" w:type="dxa"/>
            <w:tcBorders>
              <w:top w:val="nil"/>
              <w:left w:val="nil"/>
              <w:bottom w:val="nil"/>
              <w:right w:val="nil"/>
            </w:tcBorders>
            <w:shd w:val="clear" w:color="000000" w:fill="FFFFFF"/>
            <w:noWrap/>
            <w:vAlign w:val="bottom"/>
            <w:hideMark/>
          </w:tcPr>
          <w:p w14:paraId="59F7384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561 017 263</w:t>
            </w:r>
          </w:p>
        </w:tc>
        <w:tc>
          <w:tcPr>
            <w:tcW w:w="1276" w:type="dxa"/>
            <w:tcBorders>
              <w:top w:val="nil"/>
              <w:left w:val="nil"/>
              <w:bottom w:val="nil"/>
              <w:right w:val="nil"/>
            </w:tcBorders>
            <w:shd w:val="clear" w:color="000000" w:fill="FFFFFF"/>
            <w:noWrap/>
            <w:vAlign w:val="bottom"/>
            <w:hideMark/>
          </w:tcPr>
          <w:p w14:paraId="7C36C09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133 645 177</w:t>
            </w:r>
          </w:p>
        </w:tc>
        <w:tc>
          <w:tcPr>
            <w:tcW w:w="1134" w:type="dxa"/>
            <w:tcBorders>
              <w:top w:val="nil"/>
              <w:left w:val="nil"/>
              <w:bottom w:val="nil"/>
              <w:right w:val="nil"/>
            </w:tcBorders>
            <w:shd w:val="clear" w:color="000000" w:fill="FFFFFF"/>
            <w:noWrap/>
            <w:vAlign w:val="bottom"/>
            <w:hideMark/>
          </w:tcPr>
          <w:p w14:paraId="5B86BDD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694 662 440</w:t>
            </w:r>
          </w:p>
        </w:tc>
      </w:tr>
      <w:tr w:rsidR="007D755D" w:rsidRPr="00B51B05" w14:paraId="1D93E4F5" w14:textId="77777777" w:rsidTr="00CB3BDB">
        <w:trPr>
          <w:trHeight w:val="260"/>
        </w:trPr>
        <w:tc>
          <w:tcPr>
            <w:tcW w:w="6096" w:type="dxa"/>
            <w:tcBorders>
              <w:top w:val="nil"/>
              <w:left w:val="nil"/>
              <w:bottom w:val="nil"/>
              <w:right w:val="nil"/>
            </w:tcBorders>
            <w:shd w:val="clear" w:color="000000" w:fill="FFFFFF"/>
            <w:noWrap/>
            <w:vAlign w:val="center"/>
            <w:hideMark/>
          </w:tcPr>
          <w:p w14:paraId="27EACEA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TRABAJO HEREDIA</w:t>
            </w:r>
          </w:p>
        </w:tc>
        <w:tc>
          <w:tcPr>
            <w:tcW w:w="1984" w:type="dxa"/>
            <w:tcBorders>
              <w:top w:val="nil"/>
              <w:left w:val="nil"/>
              <w:bottom w:val="nil"/>
              <w:right w:val="nil"/>
            </w:tcBorders>
            <w:shd w:val="clear" w:color="000000" w:fill="FFFFFF"/>
            <w:noWrap/>
            <w:vAlign w:val="bottom"/>
            <w:hideMark/>
          </w:tcPr>
          <w:p w14:paraId="7606E92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561 017 263</w:t>
            </w:r>
          </w:p>
        </w:tc>
        <w:tc>
          <w:tcPr>
            <w:tcW w:w="1276" w:type="dxa"/>
            <w:tcBorders>
              <w:top w:val="nil"/>
              <w:left w:val="nil"/>
              <w:bottom w:val="nil"/>
              <w:right w:val="nil"/>
            </w:tcBorders>
            <w:shd w:val="clear" w:color="000000" w:fill="FFFFFF"/>
            <w:noWrap/>
            <w:vAlign w:val="bottom"/>
            <w:hideMark/>
          </w:tcPr>
          <w:p w14:paraId="022B937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133 645 177</w:t>
            </w:r>
          </w:p>
        </w:tc>
        <w:tc>
          <w:tcPr>
            <w:tcW w:w="1134" w:type="dxa"/>
            <w:tcBorders>
              <w:top w:val="nil"/>
              <w:left w:val="nil"/>
              <w:bottom w:val="nil"/>
              <w:right w:val="nil"/>
            </w:tcBorders>
            <w:shd w:val="clear" w:color="000000" w:fill="FFFFFF"/>
            <w:noWrap/>
            <w:vAlign w:val="center"/>
            <w:hideMark/>
          </w:tcPr>
          <w:p w14:paraId="5CC5712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694 662 440</w:t>
            </w:r>
          </w:p>
        </w:tc>
      </w:tr>
      <w:tr w:rsidR="007D755D" w:rsidRPr="00B51B05" w14:paraId="41CDD21B" w14:textId="77777777" w:rsidTr="00CB3BDB">
        <w:trPr>
          <w:trHeight w:val="260"/>
        </w:trPr>
        <w:tc>
          <w:tcPr>
            <w:tcW w:w="6096" w:type="dxa"/>
            <w:tcBorders>
              <w:top w:val="nil"/>
              <w:left w:val="nil"/>
              <w:bottom w:val="nil"/>
              <w:right w:val="nil"/>
            </w:tcBorders>
            <w:shd w:val="clear" w:color="000000" w:fill="FFFFFF"/>
            <w:noWrap/>
            <w:vAlign w:val="center"/>
            <w:hideMark/>
          </w:tcPr>
          <w:p w14:paraId="4DC33D0E"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560A28D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5ECC8E8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884982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58C5B1B3" w14:textId="77777777" w:rsidTr="00CB3BDB">
        <w:trPr>
          <w:trHeight w:val="260"/>
        </w:trPr>
        <w:tc>
          <w:tcPr>
            <w:tcW w:w="6096" w:type="dxa"/>
            <w:tcBorders>
              <w:top w:val="nil"/>
              <w:left w:val="nil"/>
              <w:bottom w:val="nil"/>
              <w:right w:val="nil"/>
            </w:tcBorders>
            <w:shd w:val="clear" w:color="000000" w:fill="FFFFFF"/>
            <w:noWrap/>
            <w:vAlign w:val="center"/>
            <w:hideMark/>
          </w:tcPr>
          <w:p w14:paraId="100229A8"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CIVIL CIRCUITO JUDICIAL DE HEREDIA</w:t>
            </w:r>
          </w:p>
        </w:tc>
        <w:tc>
          <w:tcPr>
            <w:tcW w:w="1984" w:type="dxa"/>
            <w:tcBorders>
              <w:top w:val="nil"/>
              <w:left w:val="nil"/>
              <w:bottom w:val="nil"/>
              <w:right w:val="nil"/>
            </w:tcBorders>
            <w:shd w:val="clear" w:color="000000" w:fill="FFFFFF"/>
            <w:noWrap/>
            <w:vAlign w:val="bottom"/>
            <w:hideMark/>
          </w:tcPr>
          <w:p w14:paraId="3E04CF5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1 308 029 863</w:t>
            </w:r>
          </w:p>
        </w:tc>
        <w:tc>
          <w:tcPr>
            <w:tcW w:w="1276" w:type="dxa"/>
            <w:tcBorders>
              <w:top w:val="nil"/>
              <w:left w:val="nil"/>
              <w:bottom w:val="nil"/>
              <w:right w:val="nil"/>
            </w:tcBorders>
            <w:shd w:val="clear" w:color="000000" w:fill="FFFFFF"/>
            <w:noWrap/>
            <w:vAlign w:val="bottom"/>
            <w:hideMark/>
          </w:tcPr>
          <w:p w14:paraId="59926CF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270 718 644</w:t>
            </w:r>
          </w:p>
        </w:tc>
        <w:tc>
          <w:tcPr>
            <w:tcW w:w="1134" w:type="dxa"/>
            <w:tcBorders>
              <w:top w:val="nil"/>
              <w:left w:val="nil"/>
              <w:bottom w:val="nil"/>
              <w:right w:val="nil"/>
            </w:tcBorders>
            <w:shd w:val="clear" w:color="000000" w:fill="FFFFFF"/>
            <w:noWrap/>
            <w:vAlign w:val="bottom"/>
            <w:hideMark/>
          </w:tcPr>
          <w:p w14:paraId="616AC99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1 578 748 508</w:t>
            </w:r>
          </w:p>
        </w:tc>
      </w:tr>
      <w:tr w:rsidR="007D755D" w:rsidRPr="00B51B05" w14:paraId="556C42B2" w14:textId="77777777" w:rsidTr="00CB3BDB">
        <w:trPr>
          <w:trHeight w:val="260"/>
        </w:trPr>
        <w:tc>
          <w:tcPr>
            <w:tcW w:w="6096" w:type="dxa"/>
            <w:tcBorders>
              <w:top w:val="nil"/>
              <w:left w:val="nil"/>
              <w:bottom w:val="nil"/>
              <w:right w:val="nil"/>
            </w:tcBorders>
            <w:shd w:val="clear" w:color="000000" w:fill="FFFFFF"/>
            <w:noWrap/>
            <w:vAlign w:val="center"/>
            <w:hideMark/>
          </w:tcPr>
          <w:p w14:paraId="333F112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COLEGIADO DE PRIMERA INSTANCIA CIVIL DEL CIRCUITO JUDICIAL DE HEREDIA</w:t>
            </w:r>
          </w:p>
        </w:tc>
        <w:tc>
          <w:tcPr>
            <w:tcW w:w="1984" w:type="dxa"/>
            <w:tcBorders>
              <w:top w:val="nil"/>
              <w:left w:val="nil"/>
              <w:bottom w:val="nil"/>
              <w:right w:val="nil"/>
            </w:tcBorders>
            <w:shd w:val="clear" w:color="000000" w:fill="FFFFFF"/>
            <w:noWrap/>
            <w:vAlign w:val="bottom"/>
            <w:hideMark/>
          </w:tcPr>
          <w:p w14:paraId="1582831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452 898 640</w:t>
            </w:r>
          </w:p>
        </w:tc>
        <w:tc>
          <w:tcPr>
            <w:tcW w:w="1276" w:type="dxa"/>
            <w:tcBorders>
              <w:top w:val="nil"/>
              <w:left w:val="nil"/>
              <w:bottom w:val="nil"/>
              <w:right w:val="nil"/>
            </w:tcBorders>
            <w:shd w:val="clear" w:color="000000" w:fill="FFFFFF"/>
            <w:noWrap/>
            <w:vAlign w:val="bottom"/>
            <w:hideMark/>
          </w:tcPr>
          <w:p w14:paraId="4AEC462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101 502 521</w:t>
            </w:r>
          </w:p>
        </w:tc>
        <w:tc>
          <w:tcPr>
            <w:tcW w:w="1134" w:type="dxa"/>
            <w:tcBorders>
              <w:top w:val="nil"/>
              <w:left w:val="nil"/>
              <w:bottom w:val="nil"/>
              <w:right w:val="nil"/>
            </w:tcBorders>
            <w:shd w:val="clear" w:color="000000" w:fill="FFFFFF"/>
            <w:noWrap/>
            <w:vAlign w:val="center"/>
            <w:hideMark/>
          </w:tcPr>
          <w:p w14:paraId="654CFBF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554 401 161</w:t>
            </w:r>
          </w:p>
        </w:tc>
      </w:tr>
      <w:tr w:rsidR="007D755D" w:rsidRPr="00B51B05" w14:paraId="39498DED" w14:textId="77777777" w:rsidTr="00CB3BDB">
        <w:trPr>
          <w:trHeight w:val="260"/>
        </w:trPr>
        <w:tc>
          <w:tcPr>
            <w:tcW w:w="6096" w:type="dxa"/>
            <w:tcBorders>
              <w:top w:val="nil"/>
              <w:left w:val="nil"/>
              <w:bottom w:val="nil"/>
              <w:right w:val="nil"/>
            </w:tcBorders>
            <w:shd w:val="clear" w:color="000000" w:fill="FFFFFF"/>
            <w:noWrap/>
            <w:vAlign w:val="center"/>
            <w:hideMark/>
          </w:tcPr>
          <w:p w14:paraId="3547976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CIVIL HEREDIA</w:t>
            </w:r>
          </w:p>
        </w:tc>
        <w:tc>
          <w:tcPr>
            <w:tcW w:w="1984" w:type="dxa"/>
            <w:tcBorders>
              <w:top w:val="nil"/>
              <w:left w:val="nil"/>
              <w:bottom w:val="nil"/>
              <w:right w:val="nil"/>
            </w:tcBorders>
            <w:shd w:val="clear" w:color="000000" w:fill="FFFFFF"/>
            <w:noWrap/>
            <w:vAlign w:val="bottom"/>
            <w:hideMark/>
          </w:tcPr>
          <w:p w14:paraId="16893EF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415 240 581</w:t>
            </w:r>
          </w:p>
        </w:tc>
        <w:tc>
          <w:tcPr>
            <w:tcW w:w="1276" w:type="dxa"/>
            <w:tcBorders>
              <w:top w:val="nil"/>
              <w:left w:val="nil"/>
              <w:bottom w:val="nil"/>
              <w:right w:val="nil"/>
            </w:tcBorders>
            <w:shd w:val="clear" w:color="000000" w:fill="FFFFFF"/>
            <w:noWrap/>
            <w:vAlign w:val="bottom"/>
            <w:hideMark/>
          </w:tcPr>
          <w:p w14:paraId="2A4141B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137 067 930</w:t>
            </w:r>
          </w:p>
        </w:tc>
        <w:tc>
          <w:tcPr>
            <w:tcW w:w="1134" w:type="dxa"/>
            <w:tcBorders>
              <w:top w:val="nil"/>
              <w:left w:val="nil"/>
              <w:bottom w:val="nil"/>
              <w:right w:val="nil"/>
            </w:tcBorders>
            <w:shd w:val="clear" w:color="000000" w:fill="FFFFFF"/>
            <w:noWrap/>
            <w:vAlign w:val="center"/>
            <w:hideMark/>
          </w:tcPr>
          <w:p w14:paraId="2482642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552 308 511</w:t>
            </w:r>
          </w:p>
        </w:tc>
      </w:tr>
      <w:tr w:rsidR="007D755D" w:rsidRPr="00B51B05" w14:paraId="225A1537" w14:textId="77777777" w:rsidTr="00CB3BDB">
        <w:trPr>
          <w:trHeight w:val="260"/>
        </w:trPr>
        <w:tc>
          <w:tcPr>
            <w:tcW w:w="6096" w:type="dxa"/>
            <w:tcBorders>
              <w:top w:val="nil"/>
              <w:left w:val="nil"/>
              <w:bottom w:val="nil"/>
              <w:right w:val="nil"/>
            </w:tcBorders>
            <w:shd w:val="clear" w:color="000000" w:fill="FFFFFF"/>
            <w:vAlign w:val="bottom"/>
            <w:hideMark/>
          </w:tcPr>
          <w:p w14:paraId="55D6A1C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COBRO DE HEREDIA</w:t>
            </w:r>
          </w:p>
        </w:tc>
        <w:tc>
          <w:tcPr>
            <w:tcW w:w="1984" w:type="dxa"/>
            <w:tcBorders>
              <w:top w:val="nil"/>
              <w:left w:val="nil"/>
              <w:bottom w:val="nil"/>
              <w:right w:val="nil"/>
            </w:tcBorders>
            <w:shd w:val="clear" w:color="000000" w:fill="FFFFFF"/>
            <w:noWrap/>
            <w:vAlign w:val="bottom"/>
            <w:hideMark/>
          </w:tcPr>
          <w:p w14:paraId="260A141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439 890 642</w:t>
            </w:r>
          </w:p>
        </w:tc>
        <w:tc>
          <w:tcPr>
            <w:tcW w:w="1276" w:type="dxa"/>
            <w:tcBorders>
              <w:top w:val="nil"/>
              <w:left w:val="nil"/>
              <w:bottom w:val="nil"/>
              <w:right w:val="nil"/>
            </w:tcBorders>
            <w:shd w:val="clear" w:color="000000" w:fill="FFFFFF"/>
            <w:noWrap/>
            <w:vAlign w:val="bottom"/>
            <w:hideMark/>
          </w:tcPr>
          <w:p w14:paraId="6BB2397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32 148 193</w:t>
            </w:r>
          </w:p>
        </w:tc>
        <w:tc>
          <w:tcPr>
            <w:tcW w:w="1134" w:type="dxa"/>
            <w:tcBorders>
              <w:top w:val="nil"/>
              <w:left w:val="nil"/>
              <w:bottom w:val="nil"/>
              <w:right w:val="nil"/>
            </w:tcBorders>
            <w:shd w:val="clear" w:color="000000" w:fill="FFFFFF"/>
            <w:noWrap/>
            <w:vAlign w:val="center"/>
            <w:hideMark/>
          </w:tcPr>
          <w:p w14:paraId="2F531BB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472 038 835</w:t>
            </w:r>
          </w:p>
        </w:tc>
      </w:tr>
      <w:tr w:rsidR="007D755D" w:rsidRPr="00B51B05" w14:paraId="28000599" w14:textId="77777777" w:rsidTr="00CB3BDB">
        <w:trPr>
          <w:trHeight w:val="260"/>
        </w:trPr>
        <w:tc>
          <w:tcPr>
            <w:tcW w:w="6096" w:type="dxa"/>
            <w:tcBorders>
              <w:top w:val="nil"/>
              <w:left w:val="nil"/>
              <w:bottom w:val="nil"/>
              <w:right w:val="nil"/>
            </w:tcBorders>
            <w:shd w:val="clear" w:color="000000" w:fill="FFFFFF"/>
            <w:noWrap/>
            <w:vAlign w:val="center"/>
            <w:hideMark/>
          </w:tcPr>
          <w:p w14:paraId="74ECB67E"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382205F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0C4BE13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60C114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17692D67" w14:textId="77777777" w:rsidTr="00CB3BDB">
        <w:trPr>
          <w:trHeight w:val="260"/>
        </w:trPr>
        <w:tc>
          <w:tcPr>
            <w:tcW w:w="6096" w:type="dxa"/>
            <w:tcBorders>
              <w:top w:val="nil"/>
              <w:left w:val="nil"/>
              <w:bottom w:val="nil"/>
              <w:right w:val="nil"/>
            </w:tcBorders>
            <w:shd w:val="clear" w:color="000000" w:fill="FFFFFF"/>
            <w:noWrap/>
            <w:vAlign w:val="center"/>
            <w:hideMark/>
          </w:tcPr>
          <w:p w14:paraId="23E37D86"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VIOL. DOMEST. CIRC. JUD. DE HEREDIA</w:t>
            </w:r>
          </w:p>
        </w:tc>
        <w:tc>
          <w:tcPr>
            <w:tcW w:w="1984" w:type="dxa"/>
            <w:tcBorders>
              <w:top w:val="nil"/>
              <w:left w:val="nil"/>
              <w:bottom w:val="nil"/>
              <w:right w:val="nil"/>
            </w:tcBorders>
            <w:shd w:val="clear" w:color="000000" w:fill="FFFFFF"/>
            <w:noWrap/>
            <w:vAlign w:val="bottom"/>
            <w:hideMark/>
          </w:tcPr>
          <w:p w14:paraId="6953475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216 546 649</w:t>
            </w:r>
          </w:p>
        </w:tc>
        <w:tc>
          <w:tcPr>
            <w:tcW w:w="1276" w:type="dxa"/>
            <w:tcBorders>
              <w:top w:val="nil"/>
              <w:left w:val="nil"/>
              <w:bottom w:val="nil"/>
              <w:right w:val="nil"/>
            </w:tcBorders>
            <w:shd w:val="clear" w:color="000000" w:fill="FFFFFF"/>
            <w:noWrap/>
            <w:vAlign w:val="bottom"/>
            <w:hideMark/>
          </w:tcPr>
          <w:p w14:paraId="3AE476E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16 067 816</w:t>
            </w:r>
          </w:p>
        </w:tc>
        <w:tc>
          <w:tcPr>
            <w:tcW w:w="1134" w:type="dxa"/>
            <w:tcBorders>
              <w:top w:val="nil"/>
              <w:left w:val="nil"/>
              <w:bottom w:val="nil"/>
              <w:right w:val="nil"/>
            </w:tcBorders>
            <w:shd w:val="clear" w:color="000000" w:fill="FFFFFF"/>
            <w:noWrap/>
            <w:vAlign w:val="bottom"/>
            <w:hideMark/>
          </w:tcPr>
          <w:p w14:paraId="69B31CE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232 614 465</w:t>
            </w:r>
          </w:p>
        </w:tc>
      </w:tr>
      <w:tr w:rsidR="007D755D" w:rsidRPr="00B51B05" w14:paraId="772822BC" w14:textId="77777777" w:rsidTr="00CB3BDB">
        <w:trPr>
          <w:trHeight w:val="260"/>
        </w:trPr>
        <w:tc>
          <w:tcPr>
            <w:tcW w:w="6096" w:type="dxa"/>
            <w:tcBorders>
              <w:top w:val="nil"/>
              <w:left w:val="nil"/>
              <w:bottom w:val="nil"/>
              <w:right w:val="nil"/>
            </w:tcBorders>
            <w:shd w:val="clear" w:color="000000" w:fill="FFFFFF"/>
            <w:noWrap/>
            <w:vAlign w:val="center"/>
            <w:hideMark/>
          </w:tcPr>
          <w:p w14:paraId="38FF8D9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VIOLENCIA DOMÉSTICA HEREDIA</w:t>
            </w:r>
          </w:p>
        </w:tc>
        <w:tc>
          <w:tcPr>
            <w:tcW w:w="1984" w:type="dxa"/>
            <w:tcBorders>
              <w:top w:val="nil"/>
              <w:left w:val="nil"/>
              <w:bottom w:val="nil"/>
              <w:right w:val="nil"/>
            </w:tcBorders>
            <w:shd w:val="clear" w:color="000000" w:fill="FFFFFF"/>
            <w:noWrap/>
            <w:vAlign w:val="bottom"/>
            <w:hideMark/>
          </w:tcPr>
          <w:p w14:paraId="3EE7335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216 546 649</w:t>
            </w:r>
          </w:p>
        </w:tc>
        <w:tc>
          <w:tcPr>
            <w:tcW w:w="1276" w:type="dxa"/>
            <w:tcBorders>
              <w:top w:val="nil"/>
              <w:left w:val="nil"/>
              <w:bottom w:val="nil"/>
              <w:right w:val="nil"/>
            </w:tcBorders>
            <w:shd w:val="clear" w:color="000000" w:fill="FFFFFF"/>
            <w:noWrap/>
            <w:vAlign w:val="bottom"/>
            <w:hideMark/>
          </w:tcPr>
          <w:p w14:paraId="46A982D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16 067 816</w:t>
            </w:r>
          </w:p>
        </w:tc>
        <w:tc>
          <w:tcPr>
            <w:tcW w:w="1134" w:type="dxa"/>
            <w:tcBorders>
              <w:top w:val="nil"/>
              <w:left w:val="nil"/>
              <w:bottom w:val="nil"/>
              <w:right w:val="nil"/>
            </w:tcBorders>
            <w:shd w:val="clear" w:color="000000" w:fill="FFFFFF"/>
            <w:noWrap/>
            <w:vAlign w:val="center"/>
            <w:hideMark/>
          </w:tcPr>
          <w:p w14:paraId="700E7EE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232 614 465</w:t>
            </w:r>
          </w:p>
        </w:tc>
      </w:tr>
      <w:tr w:rsidR="007D755D" w:rsidRPr="00B51B05" w14:paraId="08927344" w14:textId="77777777" w:rsidTr="00CB3BDB">
        <w:trPr>
          <w:trHeight w:val="260"/>
        </w:trPr>
        <w:tc>
          <w:tcPr>
            <w:tcW w:w="6096" w:type="dxa"/>
            <w:tcBorders>
              <w:top w:val="nil"/>
              <w:left w:val="nil"/>
              <w:bottom w:val="nil"/>
              <w:right w:val="nil"/>
            </w:tcBorders>
            <w:shd w:val="clear" w:color="000000" w:fill="FFFFFF"/>
            <w:noWrap/>
            <w:vAlign w:val="center"/>
            <w:hideMark/>
          </w:tcPr>
          <w:p w14:paraId="59C98201"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228D360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1E5DB5C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C1479D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6249AE19" w14:textId="77777777" w:rsidTr="00CB3BDB">
        <w:trPr>
          <w:trHeight w:val="260"/>
        </w:trPr>
        <w:tc>
          <w:tcPr>
            <w:tcW w:w="6096" w:type="dxa"/>
            <w:tcBorders>
              <w:top w:val="nil"/>
              <w:left w:val="nil"/>
              <w:bottom w:val="nil"/>
              <w:right w:val="nil"/>
            </w:tcBorders>
            <w:shd w:val="clear" w:color="000000" w:fill="FFFFFF"/>
            <w:noWrap/>
            <w:vAlign w:val="center"/>
            <w:hideMark/>
          </w:tcPr>
          <w:p w14:paraId="755CA27C"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FAMILIA CIRCUITO JUDICIAL DE HEREDIA</w:t>
            </w:r>
          </w:p>
        </w:tc>
        <w:tc>
          <w:tcPr>
            <w:tcW w:w="1984" w:type="dxa"/>
            <w:tcBorders>
              <w:top w:val="nil"/>
              <w:left w:val="nil"/>
              <w:bottom w:val="nil"/>
              <w:right w:val="nil"/>
            </w:tcBorders>
            <w:shd w:val="clear" w:color="000000" w:fill="FFFFFF"/>
            <w:noWrap/>
            <w:vAlign w:val="bottom"/>
            <w:hideMark/>
          </w:tcPr>
          <w:p w14:paraId="7DD2646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908 429 081</w:t>
            </w:r>
          </w:p>
        </w:tc>
        <w:tc>
          <w:tcPr>
            <w:tcW w:w="1276" w:type="dxa"/>
            <w:tcBorders>
              <w:top w:val="nil"/>
              <w:left w:val="nil"/>
              <w:bottom w:val="nil"/>
              <w:right w:val="nil"/>
            </w:tcBorders>
            <w:shd w:val="clear" w:color="000000" w:fill="FFFFFF"/>
            <w:noWrap/>
            <w:vAlign w:val="bottom"/>
            <w:hideMark/>
          </w:tcPr>
          <w:p w14:paraId="0B61EED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96 911 708</w:t>
            </w:r>
          </w:p>
        </w:tc>
        <w:tc>
          <w:tcPr>
            <w:tcW w:w="1134" w:type="dxa"/>
            <w:tcBorders>
              <w:top w:val="nil"/>
              <w:left w:val="nil"/>
              <w:bottom w:val="nil"/>
              <w:right w:val="nil"/>
            </w:tcBorders>
            <w:shd w:val="clear" w:color="000000" w:fill="FFFFFF"/>
            <w:noWrap/>
            <w:vAlign w:val="bottom"/>
            <w:hideMark/>
          </w:tcPr>
          <w:p w14:paraId="4713EBC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1 005 340 789</w:t>
            </w:r>
          </w:p>
        </w:tc>
      </w:tr>
      <w:tr w:rsidR="007D755D" w:rsidRPr="00B51B05" w14:paraId="4F16ACFD" w14:textId="77777777" w:rsidTr="00CB3BDB">
        <w:trPr>
          <w:trHeight w:val="260"/>
        </w:trPr>
        <w:tc>
          <w:tcPr>
            <w:tcW w:w="6096" w:type="dxa"/>
            <w:tcBorders>
              <w:top w:val="nil"/>
              <w:left w:val="nil"/>
              <w:bottom w:val="nil"/>
              <w:right w:val="nil"/>
            </w:tcBorders>
            <w:shd w:val="clear" w:color="000000" w:fill="FFFFFF"/>
            <w:noWrap/>
            <w:vAlign w:val="center"/>
            <w:hideMark/>
          </w:tcPr>
          <w:p w14:paraId="3FA8EFB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FAMILIA HEREDIA</w:t>
            </w:r>
          </w:p>
        </w:tc>
        <w:tc>
          <w:tcPr>
            <w:tcW w:w="1984" w:type="dxa"/>
            <w:tcBorders>
              <w:top w:val="nil"/>
              <w:left w:val="nil"/>
              <w:bottom w:val="nil"/>
              <w:right w:val="nil"/>
            </w:tcBorders>
            <w:shd w:val="clear" w:color="000000" w:fill="FFFFFF"/>
            <w:noWrap/>
            <w:vAlign w:val="bottom"/>
            <w:hideMark/>
          </w:tcPr>
          <w:p w14:paraId="4F020CC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383 873 546</w:t>
            </w:r>
          </w:p>
        </w:tc>
        <w:tc>
          <w:tcPr>
            <w:tcW w:w="1276" w:type="dxa"/>
            <w:tcBorders>
              <w:top w:val="nil"/>
              <w:left w:val="nil"/>
              <w:bottom w:val="nil"/>
              <w:right w:val="nil"/>
            </w:tcBorders>
            <w:shd w:val="clear" w:color="000000" w:fill="FFFFFF"/>
            <w:noWrap/>
            <w:vAlign w:val="bottom"/>
            <w:hideMark/>
          </w:tcPr>
          <w:p w14:paraId="1CB06C4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26 187 401</w:t>
            </w:r>
          </w:p>
        </w:tc>
        <w:tc>
          <w:tcPr>
            <w:tcW w:w="1134" w:type="dxa"/>
            <w:tcBorders>
              <w:top w:val="nil"/>
              <w:left w:val="nil"/>
              <w:bottom w:val="nil"/>
              <w:right w:val="nil"/>
            </w:tcBorders>
            <w:shd w:val="clear" w:color="000000" w:fill="FFFFFF"/>
            <w:noWrap/>
            <w:vAlign w:val="center"/>
            <w:hideMark/>
          </w:tcPr>
          <w:p w14:paraId="3736DF0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410 060 946</w:t>
            </w:r>
          </w:p>
        </w:tc>
      </w:tr>
      <w:tr w:rsidR="007D755D" w:rsidRPr="00B51B05" w14:paraId="799B5623" w14:textId="77777777" w:rsidTr="00CB3BDB">
        <w:trPr>
          <w:trHeight w:val="260"/>
        </w:trPr>
        <w:tc>
          <w:tcPr>
            <w:tcW w:w="6096" w:type="dxa"/>
            <w:tcBorders>
              <w:top w:val="nil"/>
              <w:left w:val="nil"/>
              <w:bottom w:val="nil"/>
              <w:right w:val="nil"/>
            </w:tcBorders>
            <w:shd w:val="clear" w:color="000000" w:fill="FFFFFF"/>
            <w:vAlign w:val="bottom"/>
            <w:hideMark/>
          </w:tcPr>
          <w:p w14:paraId="33F74E8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PENSIONES ALIMENTARIAS DE HEREDIA</w:t>
            </w:r>
          </w:p>
        </w:tc>
        <w:tc>
          <w:tcPr>
            <w:tcW w:w="1984" w:type="dxa"/>
            <w:tcBorders>
              <w:top w:val="nil"/>
              <w:left w:val="nil"/>
              <w:bottom w:val="nil"/>
              <w:right w:val="nil"/>
            </w:tcBorders>
            <w:shd w:val="clear" w:color="000000" w:fill="FFFFFF"/>
            <w:noWrap/>
            <w:vAlign w:val="bottom"/>
            <w:hideMark/>
          </w:tcPr>
          <w:p w14:paraId="318BC0F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524 555 536</w:t>
            </w:r>
          </w:p>
        </w:tc>
        <w:tc>
          <w:tcPr>
            <w:tcW w:w="1276" w:type="dxa"/>
            <w:tcBorders>
              <w:top w:val="nil"/>
              <w:left w:val="nil"/>
              <w:bottom w:val="nil"/>
              <w:right w:val="nil"/>
            </w:tcBorders>
            <w:shd w:val="clear" w:color="000000" w:fill="FFFFFF"/>
            <w:noWrap/>
            <w:vAlign w:val="bottom"/>
            <w:hideMark/>
          </w:tcPr>
          <w:p w14:paraId="5975D71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70 724 307</w:t>
            </w:r>
          </w:p>
        </w:tc>
        <w:tc>
          <w:tcPr>
            <w:tcW w:w="1134" w:type="dxa"/>
            <w:tcBorders>
              <w:top w:val="nil"/>
              <w:left w:val="nil"/>
              <w:bottom w:val="nil"/>
              <w:right w:val="nil"/>
            </w:tcBorders>
            <w:shd w:val="clear" w:color="000000" w:fill="FFFFFF"/>
            <w:noWrap/>
            <w:vAlign w:val="center"/>
            <w:hideMark/>
          </w:tcPr>
          <w:p w14:paraId="18C9324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595 279 843</w:t>
            </w:r>
          </w:p>
        </w:tc>
      </w:tr>
      <w:tr w:rsidR="007D755D" w:rsidRPr="00B51B05" w14:paraId="4468DF07" w14:textId="77777777" w:rsidTr="00CB3BDB">
        <w:trPr>
          <w:trHeight w:val="260"/>
        </w:trPr>
        <w:tc>
          <w:tcPr>
            <w:tcW w:w="6096" w:type="dxa"/>
            <w:tcBorders>
              <w:top w:val="nil"/>
              <w:left w:val="nil"/>
              <w:bottom w:val="nil"/>
              <w:right w:val="nil"/>
            </w:tcBorders>
            <w:shd w:val="clear" w:color="000000" w:fill="FFFFFF"/>
            <w:noWrap/>
            <w:vAlign w:val="center"/>
            <w:hideMark/>
          </w:tcPr>
          <w:p w14:paraId="5744765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787C207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4CF799E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1D71C6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110C033C" w14:textId="77777777" w:rsidTr="00CB3BDB">
        <w:trPr>
          <w:trHeight w:val="260"/>
        </w:trPr>
        <w:tc>
          <w:tcPr>
            <w:tcW w:w="6096" w:type="dxa"/>
            <w:tcBorders>
              <w:top w:val="nil"/>
              <w:left w:val="nil"/>
              <w:bottom w:val="nil"/>
              <w:right w:val="nil"/>
            </w:tcBorders>
            <w:shd w:val="clear" w:color="000000" w:fill="FFFFFF"/>
            <w:noWrap/>
            <w:vAlign w:val="center"/>
            <w:hideMark/>
          </w:tcPr>
          <w:p w14:paraId="0640D9F3"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TRÁNSITO CIRCUITO JUDICIAL HEREDIA</w:t>
            </w:r>
          </w:p>
        </w:tc>
        <w:tc>
          <w:tcPr>
            <w:tcW w:w="1984" w:type="dxa"/>
            <w:tcBorders>
              <w:top w:val="nil"/>
              <w:left w:val="nil"/>
              <w:bottom w:val="nil"/>
              <w:right w:val="nil"/>
            </w:tcBorders>
            <w:shd w:val="clear" w:color="000000" w:fill="FFFFFF"/>
            <w:noWrap/>
            <w:vAlign w:val="bottom"/>
            <w:hideMark/>
          </w:tcPr>
          <w:p w14:paraId="00F600E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379 087 070</w:t>
            </w:r>
          </w:p>
        </w:tc>
        <w:tc>
          <w:tcPr>
            <w:tcW w:w="1276" w:type="dxa"/>
            <w:tcBorders>
              <w:top w:val="nil"/>
              <w:left w:val="nil"/>
              <w:bottom w:val="nil"/>
              <w:right w:val="nil"/>
            </w:tcBorders>
            <w:shd w:val="clear" w:color="000000" w:fill="FFFFFF"/>
            <w:noWrap/>
            <w:vAlign w:val="bottom"/>
            <w:hideMark/>
          </w:tcPr>
          <w:p w14:paraId="788DEF5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73 548 325</w:t>
            </w:r>
          </w:p>
        </w:tc>
        <w:tc>
          <w:tcPr>
            <w:tcW w:w="1134" w:type="dxa"/>
            <w:tcBorders>
              <w:top w:val="nil"/>
              <w:left w:val="nil"/>
              <w:bottom w:val="nil"/>
              <w:right w:val="nil"/>
            </w:tcBorders>
            <w:shd w:val="clear" w:color="000000" w:fill="FFFFFF"/>
            <w:noWrap/>
            <w:vAlign w:val="bottom"/>
            <w:hideMark/>
          </w:tcPr>
          <w:p w14:paraId="7823D0B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452 635 395</w:t>
            </w:r>
          </w:p>
        </w:tc>
      </w:tr>
      <w:tr w:rsidR="007D755D" w:rsidRPr="00B51B05" w14:paraId="625F068D" w14:textId="77777777" w:rsidTr="00CB3BDB">
        <w:trPr>
          <w:trHeight w:val="260"/>
        </w:trPr>
        <w:tc>
          <w:tcPr>
            <w:tcW w:w="6096" w:type="dxa"/>
            <w:tcBorders>
              <w:top w:val="nil"/>
              <w:left w:val="nil"/>
              <w:bottom w:val="nil"/>
              <w:right w:val="nil"/>
            </w:tcBorders>
            <w:shd w:val="clear" w:color="FFFFFF" w:fill="FFFFFF"/>
            <w:noWrap/>
            <w:vAlign w:val="bottom"/>
            <w:hideMark/>
          </w:tcPr>
          <w:p w14:paraId="14E4D22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TRÁNSITO DE HEREDIA</w:t>
            </w:r>
          </w:p>
        </w:tc>
        <w:tc>
          <w:tcPr>
            <w:tcW w:w="1984" w:type="dxa"/>
            <w:tcBorders>
              <w:top w:val="nil"/>
              <w:left w:val="nil"/>
              <w:bottom w:val="nil"/>
              <w:right w:val="nil"/>
            </w:tcBorders>
            <w:shd w:val="clear" w:color="000000" w:fill="FFFFFF"/>
            <w:noWrap/>
            <w:vAlign w:val="bottom"/>
            <w:hideMark/>
          </w:tcPr>
          <w:p w14:paraId="295F660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379 087 070</w:t>
            </w:r>
          </w:p>
        </w:tc>
        <w:tc>
          <w:tcPr>
            <w:tcW w:w="1276" w:type="dxa"/>
            <w:tcBorders>
              <w:top w:val="nil"/>
              <w:left w:val="nil"/>
              <w:bottom w:val="nil"/>
              <w:right w:val="nil"/>
            </w:tcBorders>
            <w:shd w:val="clear" w:color="000000" w:fill="FFFFFF"/>
            <w:noWrap/>
            <w:vAlign w:val="bottom"/>
            <w:hideMark/>
          </w:tcPr>
          <w:p w14:paraId="4BDA136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73 548 325</w:t>
            </w:r>
          </w:p>
        </w:tc>
        <w:tc>
          <w:tcPr>
            <w:tcW w:w="1134" w:type="dxa"/>
            <w:tcBorders>
              <w:top w:val="nil"/>
              <w:left w:val="nil"/>
              <w:bottom w:val="nil"/>
              <w:right w:val="nil"/>
            </w:tcBorders>
            <w:shd w:val="clear" w:color="000000" w:fill="FFFFFF"/>
            <w:noWrap/>
            <w:vAlign w:val="center"/>
            <w:hideMark/>
          </w:tcPr>
          <w:p w14:paraId="08272FB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452 635 395</w:t>
            </w:r>
          </w:p>
        </w:tc>
      </w:tr>
      <w:tr w:rsidR="007D755D" w:rsidRPr="00B51B05" w14:paraId="09DB8781" w14:textId="77777777" w:rsidTr="00CB3BDB">
        <w:trPr>
          <w:trHeight w:val="260"/>
        </w:trPr>
        <w:tc>
          <w:tcPr>
            <w:tcW w:w="6096" w:type="dxa"/>
            <w:tcBorders>
              <w:top w:val="nil"/>
              <w:left w:val="nil"/>
              <w:bottom w:val="nil"/>
              <w:right w:val="nil"/>
            </w:tcBorders>
            <w:shd w:val="clear" w:color="000000" w:fill="FFFFFF"/>
            <w:noWrap/>
            <w:vAlign w:val="center"/>
            <w:hideMark/>
          </w:tcPr>
          <w:p w14:paraId="728B4575"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63F48B7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37975F1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52725A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3D9A4698" w14:textId="77777777" w:rsidTr="00CB3BDB">
        <w:trPr>
          <w:trHeight w:val="260"/>
        </w:trPr>
        <w:tc>
          <w:tcPr>
            <w:tcW w:w="6096" w:type="dxa"/>
            <w:tcBorders>
              <w:top w:val="nil"/>
              <w:left w:val="nil"/>
              <w:bottom w:val="nil"/>
              <w:right w:val="nil"/>
            </w:tcBorders>
            <w:shd w:val="clear" w:color="000000" w:fill="FFFFFF"/>
            <w:noWrap/>
            <w:vAlign w:val="center"/>
            <w:hideMark/>
          </w:tcPr>
          <w:p w14:paraId="45EA1690"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MIXTO CIRCUITO JUDICIAL DE HEREDIA</w:t>
            </w:r>
          </w:p>
        </w:tc>
        <w:tc>
          <w:tcPr>
            <w:tcW w:w="1984" w:type="dxa"/>
            <w:tcBorders>
              <w:top w:val="nil"/>
              <w:left w:val="nil"/>
              <w:bottom w:val="nil"/>
              <w:right w:val="nil"/>
            </w:tcBorders>
            <w:shd w:val="clear" w:color="000000" w:fill="FFFFFF"/>
            <w:noWrap/>
            <w:vAlign w:val="bottom"/>
            <w:hideMark/>
          </w:tcPr>
          <w:p w14:paraId="40705CB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3 271 376 426</w:t>
            </w:r>
          </w:p>
        </w:tc>
        <w:tc>
          <w:tcPr>
            <w:tcW w:w="1276" w:type="dxa"/>
            <w:tcBorders>
              <w:top w:val="nil"/>
              <w:left w:val="nil"/>
              <w:bottom w:val="nil"/>
              <w:right w:val="nil"/>
            </w:tcBorders>
            <w:shd w:val="clear" w:color="000000" w:fill="FFFFFF"/>
            <w:noWrap/>
            <w:vAlign w:val="bottom"/>
            <w:hideMark/>
          </w:tcPr>
          <w:p w14:paraId="31A1C07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455 607 361</w:t>
            </w:r>
          </w:p>
        </w:tc>
        <w:tc>
          <w:tcPr>
            <w:tcW w:w="1134" w:type="dxa"/>
            <w:tcBorders>
              <w:top w:val="nil"/>
              <w:left w:val="nil"/>
              <w:bottom w:val="nil"/>
              <w:right w:val="nil"/>
            </w:tcBorders>
            <w:shd w:val="clear" w:color="000000" w:fill="FFFFFF"/>
            <w:noWrap/>
            <w:vAlign w:val="bottom"/>
            <w:hideMark/>
          </w:tcPr>
          <w:p w14:paraId="25620D0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3 726 983 787</w:t>
            </w:r>
          </w:p>
        </w:tc>
      </w:tr>
      <w:tr w:rsidR="007D755D" w:rsidRPr="00B51B05" w14:paraId="07CDC69A" w14:textId="77777777" w:rsidTr="00CB3BDB">
        <w:trPr>
          <w:trHeight w:val="260"/>
        </w:trPr>
        <w:tc>
          <w:tcPr>
            <w:tcW w:w="6096" w:type="dxa"/>
            <w:tcBorders>
              <w:top w:val="nil"/>
              <w:left w:val="nil"/>
              <w:bottom w:val="nil"/>
              <w:right w:val="nil"/>
            </w:tcBorders>
            <w:shd w:val="clear" w:color="000000" w:fill="FFFFFF"/>
            <w:noWrap/>
            <w:vAlign w:val="center"/>
            <w:hideMark/>
          </w:tcPr>
          <w:p w14:paraId="6292FD8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HEREDIA</w:t>
            </w:r>
          </w:p>
        </w:tc>
        <w:tc>
          <w:tcPr>
            <w:tcW w:w="1984" w:type="dxa"/>
            <w:tcBorders>
              <w:top w:val="nil"/>
              <w:left w:val="nil"/>
              <w:bottom w:val="nil"/>
              <w:right w:val="nil"/>
            </w:tcBorders>
            <w:shd w:val="clear" w:color="000000" w:fill="FFFFFF"/>
            <w:noWrap/>
            <w:vAlign w:val="bottom"/>
            <w:hideMark/>
          </w:tcPr>
          <w:p w14:paraId="3C14E26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1 299 338 974</w:t>
            </w:r>
          </w:p>
        </w:tc>
        <w:tc>
          <w:tcPr>
            <w:tcW w:w="1276" w:type="dxa"/>
            <w:tcBorders>
              <w:top w:val="nil"/>
              <w:left w:val="nil"/>
              <w:bottom w:val="nil"/>
              <w:right w:val="nil"/>
            </w:tcBorders>
            <w:shd w:val="clear" w:color="000000" w:fill="FFFFFF"/>
            <w:noWrap/>
            <w:vAlign w:val="bottom"/>
            <w:hideMark/>
          </w:tcPr>
          <w:p w14:paraId="083DA83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56 632 336</w:t>
            </w:r>
          </w:p>
        </w:tc>
        <w:tc>
          <w:tcPr>
            <w:tcW w:w="1134" w:type="dxa"/>
            <w:tcBorders>
              <w:top w:val="nil"/>
              <w:left w:val="nil"/>
              <w:bottom w:val="nil"/>
              <w:right w:val="nil"/>
            </w:tcBorders>
            <w:shd w:val="clear" w:color="000000" w:fill="FFFFFF"/>
            <w:noWrap/>
            <w:vAlign w:val="center"/>
            <w:hideMark/>
          </w:tcPr>
          <w:p w14:paraId="406BEF7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1 355 971 310</w:t>
            </w:r>
          </w:p>
        </w:tc>
      </w:tr>
      <w:tr w:rsidR="007D755D" w:rsidRPr="00B51B05" w14:paraId="102019A6" w14:textId="77777777" w:rsidTr="00CB3BDB">
        <w:trPr>
          <w:trHeight w:val="260"/>
        </w:trPr>
        <w:tc>
          <w:tcPr>
            <w:tcW w:w="6096" w:type="dxa"/>
            <w:tcBorders>
              <w:top w:val="nil"/>
              <w:left w:val="nil"/>
              <w:bottom w:val="nil"/>
              <w:right w:val="nil"/>
            </w:tcBorders>
            <w:shd w:val="clear" w:color="000000" w:fill="FFFFFF"/>
            <w:noWrap/>
            <w:vAlign w:val="center"/>
            <w:hideMark/>
          </w:tcPr>
          <w:p w14:paraId="7C48C1C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HEREDIA, SEDE SARAPIQUI</w:t>
            </w:r>
          </w:p>
        </w:tc>
        <w:tc>
          <w:tcPr>
            <w:tcW w:w="1984" w:type="dxa"/>
            <w:tcBorders>
              <w:top w:val="nil"/>
              <w:left w:val="nil"/>
              <w:bottom w:val="nil"/>
              <w:right w:val="nil"/>
            </w:tcBorders>
            <w:shd w:val="clear" w:color="000000" w:fill="FFFFFF"/>
            <w:noWrap/>
            <w:vAlign w:val="bottom"/>
            <w:hideMark/>
          </w:tcPr>
          <w:p w14:paraId="0E3F0C9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173 623 551</w:t>
            </w:r>
          </w:p>
        </w:tc>
        <w:tc>
          <w:tcPr>
            <w:tcW w:w="1276" w:type="dxa"/>
            <w:tcBorders>
              <w:top w:val="nil"/>
              <w:left w:val="nil"/>
              <w:bottom w:val="nil"/>
              <w:right w:val="nil"/>
            </w:tcBorders>
            <w:shd w:val="clear" w:color="000000" w:fill="FFFFFF"/>
            <w:noWrap/>
            <w:vAlign w:val="bottom"/>
            <w:hideMark/>
          </w:tcPr>
          <w:p w14:paraId="23D1FAB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29 471 584</w:t>
            </w:r>
          </w:p>
        </w:tc>
        <w:tc>
          <w:tcPr>
            <w:tcW w:w="1134" w:type="dxa"/>
            <w:tcBorders>
              <w:top w:val="nil"/>
              <w:left w:val="nil"/>
              <w:bottom w:val="nil"/>
              <w:right w:val="nil"/>
            </w:tcBorders>
            <w:shd w:val="clear" w:color="000000" w:fill="FFFFFF"/>
            <w:noWrap/>
            <w:vAlign w:val="center"/>
            <w:hideMark/>
          </w:tcPr>
          <w:p w14:paraId="498BB80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203 095 135</w:t>
            </w:r>
          </w:p>
        </w:tc>
      </w:tr>
      <w:tr w:rsidR="007D755D" w:rsidRPr="00B51B05" w14:paraId="59B581C6" w14:textId="77777777" w:rsidTr="00CB3BDB">
        <w:trPr>
          <w:trHeight w:val="260"/>
        </w:trPr>
        <w:tc>
          <w:tcPr>
            <w:tcW w:w="6096" w:type="dxa"/>
            <w:tcBorders>
              <w:top w:val="nil"/>
              <w:left w:val="nil"/>
              <w:bottom w:val="nil"/>
              <w:right w:val="nil"/>
            </w:tcBorders>
            <w:shd w:val="clear" w:color="FFFFFF" w:fill="FFFFFF"/>
            <w:noWrap/>
            <w:vAlign w:val="bottom"/>
            <w:hideMark/>
          </w:tcPr>
          <w:p w14:paraId="3A84A9C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DE APELACION CIVIL Y TRABAJO DE HEREDIA</w:t>
            </w:r>
          </w:p>
        </w:tc>
        <w:tc>
          <w:tcPr>
            <w:tcW w:w="1984" w:type="dxa"/>
            <w:tcBorders>
              <w:top w:val="nil"/>
              <w:left w:val="nil"/>
              <w:bottom w:val="nil"/>
              <w:right w:val="nil"/>
            </w:tcBorders>
            <w:shd w:val="clear" w:color="000000" w:fill="FFFFFF"/>
            <w:noWrap/>
            <w:vAlign w:val="bottom"/>
            <w:hideMark/>
          </w:tcPr>
          <w:p w14:paraId="0E7130A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249 100 238</w:t>
            </w:r>
          </w:p>
        </w:tc>
        <w:tc>
          <w:tcPr>
            <w:tcW w:w="1276" w:type="dxa"/>
            <w:tcBorders>
              <w:top w:val="nil"/>
              <w:left w:val="nil"/>
              <w:bottom w:val="nil"/>
              <w:right w:val="nil"/>
            </w:tcBorders>
            <w:shd w:val="clear" w:color="000000" w:fill="FFFFFF"/>
            <w:noWrap/>
            <w:vAlign w:val="bottom"/>
            <w:hideMark/>
          </w:tcPr>
          <w:p w14:paraId="27641A7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93 133 621</w:t>
            </w:r>
          </w:p>
        </w:tc>
        <w:tc>
          <w:tcPr>
            <w:tcW w:w="1134" w:type="dxa"/>
            <w:tcBorders>
              <w:top w:val="nil"/>
              <w:left w:val="nil"/>
              <w:bottom w:val="nil"/>
              <w:right w:val="nil"/>
            </w:tcBorders>
            <w:shd w:val="clear" w:color="000000" w:fill="FFFFFF"/>
            <w:noWrap/>
            <w:vAlign w:val="center"/>
            <w:hideMark/>
          </w:tcPr>
          <w:p w14:paraId="4658DA2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342 233 859</w:t>
            </w:r>
          </w:p>
        </w:tc>
      </w:tr>
      <w:tr w:rsidR="007D755D" w:rsidRPr="00B51B05" w14:paraId="35DFC062" w14:textId="77777777" w:rsidTr="00CB3BDB">
        <w:trPr>
          <w:trHeight w:val="260"/>
        </w:trPr>
        <w:tc>
          <w:tcPr>
            <w:tcW w:w="6096" w:type="dxa"/>
            <w:tcBorders>
              <w:top w:val="nil"/>
              <w:left w:val="nil"/>
              <w:bottom w:val="nil"/>
              <w:right w:val="nil"/>
            </w:tcBorders>
            <w:shd w:val="clear" w:color="000000" w:fill="FFFFFF"/>
            <w:noWrap/>
            <w:vAlign w:val="center"/>
            <w:hideMark/>
          </w:tcPr>
          <w:p w14:paraId="23407BF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PENS. Y VIOL. DOMES. SAN JOAQUIN DE FLORES</w:t>
            </w:r>
          </w:p>
        </w:tc>
        <w:tc>
          <w:tcPr>
            <w:tcW w:w="1984" w:type="dxa"/>
            <w:tcBorders>
              <w:top w:val="nil"/>
              <w:left w:val="nil"/>
              <w:bottom w:val="nil"/>
              <w:right w:val="nil"/>
            </w:tcBorders>
            <w:shd w:val="clear" w:color="000000" w:fill="FFFFFF"/>
            <w:noWrap/>
            <w:vAlign w:val="bottom"/>
            <w:hideMark/>
          </w:tcPr>
          <w:p w14:paraId="7BDFC5C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272 081 169</w:t>
            </w:r>
          </w:p>
        </w:tc>
        <w:tc>
          <w:tcPr>
            <w:tcW w:w="1276" w:type="dxa"/>
            <w:tcBorders>
              <w:top w:val="nil"/>
              <w:left w:val="nil"/>
              <w:bottom w:val="nil"/>
              <w:right w:val="nil"/>
            </w:tcBorders>
            <w:shd w:val="clear" w:color="000000" w:fill="FFFFFF"/>
            <w:noWrap/>
            <w:vAlign w:val="bottom"/>
            <w:hideMark/>
          </w:tcPr>
          <w:p w14:paraId="52B385D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68 525 275</w:t>
            </w:r>
          </w:p>
        </w:tc>
        <w:tc>
          <w:tcPr>
            <w:tcW w:w="1134" w:type="dxa"/>
            <w:tcBorders>
              <w:top w:val="nil"/>
              <w:left w:val="nil"/>
              <w:bottom w:val="nil"/>
              <w:right w:val="nil"/>
            </w:tcBorders>
            <w:shd w:val="clear" w:color="000000" w:fill="FFFFFF"/>
            <w:noWrap/>
            <w:vAlign w:val="center"/>
            <w:hideMark/>
          </w:tcPr>
          <w:p w14:paraId="4C2155A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340 606 444</w:t>
            </w:r>
          </w:p>
        </w:tc>
      </w:tr>
      <w:tr w:rsidR="007D755D" w:rsidRPr="00B51B05" w14:paraId="59FBA6C2" w14:textId="77777777" w:rsidTr="00CB3BDB">
        <w:trPr>
          <w:trHeight w:val="260"/>
        </w:trPr>
        <w:tc>
          <w:tcPr>
            <w:tcW w:w="6096" w:type="dxa"/>
            <w:tcBorders>
              <w:top w:val="nil"/>
              <w:left w:val="nil"/>
              <w:bottom w:val="nil"/>
              <w:right w:val="nil"/>
            </w:tcBorders>
            <w:shd w:val="clear" w:color="000000" w:fill="FFFFFF"/>
            <w:noWrap/>
            <w:vAlign w:val="bottom"/>
            <w:hideMark/>
          </w:tcPr>
          <w:p w14:paraId="63E44BD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CIVIL, TRABAJO, FAMILIA, PENAL JUVENIL Y VIOLENCIA DOMÉSTICA SARAPIQUI</w:t>
            </w:r>
          </w:p>
        </w:tc>
        <w:tc>
          <w:tcPr>
            <w:tcW w:w="1984" w:type="dxa"/>
            <w:tcBorders>
              <w:top w:val="nil"/>
              <w:left w:val="nil"/>
              <w:bottom w:val="nil"/>
              <w:right w:val="nil"/>
            </w:tcBorders>
            <w:shd w:val="clear" w:color="000000" w:fill="FFFFFF"/>
            <w:noWrap/>
            <w:vAlign w:val="bottom"/>
            <w:hideMark/>
          </w:tcPr>
          <w:p w14:paraId="483E419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254 561 244</w:t>
            </w:r>
          </w:p>
        </w:tc>
        <w:tc>
          <w:tcPr>
            <w:tcW w:w="1276" w:type="dxa"/>
            <w:tcBorders>
              <w:top w:val="nil"/>
              <w:left w:val="nil"/>
              <w:bottom w:val="nil"/>
              <w:right w:val="nil"/>
            </w:tcBorders>
            <w:shd w:val="clear" w:color="000000" w:fill="FFFFFF"/>
            <w:noWrap/>
            <w:vAlign w:val="bottom"/>
            <w:hideMark/>
          </w:tcPr>
          <w:p w14:paraId="1766E01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40 652 192</w:t>
            </w:r>
          </w:p>
        </w:tc>
        <w:tc>
          <w:tcPr>
            <w:tcW w:w="1134" w:type="dxa"/>
            <w:tcBorders>
              <w:top w:val="nil"/>
              <w:left w:val="nil"/>
              <w:bottom w:val="nil"/>
              <w:right w:val="nil"/>
            </w:tcBorders>
            <w:shd w:val="clear" w:color="000000" w:fill="FFFFFF"/>
            <w:noWrap/>
            <w:vAlign w:val="center"/>
            <w:hideMark/>
          </w:tcPr>
          <w:p w14:paraId="60AFF94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295 213 437</w:t>
            </w:r>
          </w:p>
        </w:tc>
      </w:tr>
      <w:tr w:rsidR="007D755D" w:rsidRPr="00B51B05" w14:paraId="6145D810" w14:textId="77777777" w:rsidTr="00CB3BDB">
        <w:trPr>
          <w:trHeight w:val="260"/>
        </w:trPr>
        <w:tc>
          <w:tcPr>
            <w:tcW w:w="6096" w:type="dxa"/>
            <w:tcBorders>
              <w:top w:val="nil"/>
              <w:left w:val="nil"/>
              <w:bottom w:val="nil"/>
              <w:right w:val="nil"/>
            </w:tcBorders>
            <w:shd w:val="clear" w:color="000000" w:fill="FFFFFF"/>
            <w:noWrap/>
            <w:vAlign w:val="center"/>
            <w:hideMark/>
          </w:tcPr>
          <w:p w14:paraId="26394BA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PENSIONES ALIMENTARIAS DE SARAPIQUI</w:t>
            </w:r>
          </w:p>
        </w:tc>
        <w:tc>
          <w:tcPr>
            <w:tcW w:w="1984" w:type="dxa"/>
            <w:tcBorders>
              <w:top w:val="nil"/>
              <w:left w:val="nil"/>
              <w:bottom w:val="nil"/>
              <w:right w:val="nil"/>
            </w:tcBorders>
            <w:shd w:val="clear" w:color="000000" w:fill="FFFFFF"/>
            <w:noWrap/>
            <w:vAlign w:val="bottom"/>
            <w:hideMark/>
          </w:tcPr>
          <w:p w14:paraId="7F17093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146 346 018</w:t>
            </w:r>
          </w:p>
        </w:tc>
        <w:tc>
          <w:tcPr>
            <w:tcW w:w="1276" w:type="dxa"/>
            <w:tcBorders>
              <w:top w:val="nil"/>
              <w:left w:val="nil"/>
              <w:bottom w:val="nil"/>
              <w:right w:val="nil"/>
            </w:tcBorders>
            <w:shd w:val="clear" w:color="000000" w:fill="FFFFFF"/>
            <w:noWrap/>
            <w:vAlign w:val="bottom"/>
            <w:hideMark/>
          </w:tcPr>
          <w:p w14:paraId="31C9B03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11 859 640</w:t>
            </w:r>
          </w:p>
        </w:tc>
        <w:tc>
          <w:tcPr>
            <w:tcW w:w="1134" w:type="dxa"/>
            <w:tcBorders>
              <w:top w:val="nil"/>
              <w:left w:val="nil"/>
              <w:bottom w:val="nil"/>
              <w:right w:val="nil"/>
            </w:tcBorders>
            <w:shd w:val="clear" w:color="000000" w:fill="FFFFFF"/>
            <w:noWrap/>
            <w:vAlign w:val="center"/>
            <w:hideMark/>
          </w:tcPr>
          <w:p w14:paraId="217A060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158 205 658</w:t>
            </w:r>
          </w:p>
        </w:tc>
      </w:tr>
      <w:tr w:rsidR="007D755D" w:rsidRPr="00B51B05" w14:paraId="7540680C" w14:textId="77777777" w:rsidTr="00CB3BDB">
        <w:trPr>
          <w:trHeight w:val="260"/>
        </w:trPr>
        <w:tc>
          <w:tcPr>
            <w:tcW w:w="6096" w:type="dxa"/>
            <w:tcBorders>
              <w:top w:val="nil"/>
              <w:left w:val="nil"/>
              <w:bottom w:val="nil"/>
              <w:right w:val="nil"/>
            </w:tcBorders>
            <w:shd w:val="clear" w:color="000000" w:fill="FFFFFF"/>
            <w:noWrap/>
            <w:vAlign w:val="center"/>
            <w:hideMark/>
          </w:tcPr>
          <w:p w14:paraId="4F7ECD6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Y TRÁNSITO SARAPIQUI</w:t>
            </w:r>
          </w:p>
        </w:tc>
        <w:tc>
          <w:tcPr>
            <w:tcW w:w="1984" w:type="dxa"/>
            <w:tcBorders>
              <w:top w:val="nil"/>
              <w:left w:val="nil"/>
              <w:bottom w:val="nil"/>
              <w:right w:val="nil"/>
            </w:tcBorders>
            <w:shd w:val="clear" w:color="000000" w:fill="FFFFFF"/>
            <w:noWrap/>
            <w:vAlign w:val="bottom"/>
            <w:hideMark/>
          </w:tcPr>
          <w:p w14:paraId="4E99EDD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180 242 364</w:t>
            </w:r>
          </w:p>
        </w:tc>
        <w:tc>
          <w:tcPr>
            <w:tcW w:w="1276" w:type="dxa"/>
            <w:tcBorders>
              <w:top w:val="nil"/>
              <w:left w:val="nil"/>
              <w:bottom w:val="nil"/>
              <w:right w:val="nil"/>
            </w:tcBorders>
            <w:shd w:val="clear" w:color="000000" w:fill="FFFFFF"/>
            <w:noWrap/>
            <w:vAlign w:val="bottom"/>
            <w:hideMark/>
          </w:tcPr>
          <w:p w14:paraId="0245FE4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20 239 079</w:t>
            </w:r>
          </w:p>
        </w:tc>
        <w:tc>
          <w:tcPr>
            <w:tcW w:w="1134" w:type="dxa"/>
            <w:tcBorders>
              <w:top w:val="nil"/>
              <w:left w:val="nil"/>
              <w:bottom w:val="nil"/>
              <w:right w:val="nil"/>
            </w:tcBorders>
            <w:shd w:val="clear" w:color="000000" w:fill="FFFFFF"/>
            <w:noWrap/>
            <w:vAlign w:val="center"/>
            <w:hideMark/>
          </w:tcPr>
          <w:p w14:paraId="523924A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200 481 443</w:t>
            </w:r>
          </w:p>
        </w:tc>
      </w:tr>
      <w:tr w:rsidR="007D755D" w:rsidRPr="00B51B05" w14:paraId="21A26193" w14:textId="77777777" w:rsidTr="00CB3BDB">
        <w:trPr>
          <w:trHeight w:val="260"/>
        </w:trPr>
        <w:tc>
          <w:tcPr>
            <w:tcW w:w="6096" w:type="dxa"/>
            <w:tcBorders>
              <w:top w:val="nil"/>
              <w:left w:val="nil"/>
              <w:bottom w:val="nil"/>
              <w:right w:val="nil"/>
            </w:tcBorders>
            <w:shd w:val="clear" w:color="000000" w:fill="FFFFFF"/>
            <w:noWrap/>
            <w:vAlign w:val="center"/>
            <w:hideMark/>
          </w:tcPr>
          <w:p w14:paraId="42E4807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SANTO DOMINGO</w:t>
            </w:r>
          </w:p>
        </w:tc>
        <w:tc>
          <w:tcPr>
            <w:tcW w:w="1984" w:type="dxa"/>
            <w:tcBorders>
              <w:top w:val="nil"/>
              <w:left w:val="nil"/>
              <w:bottom w:val="nil"/>
              <w:right w:val="nil"/>
            </w:tcBorders>
            <w:shd w:val="clear" w:color="000000" w:fill="FFFFFF"/>
            <w:noWrap/>
            <w:vAlign w:val="bottom"/>
            <w:hideMark/>
          </w:tcPr>
          <w:p w14:paraId="5321CCB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234 917 007</w:t>
            </w:r>
          </w:p>
        </w:tc>
        <w:tc>
          <w:tcPr>
            <w:tcW w:w="1276" w:type="dxa"/>
            <w:tcBorders>
              <w:top w:val="nil"/>
              <w:left w:val="nil"/>
              <w:bottom w:val="nil"/>
              <w:right w:val="nil"/>
            </w:tcBorders>
            <w:shd w:val="clear" w:color="000000" w:fill="FFFFFF"/>
            <w:noWrap/>
            <w:vAlign w:val="bottom"/>
            <w:hideMark/>
          </w:tcPr>
          <w:p w14:paraId="52B7871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40 213 110</w:t>
            </w:r>
          </w:p>
        </w:tc>
        <w:tc>
          <w:tcPr>
            <w:tcW w:w="1134" w:type="dxa"/>
            <w:tcBorders>
              <w:top w:val="nil"/>
              <w:left w:val="nil"/>
              <w:bottom w:val="nil"/>
              <w:right w:val="nil"/>
            </w:tcBorders>
            <w:shd w:val="clear" w:color="000000" w:fill="FFFFFF"/>
            <w:noWrap/>
            <w:vAlign w:val="center"/>
            <w:hideMark/>
          </w:tcPr>
          <w:p w14:paraId="65C715F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275 130 117</w:t>
            </w:r>
          </w:p>
        </w:tc>
      </w:tr>
      <w:tr w:rsidR="007D755D" w:rsidRPr="00B51B05" w14:paraId="58F00928" w14:textId="77777777" w:rsidTr="00CB3BDB">
        <w:trPr>
          <w:trHeight w:val="260"/>
        </w:trPr>
        <w:tc>
          <w:tcPr>
            <w:tcW w:w="6096" w:type="dxa"/>
            <w:tcBorders>
              <w:top w:val="nil"/>
              <w:left w:val="nil"/>
              <w:bottom w:val="nil"/>
              <w:right w:val="nil"/>
            </w:tcBorders>
            <w:shd w:val="clear" w:color="000000" w:fill="FFFFFF"/>
            <w:noWrap/>
            <w:vAlign w:val="center"/>
            <w:hideMark/>
          </w:tcPr>
          <w:p w14:paraId="6D860AC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SAN ISIDRO</w:t>
            </w:r>
          </w:p>
        </w:tc>
        <w:tc>
          <w:tcPr>
            <w:tcW w:w="1984" w:type="dxa"/>
            <w:tcBorders>
              <w:top w:val="nil"/>
              <w:left w:val="nil"/>
              <w:bottom w:val="nil"/>
              <w:right w:val="nil"/>
            </w:tcBorders>
            <w:shd w:val="clear" w:color="000000" w:fill="FFFFFF"/>
            <w:noWrap/>
            <w:vAlign w:val="bottom"/>
            <w:hideMark/>
          </w:tcPr>
          <w:p w14:paraId="4A57A3D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119 708 219</w:t>
            </w:r>
          </w:p>
        </w:tc>
        <w:tc>
          <w:tcPr>
            <w:tcW w:w="1276" w:type="dxa"/>
            <w:tcBorders>
              <w:top w:val="nil"/>
              <w:left w:val="nil"/>
              <w:bottom w:val="nil"/>
              <w:right w:val="nil"/>
            </w:tcBorders>
            <w:shd w:val="clear" w:color="000000" w:fill="FFFFFF"/>
            <w:noWrap/>
            <w:vAlign w:val="bottom"/>
            <w:hideMark/>
          </w:tcPr>
          <w:p w14:paraId="1F34862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22 148 918</w:t>
            </w:r>
          </w:p>
        </w:tc>
        <w:tc>
          <w:tcPr>
            <w:tcW w:w="1134" w:type="dxa"/>
            <w:tcBorders>
              <w:top w:val="nil"/>
              <w:left w:val="nil"/>
              <w:bottom w:val="nil"/>
              <w:right w:val="nil"/>
            </w:tcBorders>
            <w:shd w:val="clear" w:color="000000" w:fill="FFFFFF"/>
            <w:noWrap/>
            <w:vAlign w:val="center"/>
            <w:hideMark/>
          </w:tcPr>
          <w:p w14:paraId="3D0A8DD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141 857 137</w:t>
            </w:r>
          </w:p>
        </w:tc>
      </w:tr>
      <w:tr w:rsidR="007D755D" w:rsidRPr="00B51B05" w14:paraId="3E9DA2B1" w14:textId="77777777" w:rsidTr="00CB3BDB">
        <w:trPr>
          <w:trHeight w:val="260"/>
        </w:trPr>
        <w:tc>
          <w:tcPr>
            <w:tcW w:w="6096" w:type="dxa"/>
            <w:tcBorders>
              <w:top w:val="nil"/>
              <w:left w:val="nil"/>
              <w:bottom w:val="nil"/>
              <w:right w:val="nil"/>
            </w:tcBorders>
            <w:shd w:val="clear" w:color="000000" w:fill="FFFFFF"/>
            <w:noWrap/>
            <w:vAlign w:val="center"/>
            <w:hideMark/>
          </w:tcPr>
          <w:p w14:paraId="0B9C292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SAN RAFAEL</w:t>
            </w:r>
          </w:p>
        </w:tc>
        <w:tc>
          <w:tcPr>
            <w:tcW w:w="1984" w:type="dxa"/>
            <w:tcBorders>
              <w:top w:val="nil"/>
              <w:left w:val="nil"/>
              <w:bottom w:val="nil"/>
              <w:right w:val="nil"/>
            </w:tcBorders>
            <w:shd w:val="clear" w:color="000000" w:fill="FFFFFF"/>
            <w:noWrap/>
            <w:vAlign w:val="bottom"/>
            <w:hideMark/>
          </w:tcPr>
          <w:p w14:paraId="00E2E2E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240 222 931</w:t>
            </w:r>
          </w:p>
        </w:tc>
        <w:tc>
          <w:tcPr>
            <w:tcW w:w="1276" w:type="dxa"/>
            <w:tcBorders>
              <w:top w:val="nil"/>
              <w:left w:val="nil"/>
              <w:bottom w:val="nil"/>
              <w:right w:val="nil"/>
            </w:tcBorders>
            <w:shd w:val="clear" w:color="000000" w:fill="FFFFFF"/>
            <w:noWrap/>
            <w:vAlign w:val="bottom"/>
            <w:hideMark/>
          </w:tcPr>
          <w:p w14:paraId="1B26B04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41 856 410</w:t>
            </w:r>
          </w:p>
        </w:tc>
        <w:tc>
          <w:tcPr>
            <w:tcW w:w="1134" w:type="dxa"/>
            <w:tcBorders>
              <w:top w:val="nil"/>
              <w:left w:val="nil"/>
              <w:bottom w:val="nil"/>
              <w:right w:val="nil"/>
            </w:tcBorders>
            <w:shd w:val="clear" w:color="000000" w:fill="FFFFFF"/>
            <w:noWrap/>
            <w:vAlign w:val="center"/>
            <w:hideMark/>
          </w:tcPr>
          <w:p w14:paraId="3646364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282 079 341</w:t>
            </w:r>
          </w:p>
        </w:tc>
      </w:tr>
      <w:tr w:rsidR="007D755D" w:rsidRPr="00B51B05" w14:paraId="5FEB2D3B" w14:textId="77777777" w:rsidTr="00CB3BDB">
        <w:trPr>
          <w:trHeight w:val="260"/>
        </w:trPr>
        <w:tc>
          <w:tcPr>
            <w:tcW w:w="6096" w:type="dxa"/>
            <w:tcBorders>
              <w:top w:val="nil"/>
              <w:left w:val="nil"/>
              <w:bottom w:val="nil"/>
              <w:right w:val="nil"/>
            </w:tcBorders>
            <w:shd w:val="clear" w:color="000000" w:fill="FFFFFF"/>
            <w:noWrap/>
            <w:vAlign w:val="center"/>
            <w:hideMark/>
          </w:tcPr>
          <w:p w14:paraId="40772E6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SAN JOAQUIN DE FLORES</w:t>
            </w:r>
          </w:p>
        </w:tc>
        <w:tc>
          <w:tcPr>
            <w:tcW w:w="1984" w:type="dxa"/>
            <w:tcBorders>
              <w:top w:val="nil"/>
              <w:left w:val="nil"/>
              <w:bottom w:val="nil"/>
              <w:right w:val="nil"/>
            </w:tcBorders>
            <w:shd w:val="clear" w:color="000000" w:fill="FFFFFF"/>
            <w:noWrap/>
            <w:vAlign w:val="bottom"/>
            <w:hideMark/>
          </w:tcPr>
          <w:p w14:paraId="373AFD0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101 234 711</w:t>
            </w:r>
          </w:p>
        </w:tc>
        <w:tc>
          <w:tcPr>
            <w:tcW w:w="1276" w:type="dxa"/>
            <w:tcBorders>
              <w:top w:val="nil"/>
              <w:left w:val="nil"/>
              <w:bottom w:val="nil"/>
              <w:right w:val="nil"/>
            </w:tcBorders>
            <w:shd w:val="clear" w:color="000000" w:fill="FFFFFF"/>
            <w:noWrap/>
            <w:vAlign w:val="bottom"/>
            <w:hideMark/>
          </w:tcPr>
          <w:p w14:paraId="6D0AD64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30 875 195</w:t>
            </w:r>
          </w:p>
        </w:tc>
        <w:tc>
          <w:tcPr>
            <w:tcW w:w="1134" w:type="dxa"/>
            <w:tcBorders>
              <w:top w:val="nil"/>
              <w:left w:val="nil"/>
              <w:bottom w:val="nil"/>
              <w:right w:val="nil"/>
            </w:tcBorders>
            <w:shd w:val="clear" w:color="000000" w:fill="FFFFFF"/>
            <w:noWrap/>
            <w:vAlign w:val="center"/>
            <w:hideMark/>
          </w:tcPr>
          <w:p w14:paraId="53CC4E7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132 109 906</w:t>
            </w:r>
          </w:p>
        </w:tc>
      </w:tr>
      <w:tr w:rsidR="007D755D" w:rsidRPr="00B51B05" w14:paraId="5C00F485" w14:textId="77777777" w:rsidTr="00CB3BDB">
        <w:trPr>
          <w:trHeight w:val="260"/>
        </w:trPr>
        <w:tc>
          <w:tcPr>
            <w:tcW w:w="6096" w:type="dxa"/>
            <w:tcBorders>
              <w:top w:val="nil"/>
              <w:left w:val="nil"/>
              <w:bottom w:val="nil"/>
              <w:right w:val="nil"/>
            </w:tcBorders>
            <w:shd w:val="clear" w:color="000000" w:fill="FFFFFF"/>
            <w:noWrap/>
            <w:vAlign w:val="bottom"/>
            <w:hideMark/>
          </w:tcPr>
          <w:p w14:paraId="5C330FE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2DF5876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3F5851A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A409E2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3E0AD083" w14:textId="77777777" w:rsidTr="00CB3BDB">
        <w:trPr>
          <w:trHeight w:val="260"/>
        </w:trPr>
        <w:tc>
          <w:tcPr>
            <w:tcW w:w="6096" w:type="dxa"/>
            <w:tcBorders>
              <w:top w:val="nil"/>
              <w:left w:val="nil"/>
              <w:bottom w:val="nil"/>
              <w:right w:val="nil"/>
            </w:tcBorders>
            <w:shd w:val="clear" w:color="000000" w:fill="FFFFFF"/>
            <w:noWrap/>
            <w:vAlign w:val="center"/>
            <w:hideMark/>
          </w:tcPr>
          <w:p w14:paraId="2BB179CB"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PENAL I CIRC. JUD. GUANACASTE </w:t>
            </w:r>
          </w:p>
        </w:tc>
        <w:tc>
          <w:tcPr>
            <w:tcW w:w="1984" w:type="dxa"/>
            <w:tcBorders>
              <w:top w:val="nil"/>
              <w:left w:val="nil"/>
              <w:bottom w:val="nil"/>
              <w:right w:val="nil"/>
            </w:tcBorders>
            <w:shd w:val="clear" w:color="000000" w:fill="FFFFFF"/>
            <w:noWrap/>
            <w:vAlign w:val="bottom"/>
            <w:hideMark/>
          </w:tcPr>
          <w:p w14:paraId="529A34A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785 607 542</w:t>
            </w:r>
          </w:p>
        </w:tc>
        <w:tc>
          <w:tcPr>
            <w:tcW w:w="1276" w:type="dxa"/>
            <w:tcBorders>
              <w:top w:val="nil"/>
              <w:left w:val="nil"/>
              <w:bottom w:val="nil"/>
              <w:right w:val="nil"/>
            </w:tcBorders>
            <w:shd w:val="clear" w:color="000000" w:fill="FFFFFF"/>
            <w:noWrap/>
            <w:vAlign w:val="bottom"/>
            <w:hideMark/>
          </w:tcPr>
          <w:p w14:paraId="00E3486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63 639 414</w:t>
            </w:r>
          </w:p>
        </w:tc>
        <w:tc>
          <w:tcPr>
            <w:tcW w:w="1134" w:type="dxa"/>
            <w:tcBorders>
              <w:top w:val="nil"/>
              <w:left w:val="nil"/>
              <w:bottom w:val="nil"/>
              <w:right w:val="nil"/>
            </w:tcBorders>
            <w:shd w:val="clear" w:color="000000" w:fill="FFFFFF"/>
            <w:noWrap/>
            <w:vAlign w:val="bottom"/>
            <w:hideMark/>
          </w:tcPr>
          <w:p w14:paraId="2A5C9D4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849 246 956</w:t>
            </w:r>
          </w:p>
        </w:tc>
      </w:tr>
      <w:tr w:rsidR="007D755D" w:rsidRPr="00B51B05" w14:paraId="3DBE3DC6" w14:textId="77777777" w:rsidTr="00CB3BDB">
        <w:trPr>
          <w:trHeight w:val="260"/>
        </w:trPr>
        <w:tc>
          <w:tcPr>
            <w:tcW w:w="6096" w:type="dxa"/>
            <w:tcBorders>
              <w:top w:val="nil"/>
              <w:left w:val="nil"/>
              <w:bottom w:val="nil"/>
              <w:right w:val="nil"/>
            </w:tcBorders>
            <w:shd w:val="clear" w:color="000000" w:fill="FFFFFF"/>
            <w:noWrap/>
            <w:vAlign w:val="bottom"/>
            <w:hideMark/>
          </w:tcPr>
          <w:p w14:paraId="3FEE128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I CIRC. JUD. DE GUANACASTE</w:t>
            </w:r>
          </w:p>
        </w:tc>
        <w:tc>
          <w:tcPr>
            <w:tcW w:w="1984" w:type="dxa"/>
            <w:tcBorders>
              <w:top w:val="nil"/>
              <w:left w:val="nil"/>
              <w:bottom w:val="nil"/>
              <w:right w:val="nil"/>
            </w:tcBorders>
            <w:shd w:val="clear" w:color="000000" w:fill="FFFFFF"/>
            <w:noWrap/>
            <w:vAlign w:val="bottom"/>
            <w:hideMark/>
          </w:tcPr>
          <w:p w14:paraId="2B48F06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373 346 840</w:t>
            </w:r>
          </w:p>
        </w:tc>
        <w:tc>
          <w:tcPr>
            <w:tcW w:w="1276" w:type="dxa"/>
            <w:tcBorders>
              <w:top w:val="nil"/>
              <w:left w:val="nil"/>
              <w:bottom w:val="nil"/>
              <w:right w:val="nil"/>
            </w:tcBorders>
            <w:shd w:val="clear" w:color="000000" w:fill="FFFFFF"/>
            <w:noWrap/>
            <w:vAlign w:val="bottom"/>
            <w:hideMark/>
          </w:tcPr>
          <w:p w14:paraId="283A62F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17 266 430</w:t>
            </w:r>
          </w:p>
        </w:tc>
        <w:tc>
          <w:tcPr>
            <w:tcW w:w="1134" w:type="dxa"/>
            <w:tcBorders>
              <w:top w:val="nil"/>
              <w:left w:val="nil"/>
              <w:bottom w:val="nil"/>
              <w:right w:val="nil"/>
            </w:tcBorders>
            <w:shd w:val="clear" w:color="000000" w:fill="FFFFFF"/>
            <w:noWrap/>
            <w:vAlign w:val="center"/>
            <w:hideMark/>
          </w:tcPr>
          <w:p w14:paraId="62F3CAF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390 613 270</w:t>
            </w:r>
          </w:p>
        </w:tc>
      </w:tr>
      <w:tr w:rsidR="007D755D" w:rsidRPr="00B51B05" w14:paraId="3AD1C16A" w14:textId="77777777" w:rsidTr="00CB3BDB">
        <w:trPr>
          <w:trHeight w:val="260"/>
        </w:trPr>
        <w:tc>
          <w:tcPr>
            <w:tcW w:w="6096" w:type="dxa"/>
            <w:tcBorders>
              <w:top w:val="nil"/>
              <w:left w:val="nil"/>
              <w:bottom w:val="nil"/>
              <w:right w:val="nil"/>
            </w:tcBorders>
            <w:shd w:val="clear" w:color="000000" w:fill="FFFFFF"/>
            <w:noWrap/>
            <w:vAlign w:val="center"/>
            <w:hideMark/>
          </w:tcPr>
          <w:p w14:paraId="465498D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JUVENIL I CIRC. JUD. GUANACASTE</w:t>
            </w:r>
          </w:p>
        </w:tc>
        <w:tc>
          <w:tcPr>
            <w:tcW w:w="1984" w:type="dxa"/>
            <w:tcBorders>
              <w:top w:val="nil"/>
              <w:left w:val="nil"/>
              <w:bottom w:val="nil"/>
              <w:right w:val="nil"/>
            </w:tcBorders>
            <w:shd w:val="clear" w:color="000000" w:fill="FFFFFF"/>
            <w:noWrap/>
            <w:vAlign w:val="bottom"/>
            <w:hideMark/>
          </w:tcPr>
          <w:p w14:paraId="3677532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100 197 691</w:t>
            </w:r>
          </w:p>
        </w:tc>
        <w:tc>
          <w:tcPr>
            <w:tcW w:w="1276" w:type="dxa"/>
            <w:tcBorders>
              <w:top w:val="nil"/>
              <w:left w:val="nil"/>
              <w:bottom w:val="nil"/>
              <w:right w:val="nil"/>
            </w:tcBorders>
            <w:shd w:val="clear" w:color="000000" w:fill="FFFFFF"/>
            <w:noWrap/>
            <w:vAlign w:val="bottom"/>
            <w:hideMark/>
          </w:tcPr>
          <w:p w14:paraId="1ABD049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9 692 361</w:t>
            </w:r>
          </w:p>
        </w:tc>
        <w:tc>
          <w:tcPr>
            <w:tcW w:w="1134" w:type="dxa"/>
            <w:tcBorders>
              <w:top w:val="nil"/>
              <w:left w:val="nil"/>
              <w:bottom w:val="nil"/>
              <w:right w:val="nil"/>
            </w:tcBorders>
            <w:shd w:val="clear" w:color="000000" w:fill="FFFFFF"/>
            <w:noWrap/>
            <w:vAlign w:val="center"/>
            <w:hideMark/>
          </w:tcPr>
          <w:p w14:paraId="6065C20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109 890 052</w:t>
            </w:r>
          </w:p>
        </w:tc>
      </w:tr>
      <w:tr w:rsidR="007D755D" w:rsidRPr="00B51B05" w14:paraId="35E29B93" w14:textId="77777777" w:rsidTr="00CB3BDB">
        <w:trPr>
          <w:trHeight w:val="260"/>
        </w:trPr>
        <w:tc>
          <w:tcPr>
            <w:tcW w:w="6096" w:type="dxa"/>
            <w:tcBorders>
              <w:top w:val="nil"/>
              <w:left w:val="nil"/>
              <w:bottom w:val="nil"/>
              <w:right w:val="nil"/>
            </w:tcBorders>
            <w:shd w:val="clear" w:color="000000" w:fill="FFFFFF"/>
            <w:noWrap/>
            <w:vAlign w:val="center"/>
            <w:hideMark/>
          </w:tcPr>
          <w:p w14:paraId="1BF5D9C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CAÑAS</w:t>
            </w:r>
          </w:p>
        </w:tc>
        <w:tc>
          <w:tcPr>
            <w:tcW w:w="1984" w:type="dxa"/>
            <w:tcBorders>
              <w:top w:val="nil"/>
              <w:left w:val="nil"/>
              <w:bottom w:val="nil"/>
              <w:right w:val="nil"/>
            </w:tcBorders>
            <w:shd w:val="clear" w:color="000000" w:fill="FFFFFF"/>
            <w:noWrap/>
            <w:vAlign w:val="bottom"/>
            <w:hideMark/>
          </w:tcPr>
          <w:p w14:paraId="41B13C3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234 501 552</w:t>
            </w:r>
          </w:p>
        </w:tc>
        <w:tc>
          <w:tcPr>
            <w:tcW w:w="1276" w:type="dxa"/>
            <w:tcBorders>
              <w:top w:val="nil"/>
              <w:left w:val="nil"/>
              <w:bottom w:val="nil"/>
              <w:right w:val="nil"/>
            </w:tcBorders>
            <w:shd w:val="clear" w:color="000000" w:fill="FFFFFF"/>
            <w:noWrap/>
            <w:vAlign w:val="bottom"/>
            <w:hideMark/>
          </w:tcPr>
          <w:p w14:paraId="4760641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30 665 437</w:t>
            </w:r>
          </w:p>
        </w:tc>
        <w:tc>
          <w:tcPr>
            <w:tcW w:w="1134" w:type="dxa"/>
            <w:tcBorders>
              <w:top w:val="nil"/>
              <w:left w:val="nil"/>
              <w:bottom w:val="nil"/>
              <w:right w:val="nil"/>
            </w:tcBorders>
            <w:shd w:val="clear" w:color="000000" w:fill="FFFFFF"/>
            <w:noWrap/>
            <w:vAlign w:val="center"/>
            <w:hideMark/>
          </w:tcPr>
          <w:p w14:paraId="57ECE38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265 166 989</w:t>
            </w:r>
          </w:p>
        </w:tc>
      </w:tr>
      <w:tr w:rsidR="007D755D" w:rsidRPr="00B51B05" w14:paraId="4FF017FC" w14:textId="77777777" w:rsidTr="00CB3BDB">
        <w:trPr>
          <w:trHeight w:val="260"/>
        </w:trPr>
        <w:tc>
          <w:tcPr>
            <w:tcW w:w="6096" w:type="dxa"/>
            <w:tcBorders>
              <w:top w:val="nil"/>
              <w:left w:val="nil"/>
              <w:bottom w:val="nil"/>
              <w:right w:val="nil"/>
            </w:tcBorders>
            <w:shd w:val="clear" w:color="000000" w:fill="FFFFFF"/>
            <w:noWrap/>
            <w:vAlign w:val="center"/>
            <w:hideMark/>
          </w:tcPr>
          <w:p w14:paraId="517719D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EJECUCION DE LA PENA PUNTARENAS, SEDE GUANACASTE</w:t>
            </w:r>
          </w:p>
        </w:tc>
        <w:tc>
          <w:tcPr>
            <w:tcW w:w="1984" w:type="dxa"/>
            <w:tcBorders>
              <w:top w:val="nil"/>
              <w:left w:val="nil"/>
              <w:bottom w:val="nil"/>
              <w:right w:val="nil"/>
            </w:tcBorders>
            <w:shd w:val="clear" w:color="000000" w:fill="FFFFFF"/>
            <w:noWrap/>
            <w:vAlign w:val="bottom"/>
            <w:hideMark/>
          </w:tcPr>
          <w:p w14:paraId="612712D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77 561 459</w:t>
            </w:r>
          </w:p>
        </w:tc>
        <w:tc>
          <w:tcPr>
            <w:tcW w:w="1276" w:type="dxa"/>
            <w:tcBorders>
              <w:top w:val="nil"/>
              <w:left w:val="nil"/>
              <w:bottom w:val="nil"/>
              <w:right w:val="nil"/>
            </w:tcBorders>
            <w:shd w:val="clear" w:color="000000" w:fill="FFFFFF"/>
            <w:noWrap/>
            <w:vAlign w:val="bottom"/>
            <w:hideMark/>
          </w:tcPr>
          <w:p w14:paraId="330B863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6 015 187</w:t>
            </w:r>
          </w:p>
        </w:tc>
        <w:tc>
          <w:tcPr>
            <w:tcW w:w="1134" w:type="dxa"/>
            <w:tcBorders>
              <w:top w:val="nil"/>
              <w:left w:val="nil"/>
              <w:bottom w:val="nil"/>
              <w:right w:val="nil"/>
            </w:tcBorders>
            <w:shd w:val="clear" w:color="000000" w:fill="FFFFFF"/>
            <w:noWrap/>
            <w:vAlign w:val="center"/>
            <w:hideMark/>
          </w:tcPr>
          <w:p w14:paraId="5C29F02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83 576 645</w:t>
            </w:r>
          </w:p>
        </w:tc>
      </w:tr>
      <w:tr w:rsidR="007D755D" w:rsidRPr="00B51B05" w14:paraId="6767E0CD" w14:textId="77777777" w:rsidTr="00CB3BDB">
        <w:trPr>
          <w:trHeight w:val="260"/>
        </w:trPr>
        <w:tc>
          <w:tcPr>
            <w:tcW w:w="6096" w:type="dxa"/>
            <w:tcBorders>
              <w:top w:val="nil"/>
              <w:left w:val="nil"/>
              <w:bottom w:val="nil"/>
              <w:right w:val="nil"/>
            </w:tcBorders>
            <w:shd w:val="clear" w:color="000000" w:fill="FFFFFF"/>
            <w:noWrap/>
            <w:vAlign w:val="center"/>
            <w:hideMark/>
          </w:tcPr>
          <w:p w14:paraId="48D50161"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2EA2B01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324B4C7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DC205D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021F3E12" w14:textId="77777777" w:rsidTr="00CB3BDB">
        <w:trPr>
          <w:trHeight w:val="260"/>
        </w:trPr>
        <w:tc>
          <w:tcPr>
            <w:tcW w:w="6096" w:type="dxa"/>
            <w:tcBorders>
              <w:top w:val="nil"/>
              <w:left w:val="nil"/>
              <w:bottom w:val="nil"/>
              <w:right w:val="nil"/>
            </w:tcBorders>
            <w:shd w:val="clear" w:color="000000" w:fill="FFFFFF"/>
            <w:noWrap/>
            <w:vAlign w:val="center"/>
            <w:hideMark/>
          </w:tcPr>
          <w:p w14:paraId="1727F96F"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CIVIL I CIRC. JUD. GUANACASTE </w:t>
            </w:r>
          </w:p>
        </w:tc>
        <w:tc>
          <w:tcPr>
            <w:tcW w:w="1984" w:type="dxa"/>
            <w:tcBorders>
              <w:top w:val="nil"/>
              <w:left w:val="nil"/>
              <w:bottom w:val="nil"/>
              <w:right w:val="nil"/>
            </w:tcBorders>
            <w:shd w:val="clear" w:color="000000" w:fill="FFFFFF"/>
            <w:noWrap/>
            <w:vAlign w:val="bottom"/>
            <w:hideMark/>
          </w:tcPr>
          <w:p w14:paraId="7398CC7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252 720 209</w:t>
            </w:r>
          </w:p>
        </w:tc>
        <w:tc>
          <w:tcPr>
            <w:tcW w:w="1276" w:type="dxa"/>
            <w:tcBorders>
              <w:top w:val="nil"/>
              <w:left w:val="nil"/>
              <w:bottom w:val="nil"/>
              <w:right w:val="nil"/>
            </w:tcBorders>
            <w:shd w:val="clear" w:color="000000" w:fill="FFFFFF"/>
            <w:noWrap/>
            <w:vAlign w:val="bottom"/>
            <w:hideMark/>
          </w:tcPr>
          <w:p w14:paraId="47E8294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48 643 559</w:t>
            </w:r>
          </w:p>
        </w:tc>
        <w:tc>
          <w:tcPr>
            <w:tcW w:w="1134" w:type="dxa"/>
            <w:tcBorders>
              <w:top w:val="nil"/>
              <w:left w:val="nil"/>
              <w:bottom w:val="nil"/>
              <w:right w:val="nil"/>
            </w:tcBorders>
            <w:shd w:val="clear" w:color="000000" w:fill="FFFFFF"/>
            <w:noWrap/>
            <w:vAlign w:val="bottom"/>
            <w:hideMark/>
          </w:tcPr>
          <w:p w14:paraId="30853A6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301 363 768</w:t>
            </w:r>
          </w:p>
        </w:tc>
      </w:tr>
      <w:tr w:rsidR="007D755D" w:rsidRPr="00B51B05" w14:paraId="2928920C" w14:textId="77777777" w:rsidTr="00CB3BDB">
        <w:trPr>
          <w:trHeight w:val="430"/>
        </w:trPr>
        <w:tc>
          <w:tcPr>
            <w:tcW w:w="6096" w:type="dxa"/>
            <w:tcBorders>
              <w:top w:val="nil"/>
              <w:left w:val="nil"/>
              <w:bottom w:val="nil"/>
              <w:right w:val="nil"/>
            </w:tcBorders>
            <w:shd w:val="clear" w:color="FFFFFF" w:fill="FFFFFF"/>
            <w:vAlign w:val="bottom"/>
            <w:hideMark/>
          </w:tcPr>
          <w:p w14:paraId="039CDD2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COLEGIADO DE PRIMERA INSTANCIA CIVIL DEL PRIMER CIRCUITO JUDICIAL DE GUANACASTE</w:t>
            </w:r>
          </w:p>
        </w:tc>
        <w:tc>
          <w:tcPr>
            <w:tcW w:w="1984" w:type="dxa"/>
            <w:tcBorders>
              <w:top w:val="nil"/>
              <w:left w:val="nil"/>
              <w:bottom w:val="nil"/>
              <w:right w:val="nil"/>
            </w:tcBorders>
            <w:shd w:val="clear" w:color="000000" w:fill="FFFFFF"/>
            <w:noWrap/>
            <w:vAlign w:val="bottom"/>
            <w:hideMark/>
          </w:tcPr>
          <w:p w14:paraId="33DE00B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252 720 209</w:t>
            </w:r>
          </w:p>
        </w:tc>
        <w:tc>
          <w:tcPr>
            <w:tcW w:w="1276" w:type="dxa"/>
            <w:tcBorders>
              <w:top w:val="nil"/>
              <w:left w:val="nil"/>
              <w:bottom w:val="nil"/>
              <w:right w:val="nil"/>
            </w:tcBorders>
            <w:shd w:val="clear" w:color="000000" w:fill="FFFFFF"/>
            <w:noWrap/>
            <w:vAlign w:val="bottom"/>
            <w:hideMark/>
          </w:tcPr>
          <w:p w14:paraId="66CF00A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48 643 559</w:t>
            </w:r>
          </w:p>
        </w:tc>
        <w:tc>
          <w:tcPr>
            <w:tcW w:w="1134" w:type="dxa"/>
            <w:tcBorders>
              <w:top w:val="nil"/>
              <w:left w:val="nil"/>
              <w:bottom w:val="nil"/>
              <w:right w:val="nil"/>
            </w:tcBorders>
            <w:shd w:val="clear" w:color="000000" w:fill="FFFFFF"/>
            <w:noWrap/>
            <w:vAlign w:val="center"/>
            <w:hideMark/>
          </w:tcPr>
          <w:p w14:paraId="2E590BD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301 363 768</w:t>
            </w:r>
          </w:p>
        </w:tc>
      </w:tr>
      <w:tr w:rsidR="007D755D" w:rsidRPr="00B51B05" w14:paraId="22A5ACFE" w14:textId="77777777" w:rsidTr="00CB3BDB">
        <w:trPr>
          <w:trHeight w:val="260"/>
        </w:trPr>
        <w:tc>
          <w:tcPr>
            <w:tcW w:w="6096" w:type="dxa"/>
            <w:tcBorders>
              <w:top w:val="nil"/>
              <w:left w:val="nil"/>
              <w:bottom w:val="nil"/>
              <w:right w:val="nil"/>
            </w:tcBorders>
            <w:shd w:val="clear" w:color="000000" w:fill="FFFFFF"/>
            <w:noWrap/>
            <w:vAlign w:val="center"/>
            <w:hideMark/>
          </w:tcPr>
          <w:p w14:paraId="1477A6C3"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4D45367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73486DB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CA50B0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3B3C877D" w14:textId="77777777" w:rsidTr="00CB3BDB">
        <w:trPr>
          <w:trHeight w:val="260"/>
        </w:trPr>
        <w:tc>
          <w:tcPr>
            <w:tcW w:w="6096" w:type="dxa"/>
            <w:tcBorders>
              <w:top w:val="nil"/>
              <w:left w:val="nil"/>
              <w:bottom w:val="nil"/>
              <w:right w:val="nil"/>
            </w:tcBorders>
            <w:shd w:val="clear" w:color="000000" w:fill="FFFFFF"/>
            <w:noWrap/>
            <w:vAlign w:val="center"/>
            <w:hideMark/>
          </w:tcPr>
          <w:p w14:paraId="48EA59C0"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lastRenderedPageBreak/>
              <w:t xml:space="preserve">SERVICIO JUSTICIA AGRARIO I CIRC. JUD. GUANACASTE </w:t>
            </w:r>
          </w:p>
        </w:tc>
        <w:tc>
          <w:tcPr>
            <w:tcW w:w="1984" w:type="dxa"/>
            <w:tcBorders>
              <w:top w:val="nil"/>
              <w:left w:val="nil"/>
              <w:bottom w:val="nil"/>
              <w:right w:val="nil"/>
            </w:tcBorders>
            <w:shd w:val="clear" w:color="000000" w:fill="FFFFFF"/>
            <w:noWrap/>
            <w:vAlign w:val="bottom"/>
            <w:hideMark/>
          </w:tcPr>
          <w:p w14:paraId="6181ED8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223 195 571</w:t>
            </w:r>
          </w:p>
        </w:tc>
        <w:tc>
          <w:tcPr>
            <w:tcW w:w="1276" w:type="dxa"/>
            <w:tcBorders>
              <w:top w:val="nil"/>
              <w:left w:val="nil"/>
              <w:bottom w:val="nil"/>
              <w:right w:val="nil"/>
            </w:tcBorders>
            <w:shd w:val="clear" w:color="000000" w:fill="FFFFFF"/>
            <w:noWrap/>
            <w:vAlign w:val="bottom"/>
            <w:hideMark/>
          </w:tcPr>
          <w:p w14:paraId="5082E2A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19 111 854</w:t>
            </w:r>
          </w:p>
        </w:tc>
        <w:tc>
          <w:tcPr>
            <w:tcW w:w="1134" w:type="dxa"/>
            <w:tcBorders>
              <w:top w:val="nil"/>
              <w:left w:val="nil"/>
              <w:bottom w:val="nil"/>
              <w:right w:val="nil"/>
            </w:tcBorders>
            <w:shd w:val="clear" w:color="000000" w:fill="FFFFFF"/>
            <w:noWrap/>
            <w:vAlign w:val="bottom"/>
            <w:hideMark/>
          </w:tcPr>
          <w:p w14:paraId="483F30B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242 307 425</w:t>
            </w:r>
          </w:p>
        </w:tc>
      </w:tr>
      <w:tr w:rsidR="007D755D" w:rsidRPr="00B51B05" w14:paraId="46879E8B" w14:textId="77777777" w:rsidTr="00CB3BDB">
        <w:trPr>
          <w:trHeight w:val="260"/>
        </w:trPr>
        <w:tc>
          <w:tcPr>
            <w:tcW w:w="6096" w:type="dxa"/>
            <w:tcBorders>
              <w:top w:val="nil"/>
              <w:left w:val="nil"/>
              <w:bottom w:val="nil"/>
              <w:right w:val="nil"/>
            </w:tcBorders>
            <w:shd w:val="clear" w:color="000000" w:fill="FFFFFF"/>
            <w:noWrap/>
            <w:vAlign w:val="center"/>
            <w:hideMark/>
          </w:tcPr>
          <w:p w14:paraId="1C26AA4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AGRARIO I CIRC. JUD. GUANACASTE</w:t>
            </w:r>
          </w:p>
        </w:tc>
        <w:tc>
          <w:tcPr>
            <w:tcW w:w="1984" w:type="dxa"/>
            <w:tcBorders>
              <w:top w:val="nil"/>
              <w:left w:val="nil"/>
              <w:bottom w:val="nil"/>
              <w:right w:val="nil"/>
            </w:tcBorders>
            <w:shd w:val="clear" w:color="000000" w:fill="FFFFFF"/>
            <w:noWrap/>
            <w:vAlign w:val="bottom"/>
            <w:hideMark/>
          </w:tcPr>
          <w:p w14:paraId="125FB79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223 195 571</w:t>
            </w:r>
          </w:p>
        </w:tc>
        <w:tc>
          <w:tcPr>
            <w:tcW w:w="1276" w:type="dxa"/>
            <w:tcBorders>
              <w:top w:val="nil"/>
              <w:left w:val="nil"/>
              <w:bottom w:val="nil"/>
              <w:right w:val="nil"/>
            </w:tcBorders>
            <w:shd w:val="clear" w:color="000000" w:fill="FFFFFF"/>
            <w:noWrap/>
            <w:vAlign w:val="bottom"/>
            <w:hideMark/>
          </w:tcPr>
          <w:p w14:paraId="7D130C7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19 111 854</w:t>
            </w:r>
          </w:p>
        </w:tc>
        <w:tc>
          <w:tcPr>
            <w:tcW w:w="1134" w:type="dxa"/>
            <w:tcBorders>
              <w:top w:val="nil"/>
              <w:left w:val="nil"/>
              <w:bottom w:val="nil"/>
              <w:right w:val="nil"/>
            </w:tcBorders>
            <w:shd w:val="clear" w:color="000000" w:fill="FFFFFF"/>
            <w:noWrap/>
            <w:vAlign w:val="center"/>
            <w:hideMark/>
          </w:tcPr>
          <w:p w14:paraId="5ED2580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242 307 425</w:t>
            </w:r>
          </w:p>
        </w:tc>
      </w:tr>
      <w:tr w:rsidR="007D755D" w:rsidRPr="00B51B05" w14:paraId="04BA2173" w14:textId="77777777" w:rsidTr="00CB3BDB">
        <w:trPr>
          <w:trHeight w:val="260"/>
        </w:trPr>
        <w:tc>
          <w:tcPr>
            <w:tcW w:w="6096" w:type="dxa"/>
            <w:tcBorders>
              <w:top w:val="nil"/>
              <w:left w:val="nil"/>
              <w:bottom w:val="nil"/>
              <w:right w:val="nil"/>
            </w:tcBorders>
            <w:shd w:val="clear" w:color="000000" w:fill="FFFFFF"/>
            <w:noWrap/>
            <w:vAlign w:val="center"/>
            <w:hideMark/>
          </w:tcPr>
          <w:p w14:paraId="5BDA1575"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587616F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455C36C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DAD845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4D8ED051" w14:textId="77777777" w:rsidTr="00CB3BDB">
        <w:trPr>
          <w:trHeight w:val="260"/>
        </w:trPr>
        <w:tc>
          <w:tcPr>
            <w:tcW w:w="6096" w:type="dxa"/>
            <w:tcBorders>
              <w:top w:val="nil"/>
              <w:left w:val="nil"/>
              <w:bottom w:val="nil"/>
              <w:right w:val="nil"/>
            </w:tcBorders>
            <w:shd w:val="clear" w:color="000000" w:fill="FFFFFF"/>
            <w:noWrap/>
            <w:vAlign w:val="center"/>
            <w:hideMark/>
          </w:tcPr>
          <w:p w14:paraId="73A1DC5E"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MIXTO I CIRC. JUD. DE GUANACASTE</w:t>
            </w:r>
          </w:p>
        </w:tc>
        <w:tc>
          <w:tcPr>
            <w:tcW w:w="1984" w:type="dxa"/>
            <w:tcBorders>
              <w:top w:val="nil"/>
              <w:left w:val="nil"/>
              <w:bottom w:val="nil"/>
              <w:right w:val="nil"/>
            </w:tcBorders>
            <w:shd w:val="clear" w:color="000000" w:fill="FFFFFF"/>
            <w:noWrap/>
            <w:vAlign w:val="bottom"/>
            <w:hideMark/>
          </w:tcPr>
          <w:p w14:paraId="238FE6B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3 588 475 946</w:t>
            </w:r>
          </w:p>
        </w:tc>
        <w:tc>
          <w:tcPr>
            <w:tcW w:w="1276" w:type="dxa"/>
            <w:tcBorders>
              <w:top w:val="nil"/>
              <w:left w:val="nil"/>
              <w:bottom w:val="nil"/>
              <w:right w:val="nil"/>
            </w:tcBorders>
            <w:shd w:val="clear" w:color="000000" w:fill="FFFFFF"/>
            <w:noWrap/>
            <w:vAlign w:val="bottom"/>
            <w:hideMark/>
          </w:tcPr>
          <w:p w14:paraId="6292583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522 594 103</w:t>
            </w:r>
          </w:p>
        </w:tc>
        <w:tc>
          <w:tcPr>
            <w:tcW w:w="1134" w:type="dxa"/>
            <w:tcBorders>
              <w:top w:val="nil"/>
              <w:left w:val="nil"/>
              <w:bottom w:val="nil"/>
              <w:right w:val="nil"/>
            </w:tcBorders>
            <w:shd w:val="clear" w:color="000000" w:fill="FFFFFF"/>
            <w:noWrap/>
            <w:vAlign w:val="bottom"/>
            <w:hideMark/>
          </w:tcPr>
          <w:p w14:paraId="234FF5A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4 111 070 049</w:t>
            </w:r>
          </w:p>
        </w:tc>
      </w:tr>
      <w:tr w:rsidR="007D755D" w:rsidRPr="00B51B05" w14:paraId="6B60B75D" w14:textId="77777777" w:rsidTr="00CB3BDB">
        <w:trPr>
          <w:trHeight w:val="260"/>
        </w:trPr>
        <w:tc>
          <w:tcPr>
            <w:tcW w:w="6096" w:type="dxa"/>
            <w:tcBorders>
              <w:top w:val="nil"/>
              <w:left w:val="nil"/>
              <w:bottom w:val="nil"/>
              <w:right w:val="nil"/>
            </w:tcBorders>
            <w:shd w:val="clear" w:color="000000" w:fill="FFFFFF"/>
            <w:noWrap/>
            <w:vAlign w:val="center"/>
            <w:hideMark/>
          </w:tcPr>
          <w:p w14:paraId="7ADAA16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I CIRC. JUD. GUANACASTE</w:t>
            </w:r>
          </w:p>
        </w:tc>
        <w:tc>
          <w:tcPr>
            <w:tcW w:w="1984" w:type="dxa"/>
            <w:tcBorders>
              <w:top w:val="nil"/>
              <w:left w:val="nil"/>
              <w:bottom w:val="nil"/>
              <w:right w:val="nil"/>
            </w:tcBorders>
            <w:shd w:val="clear" w:color="000000" w:fill="FFFFFF"/>
            <w:noWrap/>
            <w:vAlign w:val="bottom"/>
            <w:hideMark/>
          </w:tcPr>
          <w:p w14:paraId="306F789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953 907 901</w:t>
            </w:r>
          </w:p>
        </w:tc>
        <w:tc>
          <w:tcPr>
            <w:tcW w:w="1276" w:type="dxa"/>
            <w:tcBorders>
              <w:top w:val="nil"/>
              <w:left w:val="nil"/>
              <w:bottom w:val="nil"/>
              <w:right w:val="nil"/>
            </w:tcBorders>
            <w:shd w:val="clear" w:color="000000" w:fill="FFFFFF"/>
            <w:noWrap/>
            <w:vAlign w:val="bottom"/>
            <w:hideMark/>
          </w:tcPr>
          <w:p w14:paraId="3F71EFE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53 968 947</w:t>
            </w:r>
          </w:p>
        </w:tc>
        <w:tc>
          <w:tcPr>
            <w:tcW w:w="1134" w:type="dxa"/>
            <w:tcBorders>
              <w:top w:val="nil"/>
              <w:left w:val="nil"/>
              <w:bottom w:val="nil"/>
              <w:right w:val="nil"/>
            </w:tcBorders>
            <w:shd w:val="clear" w:color="000000" w:fill="FFFFFF"/>
            <w:noWrap/>
            <w:vAlign w:val="center"/>
            <w:hideMark/>
          </w:tcPr>
          <w:p w14:paraId="110E445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1 007 876 848</w:t>
            </w:r>
          </w:p>
        </w:tc>
      </w:tr>
      <w:tr w:rsidR="007D755D" w:rsidRPr="00B51B05" w14:paraId="7EEDA193" w14:textId="77777777" w:rsidTr="00CB3BDB">
        <w:trPr>
          <w:trHeight w:val="260"/>
        </w:trPr>
        <w:tc>
          <w:tcPr>
            <w:tcW w:w="6096" w:type="dxa"/>
            <w:tcBorders>
              <w:top w:val="nil"/>
              <w:left w:val="nil"/>
              <w:bottom w:val="nil"/>
              <w:right w:val="nil"/>
            </w:tcBorders>
            <w:shd w:val="clear" w:color="000000" w:fill="FFFFFF"/>
            <w:noWrap/>
            <w:vAlign w:val="center"/>
            <w:hideMark/>
          </w:tcPr>
          <w:p w14:paraId="78674AF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I CIRC. JUD. GUANACASTE, SEDE CAÑAS</w:t>
            </w:r>
          </w:p>
        </w:tc>
        <w:tc>
          <w:tcPr>
            <w:tcW w:w="1984" w:type="dxa"/>
            <w:tcBorders>
              <w:top w:val="nil"/>
              <w:left w:val="nil"/>
              <w:bottom w:val="nil"/>
              <w:right w:val="nil"/>
            </w:tcBorders>
            <w:shd w:val="clear" w:color="000000" w:fill="FFFFFF"/>
            <w:noWrap/>
            <w:vAlign w:val="bottom"/>
            <w:hideMark/>
          </w:tcPr>
          <w:p w14:paraId="2DB4D4C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176 211 119</w:t>
            </w:r>
          </w:p>
        </w:tc>
        <w:tc>
          <w:tcPr>
            <w:tcW w:w="1276" w:type="dxa"/>
            <w:tcBorders>
              <w:top w:val="nil"/>
              <w:left w:val="nil"/>
              <w:bottom w:val="nil"/>
              <w:right w:val="nil"/>
            </w:tcBorders>
            <w:shd w:val="clear" w:color="000000" w:fill="FFFFFF"/>
            <w:noWrap/>
            <w:vAlign w:val="bottom"/>
            <w:hideMark/>
          </w:tcPr>
          <w:p w14:paraId="0D54B74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22 814 397</w:t>
            </w:r>
          </w:p>
        </w:tc>
        <w:tc>
          <w:tcPr>
            <w:tcW w:w="1134" w:type="dxa"/>
            <w:tcBorders>
              <w:top w:val="nil"/>
              <w:left w:val="nil"/>
              <w:bottom w:val="nil"/>
              <w:right w:val="nil"/>
            </w:tcBorders>
            <w:shd w:val="clear" w:color="000000" w:fill="FFFFFF"/>
            <w:noWrap/>
            <w:vAlign w:val="center"/>
            <w:hideMark/>
          </w:tcPr>
          <w:p w14:paraId="060813D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199 025 517</w:t>
            </w:r>
          </w:p>
        </w:tc>
      </w:tr>
      <w:tr w:rsidR="007D755D" w:rsidRPr="00B51B05" w14:paraId="757AD206" w14:textId="77777777" w:rsidTr="00CB3BDB">
        <w:trPr>
          <w:trHeight w:val="260"/>
        </w:trPr>
        <w:tc>
          <w:tcPr>
            <w:tcW w:w="6096" w:type="dxa"/>
            <w:tcBorders>
              <w:top w:val="nil"/>
              <w:left w:val="nil"/>
              <w:bottom w:val="nil"/>
              <w:right w:val="nil"/>
            </w:tcBorders>
            <w:shd w:val="clear" w:color="FFFFFF" w:fill="FFFFFF"/>
            <w:noWrap/>
            <w:vAlign w:val="bottom"/>
            <w:hideMark/>
          </w:tcPr>
          <w:p w14:paraId="7D5C846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xml:space="preserve">TRIBUNAL DE APELACION CIVIL Y TRABAJO GUANACASTE </w:t>
            </w:r>
          </w:p>
        </w:tc>
        <w:tc>
          <w:tcPr>
            <w:tcW w:w="1984" w:type="dxa"/>
            <w:tcBorders>
              <w:top w:val="nil"/>
              <w:left w:val="nil"/>
              <w:bottom w:val="nil"/>
              <w:right w:val="nil"/>
            </w:tcBorders>
            <w:shd w:val="clear" w:color="000000" w:fill="FFFFFF"/>
            <w:noWrap/>
            <w:vAlign w:val="bottom"/>
            <w:hideMark/>
          </w:tcPr>
          <w:p w14:paraId="614F605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256 248 338</w:t>
            </w:r>
          </w:p>
        </w:tc>
        <w:tc>
          <w:tcPr>
            <w:tcW w:w="1276" w:type="dxa"/>
            <w:tcBorders>
              <w:top w:val="nil"/>
              <w:left w:val="nil"/>
              <w:bottom w:val="nil"/>
              <w:right w:val="nil"/>
            </w:tcBorders>
            <w:shd w:val="clear" w:color="000000" w:fill="FFFFFF"/>
            <w:noWrap/>
            <w:vAlign w:val="bottom"/>
            <w:hideMark/>
          </w:tcPr>
          <w:p w14:paraId="3D30DBF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47 998 353</w:t>
            </w:r>
          </w:p>
        </w:tc>
        <w:tc>
          <w:tcPr>
            <w:tcW w:w="1134" w:type="dxa"/>
            <w:tcBorders>
              <w:top w:val="nil"/>
              <w:left w:val="nil"/>
              <w:bottom w:val="nil"/>
              <w:right w:val="nil"/>
            </w:tcBorders>
            <w:shd w:val="clear" w:color="000000" w:fill="FFFFFF"/>
            <w:noWrap/>
            <w:vAlign w:val="center"/>
            <w:hideMark/>
          </w:tcPr>
          <w:p w14:paraId="1673D9E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304 246 690</w:t>
            </w:r>
          </w:p>
        </w:tc>
      </w:tr>
      <w:tr w:rsidR="007D755D" w:rsidRPr="00B51B05" w14:paraId="5C6C63DB" w14:textId="77777777" w:rsidTr="00CB3BDB">
        <w:trPr>
          <w:trHeight w:val="260"/>
        </w:trPr>
        <w:tc>
          <w:tcPr>
            <w:tcW w:w="6096" w:type="dxa"/>
            <w:tcBorders>
              <w:top w:val="nil"/>
              <w:left w:val="nil"/>
              <w:bottom w:val="nil"/>
              <w:right w:val="nil"/>
            </w:tcBorders>
            <w:shd w:val="clear" w:color="000000" w:fill="FFFFFF"/>
            <w:noWrap/>
            <w:vAlign w:val="bottom"/>
            <w:hideMark/>
          </w:tcPr>
          <w:p w14:paraId="03D813F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CIVIL Y TRABAJO I CIRCUITO JUDICIAL GUANACASTE, LIBERIA</w:t>
            </w:r>
          </w:p>
        </w:tc>
        <w:tc>
          <w:tcPr>
            <w:tcW w:w="1984" w:type="dxa"/>
            <w:tcBorders>
              <w:top w:val="nil"/>
              <w:left w:val="nil"/>
              <w:bottom w:val="nil"/>
              <w:right w:val="nil"/>
            </w:tcBorders>
            <w:shd w:val="clear" w:color="000000" w:fill="FFFFFF"/>
            <w:noWrap/>
            <w:vAlign w:val="bottom"/>
            <w:hideMark/>
          </w:tcPr>
          <w:p w14:paraId="1383824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277 957 748</w:t>
            </w:r>
          </w:p>
        </w:tc>
        <w:tc>
          <w:tcPr>
            <w:tcW w:w="1276" w:type="dxa"/>
            <w:tcBorders>
              <w:top w:val="nil"/>
              <w:left w:val="nil"/>
              <w:bottom w:val="nil"/>
              <w:right w:val="nil"/>
            </w:tcBorders>
            <w:shd w:val="clear" w:color="000000" w:fill="FFFFFF"/>
            <w:noWrap/>
            <w:vAlign w:val="bottom"/>
            <w:hideMark/>
          </w:tcPr>
          <w:p w14:paraId="372A1F4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87 080 066</w:t>
            </w:r>
          </w:p>
        </w:tc>
        <w:tc>
          <w:tcPr>
            <w:tcW w:w="1134" w:type="dxa"/>
            <w:tcBorders>
              <w:top w:val="nil"/>
              <w:left w:val="nil"/>
              <w:bottom w:val="nil"/>
              <w:right w:val="nil"/>
            </w:tcBorders>
            <w:shd w:val="clear" w:color="000000" w:fill="FFFFFF"/>
            <w:noWrap/>
            <w:vAlign w:val="center"/>
            <w:hideMark/>
          </w:tcPr>
          <w:p w14:paraId="65FE00A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365 037 814</w:t>
            </w:r>
          </w:p>
        </w:tc>
      </w:tr>
      <w:tr w:rsidR="007D755D" w:rsidRPr="00B51B05" w14:paraId="04B66C5A" w14:textId="77777777" w:rsidTr="00CB3BDB">
        <w:trPr>
          <w:trHeight w:val="260"/>
        </w:trPr>
        <w:tc>
          <w:tcPr>
            <w:tcW w:w="6096" w:type="dxa"/>
            <w:tcBorders>
              <w:top w:val="nil"/>
              <w:left w:val="nil"/>
              <w:bottom w:val="nil"/>
              <w:right w:val="nil"/>
            </w:tcBorders>
            <w:shd w:val="clear" w:color="000000" w:fill="FFFFFF"/>
            <w:noWrap/>
            <w:vAlign w:val="center"/>
            <w:hideMark/>
          </w:tcPr>
          <w:p w14:paraId="453FAA3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CIVIL Y TRABAJO CAÑAS</w:t>
            </w:r>
          </w:p>
        </w:tc>
        <w:tc>
          <w:tcPr>
            <w:tcW w:w="1984" w:type="dxa"/>
            <w:tcBorders>
              <w:top w:val="nil"/>
              <w:left w:val="nil"/>
              <w:bottom w:val="nil"/>
              <w:right w:val="nil"/>
            </w:tcBorders>
            <w:shd w:val="clear" w:color="000000" w:fill="FFFFFF"/>
            <w:noWrap/>
            <w:vAlign w:val="bottom"/>
            <w:hideMark/>
          </w:tcPr>
          <w:p w14:paraId="3670E74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212 181 765</w:t>
            </w:r>
          </w:p>
        </w:tc>
        <w:tc>
          <w:tcPr>
            <w:tcW w:w="1276" w:type="dxa"/>
            <w:tcBorders>
              <w:top w:val="nil"/>
              <w:left w:val="nil"/>
              <w:bottom w:val="nil"/>
              <w:right w:val="nil"/>
            </w:tcBorders>
            <w:shd w:val="clear" w:color="000000" w:fill="FFFFFF"/>
            <w:noWrap/>
            <w:vAlign w:val="bottom"/>
            <w:hideMark/>
          </w:tcPr>
          <w:p w14:paraId="2465619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67 459 440</w:t>
            </w:r>
          </w:p>
        </w:tc>
        <w:tc>
          <w:tcPr>
            <w:tcW w:w="1134" w:type="dxa"/>
            <w:tcBorders>
              <w:top w:val="nil"/>
              <w:left w:val="nil"/>
              <w:bottom w:val="nil"/>
              <w:right w:val="nil"/>
            </w:tcBorders>
            <w:shd w:val="clear" w:color="000000" w:fill="FFFFFF"/>
            <w:noWrap/>
            <w:vAlign w:val="center"/>
            <w:hideMark/>
          </w:tcPr>
          <w:p w14:paraId="605DACA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279 641 206</w:t>
            </w:r>
          </w:p>
        </w:tc>
      </w:tr>
      <w:tr w:rsidR="007D755D" w:rsidRPr="00B51B05" w14:paraId="54CA41EC" w14:textId="77777777" w:rsidTr="00CB3BDB">
        <w:trPr>
          <w:trHeight w:val="260"/>
        </w:trPr>
        <w:tc>
          <w:tcPr>
            <w:tcW w:w="6096" w:type="dxa"/>
            <w:tcBorders>
              <w:top w:val="nil"/>
              <w:left w:val="nil"/>
              <w:bottom w:val="nil"/>
              <w:right w:val="nil"/>
            </w:tcBorders>
            <w:shd w:val="clear" w:color="000000" w:fill="FFFFFF"/>
            <w:noWrap/>
            <w:vAlign w:val="center"/>
            <w:hideMark/>
          </w:tcPr>
          <w:p w14:paraId="656763B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TRANSITO I CIRCUITO JUDICIAL GUANACASTE, LIBERIA</w:t>
            </w:r>
          </w:p>
        </w:tc>
        <w:tc>
          <w:tcPr>
            <w:tcW w:w="1984" w:type="dxa"/>
            <w:tcBorders>
              <w:top w:val="nil"/>
              <w:left w:val="nil"/>
              <w:bottom w:val="nil"/>
              <w:right w:val="nil"/>
            </w:tcBorders>
            <w:shd w:val="clear" w:color="000000" w:fill="FFFFFF"/>
            <w:noWrap/>
            <w:vAlign w:val="bottom"/>
            <w:hideMark/>
          </w:tcPr>
          <w:p w14:paraId="4A68D44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98 399 616</w:t>
            </w:r>
          </w:p>
        </w:tc>
        <w:tc>
          <w:tcPr>
            <w:tcW w:w="1276" w:type="dxa"/>
            <w:tcBorders>
              <w:top w:val="nil"/>
              <w:left w:val="nil"/>
              <w:bottom w:val="nil"/>
              <w:right w:val="nil"/>
            </w:tcBorders>
            <w:shd w:val="clear" w:color="000000" w:fill="FFFFFF"/>
            <w:noWrap/>
            <w:vAlign w:val="bottom"/>
            <w:hideMark/>
          </w:tcPr>
          <w:p w14:paraId="32A439C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31 645 273</w:t>
            </w:r>
          </w:p>
        </w:tc>
        <w:tc>
          <w:tcPr>
            <w:tcW w:w="1134" w:type="dxa"/>
            <w:tcBorders>
              <w:top w:val="nil"/>
              <w:left w:val="nil"/>
              <w:bottom w:val="nil"/>
              <w:right w:val="nil"/>
            </w:tcBorders>
            <w:shd w:val="clear" w:color="000000" w:fill="FFFFFF"/>
            <w:noWrap/>
            <w:vAlign w:val="center"/>
            <w:hideMark/>
          </w:tcPr>
          <w:p w14:paraId="6149518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130 044 889</w:t>
            </w:r>
          </w:p>
        </w:tc>
      </w:tr>
      <w:tr w:rsidR="007D755D" w:rsidRPr="00B51B05" w14:paraId="58B70470" w14:textId="77777777" w:rsidTr="00CB3BDB">
        <w:trPr>
          <w:trHeight w:val="260"/>
        </w:trPr>
        <w:tc>
          <w:tcPr>
            <w:tcW w:w="6096" w:type="dxa"/>
            <w:tcBorders>
              <w:top w:val="nil"/>
              <w:left w:val="nil"/>
              <w:bottom w:val="nil"/>
              <w:right w:val="nil"/>
            </w:tcBorders>
            <w:shd w:val="clear" w:color="000000" w:fill="FFFFFF"/>
            <w:vAlign w:val="bottom"/>
            <w:hideMark/>
          </w:tcPr>
          <w:p w14:paraId="6E4FE14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FAMILIA Y VIOL. DOM. I CIRC. JUD. GUANACASTE</w:t>
            </w:r>
          </w:p>
        </w:tc>
        <w:tc>
          <w:tcPr>
            <w:tcW w:w="1984" w:type="dxa"/>
            <w:tcBorders>
              <w:top w:val="nil"/>
              <w:left w:val="nil"/>
              <w:bottom w:val="nil"/>
              <w:right w:val="nil"/>
            </w:tcBorders>
            <w:shd w:val="clear" w:color="000000" w:fill="FFFFFF"/>
            <w:noWrap/>
            <w:vAlign w:val="bottom"/>
            <w:hideMark/>
          </w:tcPr>
          <w:p w14:paraId="0983871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245 791 353</w:t>
            </w:r>
          </w:p>
        </w:tc>
        <w:tc>
          <w:tcPr>
            <w:tcW w:w="1276" w:type="dxa"/>
            <w:tcBorders>
              <w:top w:val="nil"/>
              <w:left w:val="nil"/>
              <w:bottom w:val="nil"/>
              <w:right w:val="nil"/>
            </w:tcBorders>
            <w:shd w:val="clear" w:color="000000" w:fill="FFFFFF"/>
            <w:noWrap/>
            <w:vAlign w:val="bottom"/>
            <w:hideMark/>
          </w:tcPr>
          <w:p w14:paraId="15E24CB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16 244 776</w:t>
            </w:r>
          </w:p>
        </w:tc>
        <w:tc>
          <w:tcPr>
            <w:tcW w:w="1134" w:type="dxa"/>
            <w:tcBorders>
              <w:top w:val="nil"/>
              <w:left w:val="nil"/>
              <w:bottom w:val="nil"/>
              <w:right w:val="nil"/>
            </w:tcBorders>
            <w:shd w:val="clear" w:color="000000" w:fill="FFFFFF"/>
            <w:noWrap/>
            <w:vAlign w:val="center"/>
            <w:hideMark/>
          </w:tcPr>
          <w:p w14:paraId="25A57CF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262 036 129</w:t>
            </w:r>
          </w:p>
        </w:tc>
      </w:tr>
      <w:tr w:rsidR="007D755D" w:rsidRPr="00B51B05" w14:paraId="0EFF1872" w14:textId="77777777" w:rsidTr="00CB3BDB">
        <w:trPr>
          <w:trHeight w:val="260"/>
        </w:trPr>
        <w:tc>
          <w:tcPr>
            <w:tcW w:w="6096" w:type="dxa"/>
            <w:tcBorders>
              <w:top w:val="nil"/>
              <w:left w:val="nil"/>
              <w:bottom w:val="nil"/>
              <w:right w:val="nil"/>
            </w:tcBorders>
            <w:shd w:val="clear" w:color="000000" w:fill="FFFFFF"/>
            <w:vAlign w:val="bottom"/>
            <w:hideMark/>
          </w:tcPr>
          <w:p w14:paraId="0032233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FAM. PENAL JUV. Y VIOL. DOMÉST. CAÑAS</w:t>
            </w:r>
          </w:p>
        </w:tc>
        <w:tc>
          <w:tcPr>
            <w:tcW w:w="1984" w:type="dxa"/>
            <w:tcBorders>
              <w:top w:val="nil"/>
              <w:left w:val="nil"/>
              <w:bottom w:val="nil"/>
              <w:right w:val="nil"/>
            </w:tcBorders>
            <w:shd w:val="clear" w:color="000000" w:fill="FFFFFF"/>
            <w:noWrap/>
            <w:vAlign w:val="bottom"/>
            <w:hideMark/>
          </w:tcPr>
          <w:p w14:paraId="1E7CD4D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172 598 353</w:t>
            </w:r>
          </w:p>
        </w:tc>
        <w:tc>
          <w:tcPr>
            <w:tcW w:w="1276" w:type="dxa"/>
            <w:tcBorders>
              <w:top w:val="nil"/>
              <w:left w:val="nil"/>
              <w:bottom w:val="nil"/>
              <w:right w:val="nil"/>
            </w:tcBorders>
            <w:shd w:val="clear" w:color="000000" w:fill="FFFFFF"/>
            <w:noWrap/>
            <w:vAlign w:val="bottom"/>
            <w:hideMark/>
          </w:tcPr>
          <w:p w14:paraId="35FECF6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21 415 205</w:t>
            </w:r>
          </w:p>
        </w:tc>
        <w:tc>
          <w:tcPr>
            <w:tcW w:w="1134" w:type="dxa"/>
            <w:tcBorders>
              <w:top w:val="nil"/>
              <w:left w:val="nil"/>
              <w:bottom w:val="nil"/>
              <w:right w:val="nil"/>
            </w:tcBorders>
            <w:shd w:val="clear" w:color="000000" w:fill="FFFFFF"/>
            <w:noWrap/>
            <w:vAlign w:val="center"/>
            <w:hideMark/>
          </w:tcPr>
          <w:p w14:paraId="0B6724E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194 013 558</w:t>
            </w:r>
          </w:p>
        </w:tc>
      </w:tr>
      <w:tr w:rsidR="007D755D" w:rsidRPr="00B51B05" w14:paraId="48376A60" w14:textId="77777777" w:rsidTr="00CB3BDB">
        <w:trPr>
          <w:trHeight w:val="260"/>
        </w:trPr>
        <w:tc>
          <w:tcPr>
            <w:tcW w:w="6096" w:type="dxa"/>
            <w:tcBorders>
              <w:top w:val="nil"/>
              <w:left w:val="nil"/>
              <w:bottom w:val="nil"/>
              <w:right w:val="nil"/>
            </w:tcBorders>
            <w:shd w:val="clear" w:color="000000" w:fill="FFFFFF"/>
            <w:noWrap/>
            <w:vAlign w:val="center"/>
            <w:hideMark/>
          </w:tcPr>
          <w:p w14:paraId="6B598A2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Y PENSIONES ALIMENTARIAS I CJ GUANACASTE</w:t>
            </w:r>
          </w:p>
        </w:tc>
        <w:tc>
          <w:tcPr>
            <w:tcW w:w="1984" w:type="dxa"/>
            <w:tcBorders>
              <w:top w:val="nil"/>
              <w:left w:val="nil"/>
              <w:bottom w:val="nil"/>
              <w:right w:val="nil"/>
            </w:tcBorders>
            <w:shd w:val="clear" w:color="000000" w:fill="FFFFFF"/>
            <w:noWrap/>
            <w:vAlign w:val="bottom"/>
            <w:hideMark/>
          </w:tcPr>
          <w:p w14:paraId="6516EC7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207 379 266</w:t>
            </w:r>
          </w:p>
        </w:tc>
        <w:tc>
          <w:tcPr>
            <w:tcW w:w="1276" w:type="dxa"/>
            <w:tcBorders>
              <w:top w:val="nil"/>
              <w:left w:val="nil"/>
              <w:bottom w:val="nil"/>
              <w:right w:val="nil"/>
            </w:tcBorders>
            <w:shd w:val="clear" w:color="000000" w:fill="FFFFFF"/>
            <w:noWrap/>
            <w:vAlign w:val="bottom"/>
            <w:hideMark/>
          </w:tcPr>
          <w:p w14:paraId="3B7A5E7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14 244 642</w:t>
            </w:r>
          </w:p>
        </w:tc>
        <w:tc>
          <w:tcPr>
            <w:tcW w:w="1134" w:type="dxa"/>
            <w:tcBorders>
              <w:top w:val="nil"/>
              <w:left w:val="nil"/>
              <w:bottom w:val="nil"/>
              <w:right w:val="nil"/>
            </w:tcBorders>
            <w:shd w:val="clear" w:color="000000" w:fill="FFFFFF"/>
            <w:noWrap/>
            <w:vAlign w:val="center"/>
            <w:hideMark/>
          </w:tcPr>
          <w:p w14:paraId="608778F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221 623 908</w:t>
            </w:r>
          </w:p>
        </w:tc>
      </w:tr>
      <w:tr w:rsidR="007D755D" w:rsidRPr="00B51B05" w14:paraId="2ABC08CD" w14:textId="77777777" w:rsidTr="00CB3BDB">
        <w:trPr>
          <w:trHeight w:val="260"/>
        </w:trPr>
        <w:tc>
          <w:tcPr>
            <w:tcW w:w="6096" w:type="dxa"/>
            <w:tcBorders>
              <w:top w:val="nil"/>
              <w:left w:val="nil"/>
              <w:bottom w:val="nil"/>
              <w:right w:val="nil"/>
            </w:tcBorders>
            <w:shd w:val="clear" w:color="000000" w:fill="FFFFFF"/>
            <w:vAlign w:val="bottom"/>
            <w:hideMark/>
          </w:tcPr>
          <w:p w14:paraId="10F8C0E4" w14:textId="29E75E3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xml:space="preserve">JUZGADO DE </w:t>
            </w:r>
            <w:r w:rsidR="00CC09EF" w:rsidRPr="00B51B05">
              <w:rPr>
                <w:rFonts w:ascii="Arial" w:hAnsi="Arial" w:cs="Arial"/>
                <w:sz w:val="16"/>
                <w:szCs w:val="16"/>
                <w:lang w:eastAsia="es-CR"/>
              </w:rPr>
              <w:t>COBRO I</w:t>
            </w:r>
            <w:r w:rsidRPr="00B51B05">
              <w:rPr>
                <w:rFonts w:ascii="Arial" w:hAnsi="Arial" w:cs="Arial"/>
                <w:sz w:val="16"/>
                <w:szCs w:val="16"/>
                <w:lang w:eastAsia="es-CR"/>
              </w:rPr>
              <w:t xml:space="preserve"> CIRC. JUD. GUANACASTE</w:t>
            </w:r>
          </w:p>
        </w:tc>
        <w:tc>
          <w:tcPr>
            <w:tcW w:w="1984" w:type="dxa"/>
            <w:tcBorders>
              <w:top w:val="nil"/>
              <w:left w:val="nil"/>
              <w:bottom w:val="nil"/>
              <w:right w:val="nil"/>
            </w:tcBorders>
            <w:shd w:val="clear" w:color="000000" w:fill="FFFFFF"/>
            <w:noWrap/>
            <w:vAlign w:val="bottom"/>
            <w:hideMark/>
          </w:tcPr>
          <w:p w14:paraId="320CA06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215 562 614</w:t>
            </w:r>
          </w:p>
        </w:tc>
        <w:tc>
          <w:tcPr>
            <w:tcW w:w="1276" w:type="dxa"/>
            <w:tcBorders>
              <w:top w:val="nil"/>
              <w:left w:val="nil"/>
              <w:bottom w:val="nil"/>
              <w:right w:val="nil"/>
            </w:tcBorders>
            <w:shd w:val="clear" w:color="000000" w:fill="FFFFFF"/>
            <w:noWrap/>
            <w:vAlign w:val="bottom"/>
            <w:hideMark/>
          </w:tcPr>
          <w:p w14:paraId="2972646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16 757 114</w:t>
            </w:r>
          </w:p>
        </w:tc>
        <w:tc>
          <w:tcPr>
            <w:tcW w:w="1134" w:type="dxa"/>
            <w:tcBorders>
              <w:top w:val="nil"/>
              <w:left w:val="nil"/>
              <w:bottom w:val="nil"/>
              <w:right w:val="nil"/>
            </w:tcBorders>
            <w:shd w:val="clear" w:color="000000" w:fill="FFFFFF"/>
            <w:noWrap/>
            <w:vAlign w:val="center"/>
            <w:hideMark/>
          </w:tcPr>
          <w:p w14:paraId="2482030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232 319 728</w:t>
            </w:r>
          </w:p>
        </w:tc>
      </w:tr>
      <w:tr w:rsidR="007D755D" w:rsidRPr="00B51B05" w14:paraId="32D345D2" w14:textId="77777777" w:rsidTr="00CB3BDB">
        <w:trPr>
          <w:trHeight w:val="260"/>
        </w:trPr>
        <w:tc>
          <w:tcPr>
            <w:tcW w:w="6096" w:type="dxa"/>
            <w:tcBorders>
              <w:top w:val="nil"/>
              <w:left w:val="nil"/>
              <w:bottom w:val="nil"/>
              <w:right w:val="nil"/>
            </w:tcBorders>
            <w:shd w:val="clear" w:color="000000" w:fill="FFFFFF"/>
            <w:noWrap/>
            <w:vAlign w:val="center"/>
            <w:hideMark/>
          </w:tcPr>
          <w:p w14:paraId="0AAA7CB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LA CRUZ</w:t>
            </w:r>
          </w:p>
        </w:tc>
        <w:tc>
          <w:tcPr>
            <w:tcW w:w="1984" w:type="dxa"/>
            <w:tcBorders>
              <w:top w:val="nil"/>
              <w:left w:val="nil"/>
              <w:bottom w:val="nil"/>
              <w:right w:val="nil"/>
            </w:tcBorders>
            <w:shd w:val="clear" w:color="000000" w:fill="FFFFFF"/>
            <w:noWrap/>
            <w:vAlign w:val="bottom"/>
            <w:hideMark/>
          </w:tcPr>
          <w:p w14:paraId="497F1C9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149 993 742</w:t>
            </w:r>
          </w:p>
        </w:tc>
        <w:tc>
          <w:tcPr>
            <w:tcW w:w="1276" w:type="dxa"/>
            <w:tcBorders>
              <w:top w:val="nil"/>
              <w:left w:val="nil"/>
              <w:bottom w:val="nil"/>
              <w:right w:val="nil"/>
            </w:tcBorders>
            <w:shd w:val="clear" w:color="000000" w:fill="FFFFFF"/>
            <w:noWrap/>
            <w:vAlign w:val="bottom"/>
            <w:hideMark/>
          </w:tcPr>
          <w:p w14:paraId="2C78E23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10 236 531</w:t>
            </w:r>
          </w:p>
        </w:tc>
        <w:tc>
          <w:tcPr>
            <w:tcW w:w="1134" w:type="dxa"/>
            <w:tcBorders>
              <w:top w:val="nil"/>
              <w:left w:val="nil"/>
              <w:bottom w:val="nil"/>
              <w:right w:val="nil"/>
            </w:tcBorders>
            <w:shd w:val="clear" w:color="000000" w:fill="FFFFFF"/>
            <w:noWrap/>
            <w:vAlign w:val="center"/>
            <w:hideMark/>
          </w:tcPr>
          <w:p w14:paraId="348A25A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160 230 273</w:t>
            </w:r>
          </w:p>
        </w:tc>
      </w:tr>
      <w:tr w:rsidR="007D755D" w:rsidRPr="00B51B05" w14:paraId="532B86D7" w14:textId="77777777" w:rsidTr="00CB3BDB">
        <w:trPr>
          <w:trHeight w:val="260"/>
        </w:trPr>
        <w:tc>
          <w:tcPr>
            <w:tcW w:w="6096" w:type="dxa"/>
            <w:tcBorders>
              <w:top w:val="nil"/>
              <w:left w:val="nil"/>
              <w:bottom w:val="nil"/>
              <w:right w:val="nil"/>
            </w:tcBorders>
            <w:shd w:val="clear" w:color="000000" w:fill="FFFFFF"/>
            <w:noWrap/>
            <w:vAlign w:val="center"/>
            <w:hideMark/>
          </w:tcPr>
          <w:p w14:paraId="6E2A4E1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BAGACES</w:t>
            </w:r>
          </w:p>
        </w:tc>
        <w:tc>
          <w:tcPr>
            <w:tcW w:w="1984" w:type="dxa"/>
            <w:tcBorders>
              <w:top w:val="nil"/>
              <w:left w:val="nil"/>
              <w:bottom w:val="nil"/>
              <w:right w:val="nil"/>
            </w:tcBorders>
            <w:shd w:val="clear" w:color="000000" w:fill="FFFFFF"/>
            <w:noWrap/>
            <w:vAlign w:val="bottom"/>
            <w:hideMark/>
          </w:tcPr>
          <w:p w14:paraId="6801FF0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128 148 807</w:t>
            </w:r>
          </w:p>
        </w:tc>
        <w:tc>
          <w:tcPr>
            <w:tcW w:w="1276" w:type="dxa"/>
            <w:tcBorders>
              <w:top w:val="nil"/>
              <w:left w:val="nil"/>
              <w:bottom w:val="nil"/>
              <w:right w:val="nil"/>
            </w:tcBorders>
            <w:shd w:val="clear" w:color="000000" w:fill="FFFFFF"/>
            <w:noWrap/>
            <w:vAlign w:val="bottom"/>
            <w:hideMark/>
          </w:tcPr>
          <w:p w14:paraId="2FA0839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30 876 730</w:t>
            </w:r>
          </w:p>
        </w:tc>
        <w:tc>
          <w:tcPr>
            <w:tcW w:w="1134" w:type="dxa"/>
            <w:tcBorders>
              <w:top w:val="nil"/>
              <w:left w:val="nil"/>
              <w:bottom w:val="nil"/>
              <w:right w:val="nil"/>
            </w:tcBorders>
            <w:shd w:val="clear" w:color="000000" w:fill="FFFFFF"/>
            <w:noWrap/>
            <w:vAlign w:val="center"/>
            <w:hideMark/>
          </w:tcPr>
          <w:p w14:paraId="3BE4CA2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159 025 537</w:t>
            </w:r>
          </w:p>
        </w:tc>
      </w:tr>
      <w:tr w:rsidR="007D755D" w:rsidRPr="00B51B05" w14:paraId="06A38F20" w14:textId="77777777" w:rsidTr="00CB3BDB">
        <w:trPr>
          <w:trHeight w:val="260"/>
        </w:trPr>
        <w:tc>
          <w:tcPr>
            <w:tcW w:w="6096" w:type="dxa"/>
            <w:tcBorders>
              <w:top w:val="nil"/>
              <w:left w:val="nil"/>
              <w:bottom w:val="nil"/>
              <w:right w:val="nil"/>
            </w:tcBorders>
            <w:shd w:val="clear" w:color="000000" w:fill="FFFFFF"/>
            <w:noWrap/>
            <w:vAlign w:val="bottom"/>
            <w:hideMark/>
          </w:tcPr>
          <w:p w14:paraId="47E0D60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CAÑAS</w:t>
            </w:r>
          </w:p>
        </w:tc>
        <w:tc>
          <w:tcPr>
            <w:tcW w:w="1984" w:type="dxa"/>
            <w:tcBorders>
              <w:top w:val="nil"/>
              <w:left w:val="nil"/>
              <w:bottom w:val="nil"/>
              <w:right w:val="nil"/>
            </w:tcBorders>
            <w:shd w:val="clear" w:color="000000" w:fill="FFFFFF"/>
            <w:noWrap/>
            <w:vAlign w:val="bottom"/>
            <w:hideMark/>
          </w:tcPr>
          <w:p w14:paraId="1780727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213 713 106</w:t>
            </w:r>
          </w:p>
        </w:tc>
        <w:tc>
          <w:tcPr>
            <w:tcW w:w="1276" w:type="dxa"/>
            <w:tcBorders>
              <w:top w:val="nil"/>
              <w:left w:val="nil"/>
              <w:bottom w:val="nil"/>
              <w:right w:val="nil"/>
            </w:tcBorders>
            <w:shd w:val="clear" w:color="000000" w:fill="FFFFFF"/>
            <w:noWrap/>
            <w:vAlign w:val="bottom"/>
            <w:hideMark/>
          </w:tcPr>
          <w:p w14:paraId="35B2F1A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29 680 987</w:t>
            </w:r>
          </w:p>
        </w:tc>
        <w:tc>
          <w:tcPr>
            <w:tcW w:w="1134" w:type="dxa"/>
            <w:tcBorders>
              <w:top w:val="nil"/>
              <w:left w:val="nil"/>
              <w:bottom w:val="nil"/>
              <w:right w:val="nil"/>
            </w:tcBorders>
            <w:shd w:val="clear" w:color="000000" w:fill="FFFFFF"/>
            <w:noWrap/>
            <w:vAlign w:val="center"/>
            <w:hideMark/>
          </w:tcPr>
          <w:p w14:paraId="2CEC772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243 394 093</w:t>
            </w:r>
          </w:p>
        </w:tc>
      </w:tr>
      <w:tr w:rsidR="007D755D" w:rsidRPr="00B51B05" w14:paraId="22025E17" w14:textId="77777777" w:rsidTr="00CB3BDB">
        <w:trPr>
          <w:trHeight w:val="260"/>
        </w:trPr>
        <w:tc>
          <w:tcPr>
            <w:tcW w:w="6096" w:type="dxa"/>
            <w:tcBorders>
              <w:top w:val="nil"/>
              <w:left w:val="nil"/>
              <w:bottom w:val="nil"/>
              <w:right w:val="nil"/>
            </w:tcBorders>
            <w:shd w:val="clear" w:color="000000" w:fill="FFFFFF"/>
            <w:noWrap/>
            <w:vAlign w:val="center"/>
            <w:hideMark/>
          </w:tcPr>
          <w:p w14:paraId="4BB6797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ABANGARES</w:t>
            </w:r>
          </w:p>
        </w:tc>
        <w:tc>
          <w:tcPr>
            <w:tcW w:w="1984" w:type="dxa"/>
            <w:tcBorders>
              <w:top w:val="nil"/>
              <w:left w:val="nil"/>
              <w:bottom w:val="nil"/>
              <w:right w:val="nil"/>
            </w:tcBorders>
            <w:shd w:val="clear" w:color="000000" w:fill="FFFFFF"/>
            <w:noWrap/>
            <w:vAlign w:val="bottom"/>
            <w:hideMark/>
          </w:tcPr>
          <w:p w14:paraId="325DD47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137 321 297</w:t>
            </w:r>
          </w:p>
        </w:tc>
        <w:tc>
          <w:tcPr>
            <w:tcW w:w="1276" w:type="dxa"/>
            <w:tcBorders>
              <w:top w:val="nil"/>
              <w:left w:val="nil"/>
              <w:bottom w:val="nil"/>
              <w:right w:val="nil"/>
            </w:tcBorders>
            <w:shd w:val="clear" w:color="000000" w:fill="FFFFFF"/>
            <w:noWrap/>
            <w:vAlign w:val="bottom"/>
            <w:hideMark/>
          </w:tcPr>
          <w:p w14:paraId="54ABDE9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47 986 817</w:t>
            </w:r>
          </w:p>
        </w:tc>
        <w:tc>
          <w:tcPr>
            <w:tcW w:w="1134" w:type="dxa"/>
            <w:tcBorders>
              <w:top w:val="nil"/>
              <w:left w:val="nil"/>
              <w:bottom w:val="nil"/>
              <w:right w:val="nil"/>
            </w:tcBorders>
            <w:shd w:val="clear" w:color="000000" w:fill="FFFFFF"/>
            <w:noWrap/>
            <w:vAlign w:val="center"/>
            <w:hideMark/>
          </w:tcPr>
          <w:p w14:paraId="608679F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185 308 114</w:t>
            </w:r>
          </w:p>
        </w:tc>
      </w:tr>
      <w:tr w:rsidR="007D755D" w:rsidRPr="00B51B05" w14:paraId="78BB81B3" w14:textId="77777777" w:rsidTr="00CB3BDB">
        <w:trPr>
          <w:trHeight w:val="260"/>
        </w:trPr>
        <w:tc>
          <w:tcPr>
            <w:tcW w:w="6096" w:type="dxa"/>
            <w:tcBorders>
              <w:top w:val="nil"/>
              <w:left w:val="nil"/>
              <w:bottom w:val="nil"/>
              <w:right w:val="nil"/>
            </w:tcBorders>
            <w:shd w:val="clear" w:color="000000" w:fill="FFFFFF"/>
            <w:noWrap/>
            <w:vAlign w:val="center"/>
            <w:hideMark/>
          </w:tcPr>
          <w:p w14:paraId="4FE04BE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TILARÁN</w:t>
            </w:r>
          </w:p>
        </w:tc>
        <w:tc>
          <w:tcPr>
            <w:tcW w:w="1984" w:type="dxa"/>
            <w:tcBorders>
              <w:top w:val="nil"/>
              <w:left w:val="nil"/>
              <w:bottom w:val="nil"/>
              <w:right w:val="nil"/>
            </w:tcBorders>
            <w:shd w:val="clear" w:color="000000" w:fill="FFFFFF"/>
            <w:noWrap/>
            <w:vAlign w:val="bottom"/>
            <w:hideMark/>
          </w:tcPr>
          <w:p w14:paraId="6ACCDBE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143 060 920</w:t>
            </w:r>
          </w:p>
        </w:tc>
        <w:tc>
          <w:tcPr>
            <w:tcW w:w="1276" w:type="dxa"/>
            <w:tcBorders>
              <w:top w:val="nil"/>
              <w:left w:val="nil"/>
              <w:bottom w:val="nil"/>
              <w:right w:val="nil"/>
            </w:tcBorders>
            <w:shd w:val="clear" w:color="000000" w:fill="FFFFFF"/>
            <w:noWrap/>
            <w:vAlign w:val="bottom"/>
            <w:hideMark/>
          </w:tcPr>
          <w:p w14:paraId="501DC20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24 184 825</w:t>
            </w:r>
          </w:p>
        </w:tc>
        <w:tc>
          <w:tcPr>
            <w:tcW w:w="1134" w:type="dxa"/>
            <w:tcBorders>
              <w:top w:val="nil"/>
              <w:left w:val="nil"/>
              <w:bottom w:val="nil"/>
              <w:right w:val="nil"/>
            </w:tcBorders>
            <w:shd w:val="clear" w:color="000000" w:fill="FFFFFF"/>
            <w:noWrap/>
            <w:vAlign w:val="center"/>
            <w:hideMark/>
          </w:tcPr>
          <w:p w14:paraId="20A86F1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167 245 745</w:t>
            </w:r>
          </w:p>
        </w:tc>
      </w:tr>
      <w:tr w:rsidR="007D755D" w:rsidRPr="00B51B05" w14:paraId="07E270BF" w14:textId="77777777" w:rsidTr="00CB3BDB">
        <w:trPr>
          <w:trHeight w:val="260"/>
        </w:trPr>
        <w:tc>
          <w:tcPr>
            <w:tcW w:w="6096" w:type="dxa"/>
            <w:tcBorders>
              <w:top w:val="nil"/>
              <w:left w:val="nil"/>
              <w:bottom w:val="nil"/>
              <w:right w:val="nil"/>
            </w:tcBorders>
            <w:shd w:val="clear" w:color="000000" w:fill="FFFFFF"/>
            <w:noWrap/>
            <w:vAlign w:val="center"/>
            <w:hideMark/>
          </w:tcPr>
          <w:p w14:paraId="4C6BABE2"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59ADE0A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7E915C6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99302E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12163E9E" w14:textId="77777777" w:rsidTr="00CB3BDB">
        <w:trPr>
          <w:trHeight w:val="260"/>
        </w:trPr>
        <w:tc>
          <w:tcPr>
            <w:tcW w:w="6096" w:type="dxa"/>
            <w:tcBorders>
              <w:top w:val="nil"/>
              <w:left w:val="nil"/>
              <w:bottom w:val="nil"/>
              <w:right w:val="nil"/>
            </w:tcBorders>
            <w:shd w:val="clear" w:color="000000" w:fill="FFFFFF"/>
            <w:noWrap/>
            <w:vAlign w:val="center"/>
            <w:hideMark/>
          </w:tcPr>
          <w:p w14:paraId="150BFE4B"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PENAL II CIRC. JUD. GUANACASTE </w:t>
            </w:r>
          </w:p>
        </w:tc>
        <w:tc>
          <w:tcPr>
            <w:tcW w:w="1984" w:type="dxa"/>
            <w:tcBorders>
              <w:top w:val="nil"/>
              <w:left w:val="nil"/>
              <w:bottom w:val="nil"/>
              <w:right w:val="nil"/>
            </w:tcBorders>
            <w:shd w:val="clear" w:color="000000" w:fill="FFFFFF"/>
            <w:noWrap/>
            <w:vAlign w:val="bottom"/>
            <w:hideMark/>
          </w:tcPr>
          <w:p w14:paraId="082751D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548 657 835</w:t>
            </w:r>
          </w:p>
        </w:tc>
        <w:tc>
          <w:tcPr>
            <w:tcW w:w="1276" w:type="dxa"/>
            <w:tcBorders>
              <w:top w:val="nil"/>
              <w:left w:val="nil"/>
              <w:bottom w:val="nil"/>
              <w:right w:val="nil"/>
            </w:tcBorders>
            <w:shd w:val="clear" w:color="000000" w:fill="FFFFFF"/>
            <w:noWrap/>
            <w:vAlign w:val="bottom"/>
            <w:hideMark/>
          </w:tcPr>
          <w:p w14:paraId="677BBA1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35 581 834</w:t>
            </w:r>
          </w:p>
        </w:tc>
        <w:tc>
          <w:tcPr>
            <w:tcW w:w="1134" w:type="dxa"/>
            <w:tcBorders>
              <w:top w:val="nil"/>
              <w:left w:val="nil"/>
              <w:bottom w:val="nil"/>
              <w:right w:val="nil"/>
            </w:tcBorders>
            <w:shd w:val="clear" w:color="000000" w:fill="FFFFFF"/>
            <w:noWrap/>
            <w:vAlign w:val="bottom"/>
            <w:hideMark/>
          </w:tcPr>
          <w:p w14:paraId="109DD58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584 239 669</w:t>
            </w:r>
          </w:p>
        </w:tc>
      </w:tr>
      <w:tr w:rsidR="007D755D" w:rsidRPr="00B51B05" w14:paraId="058E3997" w14:textId="77777777" w:rsidTr="00CB3BDB">
        <w:trPr>
          <w:trHeight w:val="260"/>
        </w:trPr>
        <w:tc>
          <w:tcPr>
            <w:tcW w:w="6096" w:type="dxa"/>
            <w:tcBorders>
              <w:top w:val="nil"/>
              <w:left w:val="nil"/>
              <w:bottom w:val="nil"/>
              <w:right w:val="nil"/>
            </w:tcBorders>
            <w:shd w:val="clear" w:color="000000" w:fill="FFFFFF"/>
            <w:noWrap/>
            <w:vAlign w:val="center"/>
            <w:hideMark/>
          </w:tcPr>
          <w:p w14:paraId="7A6CF64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II CIRC. JUD. GUANACASTE</w:t>
            </w:r>
          </w:p>
        </w:tc>
        <w:tc>
          <w:tcPr>
            <w:tcW w:w="1984" w:type="dxa"/>
            <w:tcBorders>
              <w:top w:val="nil"/>
              <w:left w:val="nil"/>
              <w:bottom w:val="nil"/>
              <w:right w:val="nil"/>
            </w:tcBorders>
            <w:shd w:val="clear" w:color="000000" w:fill="FFFFFF"/>
            <w:noWrap/>
            <w:vAlign w:val="bottom"/>
            <w:hideMark/>
          </w:tcPr>
          <w:p w14:paraId="4132166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223 869 095</w:t>
            </w:r>
          </w:p>
        </w:tc>
        <w:tc>
          <w:tcPr>
            <w:tcW w:w="1276" w:type="dxa"/>
            <w:tcBorders>
              <w:top w:val="nil"/>
              <w:left w:val="nil"/>
              <w:bottom w:val="nil"/>
              <w:right w:val="nil"/>
            </w:tcBorders>
            <w:shd w:val="clear" w:color="000000" w:fill="FFFFFF"/>
            <w:noWrap/>
            <w:vAlign w:val="bottom"/>
            <w:hideMark/>
          </w:tcPr>
          <w:p w14:paraId="3992683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12 147 717</w:t>
            </w:r>
          </w:p>
        </w:tc>
        <w:tc>
          <w:tcPr>
            <w:tcW w:w="1134" w:type="dxa"/>
            <w:tcBorders>
              <w:top w:val="nil"/>
              <w:left w:val="nil"/>
              <w:bottom w:val="nil"/>
              <w:right w:val="nil"/>
            </w:tcBorders>
            <w:shd w:val="clear" w:color="000000" w:fill="FFFFFF"/>
            <w:noWrap/>
            <w:vAlign w:val="center"/>
            <w:hideMark/>
          </w:tcPr>
          <w:p w14:paraId="40B547B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236 016 812</w:t>
            </w:r>
          </w:p>
        </w:tc>
      </w:tr>
      <w:tr w:rsidR="007D755D" w:rsidRPr="00B51B05" w14:paraId="6CDE99FC" w14:textId="77777777" w:rsidTr="00CB3BDB">
        <w:trPr>
          <w:trHeight w:val="260"/>
        </w:trPr>
        <w:tc>
          <w:tcPr>
            <w:tcW w:w="6096" w:type="dxa"/>
            <w:tcBorders>
              <w:top w:val="nil"/>
              <w:left w:val="nil"/>
              <w:bottom w:val="nil"/>
              <w:right w:val="nil"/>
            </w:tcBorders>
            <w:shd w:val="clear" w:color="000000" w:fill="FFFFFF"/>
            <w:noWrap/>
            <w:vAlign w:val="center"/>
            <w:hideMark/>
          </w:tcPr>
          <w:p w14:paraId="3C44091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JUVENIL II CIRC. JUD. GUANACASTE</w:t>
            </w:r>
          </w:p>
        </w:tc>
        <w:tc>
          <w:tcPr>
            <w:tcW w:w="1984" w:type="dxa"/>
            <w:tcBorders>
              <w:top w:val="nil"/>
              <w:left w:val="nil"/>
              <w:bottom w:val="nil"/>
              <w:right w:val="nil"/>
            </w:tcBorders>
            <w:shd w:val="clear" w:color="000000" w:fill="FFFFFF"/>
            <w:noWrap/>
            <w:vAlign w:val="bottom"/>
            <w:hideMark/>
          </w:tcPr>
          <w:p w14:paraId="191E33F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105 056 330</w:t>
            </w:r>
          </w:p>
        </w:tc>
        <w:tc>
          <w:tcPr>
            <w:tcW w:w="1276" w:type="dxa"/>
            <w:tcBorders>
              <w:top w:val="nil"/>
              <w:left w:val="nil"/>
              <w:bottom w:val="nil"/>
              <w:right w:val="nil"/>
            </w:tcBorders>
            <w:shd w:val="clear" w:color="000000" w:fill="FFFFFF"/>
            <w:noWrap/>
            <w:vAlign w:val="bottom"/>
            <w:hideMark/>
          </w:tcPr>
          <w:p w14:paraId="36BB63F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8 038 123</w:t>
            </w:r>
          </w:p>
        </w:tc>
        <w:tc>
          <w:tcPr>
            <w:tcW w:w="1134" w:type="dxa"/>
            <w:tcBorders>
              <w:top w:val="nil"/>
              <w:left w:val="nil"/>
              <w:bottom w:val="nil"/>
              <w:right w:val="nil"/>
            </w:tcBorders>
            <w:shd w:val="clear" w:color="000000" w:fill="FFFFFF"/>
            <w:noWrap/>
            <w:vAlign w:val="center"/>
            <w:hideMark/>
          </w:tcPr>
          <w:p w14:paraId="4DF5E1A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113 094 453</w:t>
            </w:r>
          </w:p>
        </w:tc>
      </w:tr>
      <w:tr w:rsidR="007D755D" w:rsidRPr="00B51B05" w14:paraId="6C0705B2" w14:textId="77777777" w:rsidTr="00CB3BDB">
        <w:trPr>
          <w:trHeight w:val="260"/>
        </w:trPr>
        <w:tc>
          <w:tcPr>
            <w:tcW w:w="6096" w:type="dxa"/>
            <w:tcBorders>
              <w:top w:val="nil"/>
              <w:left w:val="nil"/>
              <w:bottom w:val="nil"/>
              <w:right w:val="nil"/>
            </w:tcBorders>
            <w:shd w:val="clear" w:color="000000" w:fill="FFFFFF"/>
            <w:noWrap/>
            <w:vAlign w:val="center"/>
            <w:hideMark/>
          </w:tcPr>
          <w:p w14:paraId="32C63BF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SANTA CRUZ</w:t>
            </w:r>
          </w:p>
        </w:tc>
        <w:tc>
          <w:tcPr>
            <w:tcW w:w="1984" w:type="dxa"/>
            <w:tcBorders>
              <w:top w:val="nil"/>
              <w:left w:val="nil"/>
              <w:bottom w:val="nil"/>
              <w:right w:val="nil"/>
            </w:tcBorders>
            <w:shd w:val="clear" w:color="000000" w:fill="FFFFFF"/>
            <w:noWrap/>
            <w:vAlign w:val="bottom"/>
            <w:hideMark/>
          </w:tcPr>
          <w:p w14:paraId="79F7C12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219 732 410</w:t>
            </w:r>
          </w:p>
        </w:tc>
        <w:tc>
          <w:tcPr>
            <w:tcW w:w="1276" w:type="dxa"/>
            <w:tcBorders>
              <w:top w:val="nil"/>
              <w:left w:val="nil"/>
              <w:bottom w:val="nil"/>
              <w:right w:val="nil"/>
            </w:tcBorders>
            <w:shd w:val="clear" w:color="000000" w:fill="FFFFFF"/>
            <w:noWrap/>
            <w:vAlign w:val="bottom"/>
            <w:hideMark/>
          </w:tcPr>
          <w:p w14:paraId="30BA057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15 395 994</w:t>
            </w:r>
          </w:p>
        </w:tc>
        <w:tc>
          <w:tcPr>
            <w:tcW w:w="1134" w:type="dxa"/>
            <w:tcBorders>
              <w:top w:val="nil"/>
              <w:left w:val="nil"/>
              <w:bottom w:val="nil"/>
              <w:right w:val="nil"/>
            </w:tcBorders>
            <w:shd w:val="clear" w:color="000000" w:fill="FFFFFF"/>
            <w:noWrap/>
            <w:vAlign w:val="center"/>
            <w:hideMark/>
          </w:tcPr>
          <w:p w14:paraId="6B71138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235 128 404</w:t>
            </w:r>
          </w:p>
        </w:tc>
      </w:tr>
      <w:tr w:rsidR="007D755D" w:rsidRPr="00B51B05" w14:paraId="334B58EB" w14:textId="77777777" w:rsidTr="00CB3BDB">
        <w:trPr>
          <w:trHeight w:val="260"/>
        </w:trPr>
        <w:tc>
          <w:tcPr>
            <w:tcW w:w="6096" w:type="dxa"/>
            <w:tcBorders>
              <w:top w:val="nil"/>
              <w:left w:val="nil"/>
              <w:bottom w:val="nil"/>
              <w:right w:val="nil"/>
            </w:tcBorders>
            <w:shd w:val="clear" w:color="000000" w:fill="FFFFFF"/>
            <w:noWrap/>
            <w:vAlign w:val="center"/>
            <w:hideMark/>
          </w:tcPr>
          <w:p w14:paraId="64726DF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14F21AD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26FB753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7CD1FD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34AFFEDE" w14:textId="77777777" w:rsidTr="00CB3BDB">
        <w:trPr>
          <w:trHeight w:val="260"/>
        </w:trPr>
        <w:tc>
          <w:tcPr>
            <w:tcW w:w="6096" w:type="dxa"/>
            <w:tcBorders>
              <w:top w:val="nil"/>
              <w:left w:val="nil"/>
              <w:bottom w:val="nil"/>
              <w:right w:val="nil"/>
            </w:tcBorders>
            <w:shd w:val="clear" w:color="000000" w:fill="FFFFFF"/>
            <w:noWrap/>
            <w:vAlign w:val="center"/>
            <w:hideMark/>
          </w:tcPr>
          <w:p w14:paraId="6C9EF2BB"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CIVIL II CIRC. JUD. GUANACASTE </w:t>
            </w:r>
          </w:p>
        </w:tc>
        <w:tc>
          <w:tcPr>
            <w:tcW w:w="1984" w:type="dxa"/>
            <w:tcBorders>
              <w:top w:val="nil"/>
              <w:left w:val="nil"/>
              <w:bottom w:val="nil"/>
              <w:right w:val="nil"/>
            </w:tcBorders>
            <w:shd w:val="clear" w:color="000000" w:fill="FFFFFF"/>
            <w:noWrap/>
            <w:vAlign w:val="bottom"/>
            <w:hideMark/>
          </w:tcPr>
          <w:p w14:paraId="28D2D51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709 484 462</w:t>
            </w:r>
          </w:p>
        </w:tc>
        <w:tc>
          <w:tcPr>
            <w:tcW w:w="1276" w:type="dxa"/>
            <w:tcBorders>
              <w:top w:val="nil"/>
              <w:left w:val="nil"/>
              <w:bottom w:val="nil"/>
              <w:right w:val="nil"/>
            </w:tcBorders>
            <w:shd w:val="clear" w:color="000000" w:fill="FFFFFF"/>
            <w:noWrap/>
            <w:vAlign w:val="bottom"/>
            <w:hideMark/>
          </w:tcPr>
          <w:p w14:paraId="3B458F3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32 570 616</w:t>
            </w:r>
          </w:p>
        </w:tc>
        <w:tc>
          <w:tcPr>
            <w:tcW w:w="1134" w:type="dxa"/>
            <w:tcBorders>
              <w:top w:val="nil"/>
              <w:left w:val="nil"/>
              <w:bottom w:val="nil"/>
              <w:right w:val="nil"/>
            </w:tcBorders>
            <w:shd w:val="clear" w:color="000000" w:fill="FFFFFF"/>
            <w:noWrap/>
            <w:vAlign w:val="bottom"/>
            <w:hideMark/>
          </w:tcPr>
          <w:p w14:paraId="76945C9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742 055 078</w:t>
            </w:r>
          </w:p>
        </w:tc>
      </w:tr>
      <w:tr w:rsidR="007D755D" w:rsidRPr="00B51B05" w14:paraId="103C76A3" w14:textId="77777777" w:rsidTr="00CB3BDB">
        <w:trPr>
          <w:trHeight w:val="260"/>
        </w:trPr>
        <w:tc>
          <w:tcPr>
            <w:tcW w:w="6096" w:type="dxa"/>
            <w:tcBorders>
              <w:top w:val="nil"/>
              <w:left w:val="nil"/>
              <w:bottom w:val="nil"/>
              <w:right w:val="nil"/>
            </w:tcBorders>
            <w:shd w:val="clear" w:color="000000" w:fill="FFFFFF"/>
            <w:noWrap/>
            <w:vAlign w:val="center"/>
            <w:hideMark/>
          </w:tcPr>
          <w:p w14:paraId="5ED15C8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DE APELACION DE SENTENCIA PENAL DE GUANACASTE</w:t>
            </w:r>
          </w:p>
        </w:tc>
        <w:tc>
          <w:tcPr>
            <w:tcW w:w="1984" w:type="dxa"/>
            <w:tcBorders>
              <w:top w:val="nil"/>
              <w:left w:val="nil"/>
              <w:bottom w:val="nil"/>
              <w:right w:val="nil"/>
            </w:tcBorders>
            <w:shd w:val="clear" w:color="000000" w:fill="FFFFFF"/>
            <w:noWrap/>
            <w:vAlign w:val="bottom"/>
            <w:hideMark/>
          </w:tcPr>
          <w:p w14:paraId="20D82EC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462 255 395</w:t>
            </w:r>
          </w:p>
        </w:tc>
        <w:tc>
          <w:tcPr>
            <w:tcW w:w="1276" w:type="dxa"/>
            <w:tcBorders>
              <w:top w:val="nil"/>
              <w:left w:val="nil"/>
              <w:bottom w:val="nil"/>
              <w:right w:val="nil"/>
            </w:tcBorders>
            <w:shd w:val="clear" w:color="000000" w:fill="FFFFFF"/>
            <w:noWrap/>
            <w:vAlign w:val="bottom"/>
            <w:hideMark/>
          </w:tcPr>
          <w:p w14:paraId="2087E39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9 919 066</w:t>
            </w:r>
          </w:p>
        </w:tc>
        <w:tc>
          <w:tcPr>
            <w:tcW w:w="1134" w:type="dxa"/>
            <w:tcBorders>
              <w:top w:val="nil"/>
              <w:left w:val="nil"/>
              <w:bottom w:val="nil"/>
              <w:right w:val="nil"/>
            </w:tcBorders>
            <w:shd w:val="clear" w:color="000000" w:fill="FFFFFF"/>
            <w:noWrap/>
            <w:vAlign w:val="center"/>
            <w:hideMark/>
          </w:tcPr>
          <w:p w14:paraId="1833A48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472 174 461</w:t>
            </w:r>
          </w:p>
        </w:tc>
      </w:tr>
      <w:tr w:rsidR="007D755D" w:rsidRPr="00B51B05" w14:paraId="67695D5B" w14:textId="77777777" w:rsidTr="00CB3BDB">
        <w:trPr>
          <w:trHeight w:val="430"/>
        </w:trPr>
        <w:tc>
          <w:tcPr>
            <w:tcW w:w="6096" w:type="dxa"/>
            <w:tcBorders>
              <w:top w:val="nil"/>
              <w:left w:val="nil"/>
              <w:bottom w:val="nil"/>
              <w:right w:val="nil"/>
            </w:tcBorders>
            <w:shd w:val="clear" w:color="FFFFFF" w:fill="FFFFFF"/>
            <w:vAlign w:val="bottom"/>
            <w:hideMark/>
          </w:tcPr>
          <w:p w14:paraId="7AA014A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COLEGIADO DE PRIMERA INSTANCIA CIVIL DEL SEGUNDO CIRCUITO JUDICIAL DE GUANACASTE</w:t>
            </w:r>
          </w:p>
        </w:tc>
        <w:tc>
          <w:tcPr>
            <w:tcW w:w="1984" w:type="dxa"/>
            <w:tcBorders>
              <w:top w:val="nil"/>
              <w:left w:val="nil"/>
              <w:bottom w:val="nil"/>
              <w:right w:val="nil"/>
            </w:tcBorders>
            <w:shd w:val="clear" w:color="000000" w:fill="FFFFFF"/>
            <w:noWrap/>
            <w:vAlign w:val="bottom"/>
            <w:hideMark/>
          </w:tcPr>
          <w:p w14:paraId="6A44D81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247 229 067</w:t>
            </w:r>
          </w:p>
        </w:tc>
        <w:tc>
          <w:tcPr>
            <w:tcW w:w="1276" w:type="dxa"/>
            <w:tcBorders>
              <w:top w:val="nil"/>
              <w:left w:val="nil"/>
              <w:bottom w:val="nil"/>
              <w:right w:val="nil"/>
            </w:tcBorders>
            <w:shd w:val="clear" w:color="000000" w:fill="FFFFFF"/>
            <w:noWrap/>
            <w:vAlign w:val="bottom"/>
            <w:hideMark/>
          </w:tcPr>
          <w:p w14:paraId="6E2264E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22 651 551</w:t>
            </w:r>
          </w:p>
        </w:tc>
        <w:tc>
          <w:tcPr>
            <w:tcW w:w="1134" w:type="dxa"/>
            <w:tcBorders>
              <w:top w:val="nil"/>
              <w:left w:val="nil"/>
              <w:bottom w:val="nil"/>
              <w:right w:val="nil"/>
            </w:tcBorders>
            <w:shd w:val="clear" w:color="000000" w:fill="FFFFFF"/>
            <w:noWrap/>
            <w:vAlign w:val="center"/>
            <w:hideMark/>
          </w:tcPr>
          <w:p w14:paraId="3885285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269 880 617</w:t>
            </w:r>
          </w:p>
        </w:tc>
      </w:tr>
      <w:tr w:rsidR="007D755D" w:rsidRPr="00B51B05" w14:paraId="533F0322" w14:textId="77777777" w:rsidTr="00CB3BDB">
        <w:trPr>
          <w:trHeight w:val="260"/>
        </w:trPr>
        <w:tc>
          <w:tcPr>
            <w:tcW w:w="6096" w:type="dxa"/>
            <w:tcBorders>
              <w:top w:val="nil"/>
              <w:left w:val="nil"/>
              <w:bottom w:val="nil"/>
              <w:right w:val="nil"/>
            </w:tcBorders>
            <w:shd w:val="clear" w:color="000000" w:fill="FFFFFF"/>
            <w:noWrap/>
            <w:vAlign w:val="center"/>
            <w:hideMark/>
          </w:tcPr>
          <w:p w14:paraId="502F5E6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44454FF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32187EB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0C1BB6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6519E42D" w14:textId="77777777" w:rsidTr="00CB3BDB">
        <w:trPr>
          <w:trHeight w:val="260"/>
        </w:trPr>
        <w:tc>
          <w:tcPr>
            <w:tcW w:w="6096" w:type="dxa"/>
            <w:tcBorders>
              <w:top w:val="nil"/>
              <w:left w:val="nil"/>
              <w:bottom w:val="nil"/>
              <w:right w:val="nil"/>
            </w:tcBorders>
            <w:shd w:val="clear" w:color="000000" w:fill="FFFFFF"/>
            <w:noWrap/>
            <w:vAlign w:val="center"/>
            <w:hideMark/>
          </w:tcPr>
          <w:p w14:paraId="3368097E"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LABORAL II CIRC. JUD. DE GUANACASTE</w:t>
            </w:r>
          </w:p>
        </w:tc>
        <w:tc>
          <w:tcPr>
            <w:tcW w:w="1984" w:type="dxa"/>
            <w:tcBorders>
              <w:top w:val="nil"/>
              <w:left w:val="nil"/>
              <w:bottom w:val="nil"/>
              <w:right w:val="nil"/>
            </w:tcBorders>
            <w:shd w:val="clear" w:color="000000" w:fill="FFFFFF"/>
            <w:noWrap/>
            <w:vAlign w:val="bottom"/>
            <w:hideMark/>
          </w:tcPr>
          <w:p w14:paraId="3940EDF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172 188 932</w:t>
            </w:r>
          </w:p>
        </w:tc>
        <w:tc>
          <w:tcPr>
            <w:tcW w:w="1276" w:type="dxa"/>
            <w:tcBorders>
              <w:top w:val="nil"/>
              <w:left w:val="nil"/>
              <w:bottom w:val="nil"/>
              <w:right w:val="nil"/>
            </w:tcBorders>
            <w:shd w:val="clear" w:color="000000" w:fill="FFFFFF"/>
            <w:noWrap/>
            <w:vAlign w:val="bottom"/>
            <w:hideMark/>
          </w:tcPr>
          <w:p w14:paraId="0AF598E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9 014 105</w:t>
            </w:r>
          </w:p>
        </w:tc>
        <w:tc>
          <w:tcPr>
            <w:tcW w:w="1134" w:type="dxa"/>
            <w:tcBorders>
              <w:top w:val="nil"/>
              <w:left w:val="nil"/>
              <w:bottom w:val="nil"/>
              <w:right w:val="nil"/>
            </w:tcBorders>
            <w:shd w:val="clear" w:color="000000" w:fill="FFFFFF"/>
            <w:noWrap/>
            <w:vAlign w:val="bottom"/>
            <w:hideMark/>
          </w:tcPr>
          <w:p w14:paraId="0AF7F25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181 203 038</w:t>
            </w:r>
          </w:p>
        </w:tc>
      </w:tr>
      <w:tr w:rsidR="007D755D" w:rsidRPr="00B51B05" w14:paraId="4FAA1B81" w14:textId="77777777" w:rsidTr="00CB3BDB">
        <w:trPr>
          <w:trHeight w:val="260"/>
        </w:trPr>
        <w:tc>
          <w:tcPr>
            <w:tcW w:w="6096" w:type="dxa"/>
            <w:tcBorders>
              <w:top w:val="nil"/>
              <w:left w:val="nil"/>
              <w:bottom w:val="nil"/>
              <w:right w:val="nil"/>
            </w:tcBorders>
            <w:shd w:val="clear" w:color="000000" w:fill="FFFFFF"/>
            <w:noWrap/>
            <w:vAlign w:val="bottom"/>
            <w:hideMark/>
          </w:tcPr>
          <w:p w14:paraId="2D537EF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TRABAJO DE SANTA CRUZ</w:t>
            </w:r>
          </w:p>
        </w:tc>
        <w:tc>
          <w:tcPr>
            <w:tcW w:w="1984" w:type="dxa"/>
            <w:tcBorders>
              <w:top w:val="nil"/>
              <w:left w:val="nil"/>
              <w:bottom w:val="nil"/>
              <w:right w:val="nil"/>
            </w:tcBorders>
            <w:shd w:val="clear" w:color="000000" w:fill="FFFFFF"/>
            <w:noWrap/>
            <w:vAlign w:val="bottom"/>
            <w:hideMark/>
          </w:tcPr>
          <w:p w14:paraId="773BBEA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172 188 932</w:t>
            </w:r>
          </w:p>
        </w:tc>
        <w:tc>
          <w:tcPr>
            <w:tcW w:w="1276" w:type="dxa"/>
            <w:tcBorders>
              <w:top w:val="nil"/>
              <w:left w:val="nil"/>
              <w:bottom w:val="nil"/>
              <w:right w:val="nil"/>
            </w:tcBorders>
            <w:shd w:val="clear" w:color="000000" w:fill="FFFFFF"/>
            <w:noWrap/>
            <w:vAlign w:val="bottom"/>
            <w:hideMark/>
          </w:tcPr>
          <w:p w14:paraId="4A0DC11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9 014 105</w:t>
            </w:r>
          </w:p>
        </w:tc>
        <w:tc>
          <w:tcPr>
            <w:tcW w:w="1134" w:type="dxa"/>
            <w:tcBorders>
              <w:top w:val="nil"/>
              <w:left w:val="nil"/>
              <w:bottom w:val="nil"/>
              <w:right w:val="nil"/>
            </w:tcBorders>
            <w:shd w:val="clear" w:color="000000" w:fill="FFFFFF"/>
            <w:noWrap/>
            <w:vAlign w:val="center"/>
            <w:hideMark/>
          </w:tcPr>
          <w:p w14:paraId="0CB67B6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181 203 038</w:t>
            </w:r>
          </w:p>
        </w:tc>
      </w:tr>
      <w:tr w:rsidR="007D755D" w:rsidRPr="00B51B05" w14:paraId="7AA83A71" w14:textId="77777777" w:rsidTr="00CB3BDB">
        <w:trPr>
          <w:trHeight w:val="260"/>
        </w:trPr>
        <w:tc>
          <w:tcPr>
            <w:tcW w:w="6096" w:type="dxa"/>
            <w:tcBorders>
              <w:top w:val="nil"/>
              <w:left w:val="nil"/>
              <w:bottom w:val="nil"/>
              <w:right w:val="nil"/>
            </w:tcBorders>
            <w:shd w:val="clear" w:color="000000" w:fill="FFFFFF"/>
            <w:noWrap/>
            <w:vAlign w:val="center"/>
            <w:hideMark/>
          </w:tcPr>
          <w:p w14:paraId="4BEDF6F5"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0327FFB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3089690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28F9DD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0C5ABF43" w14:textId="77777777" w:rsidTr="00CB3BDB">
        <w:trPr>
          <w:trHeight w:val="260"/>
        </w:trPr>
        <w:tc>
          <w:tcPr>
            <w:tcW w:w="6096" w:type="dxa"/>
            <w:tcBorders>
              <w:top w:val="nil"/>
              <w:left w:val="nil"/>
              <w:bottom w:val="nil"/>
              <w:right w:val="nil"/>
            </w:tcBorders>
            <w:shd w:val="clear" w:color="000000" w:fill="FFFFFF"/>
            <w:noWrap/>
            <w:vAlign w:val="center"/>
            <w:hideMark/>
          </w:tcPr>
          <w:p w14:paraId="22D6F75D"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AGRARIO II CIRC. JUD. GUANACASTE</w:t>
            </w:r>
          </w:p>
        </w:tc>
        <w:tc>
          <w:tcPr>
            <w:tcW w:w="1984" w:type="dxa"/>
            <w:tcBorders>
              <w:top w:val="nil"/>
              <w:left w:val="nil"/>
              <w:bottom w:val="nil"/>
              <w:right w:val="nil"/>
            </w:tcBorders>
            <w:shd w:val="clear" w:color="000000" w:fill="FFFFFF"/>
            <w:noWrap/>
            <w:vAlign w:val="bottom"/>
            <w:hideMark/>
          </w:tcPr>
          <w:p w14:paraId="2BDC7D6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180 029 469</w:t>
            </w:r>
          </w:p>
        </w:tc>
        <w:tc>
          <w:tcPr>
            <w:tcW w:w="1276" w:type="dxa"/>
            <w:tcBorders>
              <w:top w:val="nil"/>
              <w:left w:val="nil"/>
              <w:bottom w:val="nil"/>
              <w:right w:val="nil"/>
            </w:tcBorders>
            <w:shd w:val="clear" w:color="000000" w:fill="FFFFFF"/>
            <w:noWrap/>
            <w:vAlign w:val="bottom"/>
            <w:hideMark/>
          </w:tcPr>
          <w:p w14:paraId="44C4CC3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16 607 372</w:t>
            </w:r>
          </w:p>
        </w:tc>
        <w:tc>
          <w:tcPr>
            <w:tcW w:w="1134" w:type="dxa"/>
            <w:tcBorders>
              <w:top w:val="nil"/>
              <w:left w:val="nil"/>
              <w:bottom w:val="nil"/>
              <w:right w:val="nil"/>
            </w:tcBorders>
            <w:shd w:val="clear" w:color="000000" w:fill="FFFFFF"/>
            <w:noWrap/>
            <w:vAlign w:val="bottom"/>
            <w:hideMark/>
          </w:tcPr>
          <w:p w14:paraId="4CDB18F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196 636 841</w:t>
            </w:r>
          </w:p>
        </w:tc>
      </w:tr>
      <w:tr w:rsidR="007D755D" w:rsidRPr="00B51B05" w14:paraId="6C6B0075" w14:textId="77777777" w:rsidTr="00CB3BDB">
        <w:trPr>
          <w:trHeight w:val="260"/>
        </w:trPr>
        <w:tc>
          <w:tcPr>
            <w:tcW w:w="6096" w:type="dxa"/>
            <w:tcBorders>
              <w:top w:val="nil"/>
              <w:left w:val="nil"/>
              <w:bottom w:val="nil"/>
              <w:right w:val="nil"/>
            </w:tcBorders>
            <w:shd w:val="clear" w:color="000000" w:fill="FFFFFF"/>
            <w:noWrap/>
            <w:vAlign w:val="center"/>
            <w:hideMark/>
          </w:tcPr>
          <w:p w14:paraId="106831E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AGRARIO II CIRC. JUD. GUANACASTE</w:t>
            </w:r>
          </w:p>
        </w:tc>
        <w:tc>
          <w:tcPr>
            <w:tcW w:w="1984" w:type="dxa"/>
            <w:tcBorders>
              <w:top w:val="nil"/>
              <w:left w:val="nil"/>
              <w:bottom w:val="nil"/>
              <w:right w:val="nil"/>
            </w:tcBorders>
            <w:shd w:val="clear" w:color="000000" w:fill="FFFFFF"/>
            <w:noWrap/>
            <w:vAlign w:val="bottom"/>
            <w:hideMark/>
          </w:tcPr>
          <w:p w14:paraId="084F261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180 029 469</w:t>
            </w:r>
          </w:p>
        </w:tc>
        <w:tc>
          <w:tcPr>
            <w:tcW w:w="1276" w:type="dxa"/>
            <w:tcBorders>
              <w:top w:val="nil"/>
              <w:left w:val="nil"/>
              <w:bottom w:val="nil"/>
              <w:right w:val="nil"/>
            </w:tcBorders>
            <w:shd w:val="clear" w:color="000000" w:fill="FFFFFF"/>
            <w:noWrap/>
            <w:vAlign w:val="bottom"/>
            <w:hideMark/>
          </w:tcPr>
          <w:p w14:paraId="5F75ED0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16 607 372</w:t>
            </w:r>
          </w:p>
        </w:tc>
        <w:tc>
          <w:tcPr>
            <w:tcW w:w="1134" w:type="dxa"/>
            <w:tcBorders>
              <w:top w:val="nil"/>
              <w:left w:val="nil"/>
              <w:bottom w:val="nil"/>
              <w:right w:val="nil"/>
            </w:tcBorders>
            <w:shd w:val="clear" w:color="000000" w:fill="FFFFFF"/>
            <w:noWrap/>
            <w:vAlign w:val="center"/>
            <w:hideMark/>
          </w:tcPr>
          <w:p w14:paraId="4A1395E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196 636 841</w:t>
            </w:r>
          </w:p>
        </w:tc>
      </w:tr>
      <w:tr w:rsidR="007D755D" w:rsidRPr="00B51B05" w14:paraId="09882F88" w14:textId="77777777" w:rsidTr="00CB3BDB">
        <w:trPr>
          <w:trHeight w:val="260"/>
        </w:trPr>
        <w:tc>
          <w:tcPr>
            <w:tcW w:w="6096" w:type="dxa"/>
            <w:tcBorders>
              <w:top w:val="nil"/>
              <w:left w:val="nil"/>
              <w:bottom w:val="nil"/>
              <w:right w:val="nil"/>
            </w:tcBorders>
            <w:shd w:val="clear" w:color="000000" w:fill="FFFFFF"/>
            <w:noWrap/>
            <w:vAlign w:val="center"/>
            <w:hideMark/>
          </w:tcPr>
          <w:p w14:paraId="5FFD6929"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17B8300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10171FC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22A3D8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02E1F461" w14:textId="77777777" w:rsidTr="00CB3BDB">
        <w:trPr>
          <w:trHeight w:val="260"/>
        </w:trPr>
        <w:tc>
          <w:tcPr>
            <w:tcW w:w="6096" w:type="dxa"/>
            <w:tcBorders>
              <w:top w:val="nil"/>
              <w:left w:val="nil"/>
              <w:bottom w:val="nil"/>
              <w:right w:val="nil"/>
            </w:tcBorders>
            <w:shd w:val="clear" w:color="000000" w:fill="FFFFFF"/>
            <w:noWrap/>
            <w:vAlign w:val="center"/>
            <w:hideMark/>
          </w:tcPr>
          <w:p w14:paraId="489417B3"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MIXTO II CIRC. JUD. GUANACASTE </w:t>
            </w:r>
          </w:p>
        </w:tc>
        <w:tc>
          <w:tcPr>
            <w:tcW w:w="1984" w:type="dxa"/>
            <w:tcBorders>
              <w:top w:val="nil"/>
              <w:left w:val="nil"/>
              <w:bottom w:val="nil"/>
              <w:right w:val="nil"/>
            </w:tcBorders>
            <w:shd w:val="clear" w:color="000000" w:fill="FFFFFF"/>
            <w:noWrap/>
            <w:vAlign w:val="bottom"/>
            <w:hideMark/>
          </w:tcPr>
          <w:p w14:paraId="745DF6B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3 065 316 881</w:t>
            </w:r>
          </w:p>
        </w:tc>
        <w:tc>
          <w:tcPr>
            <w:tcW w:w="1276" w:type="dxa"/>
            <w:tcBorders>
              <w:top w:val="nil"/>
              <w:left w:val="nil"/>
              <w:bottom w:val="nil"/>
              <w:right w:val="nil"/>
            </w:tcBorders>
            <w:shd w:val="clear" w:color="000000" w:fill="FFFFFF"/>
            <w:noWrap/>
            <w:vAlign w:val="bottom"/>
            <w:hideMark/>
          </w:tcPr>
          <w:p w14:paraId="53CE5EE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221 941 750</w:t>
            </w:r>
          </w:p>
        </w:tc>
        <w:tc>
          <w:tcPr>
            <w:tcW w:w="1134" w:type="dxa"/>
            <w:tcBorders>
              <w:top w:val="nil"/>
              <w:left w:val="nil"/>
              <w:bottom w:val="nil"/>
              <w:right w:val="nil"/>
            </w:tcBorders>
            <w:shd w:val="clear" w:color="000000" w:fill="FFFFFF"/>
            <w:noWrap/>
            <w:vAlign w:val="bottom"/>
            <w:hideMark/>
          </w:tcPr>
          <w:p w14:paraId="2F1CE74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3 287 258 631</w:t>
            </w:r>
          </w:p>
        </w:tc>
      </w:tr>
      <w:tr w:rsidR="007D755D" w:rsidRPr="00B51B05" w14:paraId="006B33EE" w14:textId="77777777" w:rsidTr="00CB3BDB">
        <w:trPr>
          <w:trHeight w:val="260"/>
        </w:trPr>
        <w:tc>
          <w:tcPr>
            <w:tcW w:w="6096" w:type="dxa"/>
            <w:tcBorders>
              <w:top w:val="nil"/>
              <w:left w:val="nil"/>
              <w:bottom w:val="nil"/>
              <w:right w:val="nil"/>
            </w:tcBorders>
            <w:shd w:val="clear" w:color="000000" w:fill="FFFFFF"/>
            <w:vAlign w:val="bottom"/>
            <w:hideMark/>
          </w:tcPr>
          <w:p w14:paraId="3168CF5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II CIRC. JUD. DE GUANACASTE</w:t>
            </w:r>
          </w:p>
        </w:tc>
        <w:tc>
          <w:tcPr>
            <w:tcW w:w="1984" w:type="dxa"/>
            <w:tcBorders>
              <w:top w:val="nil"/>
              <w:left w:val="nil"/>
              <w:bottom w:val="nil"/>
              <w:right w:val="nil"/>
            </w:tcBorders>
            <w:shd w:val="clear" w:color="000000" w:fill="FFFFFF"/>
            <w:noWrap/>
            <w:vAlign w:val="bottom"/>
            <w:hideMark/>
          </w:tcPr>
          <w:p w14:paraId="1CE6BC2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392 119 420</w:t>
            </w:r>
          </w:p>
        </w:tc>
        <w:tc>
          <w:tcPr>
            <w:tcW w:w="1276" w:type="dxa"/>
            <w:tcBorders>
              <w:top w:val="nil"/>
              <w:left w:val="nil"/>
              <w:bottom w:val="nil"/>
              <w:right w:val="nil"/>
            </w:tcBorders>
            <w:shd w:val="clear" w:color="000000" w:fill="FFFFFF"/>
            <w:noWrap/>
            <w:vAlign w:val="bottom"/>
            <w:hideMark/>
          </w:tcPr>
          <w:p w14:paraId="5ACD37E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15 563 488</w:t>
            </w:r>
          </w:p>
        </w:tc>
        <w:tc>
          <w:tcPr>
            <w:tcW w:w="1134" w:type="dxa"/>
            <w:tcBorders>
              <w:top w:val="nil"/>
              <w:left w:val="nil"/>
              <w:bottom w:val="nil"/>
              <w:right w:val="nil"/>
            </w:tcBorders>
            <w:shd w:val="clear" w:color="000000" w:fill="FFFFFF"/>
            <w:noWrap/>
            <w:vAlign w:val="center"/>
            <w:hideMark/>
          </w:tcPr>
          <w:p w14:paraId="0DE7606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407 682 908</w:t>
            </w:r>
          </w:p>
        </w:tc>
      </w:tr>
      <w:tr w:rsidR="007D755D" w:rsidRPr="00B51B05" w14:paraId="27B1454F" w14:textId="77777777" w:rsidTr="00CB3BDB">
        <w:trPr>
          <w:trHeight w:val="260"/>
        </w:trPr>
        <w:tc>
          <w:tcPr>
            <w:tcW w:w="6096" w:type="dxa"/>
            <w:tcBorders>
              <w:top w:val="nil"/>
              <w:left w:val="nil"/>
              <w:bottom w:val="nil"/>
              <w:right w:val="nil"/>
            </w:tcBorders>
            <w:shd w:val="clear" w:color="000000" w:fill="FFFFFF"/>
            <w:noWrap/>
            <w:vAlign w:val="center"/>
            <w:hideMark/>
          </w:tcPr>
          <w:p w14:paraId="2BB3EE6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II CIRC. JUD. GUANACASTE, SEDE SANTA CRUZ</w:t>
            </w:r>
          </w:p>
        </w:tc>
        <w:tc>
          <w:tcPr>
            <w:tcW w:w="1984" w:type="dxa"/>
            <w:tcBorders>
              <w:top w:val="nil"/>
              <w:left w:val="nil"/>
              <w:bottom w:val="nil"/>
              <w:right w:val="nil"/>
            </w:tcBorders>
            <w:shd w:val="clear" w:color="000000" w:fill="FFFFFF"/>
            <w:noWrap/>
            <w:vAlign w:val="bottom"/>
            <w:hideMark/>
          </w:tcPr>
          <w:p w14:paraId="30CCCC9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624 333 225</w:t>
            </w:r>
          </w:p>
        </w:tc>
        <w:tc>
          <w:tcPr>
            <w:tcW w:w="1276" w:type="dxa"/>
            <w:tcBorders>
              <w:top w:val="nil"/>
              <w:left w:val="nil"/>
              <w:bottom w:val="nil"/>
              <w:right w:val="nil"/>
            </w:tcBorders>
            <w:shd w:val="clear" w:color="000000" w:fill="FFFFFF"/>
            <w:noWrap/>
            <w:vAlign w:val="bottom"/>
            <w:hideMark/>
          </w:tcPr>
          <w:p w14:paraId="3BD0A70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25 927 202</w:t>
            </w:r>
          </w:p>
        </w:tc>
        <w:tc>
          <w:tcPr>
            <w:tcW w:w="1134" w:type="dxa"/>
            <w:tcBorders>
              <w:top w:val="nil"/>
              <w:left w:val="nil"/>
              <w:bottom w:val="nil"/>
              <w:right w:val="nil"/>
            </w:tcBorders>
            <w:shd w:val="clear" w:color="000000" w:fill="FFFFFF"/>
            <w:noWrap/>
            <w:vAlign w:val="center"/>
            <w:hideMark/>
          </w:tcPr>
          <w:p w14:paraId="4EA4E9F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650 260 427</w:t>
            </w:r>
          </w:p>
        </w:tc>
      </w:tr>
      <w:tr w:rsidR="007D755D" w:rsidRPr="00B51B05" w14:paraId="13155029" w14:textId="77777777" w:rsidTr="00CB3BDB">
        <w:trPr>
          <w:trHeight w:val="260"/>
        </w:trPr>
        <w:tc>
          <w:tcPr>
            <w:tcW w:w="6096" w:type="dxa"/>
            <w:tcBorders>
              <w:top w:val="nil"/>
              <w:left w:val="nil"/>
              <w:bottom w:val="nil"/>
              <w:right w:val="nil"/>
            </w:tcBorders>
            <w:shd w:val="clear" w:color="000000" w:fill="FFFFFF"/>
            <w:noWrap/>
            <w:vAlign w:val="center"/>
            <w:hideMark/>
          </w:tcPr>
          <w:p w14:paraId="56BCBC9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CIVIL Y TRABAJO II CIRC. JUD. GUANACASTE</w:t>
            </w:r>
          </w:p>
        </w:tc>
        <w:tc>
          <w:tcPr>
            <w:tcW w:w="1984" w:type="dxa"/>
            <w:tcBorders>
              <w:top w:val="nil"/>
              <w:left w:val="nil"/>
              <w:bottom w:val="nil"/>
              <w:right w:val="nil"/>
            </w:tcBorders>
            <w:shd w:val="clear" w:color="000000" w:fill="FFFFFF"/>
            <w:noWrap/>
            <w:vAlign w:val="bottom"/>
            <w:hideMark/>
          </w:tcPr>
          <w:p w14:paraId="219BE55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227 802 314</w:t>
            </w:r>
          </w:p>
        </w:tc>
        <w:tc>
          <w:tcPr>
            <w:tcW w:w="1276" w:type="dxa"/>
            <w:tcBorders>
              <w:top w:val="nil"/>
              <w:left w:val="nil"/>
              <w:bottom w:val="nil"/>
              <w:right w:val="nil"/>
            </w:tcBorders>
            <w:shd w:val="clear" w:color="000000" w:fill="FFFFFF"/>
            <w:noWrap/>
            <w:vAlign w:val="bottom"/>
            <w:hideMark/>
          </w:tcPr>
          <w:p w14:paraId="74BA177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13 876 648</w:t>
            </w:r>
          </w:p>
        </w:tc>
        <w:tc>
          <w:tcPr>
            <w:tcW w:w="1134" w:type="dxa"/>
            <w:tcBorders>
              <w:top w:val="nil"/>
              <w:left w:val="nil"/>
              <w:bottom w:val="nil"/>
              <w:right w:val="nil"/>
            </w:tcBorders>
            <w:shd w:val="clear" w:color="000000" w:fill="FFFFFF"/>
            <w:noWrap/>
            <w:vAlign w:val="center"/>
            <w:hideMark/>
          </w:tcPr>
          <w:p w14:paraId="222225E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241 678 962</w:t>
            </w:r>
          </w:p>
        </w:tc>
      </w:tr>
      <w:tr w:rsidR="007D755D" w:rsidRPr="00B51B05" w14:paraId="1FC2937F" w14:textId="77777777" w:rsidTr="00CB3BDB">
        <w:trPr>
          <w:trHeight w:val="260"/>
        </w:trPr>
        <w:tc>
          <w:tcPr>
            <w:tcW w:w="6096" w:type="dxa"/>
            <w:tcBorders>
              <w:top w:val="nil"/>
              <w:left w:val="nil"/>
              <w:bottom w:val="nil"/>
              <w:right w:val="nil"/>
            </w:tcBorders>
            <w:shd w:val="clear" w:color="000000" w:fill="FFFFFF"/>
            <w:noWrap/>
            <w:vAlign w:val="bottom"/>
            <w:hideMark/>
          </w:tcPr>
          <w:p w14:paraId="33B0F9A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CIVIL SANTA CRUZ</w:t>
            </w:r>
          </w:p>
        </w:tc>
        <w:tc>
          <w:tcPr>
            <w:tcW w:w="1984" w:type="dxa"/>
            <w:tcBorders>
              <w:top w:val="nil"/>
              <w:left w:val="nil"/>
              <w:bottom w:val="nil"/>
              <w:right w:val="nil"/>
            </w:tcBorders>
            <w:shd w:val="clear" w:color="000000" w:fill="FFFFFF"/>
            <w:noWrap/>
            <w:vAlign w:val="bottom"/>
            <w:hideMark/>
          </w:tcPr>
          <w:p w14:paraId="2767585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148 420 366</w:t>
            </w:r>
          </w:p>
        </w:tc>
        <w:tc>
          <w:tcPr>
            <w:tcW w:w="1276" w:type="dxa"/>
            <w:tcBorders>
              <w:top w:val="nil"/>
              <w:left w:val="nil"/>
              <w:bottom w:val="nil"/>
              <w:right w:val="nil"/>
            </w:tcBorders>
            <w:shd w:val="clear" w:color="000000" w:fill="FFFFFF"/>
            <w:noWrap/>
            <w:vAlign w:val="bottom"/>
            <w:hideMark/>
          </w:tcPr>
          <w:p w14:paraId="42B3AF3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14 313 489</w:t>
            </w:r>
          </w:p>
        </w:tc>
        <w:tc>
          <w:tcPr>
            <w:tcW w:w="1134" w:type="dxa"/>
            <w:tcBorders>
              <w:top w:val="nil"/>
              <w:left w:val="nil"/>
              <w:bottom w:val="nil"/>
              <w:right w:val="nil"/>
            </w:tcBorders>
            <w:shd w:val="clear" w:color="000000" w:fill="FFFFFF"/>
            <w:noWrap/>
            <w:vAlign w:val="center"/>
            <w:hideMark/>
          </w:tcPr>
          <w:p w14:paraId="02555C4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162 733 855</w:t>
            </w:r>
          </w:p>
        </w:tc>
      </w:tr>
      <w:tr w:rsidR="007D755D" w:rsidRPr="00B51B05" w14:paraId="2FACA2E0" w14:textId="77777777" w:rsidTr="00CB3BDB">
        <w:trPr>
          <w:trHeight w:val="260"/>
        </w:trPr>
        <w:tc>
          <w:tcPr>
            <w:tcW w:w="6096" w:type="dxa"/>
            <w:tcBorders>
              <w:top w:val="nil"/>
              <w:left w:val="nil"/>
              <w:bottom w:val="nil"/>
              <w:right w:val="nil"/>
            </w:tcBorders>
            <w:shd w:val="clear" w:color="000000" w:fill="FFFFFF"/>
            <w:vAlign w:val="bottom"/>
            <w:hideMark/>
          </w:tcPr>
          <w:p w14:paraId="06A1385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FAMILIA Y VIOL. DOM. II CIRC. JUD. GUANACASTE</w:t>
            </w:r>
          </w:p>
        </w:tc>
        <w:tc>
          <w:tcPr>
            <w:tcW w:w="1984" w:type="dxa"/>
            <w:tcBorders>
              <w:top w:val="nil"/>
              <w:left w:val="nil"/>
              <w:bottom w:val="nil"/>
              <w:right w:val="nil"/>
            </w:tcBorders>
            <w:shd w:val="clear" w:color="000000" w:fill="FFFFFF"/>
            <w:noWrap/>
            <w:vAlign w:val="bottom"/>
            <w:hideMark/>
          </w:tcPr>
          <w:p w14:paraId="71FB643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221 991 946</w:t>
            </w:r>
          </w:p>
        </w:tc>
        <w:tc>
          <w:tcPr>
            <w:tcW w:w="1276" w:type="dxa"/>
            <w:tcBorders>
              <w:top w:val="nil"/>
              <w:left w:val="nil"/>
              <w:bottom w:val="nil"/>
              <w:right w:val="nil"/>
            </w:tcBorders>
            <w:shd w:val="clear" w:color="000000" w:fill="FFFFFF"/>
            <w:noWrap/>
            <w:vAlign w:val="bottom"/>
            <w:hideMark/>
          </w:tcPr>
          <w:p w14:paraId="54400FB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12 603 714</w:t>
            </w:r>
          </w:p>
        </w:tc>
        <w:tc>
          <w:tcPr>
            <w:tcW w:w="1134" w:type="dxa"/>
            <w:tcBorders>
              <w:top w:val="nil"/>
              <w:left w:val="nil"/>
              <w:bottom w:val="nil"/>
              <w:right w:val="nil"/>
            </w:tcBorders>
            <w:shd w:val="clear" w:color="000000" w:fill="FFFFFF"/>
            <w:noWrap/>
            <w:vAlign w:val="center"/>
            <w:hideMark/>
          </w:tcPr>
          <w:p w14:paraId="38A8680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234 595 660</w:t>
            </w:r>
          </w:p>
        </w:tc>
      </w:tr>
      <w:tr w:rsidR="007D755D" w:rsidRPr="00B51B05" w14:paraId="4B672972" w14:textId="77777777" w:rsidTr="00CB3BDB">
        <w:trPr>
          <w:trHeight w:val="260"/>
        </w:trPr>
        <w:tc>
          <w:tcPr>
            <w:tcW w:w="6096" w:type="dxa"/>
            <w:tcBorders>
              <w:top w:val="nil"/>
              <w:left w:val="nil"/>
              <w:bottom w:val="nil"/>
              <w:right w:val="nil"/>
            </w:tcBorders>
            <w:shd w:val="clear" w:color="000000" w:fill="FFFFFF"/>
            <w:noWrap/>
            <w:vAlign w:val="bottom"/>
            <w:hideMark/>
          </w:tcPr>
          <w:p w14:paraId="0CF1314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FAMILIA Y VIOLENCIA DOMESTICA DE SANTA CRUZ</w:t>
            </w:r>
          </w:p>
        </w:tc>
        <w:tc>
          <w:tcPr>
            <w:tcW w:w="1984" w:type="dxa"/>
            <w:tcBorders>
              <w:top w:val="nil"/>
              <w:left w:val="nil"/>
              <w:bottom w:val="nil"/>
              <w:right w:val="nil"/>
            </w:tcBorders>
            <w:shd w:val="clear" w:color="000000" w:fill="FFFFFF"/>
            <w:noWrap/>
            <w:vAlign w:val="bottom"/>
            <w:hideMark/>
          </w:tcPr>
          <w:p w14:paraId="1BFC830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181 537 547</w:t>
            </w:r>
          </w:p>
        </w:tc>
        <w:tc>
          <w:tcPr>
            <w:tcW w:w="1276" w:type="dxa"/>
            <w:tcBorders>
              <w:top w:val="nil"/>
              <w:left w:val="nil"/>
              <w:bottom w:val="nil"/>
              <w:right w:val="nil"/>
            </w:tcBorders>
            <w:shd w:val="clear" w:color="000000" w:fill="FFFFFF"/>
            <w:noWrap/>
            <w:vAlign w:val="bottom"/>
            <w:hideMark/>
          </w:tcPr>
          <w:p w14:paraId="413C792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15 067 754</w:t>
            </w:r>
          </w:p>
        </w:tc>
        <w:tc>
          <w:tcPr>
            <w:tcW w:w="1134" w:type="dxa"/>
            <w:tcBorders>
              <w:top w:val="nil"/>
              <w:left w:val="nil"/>
              <w:bottom w:val="nil"/>
              <w:right w:val="nil"/>
            </w:tcBorders>
            <w:shd w:val="clear" w:color="000000" w:fill="FFFFFF"/>
            <w:noWrap/>
            <w:vAlign w:val="center"/>
            <w:hideMark/>
          </w:tcPr>
          <w:p w14:paraId="480037B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196 605 302</w:t>
            </w:r>
          </w:p>
        </w:tc>
      </w:tr>
      <w:tr w:rsidR="007D755D" w:rsidRPr="00B51B05" w14:paraId="20405213" w14:textId="77777777" w:rsidTr="00CB3BDB">
        <w:trPr>
          <w:trHeight w:val="260"/>
        </w:trPr>
        <w:tc>
          <w:tcPr>
            <w:tcW w:w="6096" w:type="dxa"/>
            <w:tcBorders>
              <w:top w:val="nil"/>
              <w:left w:val="nil"/>
              <w:bottom w:val="nil"/>
              <w:right w:val="nil"/>
            </w:tcBorders>
            <w:shd w:val="clear" w:color="000000" w:fill="FFFFFF"/>
            <w:noWrap/>
            <w:vAlign w:val="center"/>
            <w:hideMark/>
          </w:tcPr>
          <w:p w14:paraId="4FADE7C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Y TRANSITO II CIRCUITO JUDICIAL GUANACASTE</w:t>
            </w:r>
          </w:p>
        </w:tc>
        <w:tc>
          <w:tcPr>
            <w:tcW w:w="1984" w:type="dxa"/>
            <w:tcBorders>
              <w:top w:val="nil"/>
              <w:left w:val="nil"/>
              <w:bottom w:val="nil"/>
              <w:right w:val="nil"/>
            </w:tcBorders>
            <w:shd w:val="clear" w:color="000000" w:fill="FFFFFF"/>
            <w:noWrap/>
            <w:vAlign w:val="bottom"/>
            <w:hideMark/>
          </w:tcPr>
          <w:p w14:paraId="5DA2D18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184 934 596</w:t>
            </w:r>
          </w:p>
        </w:tc>
        <w:tc>
          <w:tcPr>
            <w:tcW w:w="1276" w:type="dxa"/>
            <w:tcBorders>
              <w:top w:val="nil"/>
              <w:left w:val="nil"/>
              <w:bottom w:val="nil"/>
              <w:right w:val="nil"/>
            </w:tcBorders>
            <w:shd w:val="clear" w:color="000000" w:fill="FFFFFF"/>
            <w:noWrap/>
            <w:vAlign w:val="bottom"/>
            <w:hideMark/>
          </w:tcPr>
          <w:p w14:paraId="4A4D265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13 293 394</w:t>
            </w:r>
          </w:p>
        </w:tc>
        <w:tc>
          <w:tcPr>
            <w:tcW w:w="1134" w:type="dxa"/>
            <w:tcBorders>
              <w:top w:val="nil"/>
              <w:left w:val="nil"/>
              <w:bottom w:val="nil"/>
              <w:right w:val="nil"/>
            </w:tcBorders>
            <w:shd w:val="clear" w:color="000000" w:fill="FFFFFF"/>
            <w:noWrap/>
            <w:vAlign w:val="center"/>
            <w:hideMark/>
          </w:tcPr>
          <w:p w14:paraId="0CC5EDC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198 227 990</w:t>
            </w:r>
          </w:p>
        </w:tc>
      </w:tr>
      <w:tr w:rsidR="007D755D" w:rsidRPr="00B51B05" w14:paraId="23A80880" w14:textId="77777777" w:rsidTr="00CB3BDB">
        <w:trPr>
          <w:trHeight w:val="260"/>
        </w:trPr>
        <w:tc>
          <w:tcPr>
            <w:tcW w:w="6096" w:type="dxa"/>
            <w:tcBorders>
              <w:top w:val="nil"/>
              <w:left w:val="nil"/>
              <w:bottom w:val="nil"/>
              <w:right w:val="nil"/>
            </w:tcBorders>
            <w:shd w:val="clear" w:color="000000" w:fill="FFFFFF"/>
            <w:vAlign w:val="bottom"/>
            <w:hideMark/>
          </w:tcPr>
          <w:p w14:paraId="5E9967C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lastRenderedPageBreak/>
              <w:t>JUZGADO MENOR CUANTIA Y TRÁNSITO II CIRC. JUD. GUANACASTE</w:t>
            </w:r>
          </w:p>
        </w:tc>
        <w:tc>
          <w:tcPr>
            <w:tcW w:w="1984" w:type="dxa"/>
            <w:tcBorders>
              <w:top w:val="nil"/>
              <w:left w:val="nil"/>
              <w:bottom w:val="nil"/>
              <w:right w:val="nil"/>
            </w:tcBorders>
            <w:shd w:val="clear" w:color="000000" w:fill="FFFFFF"/>
            <w:noWrap/>
            <w:vAlign w:val="bottom"/>
            <w:hideMark/>
          </w:tcPr>
          <w:p w14:paraId="3E2E7AE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142 496 159</w:t>
            </w:r>
          </w:p>
        </w:tc>
        <w:tc>
          <w:tcPr>
            <w:tcW w:w="1276" w:type="dxa"/>
            <w:tcBorders>
              <w:top w:val="nil"/>
              <w:left w:val="nil"/>
              <w:bottom w:val="nil"/>
              <w:right w:val="nil"/>
            </w:tcBorders>
            <w:shd w:val="clear" w:color="000000" w:fill="FFFFFF"/>
            <w:noWrap/>
            <w:vAlign w:val="bottom"/>
            <w:hideMark/>
          </w:tcPr>
          <w:p w14:paraId="182DF2A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11 492 691</w:t>
            </w:r>
          </w:p>
        </w:tc>
        <w:tc>
          <w:tcPr>
            <w:tcW w:w="1134" w:type="dxa"/>
            <w:tcBorders>
              <w:top w:val="nil"/>
              <w:left w:val="nil"/>
              <w:bottom w:val="nil"/>
              <w:right w:val="nil"/>
            </w:tcBorders>
            <w:shd w:val="clear" w:color="000000" w:fill="FFFFFF"/>
            <w:noWrap/>
            <w:vAlign w:val="center"/>
            <w:hideMark/>
          </w:tcPr>
          <w:p w14:paraId="35C3628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153 988 850</w:t>
            </w:r>
          </w:p>
        </w:tc>
      </w:tr>
      <w:tr w:rsidR="007D755D" w:rsidRPr="00B51B05" w14:paraId="038B4F82" w14:textId="77777777" w:rsidTr="00CB3BDB">
        <w:trPr>
          <w:trHeight w:val="260"/>
        </w:trPr>
        <w:tc>
          <w:tcPr>
            <w:tcW w:w="6096" w:type="dxa"/>
            <w:tcBorders>
              <w:top w:val="nil"/>
              <w:left w:val="nil"/>
              <w:bottom w:val="nil"/>
              <w:right w:val="nil"/>
            </w:tcBorders>
            <w:shd w:val="clear" w:color="000000" w:fill="FFFFFF"/>
            <w:noWrap/>
            <w:vAlign w:val="center"/>
            <w:hideMark/>
          </w:tcPr>
          <w:p w14:paraId="005ACB1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SANTA CRUZ</w:t>
            </w:r>
          </w:p>
        </w:tc>
        <w:tc>
          <w:tcPr>
            <w:tcW w:w="1984" w:type="dxa"/>
            <w:tcBorders>
              <w:top w:val="nil"/>
              <w:left w:val="nil"/>
              <w:bottom w:val="nil"/>
              <w:right w:val="nil"/>
            </w:tcBorders>
            <w:shd w:val="clear" w:color="000000" w:fill="FFFFFF"/>
            <w:noWrap/>
            <w:vAlign w:val="bottom"/>
            <w:hideMark/>
          </w:tcPr>
          <w:p w14:paraId="362E6B8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207 109 047</w:t>
            </w:r>
          </w:p>
        </w:tc>
        <w:tc>
          <w:tcPr>
            <w:tcW w:w="1276" w:type="dxa"/>
            <w:tcBorders>
              <w:top w:val="nil"/>
              <w:left w:val="nil"/>
              <w:bottom w:val="nil"/>
              <w:right w:val="nil"/>
            </w:tcBorders>
            <w:shd w:val="clear" w:color="000000" w:fill="FFFFFF"/>
            <w:noWrap/>
            <w:vAlign w:val="bottom"/>
            <w:hideMark/>
          </w:tcPr>
          <w:p w14:paraId="2DE0E88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14 343 369</w:t>
            </w:r>
          </w:p>
        </w:tc>
        <w:tc>
          <w:tcPr>
            <w:tcW w:w="1134" w:type="dxa"/>
            <w:tcBorders>
              <w:top w:val="nil"/>
              <w:left w:val="nil"/>
              <w:bottom w:val="nil"/>
              <w:right w:val="nil"/>
            </w:tcBorders>
            <w:shd w:val="clear" w:color="000000" w:fill="FFFFFF"/>
            <w:noWrap/>
            <w:vAlign w:val="center"/>
            <w:hideMark/>
          </w:tcPr>
          <w:p w14:paraId="28453EE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221 452 416</w:t>
            </w:r>
          </w:p>
        </w:tc>
      </w:tr>
      <w:tr w:rsidR="007D755D" w:rsidRPr="00B51B05" w14:paraId="7F0E7C88" w14:textId="77777777" w:rsidTr="00CB3BDB">
        <w:trPr>
          <w:trHeight w:val="260"/>
        </w:trPr>
        <w:tc>
          <w:tcPr>
            <w:tcW w:w="6096" w:type="dxa"/>
            <w:tcBorders>
              <w:top w:val="nil"/>
              <w:left w:val="nil"/>
              <w:bottom w:val="nil"/>
              <w:right w:val="nil"/>
            </w:tcBorders>
            <w:shd w:val="clear" w:color="000000" w:fill="FFFFFF"/>
            <w:noWrap/>
            <w:vAlign w:val="center"/>
            <w:hideMark/>
          </w:tcPr>
          <w:p w14:paraId="1275E00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COBRO II CIRCUIO JUDICIAL GUANACASTE (SANTA CRUZ)</w:t>
            </w:r>
          </w:p>
        </w:tc>
        <w:tc>
          <w:tcPr>
            <w:tcW w:w="1984" w:type="dxa"/>
            <w:tcBorders>
              <w:top w:val="nil"/>
              <w:left w:val="nil"/>
              <w:bottom w:val="nil"/>
              <w:right w:val="nil"/>
            </w:tcBorders>
            <w:shd w:val="clear" w:color="000000" w:fill="FFFFFF"/>
            <w:noWrap/>
            <w:vAlign w:val="bottom"/>
            <w:hideMark/>
          </w:tcPr>
          <w:p w14:paraId="4F214AE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146 687 347</w:t>
            </w:r>
          </w:p>
        </w:tc>
        <w:tc>
          <w:tcPr>
            <w:tcW w:w="1276" w:type="dxa"/>
            <w:tcBorders>
              <w:top w:val="nil"/>
              <w:left w:val="nil"/>
              <w:bottom w:val="nil"/>
              <w:right w:val="nil"/>
            </w:tcBorders>
            <w:shd w:val="clear" w:color="000000" w:fill="FFFFFF"/>
            <w:noWrap/>
            <w:vAlign w:val="bottom"/>
            <w:hideMark/>
          </w:tcPr>
          <w:p w14:paraId="4B438D9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9 946 466</w:t>
            </w:r>
          </w:p>
        </w:tc>
        <w:tc>
          <w:tcPr>
            <w:tcW w:w="1134" w:type="dxa"/>
            <w:tcBorders>
              <w:top w:val="nil"/>
              <w:left w:val="nil"/>
              <w:bottom w:val="nil"/>
              <w:right w:val="nil"/>
            </w:tcBorders>
            <w:shd w:val="clear" w:color="000000" w:fill="FFFFFF"/>
            <w:noWrap/>
            <w:vAlign w:val="center"/>
            <w:hideMark/>
          </w:tcPr>
          <w:p w14:paraId="799C5FA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156 633 813</w:t>
            </w:r>
          </w:p>
        </w:tc>
      </w:tr>
      <w:tr w:rsidR="007D755D" w:rsidRPr="00B51B05" w14:paraId="3275FEAE" w14:textId="77777777" w:rsidTr="00CB3BDB">
        <w:trPr>
          <w:trHeight w:val="260"/>
        </w:trPr>
        <w:tc>
          <w:tcPr>
            <w:tcW w:w="6096" w:type="dxa"/>
            <w:tcBorders>
              <w:top w:val="nil"/>
              <w:left w:val="nil"/>
              <w:bottom w:val="nil"/>
              <w:right w:val="nil"/>
            </w:tcBorders>
            <w:shd w:val="clear" w:color="000000" w:fill="FFFFFF"/>
            <w:noWrap/>
            <w:vAlign w:val="center"/>
            <w:hideMark/>
          </w:tcPr>
          <w:p w14:paraId="69CC58C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CARRILLO</w:t>
            </w:r>
          </w:p>
        </w:tc>
        <w:tc>
          <w:tcPr>
            <w:tcW w:w="1984" w:type="dxa"/>
            <w:tcBorders>
              <w:top w:val="nil"/>
              <w:left w:val="nil"/>
              <w:bottom w:val="nil"/>
              <w:right w:val="nil"/>
            </w:tcBorders>
            <w:shd w:val="clear" w:color="000000" w:fill="FFFFFF"/>
            <w:noWrap/>
            <w:vAlign w:val="bottom"/>
            <w:hideMark/>
          </w:tcPr>
          <w:p w14:paraId="5F76AF5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203 613 390</w:t>
            </w:r>
          </w:p>
        </w:tc>
        <w:tc>
          <w:tcPr>
            <w:tcW w:w="1276" w:type="dxa"/>
            <w:tcBorders>
              <w:top w:val="nil"/>
              <w:left w:val="nil"/>
              <w:bottom w:val="nil"/>
              <w:right w:val="nil"/>
            </w:tcBorders>
            <w:shd w:val="clear" w:color="000000" w:fill="FFFFFF"/>
            <w:noWrap/>
            <w:vAlign w:val="bottom"/>
            <w:hideMark/>
          </w:tcPr>
          <w:p w14:paraId="6732AA9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21 210 055</w:t>
            </w:r>
          </w:p>
        </w:tc>
        <w:tc>
          <w:tcPr>
            <w:tcW w:w="1134" w:type="dxa"/>
            <w:tcBorders>
              <w:top w:val="nil"/>
              <w:left w:val="nil"/>
              <w:bottom w:val="nil"/>
              <w:right w:val="nil"/>
            </w:tcBorders>
            <w:shd w:val="clear" w:color="000000" w:fill="FFFFFF"/>
            <w:noWrap/>
            <w:vAlign w:val="center"/>
            <w:hideMark/>
          </w:tcPr>
          <w:p w14:paraId="1DC8912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224 823 445</w:t>
            </w:r>
          </w:p>
        </w:tc>
      </w:tr>
      <w:tr w:rsidR="007D755D" w:rsidRPr="00B51B05" w14:paraId="0668335B" w14:textId="77777777" w:rsidTr="00CB3BDB">
        <w:trPr>
          <w:trHeight w:val="260"/>
        </w:trPr>
        <w:tc>
          <w:tcPr>
            <w:tcW w:w="6096" w:type="dxa"/>
            <w:tcBorders>
              <w:top w:val="nil"/>
              <w:left w:val="nil"/>
              <w:bottom w:val="nil"/>
              <w:right w:val="nil"/>
            </w:tcBorders>
            <w:shd w:val="clear" w:color="000000" w:fill="FFFFFF"/>
            <w:noWrap/>
            <w:vAlign w:val="center"/>
            <w:hideMark/>
          </w:tcPr>
          <w:p w14:paraId="73B82DC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NANDAYURE</w:t>
            </w:r>
          </w:p>
        </w:tc>
        <w:tc>
          <w:tcPr>
            <w:tcW w:w="1984" w:type="dxa"/>
            <w:tcBorders>
              <w:top w:val="nil"/>
              <w:left w:val="nil"/>
              <w:bottom w:val="nil"/>
              <w:right w:val="nil"/>
            </w:tcBorders>
            <w:shd w:val="clear" w:color="000000" w:fill="FFFFFF"/>
            <w:noWrap/>
            <w:vAlign w:val="bottom"/>
            <w:hideMark/>
          </w:tcPr>
          <w:p w14:paraId="7BC2147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108 705 594</w:t>
            </w:r>
          </w:p>
        </w:tc>
        <w:tc>
          <w:tcPr>
            <w:tcW w:w="1276" w:type="dxa"/>
            <w:tcBorders>
              <w:top w:val="nil"/>
              <w:left w:val="nil"/>
              <w:bottom w:val="nil"/>
              <w:right w:val="nil"/>
            </w:tcBorders>
            <w:shd w:val="clear" w:color="000000" w:fill="FFFFFF"/>
            <w:noWrap/>
            <w:vAlign w:val="bottom"/>
            <w:hideMark/>
          </w:tcPr>
          <w:p w14:paraId="5F9746B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15 630 897</w:t>
            </w:r>
          </w:p>
        </w:tc>
        <w:tc>
          <w:tcPr>
            <w:tcW w:w="1134" w:type="dxa"/>
            <w:tcBorders>
              <w:top w:val="nil"/>
              <w:left w:val="nil"/>
              <w:bottom w:val="nil"/>
              <w:right w:val="nil"/>
            </w:tcBorders>
            <w:shd w:val="clear" w:color="000000" w:fill="FFFFFF"/>
            <w:noWrap/>
            <w:vAlign w:val="center"/>
            <w:hideMark/>
          </w:tcPr>
          <w:p w14:paraId="498174B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124 336 492</w:t>
            </w:r>
          </w:p>
        </w:tc>
      </w:tr>
      <w:tr w:rsidR="007D755D" w:rsidRPr="00B51B05" w14:paraId="1AA8D0E7" w14:textId="77777777" w:rsidTr="00CB3BDB">
        <w:trPr>
          <w:trHeight w:val="260"/>
        </w:trPr>
        <w:tc>
          <w:tcPr>
            <w:tcW w:w="6096" w:type="dxa"/>
            <w:tcBorders>
              <w:top w:val="nil"/>
              <w:left w:val="nil"/>
              <w:bottom w:val="nil"/>
              <w:right w:val="nil"/>
            </w:tcBorders>
            <w:shd w:val="clear" w:color="000000" w:fill="FFFFFF"/>
            <w:noWrap/>
            <w:vAlign w:val="center"/>
            <w:hideMark/>
          </w:tcPr>
          <w:p w14:paraId="6686E27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JICARAL</w:t>
            </w:r>
          </w:p>
        </w:tc>
        <w:tc>
          <w:tcPr>
            <w:tcW w:w="1984" w:type="dxa"/>
            <w:tcBorders>
              <w:top w:val="nil"/>
              <w:left w:val="nil"/>
              <w:bottom w:val="nil"/>
              <w:right w:val="nil"/>
            </w:tcBorders>
            <w:shd w:val="clear" w:color="000000" w:fill="FFFFFF"/>
            <w:noWrap/>
            <w:vAlign w:val="bottom"/>
            <w:hideMark/>
          </w:tcPr>
          <w:p w14:paraId="5FAB59E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113 374 853</w:t>
            </w:r>
          </w:p>
        </w:tc>
        <w:tc>
          <w:tcPr>
            <w:tcW w:w="1276" w:type="dxa"/>
            <w:tcBorders>
              <w:top w:val="nil"/>
              <w:left w:val="nil"/>
              <w:bottom w:val="nil"/>
              <w:right w:val="nil"/>
            </w:tcBorders>
            <w:shd w:val="clear" w:color="000000" w:fill="FFFFFF"/>
            <w:noWrap/>
            <w:vAlign w:val="bottom"/>
            <w:hideMark/>
          </w:tcPr>
          <w:p w14:paraId="4BA4EF3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10 777 096</w:t>
            </w:r>
          </w:p>
        </w:tc>
        <w:tc>
          <w:tcPr>
            <w:tcW w:w="1134" w:type="dxa"/>
            <w:tcBorders>
              <w:top w:val="nil"/>
              <w:left w:val="nil"/>
              <w:bottom w:val="nil"/>
              <w:right w:val="nil"/>
            </w:tcBorders>
            <w:shd w:val="clear" w:color="000000" w:fill="FFFFFF"/>
            <w:noWrap/>
            <w:vAlign w:val="center"/>
            <w:hideMark/>
          </w:tcPr>
          <w:p w14:paraId="117A44A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124 151 949</w:t>
            </w:r>
          </w:p>
        </w:tc>
      </w:tr>
      <w:tr w:rsidR="007D755D" w:rsidRPr="00B51B05" w14:paraId="3CCF9006" w14:textId="77777777" w:rsidTr="00CB3BDB">
        <w:trPr>
          <w:trHeight w:val="260"/>
        </w:trPr>
        <w:tc>
          <w:tcPr>
            <w:tcW w:w="6096" w:type="dxa"/>
            <w:tcBorders>
              <w:top w:val="nil"/>
              <w:left w:val="nil"/>
              <w:bottom w:val="nil"/>
              <w:right w:val="nil"/>
            </w:tcBorders>
            <w:shd w:val="clear" w:color="000000" w:fill="FFFFFF"/>
            <w:noWrap/>
            <w:vAlign w:val="center"/>
            <w:hideMark/>
          </w:tcPr>
          <w:p w14:paraId="5962E8A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AGRARIO DE PUNTARENAS, SEDE JICARAL</w:t>
            </w:r>
          </w:p>
        </w:tc>
        <w:tc>
          <w:tcPr>
            <w:tcW w:w="1984" w:type="dxa"/>
            <w:tcBorders>
              <w:top w:val="nil"/>
              <w:left w:val="nil"/>
              <w:bottom w:val="nil"/>
              <w:right w:val="nil"/>
            </w:tcBorders>
            <w:shd w:val="clear" w:color="000000" w:fill="FFFFFF"/>
            <w:noWrap/>
            <w:vAlign w:val="bottom"/>
            <w:hideMark/>
          </w:tcPr>
          <w:p w14:paraId="428484D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47 641 715</w:t>
            </w:r>
          </w:p>
        </w:tc>
        <w:tc>
          <w:tcPr>
            <w:tcW w:w="1276" w:type="dxa"/>
            <w:tcBorders>
              <w:top w:val="nil"/>
              <w:left w:val="nil"/>
              <w:bottom w:val="nil"/>
              <w:right w:val="nil"/>
            </w:tcBorders>
            <w:shd w:val="clear" w:color="000000" w:fill="FFFFFF"/>
            <w:noWrap/>
            <w:vAlign w:val="bottom"/>
            <w:hideMark/>
          </w:tcPr>
          <w:p w14:paraId="70E8359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2 345 728</w:t>
            </w:r>
          </w:p>
        </w:tc>
        <w:tc>
          <w:tcPr>
            <w:tcW w:w="1134" w:type="dxa"/>
            <w:tcBorders>
              <w:top w:val="nil"/>
              <w:left w:val="nil"/>
              <w:bottom w:val="nil"/>
              <w:right w:val="nil"/>
            </w:tcBorders>
            <w:shd w:val="clear" w:color="000000" w:fill="FFFFFF"/>
            <w:noWrap/>
            <w:vAlign w:val="center"/>
            <w:hideMark/>
          </w:tcPr>
          <w:p w14:paraId="175BEE3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49 987 443</w:t>
            </w:r>
          </w:p>
        </w:tc>
      </w:tr>
      <w:tr w:rsidR="007D755D" w:rsidRPr="00B51B05" w14:paraId="23729050" w14:textId="77777777" w:rsidTr="00CB3BDB">
        <w:trPr>
          <w:trHeight w:val="260"/>
        </w:trPr>
        <w:tc>
          <w:tcPr>
            <w:tcW w:w="6096" w:type="dxa"/>
            <w:tcBorders>
              <w:top w:val="nil"/>
              <w:left w:val="nil"/>
              <w:bottom w:val="nil"/>
              <w:right w:val="nil"/>
            </w:tcBorders>
            <w:shd w:val="clear" w:color="000000" w:fill="FFFFFF"/>
            <w:noWrap/>
            <w:vAlign w:val="center"/>
            <w:hideMark/>
          </w:tcPr>
          <w:p w14:paraId="01D5054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HOJANCHA</w:t>
            </w:r>
          </w:p>
        </w:tc>
        <w:tc>
          <w:tcPr>
            <w:tcW w:w="1984" w:type="dxa"/>
            <w:tcBorders>
              <w:top w:val="nil"/>
              <w:left w:val="nil"/>
              <w:bottom w:val="nil"/>
              <w:right w:val="nil"/>
            </w:tcBorders>
            <w:shd w:val="clear" w:color="000000" w:fill="FFFFFF"/>
            <w:noWrap/>
            <w:vAlign w:val="bottom"/>
            <w:hideMark/>
          </w:tcPr>
          <w:p w14:paraId="643953F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114 549 360</w:t>
            </w:r>
          </w:p>
        </w:tc>
        <w:tc>
          <w:tcPr>
            <w:tcW w:w="1276" w:type="dxa"/>
            <w:tcBorders>
              <w:top w:val="nil"/>
              <w:left w:val="nil"/>
              <w:bottom w:val="nil"/>
              <w:right w:val="nil"/>
            </w:tcBorders>
            <w:shd w:val="clear" w:color="000000" w:fill="FFFFFF"/>
            <w:noWrap/>
            <w:vAlign w:val="bottom"/>
            <w:hideMark/>
          </w:tcPr>
          <w:p w14:paraId="0657AB7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25 549 759</w:t>
            </w:r>
          </w:p>
        </w:tc>
        <w:tc>
          <w:tcPr>
            <w:tcW w:w="1134" w:type="dxa"/>
            <w:tcBorders>
              <w:top w:val="nil"/>
              <w:left w:val="nil"/>
              <w:bottom w:val="nil"/>
              <w:right w:val="nil"/>
            </w:tcBorders>
            <w:shd w:val="clear" w:color="000000" w:fill="FFFFFF"/>
            <w:noWrap/>
            <w:vAlign w:val="center"/>
            <w:hideMark/>
          </w:tcPr>
          <w:p w14:paraId="6C58BDB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140 099 119</w:t>
            </w:r>
          </w:p>
        </w:tc>
      </w:tr>
      <w:tr w:rsidR="007D755D" w:rsidRPr="00B51B05" w14:paraId="5AECE193" w14:textId="77777777" w:rsidTr="00CB3BDB">
        <w:trPr>
          <w:trHeight w:val="260"/>
        </w:trPr>
        <w:tc>
          <w:tcPr>
            <w:tcW w:w="6096" w:type="dxa"/>
            <w:tcBorders>
              <w:top w:val="nil"/>
              <w:left w:val="nil"/>
              <w:bottom w:val="nil"/>
              <w:right w:val="nil"/>
            </w:tcBorders>
            <w:shd w:val="clear" w:color="000000" w:fill="FFFFFF"/>
            <w:noWrap/>
            <w:vAlign w:val="center"/>
            <w:hideMark/>
          </w:tcPr>
          <w:p w14:paraId="7D171285"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792E60C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0343212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15AFEC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343F9A71" w14:textId="77777777" w:rsidTr="00CB3BDB">
        <w:trPr>
          <w:trHeight w:val="260"/>
        </w:trPr>
        <w:tc>
          <w:tcPr>
            <w:tcW w:w="6096" w:type="dxa"/>
            <w:tcBorders>
              <w:top w:val="nil"/>
              <w:left w:val="nil"/>
              <w:bottom w:val="nil"/>
              <w:right w:val="nil"/>
            </w:tcBorders>
            <w:shd w:val="clear" w:color="000000" w:fill="FFFFFF"/>
            <w:noWrap/>
            <w:vAlign w:val="center"/>
            <w:hideMark/>
          </w:tcPr>
          <w:p w14:paraId="4C96A79B"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PENAL CIRC. JUD. DE PUNTARENAS </w:t>
            </w:r>
          </w:p>
        </w:tc>
        <w:tc>
          <w:tcPr>
            <w:tcW w:w="1984" w:type="dxa"/>
            <w:tcBorders>
              <w:top w:val="nil"/>
              <w:left w:val="nil"/>
              <w:bottom w:val="nil"/>
              <w:right w:val="nil"/>
            </w:tcBorders>
            <w:shd w:val="clear" w:color="000000" w:fill="FFFFFF"/>
            <w:noWrap/>
            <w:vAlign w:val="bottom"/>
            <w:hideMark/>
          </w:tcPr>
          <w:p w14:paraId="4AA8D20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1 340 729 164</w:t>
            </w:r>
          </w:p>
        </w:tc>
        <w:tc>
          <w:tcPr>
            <w:tcW w:w="1276" w:type="dxa"/>
            <w:tcBorders>
              <w:top w:val="nil"/>
              <w:left w:val="nil"/>
              <w:bottom w:val="nil"/>
              <w:right w:val="nil"/>
            </w:tcBorders>
            <w:shd w:val="clear" w:color="000000" w:fill="FFFFFF"/>
            <w:noWrap/>
            <w:vAlign w:val="bottom"/>
            <w:hideMark/>
          </w:tcPr>
          <w:p w14:paraId="498E45E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166 398 273</w:t>
            </w:r>
          </w:p>
        </w:tc>
        <w:tc>
          <w:tcPr>
            <w:tcW w:w="1134" w:type="dxa"/>
            <w:tcBorders>
              <w:top w:val="nil"/>
              <w:left w:val="nil"/>
              <w:bottom w:val="nil"/>
              <w:right w:val="nil"/>
            </w:tcBorders>
            <w:shd w:val="clear" w:color="000000" w:fill="FFFFFF"/>
            <w:noWrap/>
            <w:vAlign w:val="bottom"/>
            <w:hideMark/>
          </w:tcPr>
          <w:p w14:paraId="721BEC2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1 507 127 436</w:t>
            </w:r>
          </w:p>
        </w:tc>
      </w:tr>
      <w:tr w:rsidR="007D755D" w:rsidRPr="00B51B05" w14:paraId="4D1B4060" w14:textId="77777777" w:rsidTr="00CB3BDB">
        <w:trPr>
          <w:trHeight w:val="260"/>
        </w:trPr>
        <w:tc>
          <w:tcPr>
            <w:tcW w:w="6096" w:type="dxa"/>
            <w:tcBorders>
              <w:top w:val="nil"/>
              <w:left w:val="nil"/>
              <w:bottom w:val="nil"/>
              <w:right w:val="nil"/>
            </w:tcBorders>
            <w:shd w:val="clear" w:color="000000" w:fill="FFFFFF"/>
            <w:noWrap/>
            <w:vAlign w:val="center"/>
            <w:hideMark/>
          </w:tcPr>
          <w:p w14:paraId="0714A7B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PUNTARENAS</w:t>
            </w:r>
          </w:p>
        </w:tc>
        <w:tc>
          <w:tcPr>
            <w:tcW w:w="1984" w:type="dxa"/>
            <w:tcBorders>
              <w:top w:val="nil"/>
              <w:left w:val="nil"/>
              <w:bottom w:val="nil"/>
              <w:right w:val="nil"/>
            </w:tcBorders>
            <w:shd w:val="clear" w:color="000000" w:fill="FFFFFF"/>
            <w:noWrap/>
            <w:vAlign w:val="bottom"/>
            <w:hideMark/>
          </w:tcPr>
          <w:p w14:paraId="3E72AF9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464 591 458</w:t>
            </w:r>
          </w:p>
        </w:tc>
        <w:tc>
          <w:tcPr>
            <w:tcW w:w="1276" w:type="dxa"/>
            <w:tcBorders>
              <w:top w:val="nil"/>
              <w:left w:val="nil"/>
              <w:bottom w:val="nil"/>
              <w:right w:val="nil"/>
            </w:tcBorders>
            <w:shd w:val="clear" w:color="000000" w:fill="FFFFFF"/>
            <w:noWrap/>
            <w:vAlign w:val="bottom"/>
            <w:hideMark/>
          </w:tcPr>
          <w:p w14:paraId="50C7B9E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27 632 292</w:t>
            </w:r>
          </w:p>
        </w:tc>
        <w:tc>
          <w:tcPr>
            <w:tcW w:w="1134" w:type="dxa"/>
            <w:tcBorders>
              <w:top w:val="nil"/>
              <w:left w:val="nil"/>
              <w:bottom w:val="nil"/>
              <w:right w:val="nil"/>
            </w:tcBorders>
            <w:shd w:val="clear" w:color="000000" w:fill="FFFFFF"/>
            <w:noWrap/>
            <w:vAlign w:val="center"/>
            <w:hideMark/>
          </w:tcPr>
          <w:p w14:paraId="1932CE2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492 223 750</w:t>
            </w:r>
          </w:p>
        </w:tc>
      </w:tr>
      <w:tr w:rsidR="007D755D" w:rsidRPr="00B51B05" w14:paraId="0D347C4D" w14:textId="77777777" w:rsidTr="00CB3BDB">
        <w:trPr>
          <w:trHeight w:val="260"/>
        </w:trPr>
        <w:tc>
          <w:tcPr>
            <w:tcW w:w="6096" w:type="dxa"/>
            <w:tcBorders>
              <w:top w:val="nil"/>
              <w:left w:val="nil"/>
              <w:bottom w:val="nil"/>
              <w:right w:val="nil"/>
            </w:tcBorders>
            <w:shd w:val="clear" w:color="000000" w:fill="FFFFFF"/>
            <w:noWrap/>
            <w:vAlign w:val="bottom"/>
            <w:hideMark/>
          </w:tcPr>
          <w:p w14:paraId="2981820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DE PUNTARENAS, SEDE COBANO</w:t>
            </w:r>
          </w:p>
        </w:tc>
        <w:tc>
          <w:tcPr>
            <w:tcW w:w="1984" w:type="dxa"/>
            <w:tcBorders>
              <w:top w:val="nil"/>
              <w:left w:val="nil"/>
              <w:bottom w:val="nil"/>
              <w:right w:val="nil"/>
            </w:tcBorders>
            <w:shd w:val="clear" w:color="000000" w:fill="FFFFFF"/>
            <w:noWrap/>
            <w:vAlign w:val="bottom"/>
            <w:hideMark/>
          </w:tcPr>
          <w:p w14:paraId="686660F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117 905 721</w:t>
            </w:r>
          </w:p>
        </w:tc>
        <w:tc>
          <w:tcPr>
            <w:tcW w:w="1276" w:type="dxa"/>
            <w:tcBorders>
              <w:top w:val="nil"/>
              <w:left w:val="nil"/>
              <w:bottom w:val="nil"/>
              <w:right w:val="nil"/>
            </w:tcBorders>
            <w:shd w:val="clear" w:color="000000" w:fill="FFFFFF"/>
            <w:noWrap/>
            <w:vAlign w:val="bottom"/>
            <w:hideMark/>
          </w:tcPr>
          <w:p w14:paraId="3AA2F1C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47 972 272</w:t>
            </w:r>
          </w:p>
        </w:tc>
        <w:tc>
          <w:tcPr>
            <w:tcW w:w="1134" w:type="dxa"/>
            <w:tcBorders>
              <w:top w:val="nil"/>
              <w:left w:val="nil"/>
              <w:bottom w:val="nil"/>
              <w:right w:val="nil"/>
            </w:tcBorders>
            <w:shd w:val="clear" w:color="000000" w:fill="FFFFFF"/>
            <w:noWrap/>
            <w:vAlign w:val="center"/>
            <w:hideMark/>
          </w:tcPr>
          <w:p w14:paraId="1822E19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165 877 993</w:t>
            </w:r>
          </w:p>
        </w:tc>
      </w:tr>
      <w:tr w:rsidR="007D755D" w:rsidRPr="00B51B05" w14:paraId="6A7797C8" w14:textId="77777777" w:rsidTr="00CB3BDB">
        <w:trPr>
          <w:trHeight w:val="260"/>
        </w:trPr>
        <w:tc>
          <w:tcPr>
            <w:tcW w:w="6096" w:type="dxa"/>
            <w:tcBorders>
              <w:top w:val="nil"/>
              <w:left w:val="nil"/>
              <w:bottom w:val="nil"/>
              <w:right w:val="nil"/>
            </w:tcBorders>
            <w:shd w:val="clear" w:color="000000" w:fill="FFFFFF"/>
            <w:noWrap/>
            <w:vAlign w:val="center"/>
            <w:hideMark/>
          </w:tcPr>
          <w:p w14:paraId="31915CC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JUVENIL PUNTARENAS</w:t>
            </w:r>
          </w:p>
        </w:tc>
        <w:tc>
          <w:tcPr>
            <w:tcW w:w="1984" w:type="dxa"/>
            <w:tcBorders>
              <w:top w:val="nil"/>
              <w:left w:val="nil"/>
              <w:bottom w:val="nil"/>
              <w:right w:val="nil"/>
            </w:tcBorders>
            <w:shd w:val="clear" w:color="000000" w:fill="FFFFFF"/>
            <w:noWrap/>
            <w:vAlign w:val="bottom"/>
            <w:hideMark/>
          </w:tcPr>
          <w:p w14:paraId="30A1311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125 274 599</w:t>
            </w:r>
          </w:p>
        </w:tc>
        <w:tc>
          <w:tcPr>
            <w:tcW w:w="1276" w:type="dxa"/>
            <w:tcBorders>
              <w:top w:val="nil"/>
              <w:left w:val="nil"/>
              <w:bottom w:val="nil"/>
              <w:right w:val="nil"/>
            </w:tcBorders>
            <w:shd w:val="clear" w:color="000000" w:fill="FFFFFF"/>
            <w:noWrap/>
            <w:vAlign w:val="bottom"/>
            <w:hideMark/>
          </w:tcPr>
          <w:p w14:paraId="32E4D6F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7 868 430</w:t>
            </w:r>
          </w:p>
        </w:tc>
        <w:tc>
          <w:tcPr>
            <w:tcW w:w="1134" w:type="dxa"/>
            <w:tcBorders>
              <w:top w:val="nil"/>
              <w:left w:val="nil"/>
              <w:bottom w:val="nil"/>
              <w:right w:val="nil"/>
            </w:tcBorders>
            <w:shd w:val="clear" w:color="000000" w:fill="FFFFFF"/>
            <w:noWrap/>
            <w:vAlign w:val="center"/>
            <w:hideMark/>
          </w:tcPr>
          <w:p w14:paraId="1017572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133 143 028</w:t>
            </w:r>
          </w:p>
        </w:tc>
      </w:tr>
      <w:tr w:rsidR="007D755D" w:rsidRPr="00B51B05" w14:paraId="22608C7C" w14:textId="77777777" w:rsidTr="00CB3BDB">
        <w:trPr>
          <w:trHeight w:val="260"/>
        </w:trPr>
        <w:tc>
          <w:tcPr>
            <w:tcW w:w="6096" w:type="dxa"/>
            <w:tcBorders>
              <w:top w:val="nil"/>
              <w:left w:val="nil"/>
              <w:bottom w:val="nil"/>
              <w:right w:val="nil"/>
            </w:tcBorders>
            <w:shd w:val="clear" w:color="000000" w:fill="FFFFFF"/>
            <w:noWrap/>
            <w:vAlign w:val="center"/>
            <w:hideMark/>
          </w:tcPr>
          <w:p w14:paraId="0906D65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QUEPOS</w:t>
            </w:r>
          </w:p>
        </w:tc>
        <w:tc>
          <w:tcPr>
            <w:tcW w:w="1984" w:type="dxa"/>
            <w:tcBorders>
              <w:top w:val="nil"/>
              <w:left w:val="nil"/>
              <w:bottom w:val="nil"/>
              <w:right w:val="nil"/>
            </w:tcBorders>
            <w:shd w:val="clear" w:color="000000" w:fill="FFFFFF"/>
            <w:noWrap/>
            <w:vAlign w:val="bottom"/>
            <w:hideMark/>
          </w:tcPr>
          <w:p w14:paraId="66594C5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179 047 975</w:t>
            </w:r>
          </w:p>
        </w:tc>
        <w:tc>
          <w:tcPr>
            <w:tcW w:w="1276" w:type="dxa"/>
            <w:tcBorders>
              <w:top w:val="nil"/>
              <w:left w:val="nil"/>
              <w:bottom w:val="nil"/>
              <w:right w:val="nil"/>
            </w:tcBorders>
            <w:shd w:val="clear" w:color="000000" w:fill="FFFFFF"/>
            <w:noWrap/>
            <w:vAlign w:val="bottom"/>
            <w:hideMark/>
          </w:tcPr>
          <w:p w14:paraId="0AD1F70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15 774 713</w:t>
            </w:r>
          </w:p>
        </w:tc>
        <w:tc>
          <w:tcPr>
            <w:tcW w:w="1134" w:type="dxa"/>
            <w:tcBorders>
              <w:top w:val="nil"/>
              <w:left w:val="nil"/>
              <w:bottom w:val="nil"/>
              <w:right w:val="nil"/>
            </w:tcBorders>
            <w:shd w:val="clear" w:color="000000" w:fill="FFFFFF"/>
            <w:noWrap/>
            <w:vAlign w:val="center"/>
            <w:hideMark/>
          </w:tcPr>
          <w:p w14:paraId="33FD959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194 822 688</w:t>
            </w:r>
          </w:p>
        </w:tc>
      </w:tr>
      <w:tr w:rsidR="007D755D" w:rsidRPr="00B51B05" w14:paraId="1B949692" w14:textId="77777777" w:rsidTr="00CB3BDB">
        <w:trPr>
          <w:trHeight w:val="260"/>
        </w:trPr>
        <w:tc>
          <w:tcPr>
            <w:tcW w:w="6096" w:type="dxa"/>
            <w:tcBorders>
              <w:top w:val="nil"/>
              <w:left w:val="nil"/>
              <w:bottom w:val="nil"/>
              <w:right w:val="nil"/>
            </w:tcBorders>
            <w:shd w:val="clear" w:color="000000" w:fill="FFFFFF"/>
            <w:noWrap/>
            <w:vAlign w:val="center"/>
            <w:hideMark/>
          </w:tcPr>
          <w:p w14:paraId="6CFA479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GARABITO</w:t>
            </w:r>
          </w:p>
        </w:tc>
        <w:tc>
          <w:tcPr>
            <w:tcW w:w="1984" w:type="dxa"/>
            <w:tcBorders>
              <w:top w:val="nil"/>
              <w:left w:val="nil"/>
              <w:bottom w:val="nil"/>
              <w:right w:val="nil"/>
            </w:tcBorders>
            <w:shd w:val="clear" w:color="000000" w:fill="FFFFFF"/>
            <w:noWrap/>
            <w:vAlign w:val="bottom"/>
            <w:hideMark/>
          </w:tcPr>
          <w:p w14:paraId="58993DD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233 188 657</w:t>
            </w:r>
          </w:p>
        </w:tc>
        <w:tc>
          <w:tcPr>
            <w:tcW w:w="1276" w:type="dxa"/>
            <w:tcBorders>
              <w:top w:val="nil"/>
              <w:left w:val="nil"/>
              <w:bottom w:val="nil"/>
              <w:right w:val="nil"/>
            </w:tcBorders>
            <w:shd w:val="clear" w:color="000000" w:fill="FFFFFF"/>
            <w:noWrap/>
            <w:vAlign w:val="bottom"/>
            <w:hideMark/>
          </w:tcPr>
          <w:p w14:paraId="09E5BD1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49 467 546</w:t>
            </w:r>
          </w:p>
        </w:tc>
        <w:tc>
          <w:tcPr>
            <w:tcW w:w="1134" w:type="dxa"/>
            <w:tcBorders>
              <w:top w:val="nil"/>
              <w:left w:val="nil"/>
              <w:bottom w:val="nil"/>
              <w:right w:val="nil"/>
            </w:tcBorders>
            <w:shd w:val="clear" w:color="000000" w:fill="FFFFFF"/>
            <w:noWrap/>
            <w:vAlign w:val="center"/>
            <w:hideMark/>
          </w:tcPr>
          <w:p w14:paraId="4D9300D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282 656 203</w:t>
            </w:r>
          </w:p>
        </w:tc>
      </w:tr>
      <w:tr w:rsidR="007D755D" w:rsidRPr="00B51B05" w14:paraId="5A24E284" w14:textId="77777777" w:rsidTr="00CB3BDB">
        <w:trPr>
          <w:trHeight w:val="260"/>
        </w:trPr>
        <w:tc>
          <w:tcPr>
            <w:tcW w:w="6096" w:type="dxa"/>
            <w:tcBorders>
              <w:top w:val="nil"/>
              <w:left w:val="nil"/>
              <w:bottom w:val="nil"/>
              <w:right w:val="nil"/>
            </w:tcBorders>
            <w:shd w:val="clear" w:color="000000" w:fill="FFFFFF"/>
            <w:noWrap/>
            <w:vAlign w:val="center"/>
            <w:hideMark/>
          </w:tcPr>
          <w:p w14:paraId="2E611DA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EJECUCION DE LA PENA PUNTARENAS</w:t>
            </w:r>
          </w:p>
        </w:tc>
        <w:tc>
          <w:tcPr>
            <w:tcW w:w="1984" w:type="dxa"/>
            <w:tcBorders>
              <w:top w:val="nil"/>
              <w:left w:val="nil"/>
              <w:bottom w:val="nil"/>
              <w:right w:val="nil"/>
            </w:tcBorders>
            <w:shd w:val="clear" w:color="000000" w:fill="FFFFFF"/>
            <w:noWrap/>
            <w:vAlign w:val="bottom"/>
            <w:hideMark/>
          </w:tcPr>
          <w:p w14:paraId="5EBC705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103 378 682</w:t>
            </w:r>
          </w:p>
        </w:tc>
        <w:tc>
          <w:tcPr>
            <w:tcW w:w="1276" w:type="dxa"/>
            <w:tcBorders>
              <w:top w:val="nil"/>
              <w:left w:val="nil"/>
              <w:bottom w:val="nil"/>
              <w:right w:val="nil"/>
            </w:tcBorders>
            <w:shd w:val="clear" w:color="000000" w:fill="FFFFFF"/>
            <w:noWrap/>
            <w:vAlign w:val="bottom"/>
            <w:hideMark/>
          </w:tcPr>
          <w:p w14:paraId="7E2F2C3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6 292 146</w:t>
            </w:r>
          </w:p>
        </w:tc>
        <w:tc>
          <w:tcPr>
            <w:tcW w:w="1134" w:type="dxa"/>
            <w:tcBorders>
              <w:top w:val="nil"/>
              <w:left w:val="nil"/>
              <w:bottom w:val="nil"/>
              <w:right w:val="nil"/>
            </w:tcBorders>
            <w:shd w:val="clear" w:color="000000" w:fill="FFFFFF"/>
            <w:noWrap/>
            <w:vAlign w:val="center"/>
            <w:hideMark/>
          </w:tcPr>
          <w:p w14:paraId="72C0666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109 670 827</w:t>
            </w:r>
          </w:p>
        </w:tc>
      </w:tr>
      <w:tr w:rsidR="007D755D" w:rsidRPr="00B51B05" w14:paraId="3726BC1D" w14:textId="77777777" w:rsidTr="00CB3BDB">
        <w:trPr>
          <w:trHeight w:val="260"/>
        </w:trPr>
        <w:tc>
          <w:tcPr>
            <w:tcW w:w="6096" w:type="dxa"/>
            <w:tcBorders>
              <w:top w:val="nil"/>
              <w:left w:val="nil"/>
              <w:bottom w:val="nil"/>
              <w:right w:val="nil"/>
            </w:tcBorders>
            <w:shd w:val="clear" w:color="000000" w:fill="FFFFFF"/>
            <w:noWrap/>
            <w:vAlign w:val="center"/>
            <w:hideMark/>
          </w:tcPr>
          <w:p w14:paraId="5412DA3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PUNTARENAS</w:t>
            </w:r>
          </w:p>
        </w:tc>
        <w:tc>
          <w:tcPr>
            <w:tcW w:w="1984" w:type="dxa"/>
            <w:tcBorders>
              <w:top w:val="nil"/>
              <w:left w:val="nil"/>
              <w:bottom w:val="nil"/>
              <w:right w:val="nil"/>
            </w:tcBorders>
            <w:shd w:val="clear" w:color="000000" w:fill="FFFFFF"/>
            <w:noWrap/>
            <w:vAlign w:val="bottom"/>
            <w:hideMark/>
          </w:tcPr>
          <w:p w14:paraId="724A37E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117 342 073</w:t>
            </w:r>
          </w:p>
        </w:tc>
        <w:tc>
          <w:tcPr>
            <w:tcW w:w="1276" w:type="dxa"/>
            <w:tcBorders>
              <w:top w:val="nil"/>
              <w:left w:val="nil"/>
              <w:bottom w:val="nil"/>
              <w:right w:val="nil"/>
            </w:tcBorders>
            <w:shd w:val="clear" w:color="000000" w:fill="FFFFFF"/>
            <w:noWrap/>
            <w:vAlign w:val="bottom"/>
            <w:hideMark/>
          </w:tcPr>
          <w:p w14:paraId="244FCDD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11 390 874</w:t>
            </w:r>
          </w:p>
        </w:tc>
        <w:tc>
          <w:tcPr>
            <w:tcW w:w="1134" w:type="dxa"/>
            <w:tcBorders>
              <w:top w:val="nil"/>
              <w:left w:val="nil"/>
              <w:bottom w:val="nil"/>
              <w:right w:val="nil"/>
            </w:tcBorders>
            <w:shd w:val="clear" w:color="000000" w:fill="FFFFFF"/>
            <w:noWrap/>
            <w:vAlign w:val="center"/>
            <w:hideMark/>
          </w:tcPr>
          <w:p w14:paraId="2499B0F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128 732 947</w:t>
            </w:r>
          </w:p>
        </w:tc>
      </w:tr>
      <w:tr w:rsidR="007D755D" w:rsidRPr="00B51B05" w14:paraId="516897F8" w14:textId="77777777" w:rsidTr="00CB3BDB">
        <w:trPr>
          <w:trHeight w:val="260"/>
        </w:trPr>
        <w:tc>
          <w:tcPr>
            <w:tcW w:w="6096" w:type="dxa"/>
            <w:tcBorders>
              <w:top w:val="nil"/>
              <w:left w:val="nil"/>
              <w:bottom w:val="nil"/>
              <w:right w:val="nil"/>
            </w:tcBorders>
            <w:shd w:val="clear" w:color="000000" w:fill="FFFFFF"/>
            <w:noWrap/>
            <w:vAlign w:val="center"/>
            <w:hideMark/>
          </w:tcPr>
          <w:p w14:paraId="640B69D8"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24E85DF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016A503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693DBE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05C3E6C0" w14:textId="77777777" w:rsidTr="00CB3BDB">
        <w:trPr>
          <w:trHeight w:val="260"/>
        </w:trPr>
        <w:tc>
          <w:tcPr>
            <w:tcW w:w="6096" w:type="dxa"/>
            <w:tcBorders>
              <w:top w:val="nil"/>
              <w:left w:val="nil"/>
              <w:bottom w:val="nil"/>
              <w:right w:val="nil"/>
            </w:tcBorders>
            <w:shd w:val="clear" w:color="000000" w:fill="FFFFFF"/>
            <w:noWrap/>
            <w:vAlign w:val="center"/>
            <w:hideMark/>
          </w:tcPr>
          <w:p w14:paraId="349AE2FB"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LABORAL CIR. JUD. DE PUNTARENAS</w:t>
            </w:r>
          </w:p>
        </w:tc>
        <w:tc>
          <w:tcPr>
            <w:tcW w:w="1984" w:type="dxa"/>
            <w:tcBorders>
              <w:top w:val="nil"/>
              <w:left w:val="nil"/>
              <w:bottom w:val="nil"/>
              <w:right w:val="nil"/>
            </w:tcBorders>
            <w:shd w:val="clear" w:color="000000" w:fill="FFFFFF"/>
            <w:noWrap/>
            <w:vAlign w:val="bottom"/>
            <w:hideMark/>
          </w:tcPr>
          <w:p w14:paraId="3502818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489 925 817</w:t>
            </w:r>
          </w:p>
        </w:tc>
        <w:tc>
          <w:tcPr>
            <w:tcW w:w="1276" w:type="dxa"/>
            <w:tcBorders>
              <w:top w:val="nil"/>
              <w:left w:val="nil"/>
              <w:bottom w:val="nil"/>
              <w:right w:val="nil"/>
            </w:tcBorders>
            <w:shd w:val="clear" w:color="000000" w:fill="FFFFFF"/>
            <w:noWrap/>
            <w:vAlign w:val="bottom"/>
            <w:hideMark/>
          </w:tcPr>
          <w:p w14:paraId="3C2F5F9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129 907 288</w:t>
            </w:r>
          </w:p>
        </w:tc>
        <w:tc>
          <w:tcPr>
            <w:tcW w:w="1134" w:type="dxa"/>
            <w:tcBorders>
              <w:top w:val="nil"/>
              <w:left w:val="nil"/>
              <w:bottom w:val="nil"/>
              <w:right w:val="nil"/>
            </w:tcBorders>
            <w:shd w:val="clear" w:color="000000" w:fill="FFFFFF"/>
            <w:noWrap/>
            <w:vAlign w:val="bottom"/>
            <w:hideMark/>
          </w:tcPr>
          <w:p w14:paraId="0074393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619 833 105</w:t>
            </w:r>
          </w:p>
        </w:tc>
      </w:tr>
      <w:tr w:rsidR="007D755D" w:rsidRPr="00B51B05" w14:paraId="55808C40" w14:textId="77777777" w:rsidTr="00CB3BDB">
        <w:trPr>
          <w:trHeight w:val="260"/>
        </w:trPr>
        <w:tc>
          <w:tcPr>
            <w:tcW w:w="6096" w:type="dxa"/>
            <w:tcBorders>
              <w:top w:val="nil"/>
              <w:left w:val="nil"/>
              <w:bottom w:val="nil"/>
              <w:right w:val="nil"/>
            </w:tcBorders>
            <w:shd w:val="clear" w:color="000000" w:fill="FFFFFF"/>
            <w:noWrap/>
            <w:vAlign w:val="center"/>
            <w:hideMark/>
          </w:tcPr>
          <w:p w14:paraId="4777F93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TRABAJO PUNTARENAS</w:t>
            </w:r>
          </w:p>
        </w:tc>
        <w:tc>
          <w:tcPr>
            <w:tcW w:w="1984" w:type="dxa"/>
            <w:tcBorders>
              <w:top w:val="nil"/>
              <w:left w:val="nil"/>
              <w:bottom w:val="nil"/>
              <w:right w:val="nil"/>
            </w:tcBorders>
            <w:shd w:val="clear" w:color="000000" w:fill="FFFFFF"/>
            <w:noWrap/>
            <w:vAlign w:val="bottom"/>
            <w:hideMark/>
          </w:tcPr>
          <w:p w14:paraId="60A0916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489 925 817</w:t>
            </w:r>
          </w:p>
        </w:tc>
        <w:tc>
          <w:tcPr>
            <w:tcW w:w="1276" w:type="dxa"/>
            <w:tcBorders>
              <w:top w:val="nil"/>
              <w:left w:val="nil"/>
              <w:bottom w:val="nil"/>
              <w:right w:val="nil"/>
            </w:tcBorders>
            <w:shd w:val="clear" w:color="000000" w:fill="FFFFFF"/>
            <w:noWrap/>
            <w:vAlign w:val="bottom"/>
            <w:hideMark/>
          </w:tcPr>
          <w:p w14:paraId="0AF7C00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129 907 288</w:t>
            </w:r>
          </w:p>
        </w:tc>
        <w:tc>
          <w:tcPr>
            <w:tcW w:w="1134" w:type="dxa"/>
            <w:tcBorders>
              <w:top w:val="nil"/>
              <w:left w:val="nil"/>
              <w:bottom w:val="nil"/>
              <w:right w:val="nil"/>
            </w:tcBorders>
            <w:shd w:val="clear" w:color="000000" w:fill="FFFFFF"/>
            <w:noWrap/>
            <w:vAlign w:val="center"/>
            <w:hideMark/>
          </w:tcPr>
          <w:p w14:paraId="5D8F175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619 833 105</w:t>
            </w:r>
          </w:p>
        </w:tc>
      </w:tr>
      <w:tr w:rsidR="007D755D" w:rsidRPr="00B51B05" w14:paraId="4516D0BD" w14:textId="77777777" w:rsidTr="00CB3BDB">
        <w:trPr>
          <w:trHeight w:val="260"/>
        </w:trPr>
        <w:tc>
          <w:tcPr>
            <w:tcW w:w="6096" w:type="dxa"/>
            <w:tcBorders>
              <w:top w:val="nil"/>
              <w:left w:val="nil"/>
              <w:bottom w:val="nil"/>
              <w:right w:val="nil"/>
            </w:tcBorders>
            <w:shd w:val="clear" w:color="000000" w:fill="FFFFFF"/>
            <w:noWrap/>
            <w:vAlign w:val="center"/>
            <w:hideMark/>
          </w:tcPr>
          <w:p w14:paraId="3F914CF1"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44417D4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1F703B2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F9A14A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765C07F4" w14:textId="77777777" w:rsidTr="00CB3BDB">
        <w:trPr>
          <w:trHeight w:val="260"/>
        </w:trPr>
        <w:tc>
          <w:tcPr>
            <w:tcW w:w="6096" w:type="dxa"/>
            <w:tcBorders>
              <w:top w:val="nil"/>
              <w:left w:val="nil"/>
              <w:bottom w:val="nil"/>
              <w:right w:val="nil"/>
            </w:tcBorders>
            <w:shd w:val="clear" w:color="000000" w:fill="FFFFFF"/>
            <w:noWrap/>
            <w:vAlign w:val="center"/>
            <w:hideMark/>
          </w:tcPr>
          <w:p w14:paraId="1752B17D"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CIVIL CIRC. JUD. PUNTARENAS</w:t>
            </w:r>
          </w:p>
        </w:tc>
        <w:tc>
          <w:tcPr>
            <w:tcW w:w="1984" w:type="dxa"/>
            <w:tcBorders>
              <w:top w:val="nil"/>
              <w:left w:val="nil"/>
              <w:bottom w:val="nil"/>
              <w:right w:val="nil"/>
            </w:tcBorders>
            <w:shd w:val="clear" w:color="000000" w:fill="FFFFFF"/>
            <w:noWrap/>
            <w:vAlign w:val="bottom"/>
            <w:hideMark/>
          </w:tcPr>
          <w:p w14:paraId="5A6FBF2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573 994 793</w:t>
            </w:r>
          </w:p>
        </w:tc>
        <w:tc>
          <w:tcPr>
            <w:tcW w:w="1276" w:type="dxa"/>
            <w:tcBorders>
              <w:top w:val="nil"/>
              <w:left w:val="nil"/>
              <w:bottom w:val="nil"/>
              <w:right w:val="nil"/>
            </w:tcBorders>
            <w:shd w:val="clear" w:color="000000" w:fill="FFFFFF"/>
            <w:noWrap/>
            <w:vAlign w:val="bottom"/>
            <w:hideMark/>
          </w:tcPr>
          <w:p w14:paraId="0C063F7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161 147 095</w:t>
            </w:r>
          </w:p>
        </w:tc>
        <w:tc>
          <w:tcPr>
            <w:tcW w:w="1134" w:type="dxa"/>
            <w:tcBorders>
              <w:top w:val="nil"/>
              <w:left w:val="nil"/>
              <w:bottom w:val="nil"/>
              <w:right w:val="nil"/>
            </w:tcBorders>
            <w:shd w:val="clear" w:color="000000" w:fill="FFFFFF"/>
            <w:noWrap/>
            <w:vAlign w:val="bottom"/>
            <w:hideMark/>
          </w:tcPr>
          <w:p w14:paraId="66BCDC4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735 141 888</w:t>
            </w:r>
          </w:p>
        </w:tc>
      </w:tr>
      <w:tr w:rsidR="007D755D" w:rsidRPr="00B51B05" w14:paraId="170C0550" w14:textId="77777777" w:rsidTr="00CB3BDB">
        <w:trPr>
          <w:trHeight w:val="260"/>
        </w:trPr>
        <w:tc>
          <w:tcPr>
            <w:tcW w:w="6096" w:type="dxa"/>
            <w:tcBorders>
              <w:top w:val="nil"/>
              <w:left w:val="nil"/>
              <w:bottom w:val="nil"/>
              <w:right w:val="nil"/>
            </w:tcBorders>
            <w:shd w:val="clear" w:color="FFFFFF" w:fill="FFFFFF"/>
            <w:noWrap/>
            <w:vAlign w:val="bottom"/>
            <w:hideMark/>
          </w:tcPr>
          <w:p w14:paraId="43AA0C4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COLEGIADO DE PRIMERA INSTANCIA CIVIL DEL CIRCUITO JUDICIAL DE PUNTARENAS</w:t>
            </w:r>
          </w:p>
        </w:tc>
        <w:tc>
          <w:tcPr>
            <w:tcW w:w="1984" w:type="dxa"/>
            <w:tcBorders>
              <w:top w:val="nil"/>
              <w:left w:val="nil"/>
              <w:bottom w:val="nil"/>
              <w:right w:val="nil"/>
            </w:tcBorders>
            <w:shd w:val="clear" w:color="000000" w:fill="FFFFFF"/>
            <w:noWrap/>
            <w:vAlign w:val="bottom"/>
            <w:hideMark/>
          </w:tcPr>
          <w:p w14:paraId="6DA51A1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256 772 344</w:t>
            </w:r>
          </w:p>
        </w:tc>
        <w:tc>
          <w:tcPr>
            <w:tcW w:w="1276" w:type="dxa"/>
            <w:tcBorders>
              <w:top w:val="nil"/>
              <w:left w:val="nil"/>
              <w:bottom w:val="nil"/>
              <w:right w:val="nil"/>
            </w:tcBorders>
            <w:shd w:val="clear" w:color="000000" w:fill="FFFFFF"/>
            <w:noWrap/>
            <w:vAlign w:val="bottom"/>
            <w:hideMark/>
          </w:tcPr>
          <w:p w14:paraId="71E7B81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90 186 655</w:t>
            </w:r>
          </w:p>
        </w:tc>
        <w:tc>
          <w:tcPr>
            <w:tcW w:w="1134" w:type="dxa"/>
            <w:tcBorders>
              <w:top w:val="nil"/>
              <w:left w:val="nil"/>
              <w:bottom w:val="nil"/>
              <w:right w:val="nil"/>
            </w:tcBorders>
            <w:shd w:val="clear" w:color="000000" w:fill="FFFFFF"/>
            <w:noWrap/>
            <w:vAlign w:val="center"/>
            <w:hideMark/>
          </w:tcPr>
          <w:p w14:paraId="618DC6A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346 958 999</w:t>
            </w:r>
          </w:p>
        </w:tc>
      </w:tr>
      <w:tr w:rsidR="007D755D" w:rsidRPr="00B51B05" w14:paraId="1954B35A" w14:textId="77777777" w:rsidTr="00CB3BDB">
        <w:trPr>
          <w:trHeight w:val="260"/>
        </w:trPr>
        <w:tc>
          <w:tcPr>
            <w:tcW w:w="6096" w:type="dxa"/>
            <w:tcBorders>
              <w:top w:val="nil"/>
              <w:left w:val="nil"/>
              <w:bottom w:val="nil"/>
              <w:right w:val="nil"/>
            </w:tcBorders>
            <w:shd w:val="clear" w:color="000000" w:fill="FFFFFF"/>
            <w:noWrap/>
            <w:vAlign w:val="bottom"/>
            <w:hideMark/>
          </w:tcPr>
          <w:p w14:paraId="43348A7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COBRO DE PUNTARENAS</w:t>
            </w:r>
          </w:p>
        </w:tc>
        <w:tc>
          <w:tcPr>
            <w:tcW w:w="1984" w:type="dxa"/>
            <w:tcBorders>
              <w:top w:val="nil"/>
              <w:left w:val="nil"/>
              <w:bottom w:val="nil"/>
              <w:right w:val="nil"/>
            </w:tcBorders>
            <w:shd w:val="clear" w:color="000000" w:fill="FFFFFF"/>
            <w:noWrap/>
            <w:vAlign w:val="bottom"/>
            <w:hideMark/>
          </w:tcPr>
          <w:p w14:paraId="51B06D6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317 222 449</w:t>
            </w:r>
          </w:p>
        </w:tc>
        <w:tc>
          <w:tcPr>
            <w:tcW w:w="1276" w:type="dxa"/>
            <w:tcBorders>
              <w:top w:val="nil"/>
              <w:left w:val="nil"/>
              <w:bottom w:val="nil"/>
              <w:right w:val="nil"/>
            </w:tcBorders>
            <w:shd w:val="clear" w:color="000000" w:fill="FFFFFF"/>
            <w:noWrap/>
            <w:vAlign w:val="bottom"/>
            <w:hideMark/>
          </w:tcPr>
          <w:p w14:paraId="78625D3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70 960 439</w:t>
            </w:r>
          </w:p>
        </w:tc>
        <w:tc>
          <w:tcPr>
            <w:tcW w:w="1134" w:type="dxa"/>
            <w:tcBorders>
              <w:top w:val="nil"/>
              <w:left w:val="nil"/>
              <w:bottom w:val="nil"/>
              <w:right w:val="nil"/>
            </w:tcBorders>
            <w:shd w:val="clear" w:color="000000" w:fill="FFFFFF"/>
            <w:noWrap/>
            <w:vAlign w:val="center"/>
            <w:hideMark/>
          </w:tcPr>
          <w:p w14:paraId="709EDB6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388 182 889</w:t>
            </w:r>
          </w:p>
        </w:tc>
      </w:tr>
      <w:tr w:rsidR="007D755D" w:rsidRPr="00B51B05" w14:paraId="184CABE9" w14:textId="77777777" w:rsidTr="00CB3BDB">
        <w:trPr>
          <w:trHeight w:val="260"/>
        </w:trPr>
        <w:tc>
          <w:tcPr>
            <w:tcW w:w="6096" w:type="dxa"/>
            <w:tcBorders>
              <w:top w:val="nil"/>
              <w:left w:val="nil"/>
              <w:bottom w:val="nil"/>
              <w:right w:val="nil"/>
            </w:tcBorders>
            <w:shd w:val="clear" w:color="000000" w:fill="FFFFFF"/>
            <w:noWrap/>
            <w:vAlign w:val="center"/>
            <w:hideMark/>
          </w:tcPr>
          <w:p w14:paraId="61713393"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4ED46AD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46147FA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B72A5B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4DD60E57" w14:textId="77777777" w:rsidTr="00CB3BDB">
        <w:trPr>
          <w:trHeight w:val="260"/>
        </w:trPr>
        <w:tc>
          <w:tcPr>
            <w:tcW w:w="6096" w:type="dxa"/>
            <w:tcBorders>
              <w:top w:val="nil"/>
              <w:left w:val="nil"/>
              <w:bottom w:val="nil"/>
              <w:right w:val="nil"/>
            </w:tcBorders>
            <w:shd w:val="clear" w:color="000000" w:fill="FFFFFF"/>
            <w:noWrap/>
            <w:vAlign w:val="center"/>
            <w:hideMark/>
          </w:tcPr>
          <w:p w14:paraId="506BCD3B"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VIOL. DOMEST. CIRC. JUD. PUNTARENAS </w:t>
            </w:r>
          </w:p>
        </w:tc>
        <w:tc>
          <w:tcPr>
            <w:tcW w:w="1984" w:type="dxa"/>
            <w:tcBorders>
              <w:top w:val="nil"/>
              <w:left w:val="nil"/>
              <w:bottom w:val="nil"/>
              <w:right w:val="nil"/>
            </w:tcBorders>
            <w:shd w:val="clear" w:color="000000" w:fill="FFFFFF"/>
            <w:noWrap/>
            <w:vAlign w:val="bottom"/>
            <w:hideMark/>
          </w:tcPr>
          <w:p w14:paraId="52AD242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222 994 320</w:t>
            </w:r>
          </w:p>
        </w:tc>
        <w:tc>
          <w:tcPr>
            <w:tcW w:w="1276" w:type="dxa"/>
            <w:tcBorders>
              <w:top w:val="nil"/>
              <w:left w:val="nil"/>
              <w:bottom w:val="nil"/>
              <w:right w:val="nil"/>
            </w:tcBorders>
            <w:shd w:val="clear" w:color="000000" w:fill="FFFFFF"/>
            <w:noWrap/>
            <w:vAlign w:val="bottom"/>
            <w:hideMark/>
          </w:tcPr>
          <w:p w14:paraId="574FDBB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16 421 910</w:t>
            </w:r>
          </w:p>
        </w:tc>
        <w:tc>
          <w:tcPr>
            <w:tcW w:w="1134" w:type="dxa"/>
            <w:tcBorders>
              <w:top w:val="nil"/>
              <w:left w:val="nil"/>
              <w:bottom w:val="nil"/>
              <w:right w:val="nil"/>
            </w:tcBorders>
            <w:shd w:val="clear" w:color="000000" w:fill="FFFFFF"/>
            <w:noWrap/>
            <w:vAlign w:val="bottom"/>
            <w:hideMark/>
          </w:tcPr>
          <w:p w14:paraId="2DAC80C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239 416 230</w:t>
            </w:r>
          </w:p>
        </w:tc>
      </w:tr>
      <w:tr w:rsidR="007D755D" w:rsidRPr="00B51B05" w14:paraId="6731CF06" w14:textId="77777777" w:rsidTr="00CB3BDB">
        <w:trPr>
          <w:trHeight w:val="260"/>
        </w:trPr>
        <w:tc>
          <w:tcPr>
            <w:tcW w:w="6096" w:type="dxa"/>
            <w:tcBorders>
              <w:top w:val="nil"/>
              <w:left w:val="nil"/>
              <w:bottom w:val="nil"/>
              <w:right w:val="nil"/>
            </w:tcBorders>
            <w:shd w:val="clear" w:color="000000" w:fill="FFFFFF"/>
            <w:noWrap/>
            <w:vAlign w:val="center"/>
            <w:hideMark/>
          </w:tcPr>
          <w:p w14:paraId="27F0FF9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VIOLENCIA DOMÉSTICA PUNTARENAS</w:t>
            </w:r>
          </w:p>
        </w:tc>
        <w:tc>
          <w:tcPr>
            <w:tcW w:w="1984" w:type="dxa"/>
            <w:tcBorders>
              <w:top w:val="nil"/>
              <w:left w:val="nil"/>
              <w:bottom w:val="nil"/>
              <w:right w:val="nil"/>
            </w:tcBorders>
            <w:shd w:val="clear" w:color="000000" w:fill="FFFFFF"/>
            <w:noWrap/>
            <w:vAlign w:val="bottom"/>
            <w:hideMark/>
          </w:tcPr>
          <w:p w14:paraId="638A117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222 994 320</w:t>
            </w:r>
          </w:p>
        </w:tc>
        <w:tc>
          <w:tcPr>
            <w:tcW w:w="1276" w:type="dxa"/>
            <w:tcBorders>
              <w:top w:val="nil"/>
              <w:left w:val="nil"/>
              <w:bottom w:val="nil"/>
              <w:right w:val="nil"/>
            </w:tcBorders>
            <w:shd w:val="clear" w:color="000000" w:fill="FFFFFF"/>
            <w:noWrap/>
            <w:vAlign w:val="bottom"/>
            <w:hideMark/>
          </w:tcPr>
          <w:p w14:paraId="42CD7C6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16 421 910</w:t>
            </w:r>
          </w:p>
        </w:tc>
        <w:tc>
          <w:tcPr>
            <w:tcW w:w="1134" w:type="dxa"/>
            <w:tcBorders>
              <w:top w:val="nil"/>
              <w:left w:val="nil"/>
              <w:bottom w:val="nil"/>
              <w:right w:val="nil"/>
            </w:tcBorders>
            <w:shd w:val="clear" w:color="000000" w:fill="FFFFFF"/>
            <w:noWrap/>
            <w:vAlign w:val="center"/>
            <w:hideMark/>
          </w:tcPr>
          <w:p w14:paraId="602ADB7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239 416 230</w:t>
            </w:r>
          </w:p>
        </w:tc>
      </w:tr>
      <w:tr w:rsidR="007D755D" w:rsidRPr="00B51B05" w14:paraId="5CF7BA36" w14:textId="77777777" w:rsidTr="00CB3BDB">
        <w:trPr>
          <w:trHeight w:val="260"/>
        </w:trPr>
        <w:tc>
          <w:tcPr>
            <w:tcW w:w="6096" w:type="dxa"/>
            <w:tcBorders>
              <w:top w:val="nil"/>
              <w:left w:val="nil"/>
              <w:bottom w:val="nil"/>
              <w:right w:val="nil"/>
            </w:tcBorders>
            <w:shd w:val="clear" w:color="000000" w:fill="FFFFFF"/>
            <w:noWrap/>
            <w:vAlign w:val="center"/>
            <w:hideMark/>
          </w:tcPr>
          <w:p w14:paraId="7CE009DE"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39E7910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03B4358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376506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75A8400A" w14:textId="77777777" w:rsidTr="00CB3BDB">
        <w:trPr>
          <w:trHeight w:val="260"/>
        </w:trPr>
        <w:tc>
          <w:tcPr>
            <w:tcW w:w="6096" w:type="dxa"/>
            <w:tcBorders>
              <w:top w:val="nil"/>
              <w:left w:val="nil"/>
              <w:bottom w:val="nil"/>
              <w:right w:val="nil"/>
            </w:tcBorders>
            <w:shd w:val="clear" w:color="000000" w:fill="FFFFFF"/>
            <w:noWrap/>
            <w:vAlign w:val="center"/>
            <w:hideMark/>
          </w:tcPr>
          <w:p w14:paraId="26AFA34D"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JUSTICA FAMILIA CIR. JUDICIAL DE PUNTARENAS</w:t>
            </w:r>
          </w:p>
        </w:tc>
        <w:tc>
          <w:tcPr>
            <w:tcW w:w="1984" w:type="dxa"/>
            <w:tcBorders>
              <w:top w:val="nil"/>
              <w:left w:val="nil"/>
              <w:bottom w:val="nil"/>
              <w:right w:val="nil"/>
            </w:tcBorders>
            <w:shd w:val="clear" w:color="000000" w:fill="FFFFFF"/>
            <w:noWrap/>
            <w:vAlign w:val="bottom"/>
            <w:hideMark/>
          </w:tcPr>
          <w:p w14:paraId="3B189A3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662 933 788</w:t>
            </w:r>
          </w:p>
        </w:tc>
        <w:tc>
          <w:tcPr>
            <w:tcW w:w="1276" w:type="dxa"/>
            <w:tcBorders>
              <w:top w:val="nil"/>
              <w:left w:val="nil"/>
              <w:bottom w:val="nil"/>
              <w:right w:val="nil"/>
            </w:tcBorders>
            <w:shd w:val="clear" w:color="000000" w:fill="FFFFFF"/>
            <w:noWrap/>
            <w:vAlign w:val="bottom"/>
            <w:hideMark/>
          </w:tcPr>
          <w:p w14:paraId="39E0F04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135 155 942</w:t>
            </w:r>
          </w:p>
        </w:tc>
        <w:tc>
          <w:tcPr>
            <w:tcW w:w="1134" w:type="dxa"/>
            <w:tcBorders>
              <w:top w:val="nil"/>
              <w:left w:val="nil"/>
              <w:bottom w:val="nil"/>
              <w:right w:val="nil"/>
            </w:tcBorders>
            <w:shd w:val="clear" w:color="000000" w:fill="FFFFFF"/>
            <w:noWrap/>
            <w:vAlign w:val="bottom"/>
            <w:hideMark/>
          </w:tcPr>
          <w:p w14:paraId="056E5B1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798 089 730</w:t>
            </w:r>
          </w:p>
        </w:tc>
      </w:tr>
      <w:tr w:rsidR="007D755D" w:rsidRPr="00B51B05" w14:paraId="1DDE82CD" w14:textId="77777777" w:rsidTr="00CB3BDB">
        <w:trPr>
          <w:trHeight w:val="260"/>
        </w:trPr>
        <w:tc>
          <w:tcPr>
            <w:tcW w:w="6096" w:type="dxa"/>
            <w:tcBorders>
              <w:top w:val="nil"/>
              <w:left w:val="nil"/>
              <w:bottom w:val="nil"/>
              <w:right w:val="nil"/>
            </w:tcBorders>
            <w:shd w:val="clear" w:color="000000" w:fill="FFFFFF"/>
            <w:noWrap/>
            <w:vAlign w:val="center"/>
            <w:hideMark/>
          </w:tcPr>
          <w:p w14:paraId="52ADA78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FAMILIA PUNTARENAS</w:t>
            </w:r>
          </w:p>
        </w:tc>
        <w:tc>
          <w:tcPr>
            <w:tcW w:w="1984" w:type="dxa"/>
            <w:tcBorders>
              <w:top w:val="nil"/>
              <w:left w:val="nil"/>
              <w:bottom w:val="nil"/>
              <w:right w:val="nil"/>
            </w:tcBorders>
            <w:shd w:val="clear" w:color="000000" w:fill="FFFFFF"/>
            <w:noWrap/>
            <w:vAlign w:val="bottom"/>
            <w:hideMark/>
          </w:tcPr>
          <w:p w14:paraId="6B01F06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218 737 060</w:t>
            </w:r>
          </w:p>
        </w:tc>
        <w:tc>
          <w:tcPr>
            <w:tcW w:w="1276" w:type="dxa"/>
            <w:tcBorders>
              <w:top w:val="nil"/>
              <w:left w:val="nil"/>
              <w:bottom w:val="nil"/>
              <w:right w:val="nil"/>
            </w:tcBorders>
            <w:shd w:val="clear" w:color="000000" w:fill="FFFFFF"/>
            <w:noWrap/>
            <w:vAlign w:val="bottom"/>
            <w:hideMark/>
          </w:tcPr>
          <w:p w14:paraId="4470053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50 474 373</w:t>
            </w:r>
          </w:p>
        </w:tc>
        <w:tc>
          <w:tcPr>
            <w:tcW w:w="1134" w:type="dxa"/>
            <w:tcBorders>
              <w:top w:val="nil"/>
              <w:left w:val="nil"/>
              <w:bottom w:val="nil"/>
              <w:right w:val="nil"/>
            </w:tcBorders>
            <w:shd w:val="clear" w:color="000000" w:fill="FFFFFF"/>
            <w:noWrap/>
            <w:vAlign w:val="center"/>
            <w:hideMark/>
          </w:tcPr>
          <w:p w14:paraId="1884132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269 211 433</w:t>
            </w:r>
          </w:p>
        </w:tc>
      </w:tr>
      <w:tr w:rsidR="007D755D" w:rsidRPr="00B51B05" w14:paraId="27E5AC65" w14:textId="77777777" w:rsidTr="00CB3BDB">
        <w:trPr>
          <w:trHeight w:val="260"/>
        </w:trPr>
        <w:tc>
          <w:tcPr>
            <w:tcW w:w="6096" w:type="dxa"/>
            <w:tcBorders>
              <w:top w:val="nil"/>
              <w:left w:val="nil"/>
              <w:bottom w:val="nil"/>
              <w:right w:val="nil"/>
            </w:tcBorders>
            <w:shd w:val="clear" w:color="000000" w:fill="FFFFFF"/>
            <w:noWrap/>
            <w:vAlign w:val="center"/>
            <w:hideMark/>
          </w:tcPr>
          <w:p w14:paraId="7C4CB39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PENSIONES ALIMENTARIAS PUNTARENAS</w:t>
            </w:r>
          </w:p>
        </w:tc>
        <w:tc>
          <w:tcPr>
            <w:tcW w:w="1984" w:type="dxa"/>
            <w:tcBorders>
              <w:top w:val="nil"/>
              <w:left w:val="nil"/>
              <w:bottom w:val="nil"/>
              <w:right w:val="nil"/>
            </w:tcBorders>
            <w:shd w:val="clear" w:color="000000" w:fill="FFFFFF"/>
            <w:noWrap/>
            <w:vAlign w:val="bottom"/>
            <w:hideMark/>
          </w:tcPr>
          <w:p w14:paraId="2592556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233 664 540</w:t>
            </w:r>
          </w:p>
        </w:tc>
        <w:tc>
          <w:tcPr>
            <w:tcW w:w="1276" w:type="dxa"/>
            <w:tcBorders>
              <w:top w:val="nil"/>
              <w:left w:val="nil"/>
              <w:bottom w:val="nil"/>
              <w:right w:val="nil"/>
            </w:tcBorders>
            <w:shd w:val="clear" w:color="000000" w:fill="FFFFFF"/>
            <w:noWrap/>
            <w:vAlign w:val="bottom"/>
            <w:hideMark/>
          </w:tcPr>
          <w:p w14:paraId="79E387C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53 998 496</w:t>
            </w:r>
          </w:p>
        </w:tc>
        <w:tc>
          <w:tcPr>
            <w:tcW w:w="1134" w:type="dxa"/>
            <w:tcBorders>
              <w:top w:val="nil"/>
              <w:left w:val="nil"/>
              <w:bottom w:val="nil"/>
              <w:right w:val="nil"/>
            </w:tcBorders>
            <w:shd w:val="clear" w:color="000000" w:fill="FFFFFF"/>
            <w:noWrap/>
            <w:vAlign w:val="center"/>
            <w:hideMark/>
          </w:tcPr>
          <w:p w14:paraId="28DC564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287 663 036</w:t>
            </w:r>
          </w:p>
        </w:tc>
      </w:tr>
      <w:tr w:rsidR="007D755D" w:rsidRPr="00B51B05" w14:paraId="23D488BE" w14:textId="77777777" w:rsidTr="00CB3BDB">
        <w:trPr>
          <w:trHeight w:val="260"/>
        </w:trPr>
        <w:tc>
          <w:tcPr>
            <w:tcW w:w="6096" w:type="dxa"/>
            <w:tcBorders>
              <w:top w:val="nil"/>
              <w:left w:val="nil"/>
              <w:bottom w:val="nil"/>
              <w:right w:val="nil"/>
            </w:tcBorders>
            <w:shd w:val="clear" w:color="000000" w:fill="FFFFFF"/>
            <w:noWrap/>
            <w:vAlign w:val="center"/>
            <w:hideMark/>
          </w:tcPr>
          <w:p w14:paraId="31135BA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FAMILIA, PENAL JUVENIL Y VIOLENCIA DOMESTICA DE QUEPOS</w:t>
            </w:r>
          </w:p>
        </w:tc>
        <w:tc>
          <w:tcPr>
            <w:tcW w:w="1984" w:type="dxa"/>
            <w:tcBorders>
              <w:top w:val="nil"/>
              <w:left w:val="nil"/>
              <w:bottom w:val="nil"/>
              <w:right w:val="nil"/>
            </w:tcBorders>
            <w:shd w:val="clear" w:color="000000" w:fill="FFFFFF"/>
            <w:noWrap/>
            <w:vAlign w:val="bottom"/>
            <w:hideMark/>
          </w:tcPr>
          <w:p w14:paraId="4EB11CD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210 532 187</w:t>
            </w:r>
          </w:p>
        </w:tc>
        <w:tc>
          <w:tcPr>
            <w:tcW w:w="1276" w:type="dxa"/>
            <w:tcBorders>
              <w:top w:val="nil"/>
              <w:left w:val="nil"/>
              <w:bottom w:val="nil"/>
              <w:right w:val="nil"/>
            </w:tcBorders>
            <w:shd w:val="clear" w:color="000000" w:fill="FFFFFF"/>
            <w:noWrap/>
            <w:vAlign w:val="bottom"/>
            <w:hideMark/>
          </w:tcPr>
          <w:p w14:paraId="7BAD57B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30 683 074</w:t>
            </w:r>
          </w:p>
        </w:tc>
        <w:tc>
          <w:tcPr>
            <w:tcW w:w="1134" w:type="dxa"/>
            <w:tcBorders>
              <w:top w:val="nil"/>
              <w:left w:val="nil"/>
              <w:bottom w:val="nil"/>
              <w:right w:val="nil"/>
            </w:tcBorders>
            <w:shd w:val="clear" w:color="000000" w:fill="FFFFFF"/>
            <w:noWrap/>
            <w:vAlign w:val="center"/>
            <w:hideMark/>
          </w:tcPr>
          <w:p w14:paraId="440C383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241 215 261</w:t>
            </w:r>
          </w:p>
        </w:tc>
      </w:tr>
      <w:tr w:rsidR="007D755D" w:rsidRPr="00B51B05" w14:paraId="6AE0AEF4" w14:textId="77777777" w:rsidTr="00CB3BDB">
        <w:trPr>
          <w:trHeight w:val="260"/>
        </w:trPr>
        <w:tc>
          <w:tcPr>
            <w:tcW w:w="6096" w:type="dxa"/>
            <w:tcBorders>
              <w:top w:val="nil"/>
              <w:left w:val="nil"/>
              <w:bottom w:val="nil"/>
              <w:right w:val="nil"/>
            </w:tcBorders>
            <w:shd w:val="clear" w:color="000000" w:fill="FFFFFF"/>
            <w:noWrap/>
            <w:vAlign w:val="center"/>
            <w:hideMark/>
          </w:tcPr>
          <w:p w14:paraId="2B8EABCE"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1B61BBF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0F74496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B2F912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7D01FDB5" w14:textId="77777777" w:rsidTr="00CB3BDB">
        <w:trPr>
          <w:trHeight w:val="260"/>
        </w:trPr>
        <w:tc>
          <w:tcPr>
            <w:tcW w:w="6096" w:type="dxa"/>
            <w:tcBorders>
              <w:top w:val="nil"/>
              <w:left w:val="nil"/>
              <w:bottom w:val="nil"/>
              <w:right w:val="nil"/>
            </w:tcBorders>
            <w:shd w:val="clear" w:color="000000" w:fill="FFFFFF"/>
            <w:noWrap/>
            <w:vAlign w:val="center"/>
            <w:hideMark/>
          </w:tcPr>
          <w:p w14:paraId="48A4B78F"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TRÁNSITO CIRCUITO JUD. PUNTARENAS</w:t>
            </w:r>
          </w:p>
        </w:tc>
        <w:tc>
          <w:tcPr>
            <w:tcW w:w="1984" w:type="dxa"/>
            <w:tcBorders>
              <w:top w:val="nil"/>
              <w:left w:val="nil"/>
              <w:bottom w:val="nil"/>
              <w:right w:val="nil"/>
            </w:tcBorders>
            <w:shd w:val="clear" w:color="000000" w:fill="FFFFFF"/>
            <w:noWrap/>
            <w:vAlign w:val="bottom"/>
            <w:hideMark/>
          </w:tcPr>
          <w:p w14:paraId="7222B89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138 965 937</w:t>
            </w:r>
          </w:p>
        </w:tc>
        <w:tc>
          <w:tcPr>
            <w:tcW w:w="1276" w:type="dxa"/>
            <w:tcBorders>
              <w:top w:val="nil"/>
              <w:left w:val="nil"/>
              <w:bottom w:val="nil"/>
              <w:right w:val="nil"/>
            </w:tcBorders>
            <w:shd w:val="clear" w:color="000000" w:fill="FFFFFF"/>
            <w:noWrap/>
            <w:vAlign w:val="bottom"/>
            <w:hideMark/>
          </w:tcPr>
          <w:p w14:paraId="3910A2A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24 011 224</w:t>
            </w:r>
          </w:p>
        </w:tc>
        <w:tc>
          <w:tcPr>
            <w:tcW w:w="1134" w:type="dxa"/>
            <w:tcBorders>
              <w:top w:val="nil"/>
              <w:left w:val="nil"/>
              <w:bottom w:val="nil"/>
              <w:right w:val="nil"/>
            </w:tcBorders>
            <w:shd w:val="clear" w:color="000000" w:fill="FFFFFF"/>
            <w:noWrap/>
            <w:vAlign w:val="bottom"/>
            <w:hideMark/>
          </w:tcPr>
          <w:p w14:paraId="4E3C5E7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162 977 161</w:t>
            </w:r>
          </w:p>
        </w:tc>
      </w:tr>
      <w:tr w:rsidR="007D755D" w:rsidRPr="00B51B05" w14:paraId="40977178" w14:textId="77777777" w:rsidTr="00CB3BDB">
        <w:trPr>
          <w:trHeight w:val="260"/>
        </w:trPr>
        <w:tc>
          <w:tcPr>
            <w:tcW w:w="6096" w:type="dxa"/>
            <w:tcBorders>
              <w:top w:val="nil"/>
              <w:left w:val="nil"/>
              <w:bottom w:val="nil"/>
              <w:right w:val="nil"/>
            </w:tcBorders>
            <w:shd w:val="clear" w:color="FFFFFF" w:fill="FFFFFF"/>
            <w:noWrap/>
            <w:vAlign w:val="bottom"/>
            <w:hideMark/>
          </w:tcPr>
          <w:p w14:paraId="506F053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TRÁNSITO DE PUNTARENAS</w:t>
            </w:r>
          </w:p>
        </w:tc>
        <w:tc>
          <w:tcPr>
            <w:tcW w:w="1984" w:type="dxa"/>
            <w:tcBorders>
              <w:top w:val="nil"/>
              <w:left w:val="nil"/>
              <w:bottom w:val="nil"/>
              <w:right w:val="nil"/>
            </w:tcBorders>
            <w:shd w:val="clear" w:color="000000" w:fill="FFFFFF"/>
            <w:noWrap/>
            <w:vAlign w:val="bottom"/>
            <w:hideMark/>
          </w:tcPr>
          <w:p w14:paraId="4E27B73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138 965 937</w:t>
            </w:r>
          </w:p>
        </w:tc>
        <w:tc>
          <w:tcPr>
            <w:tcW w:w="1276" w:type="dxa"/>
            <w:tcBorders>
              <w:top w:val="nil"/>
              <w:left w:val="nil"/>
              <w:bottom w:val="nil"/>
              <w:right w:val="nil"/>
            </w:tcBorders>
            <w:shd w:val="clear" w:color="000000" w:fill="FFFFFF"/>
            <w:noWrap/>
            <w:vAlign w:val="bottom"/>
            <w:hideMark/>
          </w:tcPr>
          <w:p w14:paraId="64ACA79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24 011 224</w:t>
            </w:r>
          </w:p>
        </w:tc>
        <w:tc>
          <w:tcPr>
            <w:tcW w:w="1134" w:type="dxa"/>
            <w:tcBorders>
              <w:top w:val="nil"/>
              <w:left w:val="nil"/>
              <w:bottom w:val="nil"/>
              <w:right w:val="nil"/>
            </w:tcBorders>
            <w:shd w:val="clear" w:color="000000" w:fill="FFFFFF"/>
            <w:noWrap/>
            <w:vAlign w:val="center"/>
            <w:hideMark/>
          </w:tcPr>
          <w:p w14:paraId="4EA5902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162 977 161</w:t>
            </w:r>
          </w:p>
        </w:tc>
      </w:tr>
      <w:tr w:rsidR="007D755D" w:rsidRPr="00B51B05" w14:paraId="205D2256" w14:textId="77777777" w:rsidTr="00CB3BDB">
        <w:trPr>
          <w:trHeight w:val="260"/>
        </w:trPr>
        <w:tc>
          <w:tcPr>
            <w:tcW w:w="6096" w:type="dxa"/>
            <w:tcBorders>
              <w:top w:val="nil"/>
              <w:left w:val="nil"/>
              <w:bottom w:val="nil"/>
              <w:right w:val="nil"/>
            </w:tcBorders>
            <w:shd w:val="clear" w:color="000000" w:fill="FFFFFF"/>
            <w:noWrap/>
            <w:vAlign w:val="center"/>
            <w:hideMark/>
          </w:tcPr>
          <w:p w14:paraId="0CE8F1DF"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5F93B35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40547E8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485E98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622A56CF" w14:textId="77777777" w:rsidTr="00CB3BDB">
        <w:trPr>
          <w:trHeight w:val="260"/>
        </w:trPr>
        <w:tc>
          <w:tcPr>
            <w:tcW w:w="6096" w:type="dxa"/>
            <w:tcBorders>
              <w:top w:val="nil"/>
              <w:left w:val="nil"/>
              <w:bottom w:val="nil"/>
              <w:right w:val="nil"/>
            </w:tcBorders>
            <w:shd w:val="clear" w:color="000000" w:fill="FFFFFF"/>
            <w:noWrap/>
            <w:vAlign w:val="center"/>
            <w:hideMark/>
          </w:tcPr>
          <w:p w14:paraId="2FFAF07F"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MIXTO CIRC. JUD. DE PUNTARENAS</w:t>
            </w:r>
          </w:p>
        </w:tc>
        <w:tc>
          <w:tcPr>
            <w:tcW w:w="1984" w:type="dxa"/>
            <w:tcBorders>
              <w:top w:val="nil"/>
              <w:left w:val="nil"/>
              <w:bottom w:val="nil"/>
              <w:right w:val="nil"/>
            </w:tcBorders>
            <w:shd w:val="clear" w:color="000000" w:fill="FFFFFF"/>
            <w:noWrap/>
            <w:vAlign w:val="bottom"/>
            <w:hideMark/>
          </w:tcPr>
          <w:p w14:paraId="48E8F4E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3 026 269 948</w:t>
            </w:r>
          </w:p>
        </w:tc>
        <w:tc>
          <w:tcPr>
            <w:tcW w:w="1276" w:type="dxa"/>
            <w:tcBorders>
              <w:top w:val="nil"/>
              <w:left w:val="nil"/>
              <w:bottom w:val="nil"/>
              <w:right w:val="nil"/>
            </w:tcBorders>
            <w:shd w:val="clear" w:color="000000" w:fill="FFFFFF"/>
            <w:noWrap/>
            <w:vAlign w:val="bottom"/>
            <w:hideMark/>
          </w:tcPr>
          <w:p w14:paraId="2C0827A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581 807 257</w:t>
            </w:r>
          </w:p>
        </w:tc>
        <w:tc>
          <w:tcPr>
            <w:tcW w:w="1134" w:type="dxa"/>
            <w:tcBorders>
              <w:top w:val="nil"/>
              <w:left w:val="nil"/>
              <w:bottom w:val="nil"/>
              <w:right w:val="nil"/>
            </w:tcBorders>
            <w:shd w:val="clear" w:color="000000" w:fill="FFFFFF"/>
            <w:noWrap/>
            <w:vAlign w:val="bottom"/>
            <w:hideMark/>
          </w:tcPr>
          <w:p w14:paraId="4FE6BE9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3 608 077 204</w:t>
            </w:r>
          </w:p>
        </w:tc>
      </w:tr>
      <w:tr w:rsidR="007D755D" w:rsidRPr="00B51B05" w14:paraId="08EA98F8" w14:textId="77777777" w:rsidTr="00CB3BDB">
        <w:trPr>
          <w:trHeight w:val="260"/>
        </w:trPr>
        <w:tc>
          <w:tcPr>
            <w:tcW w:w="6096" w:type="dxa"/>
            <w:tcBorders>
              <w:top w:val="nil"/>
              <w:left w:val="nil"/>
              <w:bottom w:val="nil"/>
              <w:right w:val="nil"/>
            </w:tcBorders>
            <w:shd w:val="clear" w:color="000000" w:fill="FFFFFF"/>
            <w:noWrap/>
            <w:vAlign w:val="center"/>
            <w:hideMark/>
          </w:tcPr>
          <w:p w14:paraId="0D5126A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PUNTARENAS</w:t>
            </w:r>
          </w:p>
        </w:tc>
        <w:tc>
          <w:tcPr>
            <w:tcW w:w="1984" w:type="dxa"/>
            <w:tcBorders>
              <w:top w:val="nil"/>
              <w:left w:val="nil"/>
              <w:bottom w:val="nil"/>
              <w:right w:val="nil"/>
            </w:tcBorders>
            <w:shd w:val="clear" w:color="000000" w:fill="FFFFFF"/>
            <w:noWrap/>
            <w:vAlign w:val="bottom"/>
            <w:hideMark/>
          </w:tcPr>
          <w:p w14:paraId="7D43C9B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1 046 788 100</w:t>
            </w:r>
          </w:p>
        </w:tc>
        <w:tc>
          <w:tcPr>
            <w:tcW w:w="1276" w:type="dxa"/>
            <w:tcBorders>
              <w:top w:val="nil"/>
              <w:left w:val="nil"/>
              <w:bottom w:val="nil"/>
              <w:right w:val="nil"/>
            </w:tcBorders>
            <w:shd w:val="clear" w:color="000000" w:fill="FFFFFF"/>
            <w:noWrap/>
            <w:vAlign w:val="bottom"/>
            <w:hideMark/>
          </w:tcPr>
          <w:p w14:paraId="2C9FADB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85 522 552</w:t>
            </w:r>
          </w:p>
        </w:tc>
        <w:tc>
          <w:tcPr>
            <w:tcW w:w="1134" w:type="dxa"/>
            <w:tcBorders>
              <w:top w:val="nil"/>
              <w:left w:val="nil"/>
              <w:bottom w:val="nil"/>
              <w:right w:val="nil"/>
            </w:tcBorders>
            <w:shd w:val="clear" w:color="000000" w:fill="FFFFFF"/>
            <w:noWrap/>
            <w:vAlign w:val="center"/>
            <w:hideMark/>
          </w:tcPr>
          <w:p w14:paraId="04D8B6D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1 132 310 652</w:t>
            </w:r>
          </w:p>
        </w:tc>
      </w:tr>
      <w:tr w:rsidR="007D755D" w:rsidRPr="00B51B05" w14:paraId="01E34F71" w14:textId="77777777" w:rsidTr="00CB3BDB">
        <w:trPr>
          <w:trHeight w:val="260"/>
        </w:trPr>
        <w:tc>
          <w:tcPr>
            <w:tcW w:w="6096" w:type="dxa"/>
            <w:tcBorders>
              <w:top w:val="nil"/>
              <w:left w:val="nil"/>
              <w:bottom w:val="nil"/>
              <w:right w:val="nil"/>
            </w:tcBorders>
            <w:shd w:val="clear" w:color="000000" w:fill="FFFFFF"/>
            <w:vAlign w:val="bottom"/>
            <w:hideMark/>
          </w:tcPr>
          <w:p w14:paraId="2AFB0D2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DE APELACION CIVIL Y TRABAJO PUNTARENAS (SEDE PUNTARENAS)</w:t>
            </w:r>
          </w:p>
        </w:tc>
        <w:tc>
          <w:tcPr>
            <w:tcW w:w="1984" w:type="dxa"/>
            <w:tcBorders>
              <w:top w:val="nil"/>
              <w:left w:val="nil"/>
              <w:bottom w:val="nil"/>
              <w:right w:val="nil"/>
            </w:tcBorders>
            <w:shd w:val="clear" w:color="000000" w:fill="FFFFFF"/>
            <w:noWrap/>
            <w:vAlign w:val="bottom"/>
            <w:hideMark/>
          </w:tcPr>
          <w:p w14:paraId="7C35623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302 363 051</w:t>
            </w:r>
          </w:p>
        </w:tc>
        <w:tc>
          <w:tcPr>
            <w:tcW w:w="1276" w:type="dxa"/>
            <w:tcBorders>
              <w:top w:val="nil"/>
              <w:left w:val="nil"/>
              <w:bottom w:val="nil"/>
              <w:right w:val="nil"/>
            </w:tcBorders>
            <w:shd w:val="clear" w:color="000000" w:fill="FFFFFF"/>
            <w:noWrap/>
            <w:vAlign w:val="bottom"/>
            <w:hideMark/>
          </w:tcPr>
          <w:p w14:paraId="2704F2C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8 566 900</w:t>
            </w:r>
          </w:p>
        </w:tc>
        <w:tc>
          <w:tcPr>
            <w:tcW w:w="1134" w:type="dxa"/>
            <w:tcBorders>
              <w:top w:val="nil"/>
              <w:left w:val="nil"/>
              <w:bottom w:val="nil"/>
              <w:right w:val="nil"/>
            </w:tcBorders>
            <w:shd w:val="clear" w:color="000000" w:fill="FFFFFF"/>
            <w:noWrap/>
            <w:vAlign w:val="center"/>
            <w:hideMark/>
          </w:tcPr>
          <w:p w14:paraId="03E1A0D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310 929 951</w:t>
            </w:r>
          </w:p>
        </w:tc>
      </w:tr>
      <w:tr w:rsidR="007D755D" w:rsidRPr="00B51B05" w14:paraId="57E06304" w14:textId="77777777" w:rsidTr="00CB3BDB">
        <w:trPr>
          <w:trHeight w:val="260"/>
        </w:trPr>
        <w:tc>
          <w:tcPr>
            <w:tcW w:w="6096" w:type="dxa"/>
            <w:tcBorders>
              <w:top w:val="nil"/>
              <w:left w:val="nil"/>
              <w:bottom w:val="nil"/>
              <w:right w:val="nil"/>
            </w:tcBorders>
            <w:shd w:val="clear" w:color="000000" w:fill="FFFFFF"/>
            <w:noWrap/>
            <w:vAlign w:val="center"/>
            <w:hideMark/>
          </w:tcPr>
          <w:p w14:paraId="086B498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PUNTARENAS, SEDE QUEPOS</w:t>
            </w:r>
          </w:p>
        </w:tc>
        <w:tc>
          <w:tcPr>
            <w:tcW w:w="1984" w:type="dxa"/>
            <w:tcBorders>
              <w:top w:val="nil"/>
              <w:left w:val="nil"/>
              <w:bottom w:val="nil"/>
              <w:right w:val="nil"/>
            </w:tcBorders>
            <w:shd w:val="clear" w:color="000000" w:fill="FFFFFF"/>
            <w:noWrap/>
            <w:vAlign w:val="bottom"/>
            <w:hideMark/>
          </w:tcPr>
          <w:p w14:paraId="16F1026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162 926 913</w:t>
            </w:r>
          </w:p>
        </w:tc>
        <w:tc>
          <w:tcPr>
            <w:tcW w:w="1276" w:type="dxa"/>
            <w:tcBorders>
              <w:top w:val="nil"/>
              <w:left w:val="nil"/>
              <w:bottom w:val="nil"/>
              <w:right w:val="nil"/>
            </w:tcBorders>
            <w:shd w:val="clear" w:color="000000" w:fill="FFFFFF"/>
            <w:noWrap/>
            <w:vAlign w:val="bottom"/>
            <w:hideMark/>
          </w:tcPr>
          <w:p w14:paraId="36F6475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33 095 100</w:t>
            </w:r>
          </w:p>
        </w:tc>
        <w:tc>
          <w:tcPr>
            <w:tcW w:w="1134" w:type="dxa"/>
            <w:tcBorders>
              <w:top w:val="nil"/>
              <w:left w:val="nil"/>
              <w:bottom w:val="nil"/>
              <w:right w:val="nil"/>
            </w:tcBorders>
            <w:shd w:val="clear" w:color="000000" w:fill="FFFFFF"/>
            <w:noWrap/>
            <w:vAlign w:val="center"/>
            <w:hideMark/>
          </w:tcPr>
          <w:p w14:paraId="211C5B1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196 022 013</w:t>
            </w:r>
          </w:p>
        </w:tc>
      </w:tr>
      <w:tr w:rsidR="007D755D" w:rsidRPr="00B51B05" w14:paraId="329933D1" w14:textId="77777777" w:rsidTr="00CB3BDB">
        <w:trPr>
          <w:trHeight w:val="260"/>
        </w:trPr>
        <w:tc>
          <w:tcPr>
            <w:tcW w:w="6096" w:type="dxa"/>
            <w:tcBorders>
              <w:top w:val="nil"/>
              <w:left w:val="nil"/>
              <w:bottom w:val="nil"/>
              <w:right w:val="nil"/>
            </w:tcBorders>
            <w:shd w:val="clear" w:color="000000" w:fill="FFFFFF"/>
            <w:noWrap/>
            <w:vAlign w:val="center"/>
            <w:hideMark/>
          </w:tcPr>
          <w:p w14:paraId="5643777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CIVIL DE PUNTARENAS</w:t>
            </w:r>
          </w:p>
        </w:tc>
        <w:tc>
          <w:tcPr>
            <w:tcW w:w="1984" w:type="dxa"/>
            <w:tcBorders>
              <w:top w:val="nil"/>
              <w:left w:val="nil"/>
              <w:bottom w:val="nil"/>
              <w:right w:val="nil"/>
            </w:tcBorders>
            <w:shd w:val="clear" w:color="000000" w:fill="FFFFFF"/>
            <w:noWrap/>
            <w:vAlign w:val="bottom"/>
            <w:hideMark/>
          </w:tcPr>
          <w:p w14:paraId="754B7A2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116 671 787</w:t>
            </w:r>
          </w:p>
        </w:tc>
        <w:tc>
          <w:tcPr>
            <w:tcW w:w="1276" w:type="dxa"/>
            <w:tcBorders>
              <w:top w:val="nil"/>
              <w:left w:val="nil"/>
              <w:bottom w:val="nil"/>
              <w:right w:val="nil"/>
            </w:tcBorders>
            <w:shd w:val="clear" w:color="000000" w:fill="FFFFFF"/>
            <w:noWrap/>
            <w:vAlign w:val="bottom"/>
            <w:hideMark/>
          </w:tcPr>
          <w:p w14:paraId="6B9A2D8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59 694 478</w:t>
            </w:r>
          </w:p>
        </w:tc>
        <w:tc>
          <w:tcPr>
            <w:tcW w:w="1134" w:type="dxa"/>
            <w:tcBorders>
              <w:top w:val="nil"/>
              <w:left w:val="nil"/>
              <w:bottom w:val="nil"/>
              <w:right w:val="nil"/>
            </w:tcBorders>
            <w:shd w:val="clear" w:color="000000" w:fill="FFFFFF"/>
            <w:noWrap/>
            <w:vAlign w:val="center"/>
            <w:hideMark/>
          </w:tcPr>
          <w:p w14:paraId="14D10AD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176 366 265</w:t>
            </w:r>
          </w:p>
        </w:tc>
      </w:tr>
      <w:tr w:rsidR="007D755D" w:rsidRPr="00B51B05" w14:paraId="3B3C19C6" w14:textId="77777777" w:rsidTr="00CB3BDB">
        <w:trPr>
          <w:trHeight w:val="260"/>
        </w:trPr>
        <w:tc>
          <w:tcPr>
            <w:tcW w:w="6096" w:type="dxa"/>
            <w:tcBorders>
              <w:top w:val="nil"/>
              <w:left w:val="nil"/>
              <w:bottom w:val="nil"/>
              <w:right w:val="nil"/>
            </w:tcBorders>
            <w:shd w:val="clear" w:color="000000" w:fill="FFFFFF"/>
            <w:noWrap/>
            <w:vAlign w:val="center"/>
            <w:hideMark/>
          </w:tcPr>
          <w:p w14:paraId="3A65B9B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AGRARIO DE PUNTARENAS</w:t>
            </w:r>
          </w:p>
        </w:tc>
        <w:tc>
          <w:tcPr>
            <w:tcW w:w="1984" w:type="dxa"/>
            <w:tcBorders>
              <w:top w:val="nil"/>
              <w:left w:val="nil"/>
              <w:bottom w:val="nil"/>
              <w:right w:val="nil"/>
            </w:tcBorders>
            <w:shd w:val="clear" w:color="000000" w:fill="FFFFFF"/>
            <w:noWrap/>
            <w:vAlign w:val="bottom"/>
            <w:hideMark/>
          </w:tcPr>
          <w:p w14:paraId="6B932ED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166 253 660</w:t>
            </w:r>
          </w:p>
        </w:tc>
        <w:tc>
          <w:tcPr>
            <w:tcW w:w="1276" w:type="dxa"/>
            <w:tcBorders>
              <w:top w:val="nil"/>
              <w:left w:val="nil"/>
              <w:bottom w:val="nil"/>
              <w:right w:val="nil"/>
            </w:tcBorders>
            <w:shd w:val="clear" w:color="000000" w:fill="FFFFFF"/>
            <w:noWrap/>
            <w:vAlign w:val="bottom"/>
            <w:hideMark/>
          </w:tcPr>
          <w:p w14:paraId="0879149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54 508 193</w:t>
            </w:r>
          </w:p>
        </w:tc>
        <w:tc>
          <w:tcPr>
            <w:tcW w:w="1134" w:type="dxa"/>
            <w:tcBorders>
              <w:top w:val="nil"/>
              <w:left w:val="nil"/>
              <w:bottom w:val="nil"/>
              <w:right w:val="nil"/>
            </w:tcBorders>
            <w:shd w:val="clear" w:color="000000" w:fill="FFFFFF"/>
            <w:noWrap/>
            <w:vAlign w:val="center"/>
            <w:hideMark/>
          </w:tcPr>
          <w:p w14:paraId="2817FC7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220 761 853</w:t>
            </w:r>
          </w:p>
        </w:tc>
      </w:tr>
      <w:tr w:rsidR="007D755D" w:rsidRPr="00B51B05" w14:paraId="7659C6E6" w14:textId="77777777" w:rsidTr="00CB3BDB">
        <w:trPr>
          <w:trHeight w:val="260"/>
        </w:trPr>
        <w:tc>
          <w:tcPr>
            <w:tcW w:w="6096" w:type="dxa"/>
            <w:tcBorders>
              <w:top w:val="nil"/>
              <w:left w:val="nil"/>
              <w:bottom w:val="nil"/>
              <w:right w:val="nil"/>
            </w:tcBorders>
            <w:shd w:val="clear" w:color="000000" w:fill="FFFFFF"/>
            <w:noWrap/>
            <w:vAlign w:val="center"/>
            <w:hideMark/>
          </w:tcPr>
          <w:p w14:paraId="0BB5868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CIVIL, TRABAJO Y FAMILIA QUEPOS</w:t>
            </w:r>
          </w:p>
        </w:tc>
        <w:tc>
          <w:tcPr>
            <w:tcW w:w="1984" w:type="dxa"/>
            <w:tcBorders>
              <w:top w:val="nil"/>
              <w:left w:val="nil"/>
              <w:bottom w:val="nil"/>
              <w:right w:val="nil"/>
            </w:tcBorders>
            <w:shd w:val="clear" w:color="000000" w:fill="FFFFFF"/>
            <w:noWrap/>
            <w:vAlign w:val="bottom"/>
            <w:hideMark/>
          </w:tcPr>
          <w:p w14:paraId="4DF72C2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182 451 237</w:t>
            </w:r>
          </w:p>
        </w:tc>
        <w:tc>
          <w:tcPr>
            <w:tcW w:w="1276" w:type="dxa"/>
            <w:tcBorders>
              <w:top w:val="nil"/>
              <w:left w:val="nil"/>
              <w:bottom w:val="nil"/>
              <w:right w:val="nil"/>
            </w:tcBorders>
            <w:shd w:val="clear" w:color="000000" w:fill="FFFFFF"/>
            <w:noWrap/>
            <w:vAlign w:val="bottom"/>
            <w:hideMark/>
          </w:tcPr>
          <w:p w14:paraId="1E65D41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56 937 693</w:t>
            </w:r>
          </w:p>
        </w:tc>
        <w:tc>
          <w:tcPr>
            <w:tcW w:w="1134" w:type="dxa"/>
            <w:tcBorders>
              <w:top w:val="nil"/>
              <w:left w:val="nil"/>
              <w:bottom w:val="nil"/>
              <w:right w:val="nil"/>
            </w:tcBorders>
            <w:shd w:val="clear" w:color="000000" w:fill="FFFFFF"/>
            <w:noWrap/>
            <w:vAlign w:val="center"/>
            <w:hideMark/>
          </w:tcPr>
          <w:p w14:paraId="438592B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239 388 929</w:t>
            </w:r>
          </w:p>
        </w:tc>
      </w:tr>
      <w:tr w:rsidR="007D755D" w:rsidRPr="00B51B05" w14:paraId="6D5E8044" w14:textId="77777777" w:rsidTr="00CB3BDB">
        <w:trPr>
          <w:trHeight w:val="260"/>
        </w:trPr>
        <w:tc>
          <w:tcPr>
            <w:tcW w:w="6096" w:type="dxa"/>
            <w:tcBorders>
              <w:top w:val="nil"/>
              <w:left w:val="nil"/>
              <w:bottom w:val="nil"/>
              <w:right w:val="nil"/>
            </w:tcBorders>
            <w:shd w:val="clear" w:color="000000" w:fill="FFFFFF"/>
            <w:vAlign w:val="bottom"/>
            <w:hideMark/>
          </w:tcPr>
          <w:p w14:paraId="6D3058A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MONTEVERDE</w:t>
            </w:r>
          </w:p>
        </w:tc>
        <w:tc>
          <w:tcPr>
            <w:tcW w:w="1984" w:type="dxa"/>
            <w:tcBorders>
              <w:top w:val="nil"/>
              <w:left w:val="nil"/>
              <w:bottom w:val="nil"/>
              <w:right w:val="nil"/>
            </w:tcBorders>
            <w:shd w:val="clear" w:color="000000" w:fill="FFFFFF"/>
            <w:noWrap/>
            <w:vAlign w:val="bottom"/>
            <w:hideMark/>
          </w:tcPr>
          <w:p w14:paraId="72C58BC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99 439 656</w:t>
            </w:r>
          </w:p>
        </w:tc>
        <w:tc>
          <w:tcPr>
            <w:tcW w:w="1276" w:type="dxa"/>
            <w:tcBorders>
              <w:top w:val="nil"/>
              <w:left w:val="nil"/>
              <w:bottom w:val="nil"/>
              <w:right w:val="nil"/>
            </w:tcBorders>
            <w:shd w:val="clear" w:color="000000" w:fill="FFFFFF"/>
            <w:noWrap/>
            <w:vAlign w:val="bottom"/>
            <w:hideMark/>
          </w:tcPr>
          <w:p w14:paraId="1F90496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19 206 484</w:t>
            </w:r>
          </w:p>
        </w:tc>
        <w:tc>
          <w:tcPr>
            <w:tcW w:w="1134" w:type="dxa"/>
            <w:tcBorders>
              <w:top w:val="nil"/>
              <w:left w:val="nil"/>
              <w:bottom w:val="nil"/>
              <w:right w:val="nil"/>
            </w:tcBorders>
            <w:shd w:val="clear" w:color="000000" w:fill="FFFFFF"/>
            <w:noWrap/>
            <w:vAlign w:val="center"/>
            <w:hideMark/>
          </w:tcPr>
          <w:p w14:paraId="7D5CD4D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118 646 140</w:t>
            </w:r>
          </w:p>
        </w:tc>
      </w:tr>
      <w:tr w:rsidR="007D755D" w:rsidRPr="00B51B05" w14:paraId="7172D939" w14:textId="77777777" w:rsidTr="00CB3BDB">
        <w:trPr>
          <w:trHeight w:val="260"/>
        </w:trPr>
        <w:tc>
          <w:tcPr>
            <w:tcW w:w="6096" w:type="dxa"/>
            <w:tcBorders>
              <w:top w:val="nil"/>
              <w:left w:val="nil"/>
              <w:bottom w:val="nil"/>
              <w:right w:val="nil"/>
            </w:tcBorders>
            <w:shd w:val="clear" w:color="000000" w:fill="FFFFFF"/>
            <w:noWrap/>
            <w:vAlign w:val="center"/>
            <w:hideMark/>
          </w:tcPr>
          <w:p w14:paraId="5D6B9F3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lastRenderedPageBreak/>
              <w:t>JUZGADO CONTRAVENCIONAL DE QUEPOS</w:t>
            </w:r>
          </w:p>
        </w:tc>
        <w:tc>
          <w:tcPr>
            <w:tcW w:w="1984" w:type="dxa"/>
            <w:tcBorders>
              <w:top w:val="nil"/>
              <w:left w:val="nil"/>
              <w:bottom w:val="nil"/>
              <w:right w:val="nil"/>
            </w:tcBorders>
            <w:shd w:val="clear" w:color="000000" w:fill="FFFFFF"/>
            <w:noWrap/>
            <w:vAlign w:val="bottom"/>
            <w:hideMark/>
          </w:tcPr>
          <w:p w14:paraId="04C8248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218 719 428</w:t>
            </w:r>
          </w:p>
        </w:tc>
        <w:tc>
          <w:tcPr>
            <w:tcW w:w="1276" w:type="dxa"/>
            <w:tcBorders>
              <w:top w:val="nil"/>
              <w:left w:val="nil"/>
              <w:bottom w:val="nil"/>
              <w:right w:val="nil"/>
            </w:tcBorders>
            <w:shd w:val="clear" w:color="000000" w:fill="FFFFFF"/>
            <w:noWrap/>
            <w:vAlign w:val="bottom"/>
            <w:hideMark/>
          </w:tcPr>
          <w:p w14:paraId="0D2EFCB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32 913 740</w:t>
            </w:r>
          </w:p>
        </w:tc>
        <w:tc>
          <w:tcPr>
            <w:tcW w:w="1134" w:type="dxa"/>
            <w:tcBorders>
              <w:top w:val="nil"/>
              <w:left w:val="nil"/>
              <w:bottom w:val="nil"/>
              <w:right w:val="nil"/>
            </w:tcBorders>
            <w:shd w:val="clear" w:color="000000" w:fill="FFFFFF"/>
            <w:noWrap/>
            <w:vAlign w:val="center"/>
            <w:hideMark/>
          </w:tcPr>
          <w:p w14:paraId="5EA16A2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251 633 168</w:t>
            </w:r>
          </w:p>
        </w:tc>
      </w:tr>
      <w:tr w:rsidR="007D755D" w:rsidRPr="00B51B05" w14:paraId="39BE2BC3" w14:textId="77777777" w:rsidTr="00CB3BDB">
        <w:trPr>
          <w:trHeight w:val="260"/>
        </w:trPr>
        <w:tc>
          <w:tcPr>
            <w:tcW w:w="6096" w:type="dxa"/>
            <w:tcBorders>
              <w:top w:val="nil"/>
              <w:left w:val="nil"/>
              <w:bottom w:val="nil"/>
              <w:right w:val="nil"/>
            </w:tcBorders>
            <w:shd w:val="clear" w:color="000000" w:fill="FFFFFF"/>
            <w:noWrap/>
            <w:vAlign w:val="center"/>
            <w:hideMark/>
          </w:tcPr>
          <w:p w14:paraId="5E04453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PARRITA</w:t>
            </w:r>
          </w:p>
        </w:tc>
        <w:tc>
          <w:tcPr>
            <w:tcW w:w="1984" w:type="dxa"/>
            <w:tcBorders>
              <w:top w:val="nil"/>
              <w:left w:val="nil"/>
              <w:bottom w:val="nil"/>
              <w:right w:val="nil"/>
            </w:tcBorders>
            <w:shd w:val="clear" w:color="000000" w:fill="FFFFFF"/>
            <w:noWrap/>
            <w:vAlign w:val="bottom"/>
            <w:hideMark/>
          </w:tcPr>
          <w:p w14:paraId="64E0ED6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113 814 812</w:t>
            </w:r>
          </w:p>
        </w:tc>
        <w:tc>
          <w:tcPr>
            <w:tcW w:w="1276" w:type="dxa"/>
            <w:tcBorders>
              <w:top w:val="nil"/>
              <w:left w:val="nil"/>
              <w:bottom w:val="nil"/>
              <w:right w:val="nil"/>
            </w:tcBorders>
            <w:shd w:val="clear" w:color="000000" w:fill="FFFFFF"/>
            <w:noWrap/>
            <w:vAlign w:val="bottom"/>
            <w:hideMark/>
          </w:tcPr>
          <w:p w14:paraId="24017E9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45 309 581</w:t>
            </w:r>
          </w:p>
        </w:tc>
        <w:tc>
          <w:tcPr>
            <w:tcW w:w="1134" w:type="dxa"/>
            <w:tcBorders>
              <w:top w:val="nil"/>
              <w:left w:val="nil"/>
              <w:bottom w:val="nil"/>
              <w:right w:val="nil"/>
            </w:tcBorders>
            <w:shd w:val="clear" w:color="000000" w:fill="FFFFFF"/>
            <w:noWrap/>
            <w:vAlign w:val="center"/>
            <w:hideMark/>
          </w:tcPr>
          <w:p w14:paraId="686304D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159 124 392</w:t>
            </w:r>
          </w:p>
        </w:tc>
      </w:tr>
      <w:tr w:rsidR="007D755D" w:rsidRPr="00B51B05" w14:paraId="58AB0DFF" w14:textId="77777777" w:rsidTr="00CB3BDB">
        <w:trPr>
          <w:trHeight w:val="260"/>
        </w:trPr>
        <w:tc>
          <w:tcPr>
            <w:tcW w:w="6096" w:type="dxa"/>
            <w:tcBorders>
              <w:top w:val="nil"/>
              <w:left w:val="nil"/>
              <w:bottom w:val="nil"/>
              <w:right w:val="nil"/>
            </w:tcBorders>
            <w:shd w:val="clear" w:color="000000" w:fill="FFFFFF"/>
            <w:noWrap/>
            <w:vAlign w:val="center"/>
            <w:hideMark/>
          </w:tcPr>
          <w:p w14:paraId="4FA1A86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GARABITO</w:t>
            </w:r>
          </w:p>
        </w:tc>
        <w:tc>
          <w:tcPr>
            <w:tcW w:w="1984" w:type="dxa"/>
            <w:tcBorders>
              <w:top w:val="nil"/>
              <w:left w:val="nil"/>
              <w:bottom w:val="nil"/>
              <w:right w:val="nil"/>
            </w:tcBorders>
            <w:shd w:val="clear" w:color="000000" w:fill="FFFFFF"/>
            <w:noWrap/>
            <w:vAlign w:val="bottom"/>
            <w:hideMark/>
          </w:tcPr>
          <w:p w14:paraId="07C5C1E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191 038 127</w:t>
            </w:r>
          </w:p>
        </w:tc>
        <w:tc>
          <w:tcPr>
            <w:tcW w:w="1276" w:type="dxa"/>
            <w:tcBorders>
              <w:top w:val="nil"/>
              <w:left w:val="nil"/>
              <w:bottom w:val="nil"/>
              <w:right w:val="nil"/>
            </w:tcBorders>
            <w:shd w:val="clear" w:color="000000" w:fill="FFFFFF"/>
            <w:noWrap/>
            <w:vAlign w:val="bottom"/>
            <w:hideMark/>
          </w:tcPr>
          <w:p w14:paraId="48AD3A0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55 595 854</w:t>
            </w:r>
          </w:p>
        </w:tc>
        <w:tc>
          <w:tcPr>
            <w:tcW w:w="1134" w:type="dxa"/>
            <w:tcBorders>
              <w:top w:val="nil"/>
              <w:left w:val="nil"/>
              <w:bottom w:val="nil"/>
              <w:right w:val="nil"/>
            </w:tcBorders>
            <w:shd w:val="clear" w:color="000000" w:fill="FFFFFF"/>
            <w:noWrap/>
            <w:vAlign w:val="center"/>
            <w:hideMark/>
          </w:tcPr>
          <w:p w14:paraId="3898CAD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246 633 981</w:t>
            </w:r>
          </w:p>
        </w:tc>
      </w:tr>
      <w:tr w:rsidR="007D755D" w:rsidRPr="00B51B05" w14:paraId="56145BAF" w14:textId="77777777" w:rsidTr="00CB3BDB">
        <w:trPr>
          <w:trHeight w:val="260"/>
        </w:trPr>
        <w:tc>
          <w:tcPr>
            <w:tcW w:w="6096" w:type="dxa"/>
            <w:tcBorders>
              <w:top w:val="nil"/>
              <w:left w:val="nil"/>
              <w:bottom w:val="nil"/>
              <w:right w:val="nil"/>
            </w:tcBorders>
            <w:shd w:val="clear" w:color="000000" w:fill="FFFFFF"/>
            <w:noWrap/>
            <w:vAlign w:val="center"/>
            <w:hideMark/>
          </w:tcPr>
          <w:p w14:paraId="3544D2B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COBANO</w:t>
            </w:r>
          </w:p>
        </w:tc>
        <w:tc>
          <w:tcPr>
            <w:tcW w:w="1984" w:type="dxa"/>
            <w:tcBorders>
              <w:top w:val="nil"/>
              <w:left w:val="nil"/>
              <w:bottom w:val="nil"/>
              <w:right w:val="nil"/>
            </w:tcBorders>
            <w:shd w:val="clear" w:color="000000" w:fill="FFFFFF"/>
            <w:noWrap/>
            <w:vAlign w:val="bottom"/>
            <w:hideMark/>
          </w:tcPr>
          <w:p w14:paraId="2C53AF1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102 617 677</w:t>
            </w:r>
          </w:p>
        </w:tc>
        <w:tc>
          <w:tcPr>
            <w:tcW w:w="1276" w:type="dxa"/>
            <w:tcBorders>
              <w:top w:val="nil"/>
              <w:left w:val="nil"/>
              <w:bottom w:val="nil"/>
              <w:right w:val="nil"/>
            </w:tcBorders>
            <w:shd w:val="clear" w:color="000000" w:fill="FFFFFF"/>
            <w:noWrap/>
            <w:vAlign w:val="bottom"/>
            <w:hideMark/>
          </w:tcPr>
          <w:p w14:paraId="2170B03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47 423 459</w:t>
            </w:r>
          </w:p>
        </w:tc>
        <w:tc>
          <w:tcPr>
            <w:tcW w:w="1134" w:type="dxa"/>
            <w:tcBorders>
              <w:top w:val="nil"/>
              <w:left w:val="nil"/>
              <w:bottom w:val="nil"/>
              <w:right w:val="nil"/>
            </w:tcBorders>
            <w:shd w:val="clear" w:color="000000" w:fill="FFFFFF"/>
            <w:noWrap/>
            <w:vAlign w:val="center"/>
            <w:hideMark/>
          </w:tcPr>
          <w:p w14:paraId="7B2503E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150 041 136</w:t>
            </w:r>
          </w:p>
        </w:tc>
      </w:tr>
      <w:tr w:rsidR="007D755D" w:rsidRPr="00B51B05" w14:paraId="3DF01276" w14:textId="77777777" w:rsidTr="00CB3BDB">
        <w:trPr>
          <w:trHeight w:val="260"/>
        </w:trPr>
        <w:tc>
          <w:tcPr>
            <w:tcW w:w="6096" w:type="dxa"/>
            <w:tcBorders>
              <w:top w:val="nil"/>
              <w:left w:val="nil"/>
              <w:bottom w:val="nil"/>
              <w:right w:val="nil"/>
            </w:tcBorders>
            <w:shd w:val="clear" w:color="000000" w:fill="FFFFFF"/>
            <w:noWrap/>
            <w:vAlign w:val="center"/>
            <w:hideMark/>
          </w:tcPr>
          <w:p w14:paraId="660E389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ESPARZA</w:t>
            </w:r>
          </w:p>
        </w:tc>
        <w:tc>
          <w:tcPr>
            <w:tcW w:w="1984" w:type="dxa"/>
            <w:tcBorders>
              <w:top w:val="nil"/>
              <w:left w:val="nil"/>
              <w:bottom w:val="nil"/>
              <w:right w:val="nil"/>
            </w:tcBorders>
            <w:shd w:val="clear" w:color="000000" w:fill="FFFFFF"/>
            <w:noWrap/>
            <w:vAlign w:val="bottom"/>
            <w:hideMark/>
          </w:tcPr>
          <w:p w14:paraId="4A9DE7E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216 677 318</w:t>
            </w:r>
          </w:p>
        </w:tc>
        <w:tc>
          <w:tcPr>
            <w:tcW w:w="1276" w:type="dxa"/>
            <w:tcBorders>
              <w:top w:val="nil"/>
              <w:left w:val="nil"/>
              <w:bottom w:val="nil"/>
              <w:right w:val="nil"/>
            </w:tcBorders>
            <w:shd w:val="clear" w:color="000000" w:fill="FFFFFF"/>
            <w:noWrap/>
            <w:vAlign w:val="bottom"/>
            <w:hideMark/>
          </w:tcPr>
          <w:p w14:paraId="26D643B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42 024 616</w:t>
            </w:r>
          </w:p>
        </w:tc>
        <w:tc>
          <w:tcPr>
            <w:tcW w:w="1134" w:type="dxa"/>
            <w:tcBorders>
              <w:top w:val="nil"/>
              <w:left w:val="nil"/>
              <w:bottom w:val="nil"/>
              <w:right w:val="nil"/>
            </w:tcBorders>
            <w:shd w:val="clear" w:color="000000" w:fill="FFFFFF"/>
            <w:noWrap/>
            <w:vAlign w:val="center"/>
            <w:hideMark/>
          </w:tcPr>
          <w:p w14:paraId="04F173B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258 701 934</w:t>
            </w:r>
          </w:p>
        </w:tc>
      </w:tr>
      <w:tr w:rsidR="007D755D" w:rsidRPr="00B51B05" w14:paraId="41A67F28" w14:textId="77777777" w:rsidTr="00CB3BDB">
        <w:trPr>
          <w:trHeight w:val="260"/>
        </w:trPr>
        <w:tc>
          <w:tcPr>
            <w:tcW w:w="6096" w:type="dxa"/>
            <w:tcBorders>
              <w:top w:val="nil"/>
              <w:left w:val="nil"/>
              <w:bottom w:val="nil"/>
              <w:right w:val="nil"/>
            </w:tcBorders>
            <w:shd w:val="clear" w:color="000000" w:fill="FFFFFF"/>
            <w:noWrap/>
            <w:vAlign w:val="center"/>
            <w:hideMark/>
          </w:tcPr>
          <w:p w14:paraId="3E01057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MONTES DE ORO</w:t>
            </w:r>
          </w:p>
        </w:tc>
        <w:tc>
          <w:tcPr>
            <w:tcW w:w="1984" w:type="dxa"/>
            <w:tcBorders>
              <w:top w:val="nil"/>
              <w:left w:val="nil"/>
              <w:bottom w:val="nil"/>
              <w:right w:val="nil"/>
            </w:tcBorders>
            <w:shd w:val="clear" w:color="000000" w:fill="FFFFFF"/>
            <w:noWrap/>
            <w:vAlign w:val="bottom"/>
            <w:hideMark/>
          </w:tcPr>
          <w:p w14:paraId="483AB25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106 508 183</w:t>
            </w:r>
          </w:p>
        </w:tc>
        <w:tc>
          <w:tcPr>
            <w:tcW w:w="1276" w:type="dxa"/>
            <w:tcBorders>
              <w:top w:val="nil"/>
              <w:left w:val="nil"/>
              <w:bottom w:val="nil"/>
              <w:right w:val="nil"/>
            </w:tcBorders>
            <w:shd w:val="clear" w:color="000000" w:fill="FFFFFF"/>
            <w:noWrap/>
            <w:vAlign w:val="bottom"/>
            <w:hideMark/>
          </w:tcPr>
          <w:p w14:paraId="0ED7A75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41 008 608</w:t>
            </w:r>
          </w:p>
        </w:tc>
        <w:tc>
          <w:tcPr>
            <w:tcW w:w="1134" w:type="dxa"/>
            <w:tcBorders>
              <w:top w:val="nil"/>
              <w:left w:val="nil"/>
              <w:bottom w:val="nil"/>
              <w:right w:val="nil"/>
            </w:tcBorders>
            <w:shd w:val="clear" w:color="000000" w:fill="FFFFFF"/>
            <w:noWrap/>
            <w:vAlign w:val="center"/>
            <w:hideMark/>
          </w:tcPr>
          <w:p w14:paraId="023B8D4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147 516 791</w:t>
            </w:r>
          </w:p>
        </w:tc>
      </w:tr>
      <w:tr w:rsidR="007D755D" w:rsidRPr="00B51B05" w14:paraId="63D87CE5" w14:textId="77777777" w:rsidTr="00CB3BDB">
        <w:trPr>
          <w:trHeight w:val="260"/>
        </w:trPr>
        <w:tc>
          <w:tcPr>
            <w:tcW w:w="6096" w:type="dxa"/>
            <w:tcBorders>
              <w:top w:val="nil"/>
              <w:left w:val="nil"/>
              <w:bottom w:val="nil"/>
              <w:right w:val="nil"/>
            </w:tcBorders>
            <w:shd w:val="clear" w:color="000000" w:fill="FFFFFF"/>
            <w:noWrap/>
            <w:vAlign w:val="center"/>
            <w:hideMark/>
          </w:tcPr>
          <w:p w14:paraId="2B68F023"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73D1279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39E87A2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6A35AA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5F30374A" w14:textId="77777777" w:rsidTr="00CB3BDB">
        <w:trPr>
          <w:trHeight w:val="260"/>
        </w:trPr>
        <w:tc>
          <w:tcPr>
            <w:tcW w:w="6096" w:type="dxa"/>
            <w:tcBorders>
              <w:top w:val="nil"/>
              <w:left w:val="nil"/>
              <w:bottom w:val="nil"/>
              <w:right w:val="nil"/>
            </w:tcBorders>
            <w:shd w:val="clear" w:color="000000" w:fill="FFFFFF"/>
            <w:noWrap/>
            <w:vAlign w:val="center"/>
            <w:hideMark/>
          </w:tcPr>
          <w:p w14:paraId="033C560E"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PENAL I CIR. JUD. ZONA ATLÁNTICA</w:t>
            </w:r>
          </w:p>
        </w:tc>
        <w:tc>
          <w:tcPr>
            <w:tcW w:w="1984" w:type="dxa"/>
            <w:tcBorders>
              <w:top w:val="nil"/>
              <w:left w:val="nil"/>
              <w:bottom w:val="nil"/>
              <w:right w:val="nil"/>
            </w:tcBorders>
            <w:shd w:val="clear" w:color="000000" w:fill="FFFFFF"/>
            <w:noWrap/>
            <w:vAlign w:val="bottom"/>
            <w:hideMark/>
          </w:tcPr>
          <w:p w14:paraId="3CBE0A0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1 083 351 932</w:t>
            </w:r>
          </w:p>
        </w:tc>
        <w:tc>
          <w:tcPr>
            <w:tcW w:w="1276" w:type="dxa"/>
            <w:tcBorders>
              <w:top w:val="nil"/>
              <w:left w:val="nil"/>
              <w:bottom w:val="nil"/>
              <w:right w:val="nil"/>
            </w:tcBorders>
            <w:shd w:val="clear" w:color="000000" w:fill="FFFFFF"/>
            <w:noWrap/>
            <w:vAlign w:val="bottom"/>
            <w:hideMark/>
          </w:tcPr>
          <w:p w14:paraId="6193E8E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86 214 390</w:t>
            </w:r>
          </w:p>
        </w:tc>
        <w:tc>
          <w:tcPr>
            <w:tcW w:w="1134" w:type="dxa"/>
            <w:tcBorders>
              <w:top w:val="nil"/>
              <w:left w:val="nil"/>
              <w:bottom w:val="nil"/>
              <w:right w:val="nil"/>
            </w:tcBorders>
            <w:shd w:val="clear" w:color="000000" w:fill="FFFFFF"/>
            <w:noWrap/>
            <w:vAlign w:val="bottom"/>
            <w:hideMark/>
          </w:tcPr>
          <w:p w14:paraId="025A59B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1 169 566 322</w:t>
            </w:r>
          </w:p>
        </w:tc>
      </w:tr>
      <w:tr w:rsidR="007D755D" w:rsidRPr="00B51B05" w14:paraId="7A653E11" w14:textId="77777777" w:rsidTr="00CB3BDB">
        <w:trPr>
          <w:trHeight w:val="260"/>
        </w:trPr>
        <w:tc>
          <w:tcPr>
            <w:tcW w:w="6096" w:type="dxa"/>
            <w:tcBorders>
              <w:top w:val="nil"/>
              <w:left w:val="nil"/>
              <w:bottom w:val="nil"/>
              <w:right w:val="nil"/>
            </w:tcBorders>
            <w:shd w:val="clear" w:color="000000" w:fill="FFFFFF"/>
            <w:noWrap/>
            <w:vAlign w:val="center"/>
            <w:hideMark/>
          </w:tcPr>
          <w:p w14:paraId="57C5F71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I CIRC. JUD. ZONA ATLÁNTICA</w:t>
            </w:r>
          </w:p>
        </w:tc>
        <w:tc>
          <w:tcPr>
            <w:tcW w:w="1984" w:type="dxa"/>
            <w:tcBorders>
              <w:top w:val="nil"/>
              <w:left w:val="nil"/>
              <w:bottom w:val="nil"/>
              <w:right w:val="nil"/>
            </w:tcBorders>
            <w:shd w:val="clear" w:color="000000" w:fill="FFFFFF"/>
            <w:noWrap/>
            <w:vAlign w:val="bottom"/>
            <w:hideMark/>
          </w:tcPr>
          <w:p w14:paraId="60A5ED3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384 483 614</w:t>
            </w:r>
          </w:p>
        </w:tc>
        <w:tc>
          <w:tcPr>
            <w:tcW w:w="1276" w:type="dxa"/>
            <w:tcBorders>
              <w:top w:val="nil"/>
              <w:left w:val="nil"/>
              <w:bottom w:val="nil"/>
              <w:right w:val="nil"/>
            </w:tcBorders>
            <w:shd w:val="clear" w:color="000000" w:fill="FFFFFF"/>
            <w:noWrap/>
            <w:vAlign w:val="bottom"/>
            <w:hideMark/>
          </w:tcPr>
          <w:p w14:paraId="588A8DC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21 681 261</w:t>
            </w:r>
          </w:p>
        </w:tc>
        <w:tc>
          <w:tcPr>
            <w:tcW w:w="1134" w:type="dxa"/>
            <w:tcBorders>
              <w:top w:val="nil"/>
              <w:left w:val="nil"/>
              <w:bottom w:val="nil"/>
              <w:right w:val="nil"/>
            </w:tcBorders>
            <w:shd w:val="clear" w:color="000000" w:fill="FFFFFF"/>
            <w:noWrap/>
            <w:vAlign w:val="center"/>
            <w:hideMark/>
          </w:tcPr>
          <w:p w14:paraId="566EF97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406 164 875</w:t>
            </w:r>
          </w:p>
        </w:tc>
      </w:tr>
      <w:tr w:rsidR="007D755D" w:rsidRPr="00B51B05" w14:paraId="2FA09268" w14:textId="77777777" w:rsidTr="00CB3BDB">
        <w:trPr>
          <w:trHeight w:val="260"/>
        </w:trPr>
        <w:tc>
          <w:tcPr>
            <w:tcW w:w="6096" w:type="dxa"/>
            <w:tcBorders>
              <w:top w:val="nil"/>
              <w:left w:val="nil"/>
              <w:bottom w:val="nil"/>
              <w:right w:val="nil"/>
            </w:tcBorders>
            <w:shd w:val="clear" w:color="000000" w:fill="FFFFFF"/>
            <w:noWrap/>
            <w:vAlign w:val="center"/>
            <w:hideMark/>
          </w:tcPr>
          <w:p w14:paraId="190B0B5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JUVENIL I CIRC. JUD. ZONA ATLÁNTICA</w:t>
            </w:r>
          </w:p>
        </w:tc>
        <w:tc>
          <w:tcPr>
            <w:tcW w:w="1984" w:type="dxa"/>
            <w:tcBorders>
              <w:top w:val="nil"/>
              <w:left w:val="nil"/>
              <w:bottom w:val="nil"/>
              <w:right w:val="nil"/>
            </w:tcBorders>
            <w:shd w:val="clear" w:color="000000" w:fill="FFFFFF"/>
            <w:noWrap/>
            <w:vAlign w:val="bottom"/>
            <w:hideMark/>
          </w:tcPr>
          <w:p w14:paraId="57BEB12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196 485 497</w:t>
            </w:r>
          </w:p>
        </w:tc>
        <w:tc>
          <w:tcPr>
            <w:tcW w:w="1276" w:type="dxa"/>
            <w:tcBorders>
              <w:top w:val="nil"/>
              <w:left w:val="nil"/>
              <w:bottom w:val="nil"/>
              <w:right w:val="nil"/>
            </w:tcBorders>
            <w:shd w:val="clear" w:color="000000" w:fill="FFFFFF"/>
            <w:noWrap/>
            <w:vAlign w:val="bottom"/>
            <w:hideMark/>
          </w:tcPr>
          <w:p w14:paraId="499E962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13 635 259</w:t>
            </w:r>
          </w:p>
        </w:tc>
        <w:tc>
          <w:tcPr>
            <w:tcW w:w="1134" w:type="dxa"/>
            <w:tcBorders>
              <w:top w:val="nil"/>
              <w:left w:val="nil"/>
              <w:bottom w:val="nil"/>
              <w:right w:val="nil"/>
            </w:tcBorders>
            <w:shd w:val="clear" w:color="000000" w:fill="FFFFFF"/>
            <w:noWrap/>
            <w:vAlign w:val="center"/>
            <w:hideMark/>
          </w:tcPr>
          <w:p w14:paraId="63F4565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210 120 756</w:t>
            </w:r>
          </w:p>
        </w:tc>
      </w:tr>
      <w:tr w:rsidR="007D755D" w:rsidRPr="00B51B05" w14:paraId="1502B74D" w14:textId="77777777" w:rsidTr="00CB3BDB">
        <w:trPr>
          <w:trHeight w:val="260"/>
        </w:trPr>
        <w:tc>
          <w:tcPr>
            <w:tcW w:w="6096" w:type="dxa"/>
            <w:tcBorders>
              <w:top w:val="nil"/>
              <w:left w:val="nil"/>
              <w:bottom w:val="nil"/>
              <w:right w:val="nil"/>
            </w:tcBorders>
            <w:shd w:val="clear" w:color="000000" w:fill="FFFFFF"/>
            <w:noWrap/>
            <w:vAlign w:val="center"/>
            <w:hideMark/>
          </w:tcPr>
          <w:p w14:paraId="3E1D7AF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TALAMANCA</w:t>
            </w:r>
          </w:p>
        </w:tc>
        <w:tc>
          <w:tcPr>
            <w:tcW w:w="1984" w:type="dxa"/>
            <w:tcBorders>
              <w:top w:val="nil"/>
              <w:left w:val="nil"/>
              <w:bottom w:val="nil"/>
              <w:right w:val="nil"/>
            </w:tcBorders>
            <w:shd w:val="clear" w:color="000000" w:fill="FFFFFF"/>
            <w:noWrap/>
            <w:vAlign w:val="bottom"/>
            <w:hideMark/>
          </w:tcPr>
          <w:p w14:paraId="0C03581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203 808 913</w:t>
            </w:r>
          </w:p>
        </w:tc>
        <w:tc>
          <w:tcPr>
            <w:tcW w:w="1276" w:type="dxa"/>
            <w:tcBorders>
              <w:top w:val="nil"/>
              <w:left w:val="nil"/>
              <w:bottom w:val="nil"/>
              <w:right w:val="nil"/>
            </w:tcBorders>
            <w:shd w:val="clear" w:color="000000" w:fill="FFFFFF"/>
            <w:noWrap/>
            <w:vAlign w:val="bottom"/>
            <w:hideMark/>
          </w:tcPr>
          <w:p w14:paraId="7757DFB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9 106 606</w:t>
            </w:r>
          </w:p>
        </w:tc>
        <w:tc>
          <w:tcPr>
            <w:tcW w:w="1134" w:type="dxa"/>
            <w:tcBorders>
              <w:top w:val="nil"/>
              <w:left w:val="nil"/>
              <w:bottom w:val="nil"/>
              <w:right w:val="nil"/>
            </w:tcBorders>
            <w:shd w:val="clear" w:color="000000" w:fill="FFFFFF"/>
            <w:noWrap/>
            <w:vAlign w:val="center"/>
            <w:hideMark/>
          </w:tcPr>
          <w:p w14:paraId="012F775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212 915 519</w:t>
            </w:r>
          </w:p>
        </w:tc>
      </w:tr>
      <w:tr w:rsidR="007D755D" w:rsidRPr="00B51B05" w14:paraId="2B511CCF" w14:textId="77777777" w:rsidTr="00CB3BDB">
        <w:trPr>
          <w:trHeight w:val="260"/>
        </w:trPr>
        <w:tc>
          <w:tcPr>
            <w:tcW w:w="6096" w:type="dxa"/>
            <w:tcBorders>
              <w:top w:val="nil"/>
              <w:left w:val="nil"/>
              <w:bottom w:val="nil"/>
              <w:right w:val="nil"/>
            </w:tcBorders>
            <w:shd w:val="clear" w:color="000000" w:fill="FFFFFF"/>
            <w:noWrap/>
            <w:vAlign w:val="center"/>
            <w:hideMark/>
          </w:tcPr>
          <w:p w14:paraId="243EC54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DE BATÀN</w:t>
            </w:r>
          </w:p>
        </w:tc>
        <w:tc>
          <w:tcPr>
            <w:tcW w:w="1984" w:type="dxa"/>
            <w:tcBorders>
              <w:top w:val="nil"/>
              <w:left w:val="nil"/>
              <w:bottom w:val="nil"/>
              <w:right w:val="nil"/>
            </w:tcBorders>
            <w:shd w:val="clear" w:color="000000" w:fill="FFFFFF"/>
            <w:noWrap/>
            <w:vAlign w:val="bottom"/>
            <w:hideMark/>
          </w:tcPr>
          <w:p w14:paraId="17227AD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94 045 552</w:t>
            </w:r>
          </w:p>
        </w:tc>
        <w:tc>
          <w:tcPr>
            <w:tcW w:w="1276" w:type="dxa"/>
            <w:tcBorders>
              <w:top w:val="nil"/>
              <w:left w:val="nil"/>
              <w:bottom w:val="nil"/>
              <w:right w:val="nil"/>
            </w:tcBorders>
            <w:shd w:val="clear" w:color="000000" w:fill="FFFFFF"/>
            <w:noWrap/>
            <w:vAlign w:val="bottom"/>
            <w:hideMark/>
          </w:tcPr>
          <w:p w14:paraId="20CF3D9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22 862 830</w:t>
            </w:r>
          </w:p>
        </w:tc>
        <w:tc>
          <w:tcPr>
            <w:tcW w:w="1134" w:type="dxa"/>
            <w:tcBorders>
              <w:top w:val="nil"/>
              <w:left w:val="nil"/>
              <w:bottom w:val="nil"/>
              <w:right w:val="nil"/>
            </w:tcBorders>
            <w:shd w:val="clear" w:color="000000" w:fill="FFFFFF"/>
            <w:noWrap/>
            <w:vAlign w:val="center"/>
            <w:hideMark/>
          </w:tcPr>
          <w:p w14:paraId="497BBEB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116 908 382</w:t>
            </w:r>
          </w:p>
        </w:tc>
      </w:tr>
      <w:tr w:rsidR="007D755D" w:rsidRPr="00B51B05" w14:paraId="08A8A069" w14:textId="77777777" w:rsidTr="00CB3BDB">
        <w:trPr>
          <w:trHeight w:val="260"/>
        </w:trPr>
        <w:tc>
          <w:tcPr>
            <w:tcW w:w="6096" w:type="dxa"/>
            <w:tcBorders>
              <w:top w:val="nil"/>
              <w:left w:val="nil"/>
              <w:bottom w:val="nil"/>
              <w:right w:val="nil"/>
            </w:tcBorders>
            <w:shd w:val="clear" w:color="000000" w:fill="FFFFFF"/>
            <w:noWrap/>
            <w:vAlign w:val="center"/>
            <w:hideMark/>
          </w:tcPr>
          <w:p w14:paraId="61CAFF9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EJECUCION DE LA PENA ZONA ATLÁNTICA</w:t>
            </w:r>
          </w:p>
        </w:tc>
        <w:tc>
          <w:tcPr>
            <w:tcW w:w="1984" w:type="dxa"/>
            <w:tcBorders>
              <w:top w:val="nil"/>
              <w:left w:val="nil"/>
              <w:bottom w:val="nil"/>
              <w:right w:val="nil"/>
            </w:tcBorders>
            <w:shd w:val="clear" w:color="000000" w:fill="FFFFFF"/>
            <w:noWrap/>
            <w:vAlign w:val="bottom"/>
            <w:hideMark/>
          </w:tcPr>
          <w:p w14:paraId="43BB841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89 419 891</w:t>
            </w:r>
          </w:p>
        </w:tc>
        <w:tc>
          <w:tcPr>
            <w:tcW w:w="1276" w:type="dxa"/>
            <w:tcBorders>
              <w:top w:val="nil"/>
              <w:left w:val="nil"/>
              <w:bottom w:val="nil"/>
              <w:right w:val="nil"/>
            </w:tcBorders>
            <w:shd w:val="clear" w:color="000000" w:fill="FFFFFF"/>
            <w:noWrap/>
            <w:vAlign w:val="bottom"/>
            <w:hideMark/>
          </w:tcPr>
          <w:p w14:paraId="0BC7507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7 818 068</w:t>
            </w:r>
          </w:p>
        </w:tc>
        <w:tc>
          <w:tcPr>
            <w:tcW w:w="1134" w:type="dxa"/>
            <w:tcBorders>
              <w:top w:val="nil"/>
              <w:left w:val="nil"/>
              <w:bottom w:val="nil"/>
              <w:right w:val="nil"/>
            </w:tcBorders>
            <w:shd w:val="clear" w:color="000000" w:fill="FFFFFF"/>
            <w:noWrap/>
            <w:vAlign w:val="center"/>
            <w:hideMark/>
          </w:tcPr>
          <w:p w14:paraId="786653C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97 237 958</w:t>
            </w:r>
          </w:p>
        </w:tc>
      </w:tr>
      <w:tr w:rsidR="007D755D" w:rsidRPr="00B51B05" w14:paraId="16A32290" w14:textId="77777777" w:rsidTr="00CB3BDB">
        <w:trPr>
          <w:trHeight w:val="260"/>
        </w:trPr>
        <w:tc>
          <w:tcPr>
            <w:tcW w:w="6096" w:type="dxa"/>
            <w:tcBorders>
              <w:top w:val="nil"/>
              <w:left w:val="nil"/>
              <w:bottom w:val="nil"/>
              <w:right w:val="nil"/>
            </w:tcBorders>
            <w:shd w:val="clear" w:color="auto" w:fill="auto"/>
            <w:noWrap/>
            <w:vAlign w:val="center"/>
            <w:hideMark/>
          </w:tcPr>
          <w:p w14:paraId="481E88B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I CIRC. JUD. ZONA ATLÁNTICA</w:t>
            </w:r>
          </w:p>
        </w:tc>
        <w:tc>
          <w:tcPr>
            <w:tcW w:w="1984" w:type="dxa"/>
            <w:tcBorders>
              <w:top w:val="nil"/>
              <w:left w:val="nil"/>
              <w:bottom w:val="nil"/>
              <w:right w:val="nil"/>
            </w:tcBorders>
            <w:shd w:val="clear" w:color="000000" w:fill="FFFFFF"/>
            <w:noWrap/>
            <w:vAlign w:val="bottom"/>
            <w:hideMark/>
          </w:tcPr>
          <w:p w14:paraId="5670245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115 108 466</w:t>
            </w:r>
          </w:p>
        </w:tc>
        <w:tc>
          <w:tcPr>
            <w:tcW w:w="1276" w:type="dxa"/>
            <w:tcBorders>
              <w:top w:val="nil"/>
              <w:left w:val="nil"/>
              <w:bottom w:val="nil"/>
              <w:right w:val="nil"/>
            </w:tcBorders>
            <w:shd w:val="clear" w:color="000000" w:fill="FFFFFF"/>
            <w:noWrap/>
            <w:vAlign w:val="bottom"/>
            <w:hideMark/>
          </w:tcPr>
          <w:p w14:paraId="272EA5C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11 110 366</w:t>
            </w:r>
          </w:p>
        </w:tc>
        <w:tc>
          <w:tcPr>
            <w:tcW w:w="1134" w:type="dxa"/>
            <w:tcBorders>
              <w:top w:val="nil"/>
              <w:left w:val="nil"/>
              <w:bottom w:val="nil"/>
              <w:right w:val="nil"/>
            </w:tcBorders>
            <w:shd w:val="clear" w:color="000000" w:fill="FFFFFF"/>
            <w:noWrap/>
            <w:vAlign w:val="center"/>
            <w:hideMark/>
          </w:tcPr>
          <w:p w14:paraId="439A6F0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126 218 832</w:t>
            </w:r>
          </w:p>
        </w:tc>
      </w:tr>
      <w:tr w:rsidR="007D755D" w:rsidRPr="00B51B05" w14:paraId="716861A6" w14:textId="77777777" w:rsidTr="00CB3BDB">
        <w:trPr>
          <w:trHeight w:val="260"/>
        </w:trPr>
        <w:tc>
          <w:tcPr>
            <w:tcW w:w="6096" w:type="dxa"/>
            <w:tcBorders>
              <w:top w:val="nil"/>
              <w:left w:val="nil"/>
              <w:bottom w:val="nil"/>
              <w:right w:val="nil"/>
            </w:tcBorders>
            <w:shd w:val="clear" w:color="000000" w:fill="FFFFFF"/>
            <w:noWrap/>
            <w:vAlign w:val="center"/>
            <w:hideMark/>
          </w:tcPr>
          <w:p w14:paraId="0B71A3D1"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21A6309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7FA1E18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055AA0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0BA93EFC" w14:textId="77777777" w:rsidTr="00CB3BDB">
        <w:trPr>
          <w:trHeight w:val="260"/>
        </w:trPr>
        <w:tc>
          <w:tcPr>
            <w:tcW w:w="6096" w:type="dxa"/>
            <w:tcBorders>
              <w:top w:val="nil"/>
              <w:left w:val="nil"/>
              <w:bottom w:val="nil"/>
              <w:right w:val="nil"/>
            </w:tcBorders>
            <w:shd w:val="clear" w:color="000000" w:fill="FFFFFF"/>
            <w:noWrap/>
            <w:vAlign w:val="center"/>
            <w:hideMark/>
          </w:tcPr>
          <w:p w14:paraId="4C77035C"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LABORAL I CIR. JUD. ZONA ATLÁNTICA</w:t>
            </w:r>
          </w:p>
        </w:tc>
        <w:tc>
          <w:tcPr>
            <w:tcW w:w="1984" w:type="dxa"/>
            <w:tcBorders>
              <w:top w:val="nil"/>
              <w:left w:val="nil"/>
              <w:bottom w:val="nil"/>
              <w:right w:val="nil"/>
            </w:tcBorders>
            <w:shd w:val="clear" w:color="000000" w:fill="FFFFFF"/>
            <w:noWrap/>
            <w:vAlign w:val="bottom"/>
            <w:hideMark/>
          </w:tcPr>
          <w:p w14:paraId="0CC8B16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368 795 220</w:t>
            </w:r>
          </w:p>
        </w:tc>
        <w:tc>
          <w:tcPr>
            <w:tcW w:w="1276" w:type="dxa"/>
            <w:tcBorders>
              <w:top w:val="nil"/>
              <w:left w:val="nil"/>
              <w:bottom w:val="nil"/>
              <w:right w:val="nil"/>
            </w:tcBorders>
            <w:shd w:val="clear" w:color="000000" w:fill="FFFFFF"/>
            <w:noWrap/>
            <w:vAlign w:val="bottom"/>
            <w:hideMark/>
          </w:tcPr>
          <w:p w14:paraId="0A4B3D4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22 230 416</w:t>
            </w:r>
          </w:p>
        </w:tc>
        <w:tc>
          <w:tcPr>
            <w:tcW w:w="1134" w:type="dxa"/>
            <w:tcBorders>
              <w:top w:val="nil"/>
              <w:left w:val="nil"/>
              <w:bottom w:val="nil"/>
              <w:right w:val="nil"/>
            </w:tcBorders>
            <w:shd w:val="clear" w:color="000000" w:fill="FFFFFF"/>
            <w:noWrap/>
            <w:vAlign w:val="bottom"/>
            <w:hideMark/>
          </w:tcPr>
          <w:p w14:paraId="037A736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391 025 636</w:t>
            </w:r>
          </w:p>
        </w:tc>
      </w:tr>
      <w:tr w:rsidR="007D755D" w:rsidRPr="00B51B05" w14:paraId="78E98490" w14:textId="77777777" w:rsidTr="00CB3BDB">
        <w:trPr>
          <w:trHeight w:val="260"/>
        </w:trPr>
        <w:tc>
          <w:tcPr>
            <w:tcW w:w="6096" w:type="dxa"/>
            <w:tcBorders>
              <w:top w:val="nil"/>
              <w:left w:val="nil"/>
              <w:bottom w:val="nil"/>
              <w:right w:val="nil"/>
            </w:tcBorders>
            <w:shd w:val="clear" w:color="000000" w:fill="FFFFFF"/>
            <w:noWrap/>
            <w:vAlign w:val="center"/>
            <w:hideMark/>
          </w:tcPr>
          <w:p w14:paraId="76E20ED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TRABAJO I CIRC. JUD. ZONA ATLÁNTICA</w:t>
            </w:r>
          </w:p>
        </w:tc>
        <w:tc>
          <w:tcPr>
            <w:tcW w:w="1984" w:type="dxa"/>
            <w:tcBorders>
              <w:top w:val="nil"/>
              <w:left w:val="nil"/>
              <w:bottom w:val="nil"/>
              <w:right w:val="nil"/>
            </w:tcBorders>
            <w:shd w:val="clear" w:color="000000" w:fill="FFFFFF"/>
            <w:noWrap/>
            <w:vAlign w:val="bottom"/>
            <w:hideMark/>
          </w:tcPr>
          <w:p w14:paraId="5960C21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368 795 220</w:t>
            </w:r>
          </w:p>
        </w:tc>
        <w:tc>
          <w:tcPr>
            <w:tcW w:w="1276" w:type="dxa"/>
            <w:tcBorders>
              <w:top w:val="nil"/>
              <w:left w:val="nil"/>
              <w:bottom w:val="nil"/>
              <w:right w:val="nil"/>
            </w:tcBorders>
            <w:shd w:val="clear" w:color="000000" w:fill="FFFFFF"/>
            <w:noWrap/>
            <w:vAlign w:val="bottom"/>
            <w:hideMark/>
          </w:tcPr>
          <w:p w14:paraId="7002168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22 230 416</w:t>
            </w:r>
          </w:p>
        </w:tc>
        <w:tc>
          <w:tcPr>
            <w:tcW w:w="1134" w:type="dxa"/>
            <w:tcBorders>
              <w:top w:val="nil"/>
              <w:left w:val="nil"/>
              <w:bottom w:val="nil"/>
              <w:right w:val="nil"/>
            </w:tcBorders>
            <w:shd w:val="clear" w:color="000000" w:fill="FFFFFF"/>
            <w:noWrap/>
            <w:vAlign w:val="center"/>
            <w:hideMark/>
          </w:tcPr>
          <w:p w14:paraId="1B286CF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391 025 636</w:t>
            </w:r>
          </w:p>
        </w:tc>
      </w:tr>
      <w:tr w:rsidR="007D755D" w:rsidRPr="00B51B05" w14:paraId="50376FB6" w14:textId="77777777" w:rsidTr="00CB3BDB">
        <w:trPr>
          <w:trHeight w:val="260"/>
        </w:trPr>
        <w:tc>
          <w:tcPr>
            <w:tcW w:w="6096" w:type="dxa"/>
            <w:tcBorders>
              <w:top w:val="nil"/>
              <w:left w:val="nil"/>
              <w:bottom w:val="nil"/>
              <w:right w:val="nil"/>
            </w:tcBorders>
            <w:shd w:val="clear" w:color="000000" w:fill="FFFFFF"/>
            <w:noWrap/>
            <w:vAlign w:val="center"/>
            <w:hideMark/>
          </w:tcPr>
          <w:p w14:paraId="318F8F09"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6B6F168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1FBFECB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0EA1BC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15842666" w14:textId="77777777" w:rsidTr="00CB3BDB">
        <w:trPr>
          <w:trHeight w:val="260"/>
        </w:trPr>
        <w:tc>
          <w:tcPr>
            <w:tcW w:w="6096" w:type="dxa"/>
            <w:tcBorders>
              <w:top w:val="nil"/>
              <w:left w:val="nil"/>
              <w:bottom w:val="nil"/>
              <w:right w:val="nil"/>
            </w:tcBorders>
            <w:shd w:val="clear" w:color="000000" w:fill="FFFFFF"/>
            <w:noWrap/>
            <w:vAlign w:val="center"/>
            <w:hideMark/>
          </w:tcPr>
          <w:p w14:paraId="79C58696"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CIVIL I CIR. JUD. ZONA ATLÁNTICA</w:t>
            </w:r>
          </w:p>
        </w:tc>
        <w:tc>
          <w:tcPr>
            <w:tcW w:w="1984" w:type="dxa"/>
            <w:tcBorders>
              <w:top w:val="nil"/>
              <w:left w:val="nil"/>
              <w:bottom w:val="nil"/>
              <w:right w:val="nil"/>
            </w:tcBorders>
            <w:shd w:val="clear" w:color="000000" w:fill="FFFFFF"/>
            <w:noWrap/>
            <w:vAlign w:val="bottom"/>
            <w:hideMark/>
          </w:tcPr>
          <w:p w14:paraId="29C910C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708 437 429</w:t>
            </w:r>
          </w:p>
        </w:tc>
        <w:tc>
          <w:tcPr>
            <w:tcW w:w="1276" w:type="dxa"/>
            <w:tcBorders>
              <w:top w:val="nil"/>
              <w:left w:val="nil"/>
              <w:bottom w:val="nil"/>
              <w:right w:val="nil"/>
            </w:tcBorders>
            <w:shd w:val="clear" w:color="000000" w:fill="FFFFFF"/>
            <w:noWrap/>
            <w:vAlign w:val="bottom"/>
            <w:hideMark/>
          </w:tcPr>
          <w:p w14:paraId="21960F9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48 162 478</w:t>
            </w:r>
          </w:p>
        </w:tc>
        <w:tc>
          <w:tcPr>
            <w:tcW w:w="1134" w:type="dxa"/>
            <w:tcBorders>
              <w:top w:val="nil"/>
              <w:left w:val="nil"/>
              <w:bottom w:val="nil"/>
              <w:right w:val="nil"/>
            </w:tcBorders>
            <w:shd w:val="clear" w:color="000000" w:fill="FFFFFF"/>
            <w:noWrap/>
            <w:vAlign w:val="bottom"/>
            <w:hideMark/>
          </w:tcPr>
          <w:p w14:paraId="14E0F78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756 599 907</w:t>
            </w:r>
          </w:p>
        </w:tc>
      </w:tr>
      <w:tr w:rsidR="007D755D" w:rsidRPr="00B51B05" w14:paraId="480332DD" w14:textId="77777777" w:rsidTr="00CB3BDB">
        <w:trPr>
          <w:trHeight w:val="260"/>
        </w:trPr>
        <w:tc>
          <w:tcPr>
            <w:tcW w:w="6096" w:type="dxa"/>
            <w:tcBorders>
              <w:top w:val="nil"/>
              <w:left w:val="nil"/>
              <w:bottom w:val="nil"/>
              <w:right w:val="nil"/>
            </w:tcBorders>
            <w:shd w:val="clear" w:color="000000" w:fill="FFFFFF"/>
            <w:noWrap/>
            <w:vAlign w:val="bottom"/>
            <w:hideMark/>
          </w:tcPr>
          <w:p w14:paraId="09C1C75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COLEGIADO DE PRIMERA INSTANCIA CIVIL DEL PRIMER CIRCUITO JUDICIAL DE LA ZONA ATLÁNTICA</w:t>
            </w:r>
          </w:p>
        </w:tc>
        <w:tc>
          <w:tcPr>
            <w:tcW w:w="1984" w:type="dxa"/>
            <w:tcBorders>
              <w:top w:val="nil"/>
              <w:left w:val="nil"/>
              <w:bottom w:val="nil"/>
              <w:right w:val="nil"/>
            </w:tcBorders>
            <w:shd w:val="clear" w:color="000000" w:fill="FFFFFF"/>
            <w:noWrap/>
            <w:vAlign w:val="bottom"/>
            <w:hideMark/>
          </w:tcPr>
          <w:p w14:paraId="6A07FAA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266 212 158</w:t>
            </w:r>
          </w:p>
        </w:tc>
        <w:tc>
          <w:tcPr>
            <w:tcW w:w="1276" w:type="dxa"/>
            <w:tcBorders>
              <w:top w:val="nil"/>
              <w:left w:val="nil"/>
              <w:bottom w:val="nil"/>
              <w:right w:val="nil"/>
            </w:tcBorders>
            <w:shd w:val="clear" w:color="000000" w:fill="FFFFFF"/>
            <w:noWrap/>
            <w:vAlign w:val="bottom"/>
            <w:hideMark/>
          </w:tcPr>
          <w:p w14:paraId="4F27305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15 430 004</w:t>
            </w:r>
          </w:p>
        </w:tc>
        <w:tc>
          <w:tcPr>
            <w:tcW w:w="1134" w:type="dxa"/>
            <w:tcBorders>
              <w:top w:val="nil"/>
              <w:left w:val="nil"/>
              <w:bottom w:val="nil"/>
              <w:right w:val="nil"/>
            </w:tcBorders>
            <w:shd w:val="clear" w:color="000000" w:fill="FFFFFF"/>
            <w:noWrap/>
            <w:vAlign w:val="center"/>
            <w:hideMark/>
          </w:tcPr>
          <w:p w14:paraId="2D76F78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281 642 162</w:t>
            </w:r>
          </w:p>
        </w:tc>
      </w:tr>
      <w:tr w:rsidR="007D755D" w:rsidRPr="00B51B05" w14:paraId="5DEBAC1A" w14:textId="77777777" w:rsidTr="00CB3BDB">
        <w:trPr>
          <w:trHeight w:val="260"/>
        </w:trPr>
        <w:tc>
          <w:tcPr>
            <w:tcW w:w="6096" w:type="dxa"/>
            <w:tcBorders>
              <w:top w:val="nil"/>
              <w:left w:val="nil"/>
              <w:bottom w:val="nil"/>
              <w:right w:val="nil"/>
            </w:tcBorders>
            <w:shd w:val="clear" w:color="000000" w:fill="FFFFFF"/>
            <w:noWrap/>
            <w:vAlign w:val="bottom"/>
            <w:hideMark/>
          </w:tcPr>
          <w:p w14:paraId="3DC317E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CIVIL I CIRCUITO JUDICIAL ZONA ATLÁNTICA</w:t>
            </w:r>
          </w:p>
        </w:tc>
        <w:tc>
          <w:tcPr>
            <w:tcW w:w="1984" w:type="dxa"/>
            <w:tcBorders>
              <w:top w:val="nil"/>
              <w:left w:val="nil"/>
              <w:bottom w:val="nil"/>
              <w:right w:val="nil"/>
            </w:tcBorders>
            <w:shd w:val="clear" w:color="000000" w:fill="FFFFFF"/>
            <w:noWrap/>
            <w:vAlign w:val="bottom"/>
            <w:hideMark/>
          </w:tcPr>
          <w:p w14:paraId="007A08E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134 296 438</w:t>
            </w:r>
          </w:p>
        </w:tc>
        <w:tc>
          <w:tcPr>
            <w:tcW w:w="1276" w:type="dxa"/>
            <w:tcBorders>
              <w:top w:val="nil"/>
              <w:left w:val="nil"/>
              <w:bottom w:val="nil"/>
              <w:right w:val="nil"/>
            </w:tcBorders>
            <w:shd w:val="clear" w:color="000000" w:fill="FFFFFF"/>
            <w:noWrap/>
            <w:vAlign w:val="bottom"/>
            <w:hideMark/>
          </w:tcPr>
          <w:p w14:paraId="64B3B6D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11 076 201</w:t>
            </w:r>
          </w:p>
        </w:tc>
        <w:tc>
          <w:tcPr>
            <w:tcW w:w="1134" w:type="dxa"/>
            <w:tcBorders>
              <w:top w:val="nil"/>
              <w:left w:val="nil"/>
              <w:bottom w:val="nil"/>
              <w:right w:val="nil"/>
            </w:tcBorders>
            <w:shd w:val="clear" w:color="000000" w:fill="FFFFFF"/>
            <w:noWrap/>
            <w:vAlign w:val="center"/>
            <w:hideMark/>
          </w:tcPr>
          <w:p w14:paraId="5D7B4AA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145 372 639</w:t>
            </w:r>
          </w:p>
        </w:tc>
      </w:tr>
      <w:tr w:rsidR="007D755D" w:rsidRPr="00B51B05" w14:paraId="1A653A34" w14:textId="77777777" w:rsidTr="00CB3BDB">
        <w:trPr>
          <w:trHeight w:val="260"/>
        </w:trPr>
        <w:tc>
          <w:tcPr>
            <w:tcW w:w="6096" w:type="dxa"/>
            <w:tcBorders>
              <w:top w:val="nil"/>
              <w:left w:val="nil"/>
              <w:bottom w:val="nil"/>
              <w:right w:val="nil"/>
            </w:tcBorders>
            <w:shd w:val="clear" w:color="000000" w:fill="FFFFFF"/>
            <w:noWrap/>
            <w:vAlign w:val="center"/>
            <w:hideMark/>
          </w:tcPr>
          <w:p w14:paraId="35364D9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COBRO DEL I CIRC. JUD. ZONA ATLÁNTICA</w:t>
            </w:r>
          </w:p>
        </w:tc>
        <w:tc>
          <w:tcPr>
            <w:tcW w:w="1984" w:type="dxa"/>
            <w:tcBorders>
              <w:top w:val="nil"/>
              <w:left w:val="nil"/>
              <w:bottom w:val="nil"/>
              <w:right w:val="nil"/>
            </w:tcBorders>
            <w:shd w:val="clear" w:color="000000" w:fill="FFFFFF"/>
            <w:noWrap/>
            <w:vAlign w:val="bottom"/>
            <w:hideMark/>
          </w:tcPr>
          <w:p w14:paraId="7F4A91A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307 928 833</w:t>
            </w:r>
          </w:p>
        </w:tc>
        <w:tc>
          <w:tcPr>
            <w:tcW w:w="1276" w:type="dxa"/>
            <w:tcBorders>
              <w:top w:val="nil"/>
              <w:left w:val="nil"/>
              <w:bottom w:val="nil"/>
              <w:right w:val="nil"/>
            </w:tcBorders>
            <w:shd w:val="clear" w:color="000000" w:fill="FFFFFF"/>
            <w:noWrap/>
            <w:vAlign w:val="bottom"/>
            <w:hideMark/>
          </w:tcPr>
          <w:p w14:paraId="6AC1EB8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21 656 273</w:t>
            </w:r>
          </w:p>
        </w:tc>
        <w:tc>
          <w:tcPr>
            <w:tcW w:w="1134" w:type="dxa"/>
            <w:tcBorders>
              <w:top w:val="nil"/>
              <w:left w:val="nil"/>
              <w:bottom w:val="nil"/>
              <w:right w:val="nil"/>
            </w:tcBorders>
            <w:shd w:val="clear" w:color="000000" w:fill="FFFFFF"/>
            <w:noWrap/>
            <w:vAlign w:val="center"/>
            <w:hideMark/>
          </w:tcPr>
          <w:p w14:paraId="2C74DD9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329 585 106</w:t>
            </w:r>
          </w:p>
        </w:tc>
      </w:tr>
      <w:tr w:rsidR="007D755D" w:rsidRPr="00B51B05" w14:paraId="4943437A" w14:textId="77777777" w:rsidTr="00CB3BDB">
        <w:trPr>
          <w:trHeight w:val="260"/>
        </w:trPr>
        <w:tc>
          <w:tcPr>
            <w:tcW w:w="6096" w:type="dxa"/>
            <w:tcBorders>
              <w:top w:val="nil"/>
              <w:left w:val="nil"/>
              <w:bottom w:val="nil"/>
              <w:right w:val="nil"/>
            </w:tcBorders>
            <w:shd w:val="clear" w:color="000000" w:fill="FFFFFF"/>
            <w:noWrap/>
            <w:vAlign w:val="center"/>
            <w:hideMark/>
          </w:tcPr>
          <w:p w14:paraId="3876A2A6"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3A4A984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5AC03A0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B7DEEE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3BC38693" w14:textId="77777777" w:rsidTr="00CB3BDB">
        <w:trPr>
          <w:trHeight w:val="260"/>
        </w:trPr>
        <w:tc>
          <w:tcPr>
            <w:tcW w:w="6096" w:type="dxa"/>
            <w:tcBorders>
              <w:top w:val="nil"/>
              <w:left w:val="nil"/>
              <w:bottom w:val="nil"/>
              <w:right w:val="nil"/>
            </w:tcBorders>
            <w:shd w:val="clear" w:color="000000" w:fill="FFFFFF"/>
            <w:noWrap/>
            <w:vAlign w:val="center"/>
            <w:hideMark/>
          </w:tcPr>
          <w:p w14:paraId="34806933"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AGRARIO I CIR. JUD. ZONA ATLÁNTICA</w:t>
            </w:r>
          </w:p>
        </w:tc>
        <w:tc>
          <w:tcPr>
            <w:tcW w:w="1984" w:type="dxa"/>
            <w:tcBorders>
              <w:top w:val="nil"/>
              <w:left w:val="nil"/>
              <w:bottom w:val="nil"/>
              <w:right w:val="nil"/>
            </w:tcBorders>
            <w:shd w:val="clear" w:color="000000" w:fill="FFFFFF"/>
            <w:noWrap/>
            <w:vAlign w:val="bottom"/>
            <w:hideMark/>
          </w:tcPr>
          <w:p w14:paraId="3D50A71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210 940 486</w:t>
            </w:r>
          </w:p>
        </w:tc>
        <w:tc>
          <w:tcPr>
            <w:tcW w:w="1276" w:type="dxa"/>
            <w:tcBorders>
              <w:top w:val="nil"/>
              <w:left w:val="nil"/>
              <w:bottom w:val="nil"/>
              <w:right w:val="nil"/>
            </w:tcBorders>
            <w:shd w:val="clear" w:color="000000" w:fill="FFFFFF"/>
            <w:noWrap/>
            <w:vAlign w:val="bottom"/>
            <w:hideMark/>
          </w:tcPr>
          <w:p w14:paraId="5A27D85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14 870 846</w:t>
            </w:r>
          </w:p>
        </w:tc>
        <w:tc>
          <w:tcPr>
            <w:tcW w:w="1134" w:type="dxa"/>
            <w:tcBorders>
              <w:top w:val="nil"/>
              <w:left w:val="nil"/>
              <w:bottom w:val="nil"/>
              <w:right w:val="nil"/>
            </w:tcBorders>
            <w:shd w:val="clear" w:color="000000" w:fill="FFFFFF"/>
            <w:noWrap/>
            <w:vAlign w:val="bottom"/>
            <w:hideMark/>
          </w:tcPr>
          <w:p w14:paraId="45A3E63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225 811 332</w:t>
            </w:r>
          </w:p>
        </w:tc>
      </w:tr>
      <w:tr w:rsidR="007D755D" w:rsidRPr="00B51B05" w14:paraId="776BB494" w14:textId="77777777" w:rsidTr="00CB3BDB">
        <w:trPr>
          <w:trHeight w:val="260"/>
        </w:trPr>
        <w:tc>
          <w:tcPr>
            <w:tcW w:w="6096" w:type="dxa"/>
            <w:tcBorders>
              <w:top w:val="nil"/>
              <w:left w:val="nil"/>
              <w:bottom w:val="nil"/>
              <w:right w:val="nil"/>
            </w:tcBorders>
            <w:shd w:val="clear" w:color="000000" w:fill="FFFFFF"/>
            <w:noWrap/>
            <w:vAlign w:val="center"/>
            <w:hideMark/>
          </w:tcPr>
          <w:p w14:paraId="570E90E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AGRARIO I CIRC. JUD. ZONA ATLÁNTICA</w:t>
            </w:r>
          </w:p>
        </w:tc>
        <w:tc>
          <w:tcPr>
            <w:tcW w:w="1984" w:type="dxa"/>
            <w:tcBorders>
              <w:top w:val="nil"/>
              <w:left w:val="nil"/>
              <w:bottom w:val="nil"/>
              <w:right w:val="nil"/>
            </w:tcBorders>
            <w:shd w:val="clear" w:color="000000" w:fill="FFFFFF"/>
            <w:noWrap/>
            <w:vAlign w:val="bottom"/>
            <w:hideMark/>
          </w:tcPr>
          <w:p w14:paraId="64D94C5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210 940 486</w:t>
            </w:r>
          </w:p>
        </w:tc>
        <w:tc>
          <w:tcPr>
            <w:tcW w:w="1276" w:type="dxa"/>
            <w:tcBorders>
              <w:top w:val="nil"/>
              <w:left w:val="nil"/>
              <w:bottom w:val="nil"/>
              <w:right w:val="nil"/>
            </w:tcBorders>
            <w:shd w:val="clear" w:color="000000" w:fill="FFFFFF"/>
            <w:noWrap/>
            <w:vAlign w:val="bottom"/>
            <w:hideMark/>
          </w:tcPr>
          <w:p w14:paraId="7F52E42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14 870 846</w:t>
            </w:r>
          </w:p>
        </w:tc>
        <w:tc>
          <w:tcPr>
            <w:tcW w:w="1134" w:type="dxa"/>
            <w:tcBorders>
              <w:top w:val="nil"/>
              <w:left w:val="nil"/>
              <w:bottom w:val="nil"/>
              <w:right w:val="nil"/>
            </w:tcBorders>
            <w:shd w:val="clear" w:color="000000" w:fill="FFFFFF"/>
            <w:noWrap/>
            <w:vAlign w:val="center"/>
            <w:hideMark/>
          </w:tcPr>
          <w:p w14:paraId="2A075C4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225 811 332</w:t>
            </w:r>
          </w:p>
        </w:tc>
      </w:tr>
      <w:tr w:rsidR="007D755D" w:rsidRPr="00B51B05" w14:paraId="54003885" w14:textId="77777777" w:rsidTr="00CB3BDB">
        <w:trPr>
          <w:trHeight w:val="260"/>
        </w:trPr>
        <w:tc>
          <w:tcPr>
            <w:tcW w:w="6096" w:type="dxa"/>
            <w:tcBorders>
              <w:top w:val="nil"/>
              <w:left w:val="nil"/>
              <w:bottom w:val="nil"/>
              <w:right w:val="nil"/>
            </w:tcBorders>
            <w:shd w:val="clear" w:color="000000" w:fill="FFFFFF"/>
            <w:noWrap/>
            <w:vAlign w:val="center"/>
            <w:hideMark/>
          </w:tcPr>
          <w:p w14:paraId="79FB9915"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442CBCA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034D4C0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76A4C5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51847ABC" w14:textId="77777777" w:rsidTr="00CB3BDB">
        <w:trPr>
          <w:trHeight w:val="260"/>
        </w:trPr>
        <w:tc>
          <w:tcPr>
            <w:tcW w:w="6096" w:type="dxa"/>
            <w:tcBorders>
              <w:top w:val="nil"/>
              <w:left w:val="nil"/>
              <w:bottom w:val="nil"/>
              <w:right w:val="nil"/>
            </w:tcBorders>
            <w:shd w:val="clear" w:color="000000" w:fill="FFFFFF"/>
            <w:noWrap/>
            <w:vAlign w:val="center"/>
            <w:hideMark/>
          </w:tcPr>
          <w:p w14:paraId="278521A8"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VIOL. DOMEST. I C. J. ZONA ATLÁNTICA</w:t>
            </w:r>
          </w:p>
        </w:tc>
        <w:tc>
          <w:tcPr>
            <w:tcW w:w="1984" w:type="dxa"/>
            <w:tcBorders>
              <w:top w:val="nil"/>
              <w:left w:val="nil"/>
              <w:bottom w:val="nil"/>
              <w:right w:val="nil"/>
            </w:tcBorders>
            <w:shd w:val="clear" w:color="000000" w:fill="FFFFFF"/>
            <w:noWrap/>
            <w:vAlign w:val="bottom"/>
            <w:hideMark/>
          </w:tcPr>
          <w:p w14:paraId="3968ED9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135 656 607</w:t>
            </w:r>
          </w:p>
        </w:tc>
        <w:tc>
          <w:tcPr>
            <w:tcW w:w="1276" w:type="dxa"/>
            <w:tcBorders>
              <w:top w:val="nil"/>
              <w:left w:val="nil"/>
              <w:bottom w:val="nil"/>
              <w:right w:val="nil"/>
            </w:tcBorders>
            <w:shd w:val="clear" w:color="000000" w:fill="FFFFFF"/>
            <w:noWrap/>
            <w:vAlign w:val="bottom"/>
            <w:hideMark/>
          </w:tcPr>
          <w:p w14:paraId="09709A1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10 763 148</w:t>
            </w:r>
          </w:p>
        </w:tc>
        <w:tc>
          <w:tcPr>
            <w:tcW w:w="1134" w:type="dxa"/>
            <w:tcBorders>
              <w:top w:val="nil"/>
              <w:left w:val="nil"/>
              <w:bottom w:val="nil"/>
              <w:right w:val="nil"/>
            </w:tcBorders>
            <w:shd w:val="clear" w:color="000000" w:fill="FFFFFF"/>
            <w:noWrap/>
            <w:vAlign w:val="bottom"/>
            <w:hideMark/>
          </w:tcPr>
          <w:p w14:paraId="3FD4607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146 419 755</w:t>
            </w:r>
          </w:p>
        </w:tc>
      </w:tr>
      <w:tr w:rsidR="007D755D" w:rsidRPr="00B51B05" w14:paraId="3A1AC1B7" w14:textId="77777777" w:rsidTr="00CB3BDB">
        <w:trPr>
          <w:trHeight w:val="260"/>
        </w:trPr>
        <w:tc>
          <w:tcPr>
            <w:tcW w:w="6096" w:type="dxa"/>
            <w:tcBorders>
              <w:top w:val="nil"/>
              <w:left w:val="nil"/>
              <w:bottom w:val="nil"/>
              <w:right w:val="nil"/>
            </w:tcBorders>
            <w:shd w:val="clear" w:color="000000" w:fill="FFFFFF"/>
            <w:noWrap/>
            <w:vAlign w:val="center"/>
            <w:hideMark/>
          </w:tcPr>
          <w:p w14:paraId="6265542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VIOL. DOMÉST. I CIRC. JUD. ZONA ATLÁNTICA</w:t>
            </w:r>
          </w:p>
        </w:tc>
        <w:tc>
          <w:tcPr>
            <w:tcW w:w="1984" w:type="dxa"/>
            <w:tcBorders>
              <w:top w:val="nil"/>
              <w:left w:val="nil"/>
              <w:bottom w:val="nil"/>
              <w:right w:val="nil"/>
            </w:tcBorders>
            <w:shd w:val="clear" w:color="000000" w:fill="FFFFFF"/>
            <w:noWrap/>
            <w:vAlign w:val="bottom"/>
            <w:hideMark/>
          </w:tcPr>
          <w:p w14:paraId="645AAF3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135 656 607</w:t>
            </w:r>
          </w:p>
        </w:tc>
        <w:tc>
          <w:tcPr>
            <w:tcW w:w="1276" w:type="dxa"/>
            <w:tcBorders>
              <w:top w:val="nil"/>
              <w:left w:val="nil"/>
              <w:bottom w:val="nil"/>
              <w:right w:val="nil"/>
            </w:tcBorders>
            <w:shd w:val="clear" w:color="000000" w:fill="FFFFFF"/>
            <w:noWrap/>
            <w:vAlign w:val="bottom"/>
            <w:hideMark/>
          </w:tcPr>
          <w:p w14:paraId="0601AB2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10 763 148</w:t>
            </w:r>
          </w:p>
        </w:tc>
        <w:tc>
          <w:tcPr>
            <w:tcW w:w="1134" w:type="dxa"/>
            <w:tcBorders>
              <w:top w:val="nil"/>
              <w:left w:val="nil"/>
              <w:bottom w:val="nil"/>
              <w:right w:val="nil"/>
            </w:tcBorders>
            <w:shd w:val="clear" w:color="000000" w:fill="FFFFFF"/>
            <w:noWrap/>
            <w:vAlign w:val="center"/>
            <w:hideMark/>
          </w:tcPr>
          <w:p w14:paraId="090FB18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146 419 755</w:t>
            </w:r>
          </w:p>
        </w:tc>
      </w:tr>
      <w:tr w:rsidR="007D755D" w:rsidRPr="00B51B05" w14:paraId="282ED092" w14:textId="77777777" w:rsidTr="00CB3BDB">
        <w:trPr>
          <w:trHeight w:val="260"/>
        </w:trPr>
        <w:tc>
          <w:tcPr>
            <w:tcW w:w="6096" w:type="dxa"/>
            <w:tcBorders>
              <w:top w:val="nil"/>
              <w:left w:val="nil"/>
              <w:bottom w:val="nil"/>
              <w:right w:val="nil"/>
            </w:tcBorders>
            <w:shd w:val="clear" w:color="000000" w:fill="FFFFFF"/>
            <w:noWrap/>
            <w:vAlign w:val="center"/>
            <w:hideMark/>
          </w:tcPr>
          <w:p w14:paraId="2F86675E"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52384B7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54B4685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814272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4218A563" w14:textId="77777777" w:rsidTr="00CB3BDB">
        <w:trPr>
          <w:trHeight w:val="260"/>
        </w:trPr>
        <w:tc>
          <w:tcPr>
            <w:tcW w:w="6096" w:type="dxa"/>
            <w:tcBorders>
              <w:top w:val="nil"/>
              <w:left w:val="nil"/>
              <w:bottom w:val="nil"/>
              <w:right w:val="nil"/>
            </w:tcBorders>
            <w:shd w:val="clear" w:color="000000" w:fill="FFFFFF"/>
            <w:noWrap/>
            <w:vAlign w:val="center"/>
            <w:hideMark/>
          </w:tcPr>
          <w:p w14:paraId="27043CDE"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FAMILIA I CIR. JUD. ZONA ATLÁNTICA</w:t>
            </w:r>
          </w:p>
        </w:tc>
        <w:tc>
          <w:tcPr>
            <w:tcW w:w="1984" w:type="dxa"/>
            <w:tcBorders>
              <w:top w:val="nil"/>
              <w:left w:val="nil"/>
              <w:bottom w:val="nil"/>
              <w:right w:val="nil"/>
            </w:tcBorders>
            <w:shd w:val="clear" w:color="000000" w:fill="FFFFFF"/>
            <w:noWrap/>
            <w:vAlign w:val="bottom"/>
            <w:hideMark/>
          </w:tcPr>
          <w:p w14:paraId="689FE39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528 886 153</w:t>
            </w:r>
          </w:p>
        </w:tc>
        <w:tc>
          <w:tcPr>
            <w:tcW w:w="1276" w:type="dxa"/>
            <w:tcBorders>
              <w:top w:val="nil"/>
              <w:left w:val="nil"/>
              <w:bottom w:val="nil"/>
              <w:right w:val="nil"/>
            </w:tcBorders>
            <w:shd w:val="clear" w:color="000000" w:fill="FFFFFF"/>
            <w:noWrap/>
            <w:vAlign w:val="bottom"/>
            <w:hideMark/>
          </w:tcPr>
          <w:p w14:paraId="58EB1AF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40 585 194</w:t>
            </w:r>
          </w:p>
        </w:tc>
        <w:tc>
          <w:tcPr>
            <w:tcW w:w="1134" w:type="dxa"/>
            <w:tcBorders>
              <w:top w:val="nil"/>
              <w:left w:val="nil"/>
              <w:bottom w:val="nil"/>
              <w:right w:val="nil"/>
            </w:tcBorders>
            <w:shd w:val="clear" w:color="000000" w:fill="FFFFFF"/>
            <w:noWrap/>
            <w:vAlign w:val="bottom"/>
            <w:hideMark/>
          </w:tcPr>
          <w:p w14:paraId="4E76E41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569 471 348</w:t>
            </w:r>
          </w:p>
        </w:tc>
      </w:tr>
      <w:tr w:rsidR="007D755D" w:rsidRPr="00B51B05" w14:paraId="0F891FA4" w14:textId="77777777" w:rsidTr="00CB3BDB">
        <w:trPr>
          <w:trHeight w:val="260"/>
        </w:trPr>
        <w:tc>
          <w:tcPr>
            <w:tcW w:w="6096" w:type="dxa"/>
            <w:tcBorders>
              <w:top w:val="nil"/>
              <w:left w:val="nil"/>
              <w:bottom w:val="nil"/>
              <w:right w:val="nil"/>
            </w:tcBorders>
            <w:shd w:val="clear" w:color="000000" w:fill="FFFFFF"/>
            <w:noWrap/>
            <w:vAlign w:val="center"/>
            <w:hideMark/>
          </w:tcPr>
          <w:p w14:paraId="468DA3C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FAMILIA I CIRC. JUD. ZONA ATLÁNTICA</w:t>
            </w:r>
          </w:p>
        </w:tc>
        <w:tc>
          <w:tcPr>
            <w:tcW w:w="1984" w:type="dxa"/>
            <w:tcBorders>
              <w:top w:val="nil"/>
              <w:left w:val="nil"/>
              <w:bottom w:val="nil"/>
              <w:right w:val="nil"/>
            </w:tcBorders>
            <w:shd w:val="clear" w:color="000000" w:fill="FFFFFF"/>
            <w:noWrap/>
            <w:vAlign w:val="bottom"/>
            <w:hideMark/>
          </w:tcPr>
          <w:p w14:paraId="42D1CB5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211 902 733</w:t>
            </w:r>
          </w:p>
        </w:tc>
        <w:tc>
          <w:tcPr>
            <w:tcW w:w="1276" w:type="dxa"/>
            <w:tcBorders>
              <w:top w:val="nil"/>
              <w:left w:val="nil"/>
              <w:bottom w:val="nil"/>
              <w:right w:val="nil"/>
            </w:tcBorders>
            <w:shd w:val="clear" w:color="000000" w:fill="FFFFFF"/>
            <w:noWrap/>
            <w:vAlign w:val="bottom"/>
            <w:hideMark/>
          </w:tcPr>
          <w:p w14:paraId="0572703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14 951 274</w:t>
            </w:r>
          </w:p>
        </w:tc>
        <w:tc>
          <w:tcPr>
            <w:tcW w:w="1134" w:type="dxa"/>
            <w:tcBorders>
              <w:top w:val="nil"/>
              <w:left w:val="nil"/>
              <w:bottom w:val="nil"/>
              <w:right w:val="nil"/>
            </w:tcBorders>
            <w:shd w:val="clear" w:color="000000" w:fill="FFFFFF"/>
            <w:noWrap/>
            <w:vAlign w:val="center"/>
            <w:hideMark/>
          </w:tcPr>
          <w:p w14:paraId="1248D7B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226 854 007</w:t>
            </w:r>
          </w:p>
        </w:tc>
      </w:tr>
      <w:tr w:rsidR="007D755D" w:rsidRPr="00B51B05" w14:paraId="34721C5B" w14:textId="77777777" w:rsidTr="00CB3BDB">
        <w:trPr>
          <w:trHeight w:val="260"/>
        </w:trPr>
        <w:tc>
          <w:tcPr>
            <w:tcW w:w="6096" w:type="dxa"/>
            <w:tcBorders>
              <w:top w:val="nil"/>
              <w:left w:val="nil"/>
              <w:bottom w:val="nil"/>
              <w:right w:val="nil"/>
            </w:tcBorders>
            <w:shd w:val="clear" w:color="FFFFFF" w:fill="FFFFFF"/>
            <w:noWrap/>
            <w:vAlign w:val="bottom"/>
            <w:hideMark/>
          </w:tcPr>
          <w:p w14:paraId="1A8F8FF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PENS. ALIMENTARIAS I CIRC. JUD. ZONA ATLÁNTICA</w:t>
            </w:r>
          </w:p>
        </w:tc>
        <w:tc>
          <w:tcPr>
            <w:tcW w:w="1984" w:type="dxa"/>
            <w:tcBorders>
              <w:top w:val="nil"/>
              <w:left w:val="nil"/>
              <w:bottom w:val="nil"/>
              <w:right w:val="nil"/>
            </w:tcBorders>
            <w:shd w:val="clear" w:color="000000" w:fill="FFFFFF"/>
            <w:noWrap/>
            <w:vAlign w:val="bottom"/>
            <w:hideMark/>
          </w:tcPr>
          <w:p w14:paraId="1093228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316 983 421</w:t>
            </w:r>
          </w:p>
        </w:tc>
        <w:tc>
          <w:tcPr>
            <w:tcW w:w="1276" w:type="dxa"/>
            <w:tcBorders>
              <w:top w:val="nil"/>
              <w:left w:val="nil"/>
              <w:bottom w:val="nil"/>
              <w:right w:val="nil"/>
            </w:tcBorders>
            <w:shd w:val="clear" w:color="000000" w:fill="FFFFFF"/>
            <w:noWrap/>
            <w:vAlign w:val="bottom"/>
            <w:hideMark/>
          </w:tcPr>
          <w:p w14:paraId="77A0F53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25 633 920</w:t>
            </w:r>
          </w:p>
        </w:tc>
        <w:tc>
          <w:tcPr>
            <w:tcW w:w="1134" w:type="dxa"/>
            <w:tcBorders>
              <w:top w:val="nil"/>
              <w:left w:val="nil"/>
              <w:bottom w:val="nil"/>
              <w:right w:val="nil"/>
            </w:tcBorders>
            <w:shd w:val="clear" w:color="000000" w:fill="FFFFFF"/>
            <w:noWrap/>
            <w:vAlign w:val="center"/>
            <w:hideMark/>
          </w:tcPr>
          <w:p w14:paraId="74EC9DE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342 617 341</w:t>
            </w:r>
          </w:p>
        </w:tc>
      </w:tr>
      <w:tr w:rsidR="007D755D" w:rsidRPr="00B51B05" w14:paraId="57224158" w14:textId="77777777" w:rsidTr="00CB3BDB">
        <w:trPr>
          <w:trHeight w:val="260"/>
        </w:trPr>
        <w:tc>
          <w:tcPr>
            <w:tcW w:w="6096" w:type="dxa"/>
            <w:tcBorders>
              <w:top w:val="nil"/>
              <w:left w:val="nil"/>
              <w:bottom w:val="nil"/>
              <w:right w:val="nil"/>
            </w:tcBorders>
            <w:shd w:val="clear" w:color="000000" w:fill="FFFFFF"/>
            <w:noWrap/>
            <w:vAlign w:val="center"/>
            <w:hideMark/>
          </w:tcPr>
          <w:p w14:paraId="18B69186"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2EF9799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33B9E99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E4278D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2AB90006" w14:textId="77777777" w:rsidTr="00CB3BDB">
        <w:trPr>
          <w:trHeight w:val="260"/>
        </w:trPr>
        <w:tc>
          <w:tcPr>
            <w:tcW w:w="6096" w:type="dxa"/>
            <w:tcBorders>
              <w:top w:val="nil"/>
              <w:left w:val="nil"/>
              <w:bottom w:val="nil"/>
              <w:right w:val="nil"/>
            </w:tcBorders>
            <w:shd w:val="clear" w:color="000000" w:fill="FFFFFF"/>
            <w:noWrap/>
            <w:vAlign w:val="center"/>
            <w:hideMark/>
          </w:tcPr>
          <w:p w14:paraId="5831AF33"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TRÁNSITO I CIRC. JUD. ZONA ATLÁNTICA</w:t>
            </w:r>
          </w:p>
        </w:tc>
        <w:tc>
          <w:tcPr>
            <w:tcW w:w="1984" w:type="dxa"/>
            <w:tcBorders>
              <w:top w:val="nil"/>
              <w:left w:val="nil"/>
              <w:bottom w:val="nil"/>
              <w:right w:val="nil"/>
            </w:tcBorders>
            <w:shd w:val="clear" w:color="000000" w:fill="FFFFFF"/>
            <w:noWrap/>
            <w:vAlign w:val="bottom"/>
            <w:hideMark/>
          </w:tcPr>
          <w:p w14:paraId="051B166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145 339 536</w:t>
            </w:r>
          </w:p>
        </w:tc>
        <w:tc>
          <w:tcPr>
            <w:tcW w:w="1276" w:type="dxa"/>
            <w:tcBorders>
              <w:top w:val="nil"/>
              <w:left w:val="nil"/>
              <w:bottom w:val="nil"/>
              <w:right w:val="nil"/>
            </w:tcBorders>
            <w:shd w:val="clear" w:color="000000" w:fill="FFFFFF"/>
            <w:noWrap/>
            <w:vAlign w:val="bottom"/>
            <w:hideMark/>
          </w:tcPr>
          <w:p w14:paraId="7B36AC2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12 093 477</w:t>
            </w:r>
          </w:p>
        </w:tc>
        <w:tc>
          <w:tcPr>
            <w:tcW w:w="1134" w:type="dxa"/>
            <w:tcBorders>
              <w:top w:val="nil"/>
              <w:left w:val="nil"/>
              <w:bottom w:val="nil"/>
              <w:right w:val="nil"/>
            </w:tcBorders>
            <w:shd w:val="clear" w:color="000000" w:fill="FFFFFF"/>
            <w:noWrap/>
            <w:vAlign w:val="bottom"/>
            <w:hideMark/>
          </w:tcPr>
          <w:p w14:paraId="7B774C5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157 433 014</w:t>
            </w:r>
          </w:p>
        </w:tc>
      </w:tr>
      <w:tr w:rsidR="007D755D" w:rsidRPr="00B51B05" w14:paraId="4D56FC5D" w14:textId="77777777" w:rsidTr="00CB3BDB">
        <w:trPr>
          <w:trHeight w:val="260"/>
        </w:trPr>
        <w:tc>
          <w:tcPr>
            <w:tcW w:w="6096" w:type="dxa"/>
            <w:tcBorders>
              <w:top w:val="nil"/>
              <w:left w:val="nil"/>
              <w:bottom w:val="nil"/>
              <w:right w:val="nil"/>
            </w:tcBorders>
            <w:shd w:val="clear" w:color="FFFFFF" w:fill="FFFFFF"/>
            <w:noWrap/>
            <w:vAlign w:val="bottom"/>
            <w:hideMark/>
          </w:tcPr>
          <w:p w14:paraId="1642AC3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TRÁNSITO I CIRC. JUD. DE LA ZONA ATLÁNTICA</w:t>
            </w:r>
          </w:p>
        </w:tc>
        <w:tc>
          <w:tcPr>
            <w:tcW w:w="1984" w:type="dxa"/>
            <w:tcBorders>
              <w:top w:val="nil"/>
              <w:left w:val="nil"/>
              <w:bottom w:val="nil"/>
              <w:right w:val="nil"/>
            </w:tcBorders>
            <w:shd w:val="clear" w:color="000000" w:fill="FFFFFF"/>
            <w:noWrap/>
            <w:vAlign w:val="bottom"/>
            <w:hideMark/>
          </w:tcPr>
          <w:p w14:paraId="16D673A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145 339 536</w:t>
            </w:r>
          </w:p>
        </w:tc>
        <w:tc>
          <w:tcPr>
            <w:tcW w:w="1276" w:type="dxa"/>
            <w:tcBorders>
              <w:top w:val="nil"/>
              <w:left w:val="nil"/>
              <w:bottom w:val="nil"/>
              <w:right w:val="nil"/>
            </w:tcBorders>
            <w:shd w:val="clear" w:color="000000" w:fill="FFFFFF"/>
            <w:noWrap/>
            <w:vAlign w:val="bottom"/>
            <w:hideMark/>
          </w:tcPr>
          <w:p w14:paraId="3C1ECEA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12 093 477</w:t>
            </w:r>
          </w:p>
        </w:tc>
        <w:tc>
          <w:tcPr>
            <w:tcW w:w="1134" w:type="dxa"/>
            <w:tcBorders>
              <w:top w:val="nil"/>
              <w:left w:val="nil"/>
              <w:bottom w:val="nil"/>
              <w:right w:val="nil"/>
            </w:tcBorders>
            <w:shd w:val="clear" w:color="000000" w:fill="FFFFFF"/>
            <w:noWrap/>
            <w:vAlign w:val="center"/>
            <w:hideMark/>
          </w:tcPr>
          <w:p w14:paraId="04EB2E2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157 433 014</w:t>
            </w:r>
          </w:p>
        </w:tc>
      </w:tr>
      <w:tr w:rsidR="007D755D" w:rsidRPr="00B51B05" w14:paraId="1505319D" w14:textId="77777777" w:rsidTr="00CB3BDB">
        <w:trPr>
          <w:trHeight w:val="260"/>
        </w:trPr>
        <w:tc>
          <w:tcPr>
            <w:tcW w:w="6096" w:type="dxa"/>
            <w:tcBorders>
              <w:top w:val="nil"/>
              <w:left w:val="nil"/>
              <w:bottom w:val="nil"/>
              <w:right w:val="nil"/>
            </w:tcBorders>
            <w:shd w:val="clear" w:color="000000" w:fill="FFFFFF"/>
            <w:noWrap/>
            <w:vAlign w:val="center"/>
            <w:hideMark/>
          </w:tcPr>
          <w:p w14:paraId="1D1C6656"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658EAFF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2E01251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CF9C4F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0AD668DB" w14:textId="77777777" w:rsidTr="00CB3BDB">
        <w:trPr>
          <w:trHeight w:val="260"/>
        </w:trPr>
        <w:tc>
          <w:tcPr>
            <w:tcW w:w="6096" w:type="dxa"/>
            <w:tcBorders>
              <w:top w:val="nil"/>
              <w:left w:val="nil"/>
              <w:bottom w:val="nil"/>
              <w:right w:val="nil"/>
            </w:tcBorders>
            <w:shd w:val="clear" w:color="000000" w:fill="FFFFFF"/>
            <w:noWrap/>
            <w:vAlign w:val="center"/>
            <w:hideMark/>
          </w:tcPr>
          <w:p w14:paraId="034D026B"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MIXTO I CIR. JUD. ZONA ATLÁNTICA</w:t>
            </w:r>
          </w:p>
        </w:tc>
        <w:tc>
          <w:tcPr>
            <w:tcW w:w="1984" w:type="dxa"/>
            <w:tcBorders>
              <w:top w:val="nil"/>
              <w:left w:val="nil"/>
              <w:bottom w:val="nil"/>
              <w:right w:val="nil"/>
            </w:tcBorders>
            <w:shd w:val="clear" w:color="000000" w:fill="FFFFFF"/>
            <w:noWrap/>
            <w:vAlign w:val="bottom"/>
            <w:hideMark/>
          </w:tcPr>
          <w:p w14:paraId="3C62870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2 336 586 544</w:t>
            </w:r>
          </w:p>
        </w:tc>
        <w:tc>
          <w:tcPr>
            <w:tcW w:w="1276" w:type="dxa"/>
            <w:tcBorders>
              <w:top w:val="nil"/>
              <w:left w:val="nil"/>
              <w:bottom w:val="nil"/>
              <w:right w:val="nil"/>
            </w:tcBorders>
            <w:shd w:val="clear" w:color="000000" w:fill="FFFFFF"/>
            <w:noWrap/>
            <w:vAlign w:val="bottom"/>
            <w:hideMark/>
          </w:tcPr>
          <w:p w14:paraId="2AE4092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104 794 502</w:t>
            </w:r>
          </w:p>
        </w:tc>
        <w:tc>
          <w:tcPr>
            <w:tcW w:w="1134" w:type="dxa"/>
            <w:tcBorders>
              <w:top w:val="nil"/>
              <w:left w:val="nil"/>
              <w:bottom w:val="nil"/>
              <w:right w:val="nil"/>
            </w:tcBorders>
            <w:shd w:val="clear" w:color="000000" w:fill="FFFFFF"/>
            <w:noWrap/>
            <w:vAlign w:val="bottom"/>
            <w:hideMark/>
          </w:tcPr>
          <w:p w14:paraId="0940826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2 441 381 046</w:t>
            </w:r>
          </w:p>
        </w:tc>
      </w:tr>
      <w:tr w:rsidR="007D755D" w:rsidRPr="00B51B05" w14:paraId="3A91E6BB" w14:textId="77777777" w:rsidTr="00CB3BDB">
        <w:trPr>
          <w:trHeight w:val="260"/>
        </w:trPr>
        <w:tc>
          <w:tcPr>
            <w:tcW w:w="6096" w:type="dxa"/>
            <w:tcBorders>
              <w:top w:val="nil"/>
              <w:left w:val="nil"/>
              <w:bottom w:val="nil"/>
              <w:right w:val="nil"/>
            </w:tcBorders>
            <w:shd w:val="clear" w:color="000000" w:fill="FFFFFF"/>
            <w:noWrap/>
            <w:vAlign w:val="center"/>
            <w:hideMark/>
          </w:tcPr>
          <w:p w14:paraId="5E81541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I CIRC. JUD. ZONA ATLÁNTICA</w:t>
            </w:r>
          </w:p>
        </w:tc>
        <w:tc>
          <w:tcPr>
            <w:tcW w:w="1984" w:type="dxa"/>
            <w:tcBorders>
              <w:top w:val="nil"/>
              <w:left w:val="nil"/>
              <w:bottom w:val="nil"/>
              <w:right w:val="nil"/>
            </w:tcBorders>
            <w:shd w:val="clear" w:color="000000" w:fill="FFFFFF"/>
            <w:noWrap/>
            <w:vAlign w:val="bottom"/>
            <w:hideMark/>
          </w:tcPr>
          <w:p w14:paraId="228357C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1 671 219 027</w:t>
            </w:r>
          </w:p>
        </w:tc>
        <w:tc>
          <w:tcPr>
            <w:tcW w:w="1276" w:type="dxa"/>
            <w:tcBorders>
              <w:top w:val="nil"/>
              <w:left w:val="nil"/>
              <w:bottom w:val="nil"/>
              <w:right w:val="nil"/>
            </w:tcBorders>
            <w:shd w:val="clear" w:color="000000" w:fill="FFFFFF"/>
            <w:noWrap/>
            <w:vAlign w:val="bottom"/>
            <w:hideMark/>
          </w:tcPr>
          <w:p w14:paraId="23CB8FA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55 874 355</w:t>
            </w:r>
          </w:p>
        </w:tc>
        <w:tc>
          <w:tcPr>
            <w:tcW w:w="1134" w:type="dxa"/>
            <w:tcBorders>
              <w:top w:val="nil"/>
              <w:left w:val="nil"/>
              <w:bottom w:val="nil"/>
              <w:right w:val="nil"/>
            </w:tcBorders>
            <w:shd w:val="clear" w:color="000000" w:fill="FFFFFF"/>
            <w:noWrap/>
            <w:vAlign w:val="center"/>
            <w:hideMark/>
          </w:tcPr>
          <w:p w14:paraId="535337D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1 727 093 382</w:t>
            </w:r>
          </w:p>
        </w:tc>
      </w:tr>
      <w:tr w:rsidR="007D755D" w:rsidRPr="00B51B05" w14:paraId="5AD65EC2" w14:textId="77777777" w:rsidTr="00CB3BDB">
        <w:trPr>
          <w:trHeight w:val="300"/>
        </w:trPr>
        <w:tc>
          <w:tcPr>
            <w:tcW w:w="6096" w:type="dxa"/>
            <w:tcBorders>
              <w:top w:val="nil"/>
              <w:left w:val="nil"/>
              <w:bottom w:val="nil"/>
              <w:right w:val="nil"/>
            </w:tcBorders>
            <w:shd w:val="clear" w:color="000000" w:fill="FFFFFF"/>
            <w:vAlign w:val="center"/>
            <w:hideMark/>
          </w:tcPr>
          <w:p w14:paraId="0A4D738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DE APELACION CIVIL Y TRABAJO ZONA ATLANTICA (SEDE LIMON)</w:t>
            </w:r>
          </w:p>
        </w:tc>
        <w:tc>
          <w:tcPr>
            <w:tcW w:w="1984" w:type="dxa"/>
            <w:tcBorders>
              <w:top w:val="nil"/>
              <w:left w:val="nil"/>
              <w:bottom w:val="nil"/>
              <w:right w:val="nil"/>
            </w:tcBorders>
            <w:shd w:val="clear" w:color="000000" w:fill="FFFFFF"/>
            <w:noWrap/>
            <w:vAlign w:val="bottom"/>
            <w:hideMark/>
          </w:tcPr>
          <w:p w14:paraId="58566CA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359 687 196</w:t>
            </w:r>
          </w:p>
        </w:tc>
        <w:tc>
          <w:tcPr>
            <w:tcW w:w="1276" w:type="dxa"/>
            <w:tcBorders>
              <w:top w:val="nil"/>
              <w:left w:val="nil"/>
              <w:bottom w:val="nil"/>
              <w:right w:val="nil"/>
            </w:tcBorders>
            <w:shd w:val="clear" w:color="000000" w:fill="FFFFFF"/>
            <w:noWrap/>
            <w:vAlign w:val="bottom"/>
            <w:hideMark/>
          </w:tcPr>
          <w:p w14:paraId="0692C4E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15 430 004</w:t>
            </w:r>
          </w:p>
        </w:tc>
        <w:tc>
          <w:tcPr>
            <w:tcW w:w="1134" w:type="dxa"/>
            <w:tcBorders>
              <w:top w:val="nil"/>
              <w:left w:val="nil"/>
              <w:bottom w:val="nil"/>
              <w:right w:val="nil"/>
            </w:tcBorders>
            <w:shd w:val="clear" w:color="000000" w:fill="FFFFFF"/>
            <w:noWrap/>
            <w:vAlign w:val="center"/>
            <w:hideMark/>
          </w:tcPr>
          <w:p w14:paraId="4799301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375 117 200</w:t>
            </w:r>
          </w:p>
        </w:tc>
      </w:tr>
      <w:tr w:rsidR="007D755D" w:rsidRPr="00B51B05" w14:paraId="76C8B29C" w14:textId="77777777" w:rsidTr="00CB3BDB">
        <w:trPr>
          <w:trHeight w:val="260"/>
        </w:trPr>
        <w:tc>
          <w:tcPr>
            <w:tcW w:w="6096" w:type="dxa"/>
            <w:tcBorders>
              <w:top w:val="nil"/>
              <w:left w:val="nil"/>
              <w:bottom w:val="nil"/>
              <w:right w:val="nil"/>
            </w:tcBorders>
            <w:shd w:val="clear" w:color="000000" w:fill="FFFFFF"/>
            <w:noWrap/>
            <w:vAlign w:val="center"/>
            <w:hideMark/>
          </w:tcPr>
          <w:p w14:paraId="6CFE1D1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BRIBRI</w:t>
            </w:r>
          </w:p>
        </w:tc>
        <w:tc>
          <w:tcPr>
            <w:tcW w:w="1984" w:type="dxa"/>
            <w:tcBorders>
              <w:top w:val="nil"/>
              <w:left w:val="nil"/>
              <w:bottom w:val="nil"/>
              <w:right w:val="nil"/>
            </w:tcBorders>
            <w:shd w:val="clear" w:color="000000" w:fill="FFFFFF"/>
            <w:noWrap/>
            <w:vAlign w:val="bottom"/>
            <w:hideMark/>
          </w:tcPr>
          <w:p w14:paraId="6BAF6C7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163 111 116</w:t>
            </w:r>
          </w:p>
        </w:tc>
        <w:tc>
          <w:tcPr>
            <w:tcW w:w="1276" w:type="dxa"/>
            <w:tcBorders>
              <w:top w:val="nil"/>
              <w:left w:val="nil"/>
              <w:bottom w:val="nil"/>
              <w:right w:val="nil"/>
            </w:tcBorders>
            <w:shd w:val="clear" w:color="000000" w:fill="FFFFFF"/>
            <w:noWrap/>
            <w:vAlign w:val="bottom"/>
            <w:hideMark/>
          </w:tcPr>
          <w:p w14:paraId="43E14BE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10 743 216</w:t>
            </w:r>
          </w:p>
        </w:tc>
        <w:tc>
          <w:tcPr>
            <w:tcW w:w="1134" w:type="dxa"/>
            <w:tcBorders>
              <w:top w:val="nil"/>
              <w:left w:val="nil"/>
              <w:bottom w:val="nil"/>
              <w:right w:val="nil"/>
            </w:tcBorders>
            <w:shd w:val="clear" w:color="000000" w:fill="FFFFFF"/>
            <w:noWrap/>
            <w:vAlign w:val="center"/>
            <w:hideMark/>
          </w:tcPr>
          <w:p w14:paraId="3528BC3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173 854 332</w:t>
            </w:r>
          </w:p>
        </w:tc>
      </w:tr>
      <w:tr w:rsidR="007D755D" w:rsidRPr="00B51B05" w14:paraId="106BCCE4" w14:textId="77777777" w:rsidTr="00CB3BDB">
        <w:trPr>
          <w:trHeight w:val="260"/>
        </w:trPr>
        <w:tc>
          <w:tcPr>
            <w:tcW w:w="6096" w:type="dxa"/>
            <w:tcBorders>
              <w:top w:val="nil"/>
              <w:left w:val="nil"/>
              <w:bottom w:val="nil"/>
              <w:right w:val="nil"/>
            </w:tcBorders>
            <w:shd w:val="clear" w:color="000000" w:fill="FFFFFF"/>
            <w:noWrap/>
            <w:vAlign w:val="center"/>
            <w:hideMark/>
          </w:tcPr>
          <w:p w14:paraId="0C7912D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MATINA</w:t>
            </w:r>
          </w:p>
        </w:tc>
        <w:tc>
          <w:tcPr>
            <w:tcW w:w="1984" w:type="dxa"/>
            <w:tcBorders>
              <w:top w:val="nil"/>
              <w:left w:val="nil"/>
              <w:bottom w:val="nil"/>
              <w:right w:val="nil"/>
            </w:tcBorders>
            <w:shd w:val="clear" w:color="000000" w:fill="FFFFFF"/>
            <w:noWrap/>
            <w:vAlign w:val="bottom"/>
            <w:hideMark/>
          </w:tcPr>
          <w:p w14:paraId="1BD3B76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142 569 205</w:t>
            </w:r>
          </w:p>
        </w:tc>
        <w:tc>
          <w:tcPr>
            <w:tcW w:w="1276" w:type="dxa"/>
            <w:tcBorders>
              <w:top w:val="nil"/>
              <w:left w:val="nil"/>
              <w:bottom w:val="nil"/>
              <w:right w:val="nil"/>
            </w:tcBorders>
            <w:shd w:val="clear" w:color="000000" w:fill="FFFFFF"/>
            <w:noWrap/>
            <w:vAlign w:val="bottom"/>
            <w:hideMark/>
          </w:tcPr>
          <w:p w14:paraId="24302F0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22 746 927</w:t>
            </w:r>
          </w:p>
        </w:tc>
        <w:tc>
          <w:tcPr>
            <w:tcW w:w="1134" w:type="dxa"/>
            <w:tcBorders>
              <w:top w:val="nil"/>
              <w:left w:val="nil"/>
              <w:bottom w:val="nil"/>
              <w:right w:val="nil"/>
            </w:tcBorders>
            <w:shd w:val="clear" w:color="000000" w:fill="FFFFFF"/>
            <w:noWrap/>
            <w:vAlign w:val="center"/>
            <w:hideMark/>
          </w:tcPr>
          <w:p w14:paraId="6789115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165 316 133</w:t>
            </w:r>
          </w:p>
        </w:tc>
      </w:tr>
      <w:tr w:rsidR="007D755D" w:rsidRPr="00B51B05" w14:paraId="14AD343F" w14:textId="77777777" w:rsidTr="00CB3BDB">
        <w:trPr>
          <w:trHeight w:val="260"/>
        </w:trPr>
        <w:tc>
          <w:tcPr>
            <w:tcW w:w="6096" w:type="dxa"/>
            <w:tcBorders>
              <w:top w:val="nil"/>
              <w:left w:val="nil"/>
              <w:bottom w:val="nil"/>
              <w:right w:val="nil"/>
            </w:tcBorders>
            <w:shd w:val="clear" w:color="000000" w:fill="FFFFFF"/>
            <w:noWrap/>
            <w:vAlign w:val="center"/>
            <w:hideMark/>
          </w:tcPr>
          <w:p w14:paraId="12A011D6"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21D8EB6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19CB8BC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0BE6EC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184CAA1E" w14:textId="77777777" w:rsidTr="00CB3BDB">
        <w:trPr>
          <w:trHeight w:val="260"/>
        </w:trPr>
        <w:tc>
          <w:tcPr>
            <w:tcW w:w="6096" w:type="dxa"/>
            <w:tcBorders>
              <w:top w:val="nil"/>
              <w:left w:val="nil"/>
              <w:bottom w:val="nil"/>
              <w:right w:val="nil"/>
            </w:tcBorders>
            <w:shd w:val="clear" w:color="000000" w:fill="FFFFFF"/>
            <w:noWrap/>
            <w:vAlign w:val="center"/>
            <w:hideMark/>
          </w:tcPr>
          <w:p w14:paraId="53BA07D6"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PENAL II C. J. ZONA ATLÁNTICA </w:t>
            </w:r>
          </w:p>
        </w:tc>
        <w:tc>
          <w:tcPr>
            <w:tcW w:w="1984" w:type="dxa"/>
            <w:tcBorders>
              <w:top w:val="nil"/>
              <w:left w:val="nil"/>
              <w:bottom w:val="nil"/>
              <w:right w:val="nil"/>
            </w:tcBorders>
            <w:shd w:val="clear" w:color="000000" w:fill="FFFFFF"/>
            <w:noWrap/>
            <w:vAlign w:val="bottom"/>
            <w:hideMark/>
          </w:tcPr>
          <w:p w14:paraId="22CB8A5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916 296 864</w:t>
            </w:r>
          </w:p>
        </w:tc>
        <w:tc>
          <w:tcPr>
            <w:tcW w:w="1276" w:type="dxa"/>
            <w:tcBorders>
              <w:top w:val="nil"/>
              <w:left w:val="nil"/>
              <w:bottom w:val="nil"/>
              <w:right w:val="nil"/>
            </w:tcBorders>
            <w:shd w:val="clear" w:color="000000" w:fill="FFFFFF"/>
            <w:noWrap/>
            <w:vAlign w:val="bottom"/>
            <w:hideMark/>
          </w:tcPr>
          <w:p w14:paraId="7587E1A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48 373 498</w:t>
            </w:r>
          </w:p>
        </w:tc>
        <w:tc>
          <w:tcPr>
            <w:tcW w:w="1134" w:type="dxa"/>
            <w:tcBorders>
              <w:top w:val="nil"/>
              <w:left w:val="nil"/>
              <w:bottom w:val="nil"/>
              <w:right w:val="nil"/>
            </w:tcBorders>
            <w:shd w:val="clear" w:color="000000" w:fill="FFFFFF"/>
            <w:noWrap/>
            <w:vAlign w:val="bottom"/>
            <w:hideMark/>
          </w:tcPr>
          <w:p w14:paraId="78E8DBF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964 670 362</w:t>
            </w:r>
          </w:p>
        </w:tc>
      </w:tr>
      <w:tr w:rsidR="007D755D" w:rsidRPr="00B51B05" w14:paraId="2FAF2509" w14:textId="77777777" w:rsidTr="00CB3BDB">
        <w:trPr>
          <w:trHeight w:val="260"/>
        </w:trPr>
        <w:tc>
          <w:tcPr>
            <w:tcW w:w="6096" w:type="dxa"/>
            <w:tcBorders>
              <w:top w:val="nil"/>
              <w:left w:val="nil"/>
              <w:bottom w:val="nil"/>
              <w:right w:val="nil"/>
            </w:tcBorders>
            <w:shd w:val="clear" w:color="000000" w:fill="FFFFFF"/>
            <w:noWrap/>
            <w:vAlign w:val="center"/>
            <w:hideMark/>
          </w:tcPr>
          <w:p w14:paraId="50270AB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DE POCOCI GUACIMO</w:t>
            </w:r>
          </w:p>
        </w:tc>
        <w:tc>
          <w:tcPr>
            <w:tcW w:w="1984" w:type="dxa"/>
            <w:tcBorders>
              <w:top w:val="nil"/>
              <w:left w:val="nil"/>
              <w:bottom w:val="nil"/>
              <w:right w:val="nil"/>
            </w:tcBorders>
            <w:shd w:val="clear" w:color="000000" w:fill="FFFFFF"/>
            <w:noWrap/>
            <w:vAlign w:val="bottom"/>
            <w:hideMark/>
          </w:tcPr>
          <w:p w14:paraId="04D2720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506 390 525</w:t>
            </w:r>
          </w:p>
        </w:tc>
        <w:tc>
          <w:tcPr>
            <w:tcW w:w="1276" w:type="dxa"/>
            <w:tcBorders>
              <w:top w:val="nil"/>
              <w:left w:val="nil"/>
              <w:bottom w:val="nil"/>
              <w:right w:val="nil"/>
            </w:tcBorders>
            <w:shd w:val="clear" w:color="000000" w:fill="FFFFFF"/>
            <w:noWrap/>
            <w:vAlign w:val="bottom"/>
            <w:hideMark/>
          </w:tcPr>
          <w:p w14:paraId="186C8FA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23 452 715</w:t>
            </w:r>
          </w:p>
        </w:tc>
        <w:tc>
          <w:tcPr>
            <w:tcW w:w="1134" w:type="dxa"/>
            <w:tcBorders>
              <w:top w:val="nil"/>
              <w:left w:val="nil"/>
              <w:bottom w:val="nil"/>
              <w:right w:val="nil"/>
            </w:tcBorders>
            <w:shd w:val="clear" w:color="000000" w:fill="FFFFFF"/>
            <w:noWrap/>
            <w:vAlign w:val="center"/>
            <w:hideMark/>
          </w:tcPr>
          <w:p w14:paraId="17D05DE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529 843 240</w:t>
            </w:r>
          </w:p>
        </w:tc>
      </w:tr>
      <w:tr w:rsidR="007D755D" w:rsidRPr="00B51B05" w14:paraId="467F171D" w14:textId="77777777" w:rsidTr="00CB3BDB">
        <w:trPr>
          <w:trHeight w:val="260"/>
        </w:trPr>
        <w:tc>
          <w:tcPr>
            <w:tcW w:w="6096" w:type="dxa"/>
            <w:tcBorders>
              <w:top w:val="nil"/>
              <w:left w:val="nil"/>
              <w:bottom w:val="nil"/>
              <w:right w:val="nil"/>
            </w:tcBorders>
            <w:shd w:val="clear" w:color="000000" w:fill="FFFFFF"/>
            <w:noWrap/>
            <w:vAlign w:val="center"/>
            <w:hideMark/>
          </w:tcPr>
          <w:p w14:paraId="6D2C93F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lastRenderedPageBreak/>
              <w:t>JUZGADO PENAL JUVENIL II CIRC. JUD. ZONA ATLÁNTICA</w:t>
            </w:r>
          </w:p>
        </w:tc>
        <w:tc>
          <w:tcPr>
            <w:tcW w:w="1984" w:type="dxa"/>
            <w:tcBorders>
              <w:top w:val="nil"/>
              <w:left w:val="nil"/>
              <w:bottom w:val="nil"/>
              <w:right w:val="nil"/>
            </w:tcBorders>
            <w:shd w:val="clear" w:color="000000" w:fill="FFFFFF"/>
            <w:noWrap/>
            <w:vAlign w:val="bottom"/>
            <w:hideMark/>
          </w:tcPr>
          <w:p w14:paraId="623693A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118 862 145</w:t>
            </w:r>
          </w:p>
        </w:tc>
        <w:tc>
          <w:tcPr>
            <w:tcW w:w="1276" w:type="dxa"/>
            <w:tcBorders>
              <w:top w:val="nil"/>
              <w:left w:val="nil"/>
              <w:bottom w:val="nil"/>
              <w:right w:val="nil"/>
            </w:tcBorders>
            <w:shd w:val="clear" w:color="000000" w:fill="FFFFFF"/>
            <w:noWrap/>
            <w:vAlign w:val="bottom"/>
            <w:hideMark/>
          </w:tcPr>
          <w:p w14:paraId="62CB247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7 401 991</w:t>
            </w:r>
          </w:p>
        </w:tc>
        <w:tc>
          <w:tcPr>
            <w:tcW w:w="1134" w:type="dxa"/>
            <w:tcBorders>
              <w:top w:val="nil"/>
              <w:left w:val="nil"/>
              <w:bottom w:val="nil"/>
              <w:right w:val="nil"/>
            </w:tcBorders>
            <w:shd w:val="clear" w:color="000000" w:fill="FFFFFF"/>
            <w:noWrap/>
            <w:vAlign w:val="center"/>
            <w:hideMark/>
          </w:tcPr>
          <w:p w14:paraId="2641D46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126 264 136</w:t>
            </w:r>
          </w:p>
        </w:tc>
      </w:tr>
      <w:tr w:rsidR="007D755D" w:rsidRPr="00B51B05" w14:paraId="0A060910" w14:textId="77777777" w:rsidTr="00CB3BDB">
        <w:trPr>
          <w:trHeight w:val="260"/>
        </w:trPr>
        <w:tc>
          <w:tcPr>
            <w:tcW w:w="6096" w:type="dxa"/>
            <w:tcBorders>
              <w:top w:val="nil"/>
              <w:left w:val="nil"/>
              <w:bottom w:val="nil"/>
              <w:right w:val="nil"/>
            </w:tcBorders>
            <w:shd w:val="clear" w:color="000000" w:fill="FFFFFF"/>
            <w:noWrap/>
            <w:vAlign w:val="center"/>
            <w:hideMark/>
          </w:tcPr>
          <w:p w14:paraId="14A6923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PENAL SIQUIRRES</w:t>
            </w:r>
          </w:p>
        </w:tc>
        <w:tc>
          <w:tcPr>
            <w:tcW w:w="1984" w:type="dxa"/>
            <w:tcBorders>
              <w:top w:val="nil"/>
              <w:left w:val="nil"/>
              <w:bottom w:val="nil"/>
              <w:right w:val="nil"/>
            </w:tcBorders>
            <w:shd w:val="clear" w:color="000000" w:fill="FFFFFF"/>
            <w:noWrap/>
            <w:vAlign w:val="bottom"/>
            <w:hideMark/>
          </w:tcPr>
          <w:p w14:paraId="5545452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205 104 966</w:t>
            </w:r>
          </w:p>
        </w:tc>
        <w:tc>
          <w:tcPr>
            <w:tcW w:w="1276" w:type="dxa"/>
            <w:tcBorders>
              <w:top w:val="nil"/>
              <w:left w:val="nil"/>
              <w:bottom w:val="nil"/>
              <w:right w:val="nil"/>
            </w:tcBorders>
            <w:shd w:val="clear" w:color="000000" w:fill="FFFFFF"/>
            <w:noWrap/>
            <w:vAlign w:val="bottom"/>
            <w:hideMark/>
          </w:tcPr>
          <w:p w14:paraId="5D7A502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13 570 746</w:t>
            </w:r>
          </w:p>
        </w:tc>
        <w:tc>
          <w:tcPr>
            <w:tcW w:w="1134" w:type="dxa"/>
            <w:tcBorders>
              <w:top w:val="nil"/>
              <w:left w:val="nil"/>
              <w:bottom w:val="nil"/>
              <w:right w:val="nil"/>
            </w:tcBorders>
            <w:shd w:val="clear" w:color="000000" w:fill="FFFFFF"/>
            <w:noWrap/>
            <w:vAlign w:val="center"/>
            <w:hideMark/>
          </w:tcPr>
          <w:p w14:paraId="38615BA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218 675 712</w:t>
            </w:r>
          </w:p>
        </w:tc>
      </w:tr>
      <w:tr w:rsidR="007D755D" w:rsidRPr="00B51B05" w14:paraId="3D514774" w14:textId="77777777" w:rsidTr="00CB3BDB">
        <w:trPr>
          <w:trHeight w:val="260"/>
        </w:trPr>
        <w:tc>
          <w:tcPr>
            <w:tcW w:w="6096" w:type="dxa"/>
            <w:tcBorders>
              <w:top w:val="nil"/>
              <w:left w:val="nil"/>
              <w:bottom w:val="nil"/>
              <w:right w:val="nil"/>
            </w:tcBorders>
            <w:shd w:val="clear" w:color="000000" w:fill="FFFFFF"/>
            <w:vAlign w:val="bottom"/>
            <w:hideMark/>
          </w:tcPr>
          <w:p w14:paraId="249653C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EJECUCION DE LA PENA ZONA ATLANTICA, SEDE GUAPILES-POCOCI</w:t>
            </w:r>
          </w:p>
        </w:tc>
        <w:tc>
          <w:tcPr>
            <w:tcW w:w="1984" w:type="dxa"/>
            <w:tcBorders>
              <w:top w:val="nil"/>
              <w:left w:val="nil"/>
              <w:bottom w:val="nil"/>
              <w:right w:val="nil"/>
            </w:tcBorders>
            <w:shd w:val="clear" w:color="000000" w:fill="FFFFFF"/>
            <w:noWrap/>
            <w:vAlign w:val="bottom"/>
            <w:hideMark/>
          </w:tcPr>
          <w:p w14:paraId="3619A0A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85 939 228</w:t>
            </w:r>
          </w:p>
        </w:tc>
        <w:tc>
          <w:tcPr>
            <w:tcW w:w="1276" w:type="dxa"/>
            <w:tcBorders>
              <w:top w:val="nil"/>
              <w:left w:val="nil"/>
              <w:bottom w:val="nil"/>
              <w:right w:val="nil"/>
            </w:tcBorders>
            <w:shd w:val="clear" w:color="000000" w:fill="FFFFFF"/>
            <w:noWrap/>
            <w:vAlign w:val="bottom"/>
            <w:hideMark/>
          </w:tcPr>
          <w:p w14:paraId="10354E4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3 948 045</w:t>
            </w:r>
          </w:p>
        </w:tc>
        <w:tc>
          <w:tcPr>
            <w:tcW w:w="1134" w:type="dxa"/>
            <w:tcBorders>
              <w:top w:val="nil"/>
              <w:left w:val="nil"/>
              <w:bottom w:val="nil"/>
              <w:right w:val="nil"/>
            </w:tcBorders>
            <w:shd w:val="clear" w:color="000000" w:fill="FFFFFF"/>
            <w:noWrap/>
            <w:vAlign w:val="center"/>
            <w:hideMark/>
          </w:tcPr>
          <w:p w14:paraId="680906A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89 887 274</w:t>
            </w:r>
          </w:p>
        </w:tc>
      </w:tr>
      <w:tr w:rsidR="007D755D" w:rsidRPr="00B51B05" w14:paraId="6446E624" w14:textId="77777777" w:rsidTr="00CB3BDB">
        <w:trPr>
          <w:trHeight w:val="260"/>
        </w:trPr>
        <w:tc>
          <w:tcPr>
            <w:tcW w:w="6096" w:type="dxa"/>
            <w:tcBorders>
              <w:top w:val="nil"/>
              <w:left w:val="nil"/>
              <w:bottom w:val="nil"/>
              <w:right w:val="nil"/>
            </w:tcBorders>
            <w:shd w:val="clear" w:color="000000" w:fill="FFFFFF"/>
            <w:noWrap/>
            <w:vAlign w:val="center"/>
            <w:hideMark/>
          </w:tcPr>
          <w:p w14:paraId="722F009C"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103747D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33CC2E5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B19B52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2A578DC0" w14:textId="77777777" w:rsidTr="00CB3BDB">
        <w:trPr>
          <w:trHeight w:val="260"/>
        </w:trPr>
        <w:tc>
          <w:tcPr>
            <w:tcW w:w="6096" w:type="dxa"/>
            <w:tcBorders>
              <w:top w:val="nil"/>
              <w:left w:val="nil"/>
              <w:bottom w:val="nil"/>
              <w:right w:val="nil"/>
            </w:tcBorders>
            <w:shd w:val="clear" w:color="000000" w:fill="FFFFFF"/>
            <w:noWrap/>
            <w:vAlign w:val="center"/>
            <w:hideMark/>
          </w:tcPr>
          <w:p w14:paraId="0EF7D889"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LABORAL II C. J. ZONA ATLÁNTICA </w:t>
            </w:r>
          </w:p>
        </w:tc>
        <w:tc>
          <w:tcPr>
            <w:tcW w:w="1984" w:type="dxa"/>
            <w:tcBorders>
              <w:top w:val="nil"/>
              <w:left w:val="nil"/>
              <w:bottom w:val="nil"/>
              <w:right w:val="nil"/>
            </w:tcBorders>
            <w:shd w:val="clear" w:color="000000" w:fill="FFFFFF"/>
            <w:noWrap/>
            <w:vAlign w:val="bottom"/>
            <w:hideMark/>
          </w:tcPr>
          <w:p w14:paraId="553AB0F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349 366 030</w:t>
            </w:r>
          </w:p>
        </w:tc>
        <w:tc>
          <w:tcPr>
            <w:tcW w:w="1276" w:type="dxa"/>
            <w:tcBorders>
              <w:top w:val="nil"/>
              <w:left w:val="nil"/>
              <w:bottom w:val="nil"/>
              <w:right w:val="nil"/>
            </w:tcBorders>
            <w:shd w:val="clear" w:color="000000" w:fill="FFFFFF"/>
            <w:noWrap/>
            <w:vAlign w:val="bottom"/>
            <w:hideMark/>
          </w:tcPr>
          <w:p w14:paraId="47A50D7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86 338 593</w:t>
            </w:r>
          </w:p>
        </w:tc>
        <w:tc>
          <w:tcPr>
            <w:tcW w:w="1134" w:type="dxa"/>
            <w:tcBorders>
              <w:top w:val="nil"/>
              <w:left w:val="nil"/>
              <w:bottom w:val="nil"/>
              <w:right w:val="nil"/>
            </w:tcBorders>
            <w:shd w:val="clear" w:color="000000" w:fill="FFFFFF"/>
            <w:noWrap/>
            <w:vAlign w:val="bottom"/>
            <w:hideMark/>
          </w:tcPr>
          <w:p w14:paraId="2201639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435 704 623</w:t>
            </w:r>
          </w:p>
        </w:tc>
      </w:tr>
      <w:tr w:rsidR="007D755D" w:rsidRPr="00B51B05" w14:paraId="2636B91D" w14:textId="77777777" w:rsidTr="00CB3BDB">
        <w:trPr>
          <w:trHeight w:val="260"/>
        </w:trPr>
        <w:tc>
          <w:tcPr>
            <w:tcW w:w="6096" w:type="dxa"/>
            <w:tcBorders>
              <w:top w:val="nil"/>
              <w:left w:val="nil"/>
              <w:bottom w:val="nil"/>
              <w:right w:val="nil"/>
            </w:tcBorders>
            <w:shd w:val="clear" w:color="000000" w:fill="FFFFFF"/>
            <w:noWrap/>
            <w:vAlign w:val="center"/>
            <w:hideMark/>
          </w:tcPr>
          <w:p w14:paraId="7BE5C10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TRABAJO II CIRC. JUD. ZONA ATLÁNTICA</w:t>
            </w:r>
          </w:p>
        </w:tc>
        <w:tc>
          <w:tcPr>
            <w:tcW w:w="1984" w:type="dxa"/>
            <w:tcBorders>
              <w:top w:val="nil"/>
              <w:left w:val="nil"/>
              <w:bottom w:val="nil"/>
              <w:right w:val="nil"/>
            </w:tcBorders>
            <w:shd w:val="clear" w:color="000000" w:fill="FFFFFF"/>
            <w:noWrap/>
            <w:vAlign w:val="bottom"/>
            <w:hideMark/>
          </w:tcPr>
          <w:p w14:paraId="382C532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349 366 030</w:t>
            </w:r>
          </w:p>
        </w:tc>
        <w:tc>
          <w:tcPr>
            <w:tcW w:w="1276" w:type="dxa"/>
            <w:tcBorders>
              <w:top w:val="nil"/>
              <w:left w:val="nil"/>
              <w:bottom w:val="nil"/>
              <w:right w:val="nil"/>
            </w:tcBorders>
            <w:shd w:val="clear" w:color="000000" w:fill="FFFFFF"/>
            <w:noWrap/>
            <w:vAlign w:val="bottom"/>
            <w:hideMark/>
          </w:tcPr>
          <w:p w14:paraId="177E34C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86 338 593</w:t>
            </w:r>
          </w:p>
        </w:tc>
        <w:tc>
          <w:tcPr>
            <w:tcW w:w="1134" w:type="dxa"/>
            <w:tcBorders>
              <w:top w:val="nil"/>
              <w:left w:val="nil"/>
              <w:bottom w:val="nil"/>
              <w:right w:val="nil"/>
            </w:tcBorders>
            <w:shd w:val="clear" w:color="000000" w:fill="FFFFFF"/>
            <w:noWrap/>
            <w:vAlign w:val="center"/>
            <w:hideMark/>
          </w:tcPr>
          <w:p w14:paraId="5FBB0EE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435 704 623</w:t>
            </w:r>
          </w:p>
        </w:tc>
      </w:tr>
      <w:tr w:rsidR="007D755D" w:rsidRPr="00B51B05" w14:paraId="0916F122" w14:textId="77777777" w:rsidTr="00CB3BDB">
        <w:trPr>
          <w:trHeight w:val="260"/>
        </w:trPr>
        <w:tc>
          <w:tcPr>
            <w:tcW w:w="6096" w:type="dxa"/>
            <w:tcBorders>
              <w:top w:val="nil"/>
              <w:left w:val="nil"/>
              <w:bottom w:val="nil"/>
              <w:right w:val="nil"/>
            </w:tcBorders>
            <w:shd w:val="clear" w:color="000000" w:fill="FFFFFF"/>
            <w:noWrap/>
            <w:vAlign w:val="center"/>
            <w:hideMark/>
          </w:tcPr>
          <w:p w14:paraId="1C684C2D"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683F2E7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5AE770F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BE486D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0AF1BDDA" w14:textId="77777777" w:rsidTr="00CB3BDB">
        <w:trPr>
          <w:trHeight w:val="260"/>
        </w:trPr>
        <w:tc>
          <w:tcPr>
            <w:tcW w:w="6096" w:type="dxa"/>
            <w:tcBorders>
              <w:top w:val="nil"/>
              <w:left w:val="nil"/>
              <w:bottom w:val="nil"/>
              <w:right w:val="nil"/>
            </w:tcBorders>
            <w:shd w:val="clear" w:color="000000" w:fill="FFFFFF"/>
            <w:noWrap/>
            <w:vAlign w:val="center"/>
            <w:hideMark/>
          </w:tcPr>
          <w:p w14:paraId="502D49D7"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CIVIL II CIR. JUD. ZONA ATLÁNTICA</w:t>
            </w:r>
          </w:p>
        </w:tc>
        <w:tc>
          <w:tcPr>
            <w:tcW w:w="1984" w:type="dxa"/>
            <w:tcBorders>
              <w:top w:val="nil"/>
              <w:left w:val="nil"/>
              <w:bottom w:val="nil"/>
              <w:right w:val="nil"/>
            </w:tcBorders>
            <w:shd w:val="clear" w:color="000000" w:fill="FFFFFF"/>
            <w:noWrap/>
            <w:vAlign w:val="bottom"/>
            <w:hideMark/>
          </w:tcPr>
          <w:p w14:paraId="7476A88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167 321 598</w:t>
            </w:r>
          </w:p>
        </w:tc>
        <w:tc>
          <w:tcPr>
            <w:tcW w:w="1276" w:type="dxa"/>
            <w:tcBorders>
              <w:top w:val="nil"/>
              <w:left w:val="nil"/>
              <w:bottom w:val="nil"/>
              <w:right w:val="nil"/>
            </w:tcBorders>
            <w:shd w:val="clear" w:color="000000" w:fill="FFFFFF"/>
            <w:noWrap/>
            <w:vAlign w:val="bottom"/>
            <w:hideMark/>
          </w:tcPr>
          <w:p w14:paraId="072D153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59 528 002</w:t>
            </w:r>
          </w:p>
        </w:tc>
        <w:tc>
          <w:tcPr>
            <w:tcW w:w="1134" w:type="dxa"/>
            <w:tcBorders>
              <w:top w:val="nil"/>
              <w:left w:val="nil"/>
              <w:bottom w:val="nil"/>
              <w:right w:val="nil"/>
            </w:tcBorders>
            <w:shd w:val="clear" w:color="000000" w:fill="FFFFFF"/>
            <w:noWrap/>
            <w:vAlign w:val="bottom"/>
            <w:hideMark/>
          </w:tcPr>
          <w:p w14:paraId="6792EF4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226 849 600</w:t>
            </w:r>
          </w:p>
        </w:tc>
      </w:tr>
      <w:tr w:rsidR="007D755D" w:rsidRPr="00B51B05" w14:paraId="3906690C" w14:textId="77777777" w:rsidTr="00CB3BDB">
        <w:trPr>
          <w:trHeight w:val="260"/>
        </w:trPr>
        <w:tc>
          <w:tcPr>
            <w:tcW w:w="6096" w:type="dxa"/>
            <w:tcBorders>
              <w:top w:val="nil"/>
              <w:left w:val="nil"/>
              <w:bottom w:val="nil"/>
              <w:right w:val="nil"/>
            </w:tcBorders>
            <w:shd w:val="clear" w:color="000000" w:fill="FFFFFF"/>
            <w:noWrap/>
            <w:vAlign w:val="center"/>
            <w:hideMark/>
          </w:tcPr>
          <w:p w14:paraId="770D05D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CIVIL II CIRC. JUD. ZONA ATLÁNTICA</w:t>
            </w:r>
          </w:p>
        </w:tc>
        <w:tc>
          <w:tcPr>
            <w:tcW w:w="1984" w:type="dxa"/>
            <w:tcBorders>
              <w:top w:val="nil"/>
              <w:left w:val="nil"/>
              <w:bottom w:val="nil"/>
              <w:right w:val="nil"/>
            </w:tcBorders>
            <w:shd w:val="clear" w:color="000000" w:fill="FFFFFF"/>
            <w:noWrap/>
            <w:vAlign w:val="bottom"/>
            <w:hideMark/>
          </w:tcPr>
          <w:p w14:paraId="49A7264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167 321 598</w:t>
            </w:r>
          </w:p>
        </w:tc>
        <w:tc>
          <w:tcPr>
            <w:tcW w:w="1276" w:type="dxa"/>
            <w:tcBorders>
              <w:top w:val="nil"/>
              <w:left w:val="nil"/>
              <w:bottom w:val="nil"/>
              <w:right w:val="nil"/>
            </w:tcBorders>
            <w:shd w:val="clear" w:color="000000" w:fill="FFFFFF"/>
            <w:noWrap/>
            <w:vAlign w:val="bottom"/>
            <w:hideMark/>
          </w:tcPr>
          <w:p w14:paraId="2C73A1B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59 528 002</w:t>
            </w:r>
          </w:p>
        </w:tc>
        <w:tc>
          <w:tcPr>
            <w:tcW w:w="1134" w:type="dxa"/>
            <w:tcBorders>
              <w:top w:val="nil"/>
              <w:left w:val="nil"/>
              <w:bottom w:val="nil"/>
              <w:right w:val="nil"/>
            </w:tcBorders>
            <w:shd w:val="clear" w:color="000000" w:fill="FFFFFF"/>
            <w:noWrap/>
            <w:vAlign w:val="center"/>
            <w:hideMark/>
          </w:tcPr>
          <w:p w14:paraId="6B0EFCD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226 849 600</w:t>
            </w:r>
          </w:p>
        </w:tc>
      </w:tr>
      <w:tr w:rsidR="007D755D" w:rsidRPr="00B51B05" w14:paraId="2D95196A" w14:textId="77777777" w:rsidTr="00CB3BDB">
        <w:trPr>
          <w:trHeight w:val="260"/>
        </w:trPr>
        <w:tc>
          <w:tcPr>
            <w:tcW w:w="6096" w:type="dxa"/>
            <w:tcBorders>
              <w:top w:val="nil"/>
              <w:left w:val="nil"/>
              <w:bottom w:val="nil"/>
              <w:right w:val="nil"/>
            </w:tcBorders>
            <w:shd w:val="clear" w:color="000000" w:fill="FFFFFF"/>
            <w:noWrap/>
            <w:vAlign w:val="center"/>
            <w:hideMark/>
          </w:tcPr>
          <w:p w14:paraId="45F8B9F7"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720312F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7AFA9C1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B41FD0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2052F9AA" w14:textId="77777777" w:rsidTr="00CB3BDB">
        <w:trPr>
          <w:trHeight w:val="260"/>
        </w:trPr>
        <w:tc>
          <w:tcPr>
            <w:tcW w:w="6096" w:type="dxa"/>
            <w:tcBorders>
              <w:top w:val="nil"/>
              <w:left w:val="nil"/>
              <w:bottom w:val="nil"/>
              <w:right w:val="nil"/>
            </w:tcBorders>
            <w:shd w:val="clear" w:color="000000" w:fill="FFFFFF"/>
            <w:noWrap/>
            <w:vAlign w:val="center"/>
            <w:hideMark/>
          </w:tcPr>
          <w:p w14:paraId="4BFCB493"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JUSTICIA AGRARIO II C. J. ZONA ATLÁNTICA </w:t>
            </w:r>
          </w:p>
        </w:tc>
        <w:tc>
          <w:tcPr>
            <w:tcW w:w="1984" w:type="dxa"/>
            <w:tcBorders>
              <w:top w:val="nil"/>
              <w:left w:val="nil"/>
              <w:bottom w:val="nil"/>
              <w:right w:val="nil"/>
            </w:tcBorders>
            <w:shd w:val="clear" w:color="000000" w:fill="FFFFFF"/>
            <w:noWrap/>
            <w:vAlign w:val="bottom"/>
            <w:hideMark/>
          </w:tcPr>
          <w:p w14:paraId="38A846A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247 365 203</w:t>
            </w:r>
          </w:p>
        </w:tc>
        <w:tc>
          <w:tcPr>
            <w:tcW w:w="1276" w:type="dxa"/>
            <w:tcBorders>
              <w:top w:val="nil"/>
              <w:left w:val="nil"/>
              <w:bottom w:val="nil"/>
              <w:right w:val="nil"/>
            </w:tcBorders>
            <w:shd w:val="clear" w:color="000000" w:fill="FFFFFF"/>
            <w:noWrap/>
            <w:vAlign w:val="bottom"/>
            <w:hideMark/>
          </w:tcPr>
          <w:p w14:paraId="2AABCAB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13 615 542</w:t>
            </w:r>
          </w:p>
        </w:tc>
        <w:tc>
          <w:tcPr>
            <w:tcW w:w="1134" w:type="dxa"/>
            <w:tcBorders>
              <w:top w:val="nil"/>
              <w:left w:val="nil"/>
              <w:bottom w:val="nil"/>
              <w:right w:val="nil"/>
            </w:tcBorders>
            <w:shd w:val="clear" w:color="000000" w:fill="FFFFFF"/>
            <w:noWrap/>
            <w:vAlign w:val="bottom"/>
            <w:hideMark/>
          </w:tcPr>
          <w:p w14:paraId="1B8D8C7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260 980 745</w:t>
            </w:r>
          </w:p>
        </w:tc>
      </w:tr>
      <w:tr w:rsidR="007D755D" w:rsidRPr="00B51B05" w14:paraId="6DBDAEA6" w14:textId="77777777" w:rsidTr="00CB3BDB">
        <w:trPr>
          <w:trHeight w:val="260"/>
        </w:trPr>
        <w:tc>
          <w:tcPr>
            <w:tcW w:w="6096" w:type="dxa"/>
            <w:tcBorders>
              <w:top w:val="nil"/>
              <w:left w:val="nil"/>
              <w:bottom w:val="nil"/>
              <w:right w:val="nil"/>
            </w:tcBorders>
            <w:shd w:val="clear" w:color="000000" w:fill="FFFFFF"/>
            <w:noWrap/>
            <w:vAlign w:val="center"/>
            <w:hideMark/>
          </w:tcPr>
          <w:p w14:paraId="2A40C45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AGRARIO II CIRC. JUD. ZONA ATLÁNTICA</w:t>
            </w:r>
          </w:p>
        </w:tc>
        <w:tc>
          <w:tcPr>
            <w:tcW w:w="1984" w:type="dxa"/>
            <w:tcBorders>
              <w:top w:val="nil"/>
              <w:left w:val="nil"/>
              <w:bottom w:val="nil"/>
              <w:right w:val="nil"/>
            </w:tcBorders>
            <w:shd w:val="clear" w:color="000000" w:fill="FFFFFF"/>
            <w:noWrap/>
            <w:vAlign w:val="bottom"/>
            <w:hideMark/>
          </w:tcPr>
          <w:p w14:paraId="11B88EA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247 365 203</w:t>
            </w:r>
          </w:p>
        </w:tc>
        <w:tc>
          <w:tcPr>
            <w:tcW w:w="1276" w:type="dxa"/>
            <w:tcBorders>
              <w:top w:val="nil"/>
              <w:left w:val="nil"/>
              <w:bottom w:val="nil"/>
              <w:right w:val="nil"/>
            </w:tcBorders>
            <w:shd w:val="clear" w:color="000000" w:fill="FFFFFF"/>
            <w:noWrap/>
            <w:vAlign w:val="bottom"/>
            <w:hideMark/>
          </w:tcPr>
          <w:p w14:paraId="70446E3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13 615 542</w:t>
            </w:r>
          </w:p>
        </w:tc>
        <w:tc>
          <w:tcPr>
            <w:tcW w:w="1134" w:type="dxa"/>
            <w:tcBorders>
              <w:top w:val="nil"/>
              <w:left w:val="nil"/>
              <w:bottom w:val="nil"/>
              <w:right w:val="nil"/>
            </w:tcBorders>
            <w:shd w:val="clear" w:color="000000" w:fill="FFFFFF"/>
            <w:noWrap/>
            <w:vAlign w:val="center"/>
            <w:hideMark/>
          </w:tcPr>
          <w:p w14:paraId="0C45D30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260 980 745</w:t>
            </w:r>
          </w:p>
        </w:tc>
      </w:tr>
      <w:tr w:rsidR="007D755D" w:rsidRPr="00B51B05" w14:paraId="3C3C7B99" w14:textId="77777777" w:rsidTr="00CB3BDB">
        <w:trPr>
          <w:trHeight w:val="260"/>
        </w:trPr>
        <w:tc>
          <w:tcPr>
            <w:tcW w:w="6096" w:type="dxa"/>
            <w:tcBorders>
              <w:top w:val="nil"/>
              <w:left w:val="nil"/>
              <w:bottom w:val="nil"/>
              <w:right w:val="nil"/>
            </w:tcBorders>
            <w:shd w:val="clear" w:color="000000" w:fill="FFFFFF"/>
            <w:noWrap/>
            <w:vAlign w:val="center"/>
            <w:hideMark/>
          </w:tcPr>
          <w:p w14:paraId="20E200DB"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1947906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697C684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4B9855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571E2C01" w14:textId="77777777" w:rsidTr="00CB3BDB">
        <w:trPr>
          <w:trHeight w:val="260"/>
        </w:trPr>
        <w:tc>
          <w:tcPr>
            <w:tcW w:w="6096" w:type="dxa"/>
            <w:tcBorders>
              <w:top w:val="nil"/>
              <w:left w:val="nil"/>
              <w:bottom w:val="nil"/>
              <w:right w:val="nil"/>
            </w:tcBorders>
            <w:shd w:val="clear" w:color="000000" w:fill="FFFFFF"/>
            <w:noWrap/>
            <w:vAlign w:val="center"/>
            <w:hideMark/>
          </w:tcPr>
          <w:p w14:paraId="775E6A21"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FAMILIA II CIRC. ZONA ATLÁNTICA</w:t>
            </w:r>
          </w:p>
        </w:tc>
        <w:tc>
          <w:tcPr>
            <w:tcW w:w="1984" w:type="dxa"/>
            <w:tcBorders>
              <w:top w:val="nil"/>
              <w:left w:val="nil"/>
              <w:bottom w:val="nil"/>
              <w:right w:val="nil"/>
            </w:tcBorders>
            <w:shd w:val="clear" w:color="000000" w:fill="FFFFFF"/>
            <w:noWrap/>
            <w:vAlign w:val="bottom"/>
            <w:hideMark/>
          </w:tcPr>
          <w:p w14:paraId="7C1A741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535 664 716</w:t>
            </w:r>
          </w:p>
        </w:tc>
        <w:tc>
          <w:tcPr>
            <w:tcW w:w="1276" w:type="dxa"/>
            <w:tcBorders>
              <w:top w:val="nil"/>
              <w:left w:val="nil"/>
              <w:bottom w:val="nil"/>
              <w:right w:val="nil"/>
            </w:tcBorders>
            <w:shd w:val="clear" w:color="000000" w:fill="FFFFFF"/>
            <w:noWrap/>
            <w:vAlign w:val="bottom"/>
            <w:hideMark/>
          </w:tcPr>
          <w:p w14:paraId="1DE56DC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34 023 590</w:t>
            </w:r>
          </w:p>
        </w:tc>
        <w:tc>
          <w:tcPr>
            <w:tcW w:w="1134" w:type="dxa"/>
            <w:tcBorders>
              <w:top w:val="nil"/>
              <w:left w:val="nil"/>
              <w:bottom w:val="nil"/>
              <w:right w:val="nil"/>
            </w:tcBorders>
            <w:shd w:val="clear" w:color="000000" w:fill="FFFFFF"/>
            <w:noWrap/>
            <w:vAlign w:val="bottom"/>
            <w:hideMark/>
          </w:tcPr>
          <w:p w14:paraId="05B04A4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569 688 306</w:t>
            </w:r>
          </w:p>
        </w:tc>
      </w:tr>
      <w:tr w:rsidR="007D755D" w:rsidRPr="00B51B05" w14:paraId="19976372" w14:textId="77777777" w:rsidTr="00CB3BDB">
        <w:trPr>
          <w:trHeight w:val="260"/>
        </w:trPr>
        <w:tc>
          <w:tcPr>
            <w:tcW w:w="6096" w:type="dxa"/>
            <w:tcBorders>
              <w:top w:val="nil"/>
              <w:left w:val="nil"/>
              <w:bottom w:val="nil"/>
              <w:right w:val="nil"/>
            </w:tcBorders>
            <w:shd w:val="clear" w:color="000000" w:fill="FFFFFF"/>
            <w:noWrap/>
            <w:vAlign w:val="center"/>
            <w:hideMark/>
          </w:tcPr>
          <w:p w14:paraId="3B8B14A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FAMILIA II CIRC. JUD. ZONA ATLÁNTICA</w:t>
            </w:r>
          </w:p>
        </w:tc>
        <w:tc>
          <w:tcPr>
            <w:tcW w:w="1984" w:type="dxa"/>
            <w:tcBorders>
              <w:top w:val="nil"/>
              <w:left w:val="nil"/>
              <w:bottom w:val="nil"/>
              <w:right w:val="nil"/>
            </w:tcBorders>
            <w:shd w:val="clear" w:color="000000" w:fill="FFFFFF"/>
            <w:noWrap/>
            <w:vAlign w:val="bottom"/>
            <w:hideMark/>
          </w:tcPr>
          <w:p w14:paraId="61A33E6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197 818 468</w:t>
            </w:r>
          </w:p>
        </w:tc>
        <w:tc>
          <w:tcPr>
            <w:tcW w:w="1276" w:type="dxa"/>
            <w:tcBorders>
              <w:top w:val="nil"/>
              <w:left w:val="nil"/>
              <w:bottom w:val="nil"/>
              <w:right w:val="nil"/>
            </w:tcBorders>
            <w:shd w:val="clear" w:color="000000" w:fill="FFFFFF"/>
            <w:noWrap/>
            <w:vAlign w:val="bottom"/>
            <w:hideMark/>
          </w:tcPr>
          <w:p w14:paraId="4E9DCE0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11 350 040</w:t>
            </w:r>
          </w:p>
        </w:tc>
        <w:tc>
          <w:tcPr>
            <w:tcW w:w="1134" w:type="dxa"/>
            <w:tcBorders>
              <w:top w:val="nil"/>
              <w:left w:val="nil"/>
              <w:bottom w:val="nil"/>
              <w:right w:val="nil"/>
            </w:tcBorders>
            <w:shd w:val="clear" w:color="000000" w:fill="FFFFFF"/>
            <w:noWrap/>
            <w:vAlign w:val="center"/>
            <w:hideMark/>
          </w:tcPr>
          <w:p w14:paraId="16F6EAB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209 168 509</w:t>
            </w:r>
          </w:p>
        </w:tc>
      </w:tr>
      <w:tr w:rsidR="007D755D" w:rsidRPr="00B51B05" w14:paraId="01DCBD0E" w14:textId="77777777" w:rsidTr="00CB3BDB">
        <w:trPr>
          <w:trHeight w:val="260"/>
        </w:trPr>
        <w:tc>
          <w:tcPr>
            <w:tcW w:w="6096" w:type="dxa"/>
            <w:tcBorders>
              <w:top w:val="nil"/>
              <w:left w:val="nil"/>
              <w:bottom w:val="nil"/>
              <w:right w:val="nil"/>
            </w:tcBorders>
            <w:shd w:val="clear" w:color="000000" w:fill="FFFFFF"/>
            <w:noWrap/>
            <w:vAlign w:val="center"/>
            <w:hideMark/>
          </w:tcPr>
          <w:p w14:paraId="5FCED4A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PENSIONES ALIMENTARIAS DEL II CIRCUITO JUDICIAL DE LA ZONA ATLÁNTICA</w:t>
            </w:r>
          </w:p>
        </w:tc>
        <w:tc>
          <w:tcPr>
            <w:tcW w:w="1984" w:type="dxa"/>
            <w:tcBorders>
              <w:top w:val="nil"/>
              <w:left w:val="nil"/>
              <w:bottom w:val="nil"/>
              <w:right w:val="nil"/>
            </w:tcBorders>
            <w:shd w:val="clear" w:color="000000" w:fill="FFFFFF"/>
            <w:noWrap/>
            <w:vAlign w:val="bottom"/>
            <w:hideMark/>
          </w:tcPr>
          <w:p w14:paraId="1CC09BA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337 846 248</w:t>
            </w:r>
          </w:p>
        </w:tc>
        <w:tc>
          <w:tcPr>
            <w:tcW w:w="1276" w:type="dxa"/>
            <w:tcBorders>
              <w:top w:val="nil"/>
              <w:left w:val="nil"/>
              <w:bottom w:val="nil"/>
              <w:right w:val="nil"/>
            </w:tcBorders>
            <w:shd w:val="clear" w:color="000000" w:fill="FFFFFF"/>
            <w:noWrap/>
            <w:vAlign w:val="bottom"/>
            <w:hideMark/>
          </w:tcPr>
          <w:p w14:paraId="24211E9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22 673 549</w:t>
            </w:r>
          </w:p>
        </w:tc>
        <w:tc>
          <w:tcPr>
            <w:tcW w:w="1134" w:type="dxa"/>
            <w:tcBorders>
              <w:top w:val="nil"/>
              <w:left w:val="nil"/>
              <w:bottom w:val="nil"/>
              <w:right w:val="nil"/>
            </w:tcBorders>
            <w:shd w:val="clear" w:color="000000" w:fill="FFFFFF"/>
            <w:noWrap/>
            <w:vAlign w:val="center"/>
            <w:hideMark/>
          </w:tcPr>
          <w:p w14:paraId="259FE33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360 519 797</w:t>
            </w:r>
          </w:p>
        </w:tc>
      </w:tr>
      <w:tr w:rsidR="007D755D" w:rsidRPr="00B51B05" w14:paraId="234A31E0" w14:textId="77777777" w:rsidTr="00CB3BDB">
        <w:trPr>
          <w:trHeight w:val="260"/>
        </w:trPr>
        <w:tc>
          <w:tcPr>
            <w:tcW w:w="6096" w:type="dxa"/>
            <w:tcBorders>
              <w:top w:val="nil"/>
              <w:left w:val="nil"/>
              <w:bottom w:val="nil"/>
              <w:right w:val="nil"/>
            </w:tcBorders>
            <w:shd w:val="clear" w:color="000000" w:fill="FFFFFF"/>
            <w:noWrap/>
            <w:vAlign w:val="center"/>
            <w:hideMark/>
          </w:tcPr>
          <w:p w14:paraId="0C4D702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11D4F04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311379C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334952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2C809122" w14:textId="77777777" w:rsidTr="00CB3BDB">
        <w:trPr>
          <w:trHeight w:val="260"/>
        </w:trPr>
        <w:tc>
          <w:tcPr>
            <w:tcW w:w="6096" w:type="dxa"/>
            <w:tcBorders>
              <w:top w:val="nil"/>
              <w:left w:val="nil"/>
              <w:bottom w:val="nil"/>
              <w:right w:val="nil"/>
            </w:tcBorders>
            <w:shd w:val="clear" w:color="000000" w:fill="FFFFFF"/>
            <w:noWrap/>
            <w:vAlign w:val="center"/>
            <w:hideMark/>
          </w:tcPr>
          <w:p w14:paraId="70682B8C"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 JUSTICIA VIOL. DOMEST. II C. J. ZONA ATLÁNTICA</w:t>
            </w:r>
          </w:p>
        </w:tc>
        <w:tc>
          <w:tcPr>
            <w:tcW w:w="1984" w:type="dxa"/>
            <w:tcBorders>
              <w:top w:val="nil"/>
              <w:left w:val="nil"/>
              <w:bottom w:val="nil"/>
              <w:right w:val="nil"/>
            </w:tcBorders>
            <w:shd w:val="clear" w:color="000000" w:fill="FFFFFF"/>
            <w:noWrap/>
            <w:vAlign w:val="bottom"/>
            <w:hideMark/>
          </w:tcPr>
          <w:p w14:paraId="675B9D8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139 411 187</w:t>
            </w:r>
          </w:p>
        </w:tc>
        <w:tc>
          <w:tcPr>
            <w:tcW w:w="1276" w:type="dxa"/>
            <w:tcBorders>
              <w:top w:val="nil"/>
              <w:left w:val="nil"/>
              <w:bottom w:val="nil"/>
              <w:right w:val="nil"/>
            </w:tcBorders>
            <w:shd w:val="clear" w:color="000000" w:fill="FFFFFF"/>
            <w:noWrap/>
            <w:vAlign w:val="bottom"/>
            <w:hideMark/>
          </w:tcPr>
          <w:p w14:paraId="40B6639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9 795 969</w:t>
            </w:r>
          </w:p>
        </w:tc>
        <w:tc>
          <w:tcPr>
            <w:tcW w:w="1134" w:type="dxa"/>
            <w:tcBorders>
              <w:top w:val="nil"/>
              <w:left w:val="nil"/>
              <w:bottom w:val="nil"/>
              <w:right w:val="nil"/>
            </w:tcBorders>
            <w:shd w:val="clear" w:color="000000" w:fill="FFFFFF"/>
            <w:noWrap/>
            <w:vAlign w:val="bottom"/>
            <w:hideMark/>
          </w:tcPr>
          <w:p w14:paraId="30183A4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149 207 155</w:t>
            </w:r>
          </w:p>
        </w:tc>
      </w:tr>
      <w:tr w:rsidR="007D755D" w:rsidRPr="00B51B05" w14:paraId="63F5201C" w14:textId="77777777" w:rsidTr="00CB3BDB">
        <w:trPr>
          <w:trHeight w:val="260"/>
        </w:trPr>
        <w:tc>
          <w:tcPr>
            <w:tcW w:w="6096" w:type="dxa"/>
            <w:tcBorders>
              <w:top w:val="nil"/>
              <w:left w:val="nil"/>
              <w:bottom w:val="nil"/>
              <w:right w:val="nil"/>
            </w:tcBorders>
            <w:shd w:val="clear" w:color="000000" w:fill="FFFFFF"/>
            <w:vAlign w:val="bottom"/>
            <w:hideMark/>
          </w:tcPr>
          <w:p w14:paraId="5B4C88E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VIOL. DOMÉST. II CIRC. JUD.  ZONA ATLÁNTICA</w:t>
            </w:r>
          </w:p>
        </w:tc>
        <w:tc>
          <w:tcPr>
            <w:tcW w:w="1984" w:type="dxa"/>
            <w:tcBorders>
              <w:top w:val="nil"/>
              <w:left w:val="nil"/>
              <w:bottom w:val="nil"/>
              <w:right w:val="nil"/>
            </w:tcBorders>
            <w:shd w:val="clear" w:color="000000" w:fill="FFFFFF"/>
            <w:noWrap/>
            <w:vAlign w:val="bottom"/>
            <w:hideMark/>
          </w:tcPr>
          <w:p w14:paraId="222E32E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139 411 187</w:t>
            </w:r>
          </w:p>
        </w:tc>
        <w:tc>
          <w:tcPr>
            <w:tcW w:w="1276" w:type="dxa"/>
            <w:tcBorders>
              <w:top w:val="nil"/>
              <w:left w:val="nil"/>
              <w:bottom w:val="nil"/>
              <w:right w:val="nil"/>
            </w:tcBorders>
            <w:shd w:val="clear" w:color="000000" w:fill="FFFFFF"/>
            <w:noWrap/>
            <w:vAlign w:val="bottom"/>
            <w:hideMark/>
          </w:tcPr>
          <w:p w14:paraId="6162DDD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9 795 969</w:t>
            </w:r>
          </w:p>
        </w:tc>
        <w:tc>
          <w:tcPr>
            <w:tcW w:w="1134" w:type="dxa"/>
            <w:tcBorders>
              <w:top w:val="nil"/>
              <w:left w:val="nil"/>
              <w:bottom w:val="nil"/>
              <w:right w:val="nil"/>
            </w:tcBorders>
            <w:shd w:val="clear" w:color="000000" w:fill="FFFFFF"/>
            <w:noWrap/>
            <w:vAlign w:val="center"/>
            <w:hideMark/>
          </w:tcPr>
          <w:p w14:paraId="28E4935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149 207 155</w:t>
            </w:r>
          </w:p>
        </w:tc>
      </w:tr>
      <w:tr w:rsidR="007D755D" w:rsidRPr="00B51B05" w14:paraId="4BE7EE67" w14:textId="77777777" w:rsidTr="00CB3BDB">
        <w:trPr>
          <w:trHeight w:val="260"/>
        </w:trPr>
        <w:tc>
          <w:tcPr>
            <w:tcW w:w="6096" w:type="dxa"/>
            <w:tcBorders>
              <w:top w:val="nil"/>
              <w:left w:val="nil"/>
              <w:bottom w:val="nil"/>
              <w:right w:val="nil"/>
            </w:tcBorders>
            <w:shd w:val="clear" w:color="000000" w:fill="FFFFFF"/>
            <w:noWrap/>
            <w:vAlign w:val="center"/>
            <w:hideMark/>
          </w:tcPr>
          <w:p w14:paraId="4DDDB228"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4D08762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58A9BD4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2CEA04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53C9C75F" w14:textId="77777777" w:rsidTr="00CB3BDB">
        <w:trPr>
          <w:trHeight w:val="260"/>
        </w:trPr>
        <w:tc>
          <w:tcPr>
            <w:tcW w:w="6096" w:type="dxa"/>
            <w:tcBorders>
              <w:top w:val="nil"/>
              <w:left w:val="nil"/>
              <w:bottom w:val="nil"/>
              <w:right w:val="nil"/>
            </w:tcBorders>
            <w:shd w:val="clear" w:color="000000" w:fill="FFFFFF"/>
            <w:noWrap/>
            <w:vAlign w:val="center"/>
            <w:hideMark/>
          </w:tcPr>
          <w:p w14:paraId="1BB1D61D"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TRÁNSITO II CIRC. JUD. ZONA ATLÁNTICA</w:t>
            </w:r>
          </w:p>
        </w:tc>
        <w:tc>
          <w:tcPr>
            <w:tcW w:w="1984" w:type="dxa"/>
            <w:tcBorders>
              <w:top w:val="nil"/>
              <w:left w:val="nil"/>
              <w:bottom w:val="nil"/>
              <w:right w:val="nil"/>
            </w:tcBorders>
            <w:shd w:val="clear" w:color="000000" w:fill="FFFFFF"/>
            <w:noWrap/>
            <w:vAlign w:val="bottom"/>
            <w:hideMark/>
          </w:tcPr>
          <w:p w14:paraId="106FE83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222 444 489</w:t>
            </w:r>
          </w:p>
        </w:tc>
        <w:tc>
          <w:tcPr>
            <w:tcW w:w="1276" w:type="dxa"/>
            <w:tcBorders>
              <w:top w:val="nil"/>
              <w:left w:val="nil"/>
              <w:bottom w:val="nil"/>
              <w:right w:val="nil"/>
            </w:tcBorders>
            <w:shd w:val="clear" w:color="000000" w:fill="FFFFFF"/>
            <w:noWrap/>
            <w:vAlign w:val="bottom"/>
            <w:hideMark/>
          </w:tcPr>
          <w:p w14:paraId="302C12A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19 926 217</w:t>
            </w:r>
          </w:p>
        </w:tc>
        <w:tc>
          <w:tcPr>
            <w:tcW w:w="1134" w:type="dxa"/>
            <w:tcBorders>
              <w:top w:val="nil"/>
              <w:left w:val="nil"/>
              <w:bottom w:val="nil"/>
              <w:right w:val="nil"/>
            </w:tcBorders>
            <w:shd w:val="clear" w:color="000000" w:fill="FFFFFF"/>
            <w:noWrap/>
            <w:vAlign w:val="bottom"/>
            <w:hideMark/>
          </w:tcPr>
          <w:p w14:paraId="25D4122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242 370 706</w:t>
            </w:r>
          </w:p>
        </w:tc>
      </w:tr>
      <w:tr w:rsidR="007D755D" w:rsidRPr="00B51B05" w14:paraId="775A82B9" w14:textId="77777777" w:rsidTr="00CB3BDB">
        <w:trPr>
          <w:trHeight w:val="410"/>
        </w:trPr>
        <w:tc>
          <w:tcPr>
            <w:tcW w:w="6096" w:type="dxa"/>
            <w:tcBorders>
              <w:top w:val="nil"/>
              <w:left w:val="nil"/>
              <w:bottom w:val="nil"/>
              <w:right w:val="nil"/>
            </w:tcBorders>
            <w:shd w:val="clear" w:color="000000" w:fill="FFFFFF"/>
            <w:vAlign w:val="center"/>
            <w:hideMark/>
          </w:tcPr>
          <w:p w14:paraId="7EF279D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Y TRÁNSITO DEL II CIRC. JUD. ZONA ATLÁNTICA</w:t>
            </w:r>
          </w:p>
        </w:tc>
        <w:tc>
          <w:tcPr>
            <w:tcW w:w="1984" w:type="dxa"/>
            <w:tcBorders>
              <w:top w:val="nil"/>
              <w:left w:val="nil"/>
              <w:bottom w:val="nil"/>
              <w:right w:val="nil"/>
            </w:tcBorders>
            <w:shd w:val="clear" w:color="000000" w:fill="FFFFFF"/>
            <w:noWrap/>
            <w:vAlign w:val="bottom"/>
            <w:hideMark/>
          </w:tcPr>
          <w:p w14:paraId="3739811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222 444 489</w:t>
            </w:r>
          </w:p>
        </w:tc>
        <w:tc>
          <w:tcPr>
            <w:tcW w:w="1276" w:type="dxa"/>
            <w:tcBorders>
              <w:top w:val="nil"/>
              <w:left w:val="nil"/>
              <w:bottom w:val="nil"/>
              <w:right w:val="nil"/>
            </w:tcBorders>
            <w:shd w:val="clear" w:color="000000" w:fill="FFFFFF"/>
            <w:noWrap/>
            <w:vAlign w:val="bottom"/>
            <w:hideMark/>
          </w:tcPr>
          <w:p w14:paraId="3419B0D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19 926 217</w:t>
            </w:r>
          </w:p>
        </w:tc>
        <w:tc>
          <w:tcPr>
            <w:tcW w:w="1134" w:type="dxa"/>
            <w:tcBorders>
              <w:top w:val="nil"/>
              <w:left w:val="nil"/>
              <w:bottom w:val="nil"/>
              <w:right w:val="nil"/>
            </w:tcBorders>
            <w:shd w:val="clear" w:color="000000" w:fill="FFFFFF"/>
            <w:noWrap/>
            <w:vAlign w:val="center"/>
            <w:hideMark/>
          </w:tcPr>
          <w:p w14:paraId="58A2C48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242 370 706</w:t>
            </w:r>
          </w:p>
        </w:tc>
      </w:tr>
      <w:tr w:rsidR="007D755D" w:rsidRPr="00B51B05" w14:paraId="700DCA68" w14:textId="77777777" w:rsidTr="00CB3BDB">
        <w:trPr>
          <w:trHeight w:val="260"/>
        </w:trPr>
        <w:tc>
          <w:tcPr>
            <w:tcW w:w="6096" w:type="dxa"/>
            <w:tcBorders>
              <w:top w:val="nil"/>
              <w:left w:val="nil"/>
              <w:bottom w:val="nil"/>
              <w:right w:val="nil"/>
            </w:tcBorders>
            <w:shd w:val="clear" w:color="000000" w:fill="FFFFFF"/>
            <w:noWrap/>
            <w:vAlign w:val="center"/>
            <w:hideMark/>
          </w:tcPr>
          <w:p w14:paraId="6655F3EF"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0A7BF41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504ED44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B3309D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42E83A12" w14:textId="77777777" w:rsidTr="00CB3BDB">
        <w:trPr>
          <w:trHeight w:val="260"/>
        </w:trPr>
        <w:tc>
          <w:tcPr>
            <w:tcW w:w="6096" w:type="dxa"/>
            <w:tcBorders>
              <w:top w:val="nil"/>
              <w:left w:val="nil"/>
              <w:bottom w:val="nil"/>
              <w:right w:val="nil"/>
            </w:tcBorders>
            <w:shd w:val="clear" w:color="000000" w:fill="FFFFFF"/>
            <w:noWrap/>
            <w:vAlign w:val="center"/>
            <w:hideMark/>
          </w:tcPr>
          <w:p w14:paraId="5C1AEC4B"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MIXTO II C. J. ZONA ATLÁNTICA</w:t>
            </w:r>
          </w:p>
        </w:tc>
        <w:tc>
          <w:tcPr>
            <w:tcW w:w="1984" w:type="dxa"/>
            <w:tcBorders>
              <w:top w:val="nil"/>
              <w:left w:val="nil"/>
              <w:bottom w:val="nil"/>
              <w:right w:val="nil"/>
            </w:tcBorders>
            <w:shd w:val="clear" w:color="000000" w:fill="FFFFFF"/>
            <w:noWrap/>
            <w:vAlign w:val="bottom"/>
            <w:hideMark/>
          </w:tcPr>
          <w:p w14:paraId="0FE7E47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1 979 697 893</w:t>
            </w:r>
          </w:p>
        </w:tc>
        <w:tc>
          <w:tcPr>
            <w:tcW w:w="1276" w:type="dxa"/>
            <w:tcBorders>
              <w:top w:val="nil"/>
              <w:left w:val="nil"/>
              <w:bottom w:val="nil"/>
              <w:right w:val="nil"/>
            </w:tcBorders>
            <w:shd w:val="clear" w:color="000000" w:fill="FFFFFF"/>
            <w:noWrap/>
            <w:vAlign w:val="bottom"/>
            <w:hideMark/>
          </w:tcPr>
          <w:p w14:paraId="4E34A6A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192 801 280</w:t>
            </w:r>
          </w:p>
        </w:tc>
        <w:tc>
          <w:tcPr>
            <w:tcW w:w="1134" w:type="dxa"/>
            <w:tcBorders>
              <w:top w:val="nil"/>
              <w:left w:val="nil"/>
              <w:bottom w:val="nil"/>
              <w:right w:val="nil"/>
            </w:tcBorders>
            <w:shd w:val="clear" w:color="000000" w:fill="FFFFFF"/>
            <w:noWrap/>
            <w:vAlign w:val="bottom"/>
            <w:hideMark/>
          </w:tcPr>
          <w:p w14:paraId="54EA7DC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2 172 499 173</w:t>
            </w:r>
          </w:p>
        </w:tc>
      </w:tr>
      <w:tr w:rsidR="007D755D" w:rsidRPr="00B51B05" w14:paraId="29C761D2" w14:textId="77777777" w:rsidTr="00CB3BDB">
        <w:trPr>
          <w:trHeight w:val="260"/>
        </w:trPr>
        <w:tc>
          <w:tcPr>
            <w:tcW w:w="6096" w:type="dxa"/>
            <w:tcBorders>
              <w:top w:val="nil"/>
              <w:left w:val="nil"/>
              <w:bottom w:val="nil"/>
              <w:right w:val="nil"/>
            </w:tcBorders>
            <w:shd w:val="clear" w:color="000000" w:fill="FFFFFF"/>
            <w:noWrap/>
            <w:vAlign w:val="center"/>
            <w:hideMark/>
          </w:tcPr>
          <w:p w14:paraId="6208AB4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II CIRC. JUD. ZONA ATLÁNTICA</w:t>
            </w:r>
          </w:p>
        </w:tc>
        <w:tc>
          <w:tcPr>
            <w:tcW w:w="1984" w:type="dxa"/>
            <w:tcBorders>
              <w:top w:val="nil"/>
              <w:left w:val="nil"/>
              <w:bottom w:val="nil"/>
              <w:right w:val="nil"/>
            </w:tcBorders>
            <w:shd w:val="clear" w:color="000000" w:fill="FFFFFF"/>
            <w:noWrap/>
            <w:vAlign w:val="bottom"/>
            <w:hideMark/>
          </w:tcPr>
          <w:p w14:paraId="019F2AA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1 031 122 427</w:t>
            </w:r>
          </w:p>
        </w:tc>
        <w:tc>
          <w:tcPr>
            <w:tcW w:w="1276" w:type="dxa"/>
            <w:tcBorders>
              <w:top w:val="nil"/>
              <w:left w:val="nil"/>
              <w:bottom w:val="nil"/>
              <w:right w:val="nil"/>
            </w:tcBorders>
            <w:shd w:val="clear" w:color="000000" w:fill="FFFFFF"/>
            <w:noWrap/>
            <w:vAlign w:val="bottom"/>
            <w:hideMark/>
          </w:tcPr>
          <w:p w14:paraId="5234A93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39 917 120</w:t>
            </w:r>
          </w:p>
        </w:tc>
        <w:tc>
          <w:tcPr>
            <w:tcW w:w="1134" w:type="dxa"/>
            <w:tcBorders>
              <w:top w:val="nil"/>
              <w:left w:val="nil"/>
              <w:bottom w:val="nil"/>
              <w:right w:val="nil"/>
            </w:tcBorders>
            <w:shd w:val="clear" w:color="000000" w:fill="FFFFFF"/>
            <w:noWrap/>
            <w:vAlign w:val="center"/>
            <w:hideMark/>
          </w:tcPr>
          <w:p w14:paraId="494CFE5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1 071 039 547</w:t>
            </w:r>
          </w:p>
        </w:tc>
      </w:tr>
      <w:tr w:rsidR="007D755D" w:rsidRPr="00B51B05" w14:paraId="3716805E" w14:textId="77777777" w:rsidTr="00CB3BDB">
        <w:trPr>
          <w:trHeight w:val="260"/>
        </w:trPr>
        <w:tc>
          <w:tcPr>
            <w:tcW w:w="6096" w:type="dxa"/>
            <w:tcBorders>
              <w:top w:val="nil"/>
              <w:left w:val="nil"/>
              <w:bottom w:val="nil"/>
              <w:right w:val="nil"/>
            </w:tcBorders>
            <w:shd w:val="clear" w:color="000000" w:fill="FFFFFF"/>
            <w:vAlign w:val="bottom"/>
            <w:hideMark/>
          </w:tcPr>
          <w:p w14:paraId="610090E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II CIRCUITO JUDICIAL ZONA ATLANT, SEDE SIQUIRRES</w:t>
            </w:r>
          </w:p>
        </w:tc>
        <w:tc>
          <w:tcPr>
            <w:tcW w:w="1984" w:type="dxa"/>
            <w:tcBorders>
              <w:top w:val="nil"/>
              <w:left w:val="nil"/>
              <w:bottom w:val="nil"/>
              <w:right w:val="nil"/>
            </w:tcBorders>
            <w:shd w:val="clear" w:color="000000" w:fill="FFFFFF"/>
            <w:noWrap/>
            <w:vAlign w:val="bottom"/>
            <w:hideMark/>
          </w:tcPr>
          <w:p w14:paraId="6DC4B38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118 694 440</w:t>
            </w:r>
          </w:p>
        </w:tc>
        <w:tc>
          <w:tcPr>
            <w:tcW w:w="1276" w:type="dxa"/>
            <w:tcBorders>
              <w:top w:val="nil"/>
              <w:left w:val="nil"/>
              <w:bottom w:val="nil"/>
              <w:right w:val="nil"/>
            </w:tcBorders>
            <w:shd w:val="clear" w:color="000000" w:fill="FFFFFF"/>
            <w:noWrap/>
            <w:vAlign w:val="bottom"/>
            <w:hideMark/>
          </w:tcPr>
          <w:p w14:paraId="2E29382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9 039 692</w:t>
            </w:r>
          </w:p>
        </w:tc>
        <w:tc>
          <w:tcPr>
            <w:tcW w:w="1134" w:type="dxa"/>
            <w:tcBorders>
              <w:top w:val="nil"/>
              <w:left w:val="nil"/>
              <w:bottom w:val="nil"/>
              <w:right w:val="nil"/>
            </w:tcBorders>
            <w:shd w:val="clear" w:color="000000" w:fill="FFFFFF"/>
            <w:noWrap/>
            <w:vAlign w:val="center"/>
            <w:hideMark/>
          </w:tcPr>
          <w:p w14:paraId="7E5C542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127 734 132</w:t>
            </w:r>
          </w:p>
        </w:tc>
      </w:tr>
      <w:tr w:rsidR="007D755D" w:rsidRPr="00B51B05" w14:paraId="6CC78F22" w14:textId="77777777" w:rsidTr="00CB3BDB">
        <w:trPr>
          <w:trHeight w:val="260"/>
        </w:trPr>
        <w:tc>
          <w:tcPr>
            <w:tcW w:w="6096" w:type="dxa"/>
            <w:tcBorders>
              <w:top w:val="nil"/>
              <w:left w:val="nil"/>
              <w:bottom w:val="nil"/>
              <w:right w:val="nil"/>
            </w:tcBorders>
            <w:shd w:val="clear" w:color="000000" w:fill="FFFFFF"/>
            <w:vAlign w:val="bottom"/>
            <w:hideMark/>
          </w:tcPr>
          <w:p w14:paraId="7547623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PENSIONES Y VIOL. DOMÉST. SIQUIRRES</w:t>
            </w:r>
          </w:p>
        </w:tc>
        <w:tc>
          <w:tcPr>
            <w:tcW w:w="1984" w:type="dxa"/>
            <w:tcBorders>
              <w:top w:val="nil"/>
              <w:left w:val="nil"/>
              <w:bottom w:val="nil"/>
              <w:right w:val="nil"/>
            </w:tcBorders>
            <w:shd w:val="clear" w:color="000000" w:fill="FFFFFF"/>
            <w:noWrap/>
            <w:vAlign w:val="bottom"/>
            <w:hideMark/>
          </w:tcPr>
          <w:p w14:paraId="4E8F266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283 306 674</w:t>
            </w:r>
          </w:p>
        </w:tc>
        <w:tc>
          <w:tcPr>
            <w:tcW w:w="1276" w:type="dxa"/>
            <w:tcBorders>
              <w:top w:val="nil"/>
              <w:left w:val="nil"/>
              <w:bottom w:val="nil"/>
              <w:right w:val="nil"/>
            </w:tcBorders>
            <w:shd w:val="clear" w:color="000000" w:fill="FFFFFF"/>
            <w:noWrap/>
            <w:vAlign w:val="bottom"/>
            <w:hideMark/>
          </w:tcPr>
          <w:p w14:paraId="64C027C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46 544 925</w:t>
            </w:r>
          </w:p>
        </w:tc>
        <w:tc>
          <w:tcPr>
            <w:tcW w:w="1134" w:type="dxa"/>
            <w:tcBorders>
              <w:top w:val="nil"/>
              <w:left w:val="nil"/>
              <w:bottom w:val="nil"/>
              <w:right w:val="nil"/>
            </w:tcBorders>
            <w:shd w:val="clear" w:color="000000" w:fill="FFFFFF"/>
            <w:noWrap/>
            <w:vAlign w:val="center"/>
            <w:hideMark/>
          </w:tcPr>
          <w:p w14:paraId="3AC32DF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329 851 599</w:t>
            </w:r>
          </w:p>
        </w:tc>
      </w:tr>
      <w:tr w:rsidR="007D755D" w:rsidRPr="00B51B05" w14:paraId="4F419D95" w14:textId="77777777" w:rsidTr="00CB3BDB">
        <w:trPr>
          <w:trHeight w:val="260"/>
        </w:trPr>
        <w:tc>
          <w:tcPr>
            <w:tcW w:w="6096" w:type="dxa"/>
            <w:tcBorders>
              <w:top w:val="nil"/>
              <w:left w:val="nil"/>
              <w:bottom w:val="nil"/>
              <w:right w:val="nil"/>
            </w:tcBorders>
            <w:shd w:val="clear" w:color="000000" w:fill="FFFFFF"/>
            <w:noWrap/>
            <w:vAlign w:val="bottom"/>
            <w:hideMark/>
          </w:tcPr>
          <w:p w14:paraId="3ECAF7D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DE COBRO DE POCOCI</w:t>
            </w:r>
          </w:p>
        </w:tc>
        <w:tc>
          <w:tcPr>
            <w:tcW w:w="1984" w:type="dxa"/>
            <w:tcBorders>
              <w:top w:val="nil"/>
              <w:left w:val="nil"/>
              <w:bottom w:val="nil"/>
              <w:right w:val="nil"/>
            </w:tcBorders>
            <w:shd w:val="clear" w:color="000000" w:fill="FFFFFF"/>
            <w:noWrap/>
            <w:vAlign w:val="bottom"/>
            <w:hideMark/>
          </w:tcPr>
          <w:p w14:paraId="0B931A4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249 410 968</w:t>
            </w:r>
          </w:p>
        </w:tc>
        <w:tc>
          <w:tcPr>
            <w:tcW w:w="1276" w:type="dxa"/>
            <w:tcBorders>
              <w:top w:val="nil"/>
              <w:left w:val="nil"/>
              <w:bottom w:val="nil"/>
              <w:right w:val="nil"/>
            </w:tcBorders>
            <w:shd w:val="clear" w:color="000000" w:fill="FFFFFF"/>
            <w:noWrap/>
            <w:vAlign w:val="bottom"/>
            <w:hideMark/>
          </w:tcPr>
          <w:p w14:paraId="2563AC2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14 135 648</w:t>
            </w:r>
          </w:p>
        </w:tc>
        <w:tc>
          <w:tcPr>
            <w:tcW w:w="1134" w:type="dxa"/>
            <w:tcBorders>
              <w:top w:val="nil"/>
              <w:left w:val="nil"/>
              <w:bottom w:val="nil"/>
              <w:right w:val="nil"/>
            </w:tcBorders>
            <w:shd w:val="clear" w:color="000000" w:fill="FFFFFF"/>
            <w:noWrap/>
            <w:vAlign w:val="center"/>
            <w:hideMark/>
          </w:tcPr>
          <w:p w14:paraId="7BCF000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263 546 616</w:t>
            </w:r>
          </w:p>
        </w:tc>
      </w:tr>
      <w:tr w:rsidR="007D755D" w:rsidRPr="00B51B05" w14:paraId="56ED17D9" w14:textId="77777777" w:rsidTr="00CB3BDB">
        <w:trPr>
          <w:trHeight w:val="260"/>
        </w:trPr>
        <w:tc>
          <w:tcPr>
            <w:tcW w:w="6096" w:type="dxa"/>
            <w:tcBorders>
              <w:top w:val="nil"/>
              <w:left w:val="nil"/>
              <w:bottom w:val="nil"/>
              <w:right w:val="nil"/>
            </w:tcBorders>
            <w:shd w:val="clear" w:color="000000" w:fill="FFFFFF"/>
            <w:noWrap/>
            <w:vAlign w:val="center"/>
            <w:hideMark/>
          </w:tcPr>
          <w:p w14:paraId="2347331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SIQUIRRES</w:t>
            </w:r>
          </w:p>
        </w:tc>
        <w:tc>
          <w:tcPr>
            <w:tcW w:w="1984" w:type="dxa"/>
            <w:tcBorders>
              <w:top w:val="nil"/>
              <w:left w:val="nil"/>
              <w:bottom w:val="nil"/>
              <w:right w:val="nil"/>
            </w:tcBorders>
            <w:shd w:val="clear" w:color="000000" w:fill="FFFFFF"/>
            <w:noWrap/>
            <w:vAlign w:val="bottom"/>
            <w:hideMark/>
          </w:tcPr>
          <w:p w14:paraId="7D7F207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123 067 595</w:t>
            </w:r>
          </w:p>
        </w:tc>
        <w:tc>
          <w:tcPr>
            <w:tcW w:w="1276" w:type="dxa"/>
            <w:tcBorders>
              <w:top w:val="nil"/>
              <w:left w:val="nil"/>
              <w:bottom w:val="nil"/>
              <w:right w:val="nil"/>
            </w:tcBorders>
            <w:shd w:val="clear" w:color="000000" w:fill="FFFFFF"/>
            <w:noWrap/>
            <w:vAlign w:val="bottom"/>
            <w:hideMark/>
          </w:tcPr>
          <w:p w14:paraId="110E4B4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40 302 092</w:t>
            </w:r>
          </w:p>
        </w:tc>
        <w:tc>
          <w:tcPr>
            <w:tcW w:w="1134" w:type="dxa"/>
            <w:tcBorders>
              <w:top w:val="nil"/>
              <w:left w:val="nil"/>
              <w:bottom w:val="nil"/>
              <w:right w:val="nil"/>
            </w:tcBorders>
            <w:shd w:val="clear" w:color="000000" w:fill="FFFFFF"/>
            <w:noWrap/>
            <w:vAlign w:val="center"/>
            <w:hideMark/>
          </w:tcPr>
          <w:p w14:paraId="6C6AC3F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163 369 688</w:t>
            </w:r>
          </w:p>
        </w:tc>
      </w:tr>
      <w:tr w:rsidR="007D755D" w:rsidRPr="00B51B05" w14:paraId="319EA334" w14:textId="77777777" w:rsidTr="00CB3BDB">
        <w:trPr>
          <w:trHeight w:val="260"/>
        </w:trPr>
        <w:tc>
          <w:tcPr>
            <w:tcW w:w="6096" w:type="dxa"/>
            <w:tcBorders>
              <w:top w:val="nil"/>
              <w:left w:val="nil"/>
              <w:bottom w:val="nil"/>
              <w:right w:val="nil"/>
            </w:tcBorders>
            <w:shd w:val="clear" w:color="000000" w:fill="FFFFFF"/>
            <w:noWrap/>
            <w:vAlign w:val="center"/>
            <w:hideMark/>
          </w:tcPr>
          <w:p w14:paraId="60B8CB5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CONTRAVENCIONAL DE GUÁCIMO</w:t>
            </w:r>
          </w:p>
        </w:tc>
        <w:tc>
          <w:tcPr>
            <w:tcW w:w="1984" w:type="dxa"/>
            <w:tcBorders>
              <w:top w:val="nil"/>
              <w:left w:val="nil"/>
              <w:bottom w:val="nil"/>
              <w:right w:val="nil"/>
            </w:tcBorders>
            <w:shd w:val="clear" w:color="000000" w:fill="FFFFFF"/>
            <w:noWrap/>
            <w:vAlign w:val="bottom"/>
            <w:hideMark/>
          </w:tcPr>
          <w:p w14:paraId="2C5E2EA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174 095 789</w:t>
            </w:r>
          </w:p>
        </w:tc>
        <w:tc>
          <w:tcPr>
            <w:tcW w:w="1276" w:type="dxa"/>
            <w:tcBorders>
              <w:top w:val="nil"/>
              <w:left w:val="nil"/>
              <w:bottom w:val="nil"/>
              <w:right w:val="nil"/>
            </w:tcBorders>
            <w:shd w:val="clear" w:color="000000" w:fill="FFFFFF"/>
            <w:noWrap/>
            <w:vAlign w:val="bottom"/>
            <w:hideMark/>
          </w:tcPr>
          <w:p w14:paraId="342FEF1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42 861 802</w:t>
            </w:r>
          </w:p>
        </w:tc>
        <w:tc>
          <w:tcPr>
            <w:tcW w:w="1134" w:type="dxa"/>
            <w:tcBorders>
              <w:top w:val="nil"/>
              <w:left w:val="nil"/>
              <w:bottom w:val="nil"/>
              <w:right w:val="nil"/>
            </w:tcBorders>
            <w:shd w:val="clear" w:color="000000" w:fill="FFFFFF"/>
            <w:noWrap/>
            <w:vAlign w:val="center"/>
            <w:hideMark/>
          </w:tcPr>
          <w:p w14:paraId="2DF52BD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216 957 592</w:t>
            </w:r>
          </w:p>
        </w:tc>
      </w:tr>
      <w:tr w:rsidR="007D755D" w:rsidRPr="00B51B05" w14:paraId="2C939DDC" w14:textId="77777777" w:rsidTr="00CB3BDB">
        <w:trPr>
          <w:trHeight w:val="260"/>
        </w:trPr>
        <w:tc>
          <w:tcPr>
            <w:tcW w:w="6096" w:type="dxa"/>
            <w:tcBorders>
              <w:top w:val="nil"/>
              <w:left w:val="nil"/>
              <w:bottom w:val="nil"/>
              <w:right w:val="nil"/>
            </w:tcBorders>
            <w:shd w:val="clear" w:color="000000" w:fill="FFFFFF"/>
            <w:noWrap/>
            <w:vAlign w:val="center"/>
            <w:hideMark/>
          </w:tcPr>
          <w:p w14:paraId="2DE7D72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32360E7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5ED6E65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55081E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24F69CB9" w14:textId="77777777" w:rsidTr="00CB3BDB">
        <w:trPr>
          <w:trHeight w:val="260"/>
        </w:trPr>
        <w:tc>
          <w:tcPr>
            <w:tcW w:w="6096" w:type="dxa"/>
            <w:tcBorders>
              <w:top w:val="nil"/>
              <w:left w:val="nil"/>
              <w:bottom w:val="nil"/>
              <w:right w:val="nil"/>
            </w:tcBorders>
            <w:shd w:val="clear" w:color="000000" w:fill="FFFFFF"/>
            <w:noWrap/>
            <w:vAlign w:val="center"/>
            <w:hideMark/>
          </w:tcPr>
          <w:p w14:paraId="361BC3FC"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JUSTICIA NOTARIAL</w:t>
            </w:r>
          </w:p>
        </w:tc>
        <w:tc>
          <w:tcPr>
            <w:tcW w:w="1984" w:type="dxa"/>
            <w:tcBorders>
              <w:top w:val="nil"/>
              <w:left w:val="nil"/>
              <w:bottom w:val="nil"/>
              <w:right w:val="nil"/>
            </w:tcBorders>
            <w:shd w:val="clear" w:color="000000" w:fill="FFFFFF"/>
            <w:noWrap/>
            <w:vAlign w:val="bottom"/>
            <w:hideMark/>
          </w:tcPr>
          <w:p w14:paraId="623A63D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584 338 641</w:t>
            </w:r>
          </w:p>
        </w:tc>
        <w:tc>
          <w:tcPr>
            <w:tcW w:w="1276" w:type="dxa"/>
            <w:tcBorders>
              <w:top w:val="nil"/>
              <w:left w:val="nil"/>
              <w:bottom w:val="nil"/>
              <w:right w:val="nil"/>
            </w:tcBorders>
            <w:shd w:val="clear" w:color="000000" w:fill="FFFFFF"/>
            <w:noWrap/>
            <w:vAlign w:val="bottom"/>
            <w:hideMark/>
          </w:tcPr>
          <w:p w14:paraId="7514883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32 660 697</w:t>
            </w:r>
          </w:p>
        </w:tc>
        <w:tc>
          <w:tcPr>
            <w:tcW w:w="1134" w:type="dxa"/>
            <w:tcBorders>
              <w:top w:val="nil"/>
              <w:left w:val="nil"/>
              <w:bottom w:val="nil"/>
              <w:right w:val="nil"/>
            </w:tcBorders>
            <w:shd w:val="clear" w:color="000000" w:fill="FFFFFF"/>
            <w:noWrap/>
            <w:vAlign w:val="bottom"/>
            <w:hideMark/>
          </w:tcPr>
          <w:p w14:paraId="2FBA9BC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616 999 338</w:t>
            </w:r>
          </w:p>
        </w:tc>
      </w:tr>
      <w:tr w:rsidR="007D755D" w:rsidRPr="00B51B05" w14:paraId="723A1D5D" w14:textId="77777777" w:rsidTr="00CB3BDB">
        <w:trPr>
          <w:trHeight w:val="260"/>
        </w:trPr>
        <w:tc>
          <w:tcPr>
            <w:tcW w:w="6096" w:type="dxa"/>
            <w:tcBorders>
              <w:top w:val="nil"/>
              <w:left w:val="nil"/>
              <w:bottom w:val="nil"/>
              <w:right w:val="nil"/>
            </w:tcBorders>
            <w:shd w:val="clear" w:color="000000" w:fill="FFFFFF"/>
            <w:noWrap/>
            <w:vAlign w:val="center"/>
            <w:hideMark/>
          </w:tcPr>
          <w:p w14:paraId="23E73BF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TRIBUNAL DISCIPLINARIO NOTARIAL</w:t>
            </w:r>
          </w:p>
        </w:tc>
        <w:tc>
          <w:tcPr>
            <w:tcW w:w="1984" w:type="dxa"/>
            <w:tcBorders>
              <w:top w:val="nil"/>
              <w:left w:val="nil"/>
              <w:bottom w:val="nil"/>
              <w:right w:val="nil"/>
            </w:tcBorders>
            <w:shd w:val="clear" w:color="000000" w:fill="FFFFFF"/>
            <w:noWrap/>
            <w:vAlign w:val="bottom"/>
            <w:hideMark/>
          </w:tcPr>
          <w:p w14:paraId="78F4A65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243 210 226</w:t>
            </w:r>
          </w:p>
        </w:tc>
        <w:tc>
          <w:tcPr>
            <w:tcW w:w="1276" w:type="dxa"/>
            <w:tcBorders>
              <w:top w:val="nil"/>
              <w:left w:val="nil"/>
              <w:bottom w:val="nil"/>
              <w:right w:val="nil"/>
            </w:tcBorders>
            <w:shd w:val="clear" w:color="000000" w:fill="FFFFFF"/>
            <w:noWrap/>
            <w:vAlign w:val="bottom"/>
            <w:hideMark/>
          </w:tcPr>
          <w:p w14:paraId="5C9DF3C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10 941 630</w:t>
            </w:r>
          </w:p>
        </w:tc>
        <w:tc>
          <w:tcPr>
            <w:tcW w:w="1134" w:type="dxa"/>
            <w:tcBorders>
              <w:top w:val="nil"/>
              <w:left w:val="nil"/>
              <w:bottom w:val="nil"/>
              <w:right w:val="nil"/>
            </w:tcBorders>
            <w:shd w:val="clear" w:color="000000" w:fill="FFFFFF"/>
            <w:noWrap/>
            <w:vAlign w:val="center"/>
            <w:hideMark/>
          </w:tcPr>
          <w:p w14:paraId="329DFE8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254 151 856</w:t>
            </w:r>
          </w:p>
        </w:tc>
      </w:tr>
      <w:tr w:rsidR="007D755D" w:rsidRPr="00B51B05" w14:paraId="7313CE3E" w14:textId="77777777" w:rsidTr="00CB3BDB">
        <w:trPr>
          <w:trHeight w:val="260"/>
        </w:trPr>
        <w:tc>
          <w:tcPr>
            <w:tcW w:w="6096" w:type="dxa"/>
            <w:tcBorders>
              <w:top w:val="nil"/>
              <w:left w:val="nil"/>
              <w:bottom w:val="nil"/>
              <w:right w:val="nil"/>
            </w:tcBorders>
            <w:shd w:val="clear" w:color="000000" w:fill="FFFFFF"/>
            <w:noWrap/>
            <w:vAlign w:val="center"/>
            <w:hideMark/>
          </w:tcPr>
          <w:p w14:paraId="3A856BF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JUZGADO NOTARIAL</w:t>
            </w:r>
          </w:p>
        </w:tc>
        <w:tc>
          <w:tcPr>
            <w:tcW w:w="1984" w:type="dxa"/>
            <w:tcBorders>
              <w:top w:val="nil"/>
              <w:left w:val="nil"/>
              <w:bottom w:val="nil"/>
              <w:right w:val="nil"/>
            </w:tcBorders>
            <w:shd w:val="clear" w:color="000000" w:fill="FFFFFF"/>
            <w:noWrap/>
            <w:vAlign w:val="bottom"/>
            <w:hideMark/>
          </w:tcPr>
          <w:p w14:paraId="2B8B2A2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341 128 414</w:t>
            </w:r>
          </w:p>
        </w:tc>
        <w:tc>
          <w:tcPr>
            <w:tcW w:w="1276" w:type="dxa"/>
            <w:tcBorders>
              <w:top w:val="nil"/>
              <w:left w:val="nil"/>
              <w:bottom w:val="nil"/>
              <w:right w:val="nil"/>
            </w:tcBorders>
            <w:shd w:val="clear" w:color="000000" w:fill="FFFFFF"/>
            <w:noWrap/>
            <w:vAlign w:val="bottom"/>
            <w:hideMark/>
          </w:tcPr>
          <w:p w14:paraId="14DD3B6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21 719 067</w:t>
            </w:r>
          </w:p>
        </w:tc>
        <w:tc>
          <w:tcPr>
            <w:tcW w:w="1134" w:type="dxa"/>
            <w:tcBorders>
              <w:top w:val="nil"/>
              <w:left w:val="nil"/>
              <w:bottom w:val="nil"/>
              <w:right w:val="nil"/>
            </w:tcBorders>
            <w:shd w:val="clear" w:color="000000" w:fill="FFFFFF"/>
            <w:noWrap/>
            <w:vAlign w:val="center"/>
            <w:hideMark/>
          </w:tcPr>
          <w:p w14:paraId="063D272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362 847 481</w:t>
            </w:r>
          </w:p>
        </w:tc>
      </w:tr>
      <w:tr w:rsidR="007D755D" w:rsidRPr="00B51B05" w14:paraId="3E0C3AAE" w14:textId="77777777" w:rsidTr="00CB3BDB">
        <w:trPr>
          <w:trHeight w:val="260"/>
        </w:trPr>
        <w:tc>
          <w:tcPr>
            <w:tcW w:w="6096" w:type="dxa"/>
            <w:tcBorders>
              <w:top w:val="nil"/>
              <w:left w:val="nil"/>
              <w:bottom w:val="nil"/>
              <w:right w:val="nil"/>
            </w:tcBorders>
            <w:shd w:val="clear" w:color="000000" w:fill="FFFFFF"/>
            <w:noWrap/>
            <w:vAlign w:val="center"/>
            <w:hideMark/>
          </w:tcPr>
          <w:p w14:paraId="46083662"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DE APOYO JURISDICCIONAL </w:t>
            </w:r>
          </w:p>
        </w:tc>
        <w:tc>
          <w:tcPr>
            <w:tcW w:w="1984" w:type="dxa"/>
            <w:tcBorders>
              <w:top w:val="nil"/>
              <w:left w:val="nil"/>
              <w:bottom w:val="nil"/>
              <w:right w:val="nil"/>
            </w:tcBorders>
            <w:shd w:val="clear" w:color="000000" w:fill="FFFFFF"/>
            <w:noWrap/>
            <w:vAlign w:val="bottom"/>
            <w:hideMark/>
          </w:tcPr>
          <w:p w14:paraId="441B1DA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17 945 130 649</w:t>
            </w:r>
          </w:p>
        </w:tc>
        <w:tc>
          <w:tcPr>
            <w:tcW w:w="1276" w:type="dxa"/>
            <w:tcBorders>
              <w:top w:val="nil"/>
              <w:left w:val="nil"/>
              <w:bottom w:val="nil"/>
              <w:right w:val="nil"/>
            </w:tcBorders>
            <w:shd w:val="clear" w:color="000000" w:fill="FFFFFF"/>
            <w:noWrap/>
            <w:vAlign w:val="bottom"/>
            <w:hideMark/>
          </w:tcPr>
          <w:p w14:paraId="5F4C73A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1 698 531 119</w:t>
            </w:r>
          </w:p>
        </w:tc>
        <w:tc>
          <w:tcPr>
            <w:tcW w:w="1134" w:type="dxa"/>
            <w:tcBorders>
              <w:top w:val="nil"/>
              <w:left w:val="nil"/>
              <w:bottom w:val="nil"/>
              <w:right w:val="nil"/>
            </w:tcBorders>
            <w:shd w:val="clear" w:color="000000" w:fill="FFFFFF"/>
            <w:noWrap/>
            <w:vAlign w:val="bottom"/>
            <w:hideMark/>
          </w:tcPr>
          <w:p w14:paraId="12FE3A3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19 643 661 768</w:t>
            </w:r>
          </w:p>
        </w:tc>
      </w:tr>
      <w:tr w:rsidR="007D755D" w:rsidRPr="00B51B05" w14:paraId="7A7E8625" w14:textId="77777777" w:rsidTr="00CB3BDB">
        <w:trPr>
          <w:trHeight w:val="260"/>
        </w:trPr>
        <w:tc>
          <w:tcPr>
            <w:tcW w:w="6096" w:type="dxa"/>
            <w:tcBorders>
              <w:top w:val="nil"/>
              <w:left w:val="nil"/>
              <w:bottom w:val="nil"/>
              <w:right w:val="nil"/>
            </w:tcBorders>
            <w:shd w:val="clear" w:color="000000" w:fill="FFFFFF"/>
            <w:noWrap/>
            <w:vAlign w:val="center"/>
            <w:hideMark/>
          </w:tcPr>
          <w:p w14:paraId="7633F1D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PRESIDENCIA DE LA CORTE (PROGRAMA 927)</w:t>
            </w:r>
          </w:p>
        </w:tc>
        <w:tc>
          <w:tcPr>
            <w:tcW w:w="1984" w:type="dxa"/>
            <w:tcBorders>
              <w:top w:val="nil"/>
              <w:left w:val="nil"/>
              <w:bottom w:val="nil"/>
              <w:right w:val="nil"/>
            </w:tcBorders>
            <w:shd w:val="clear" w:color="000000" w:fill="FFFFFF"/>
            <w:noWrap/>
            <w:vAlign w:val="bottom"/>
            <w:hideMark/>
          </w:tcPr>
          <w:p w14:paraId="41D27E2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127 308 480</w:t>
            </w:r>
          </w:p>
        </w:tc>
        <w:tc>
          <w:tcPr>
            <w:tcW w:w="1276" w:type="dxa"/>
            <w:tcBorders>
              <w:top w:val="nil"/>
              <w:left w:val="nil"/>
              <w:bottom w:val="nil"/>
              <w:right w:val="nil"/>
            </w:tcBorders>
            <w:shd w:val="clear" w:color="000000" w:fill="FFFFFF"/>
            <w:noWrap/>
            <w:vAlign w:val="bottom"/>
            <w:hideMark/>
          </w:tcPr>
          <w:p w14:paraId="433E9A7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11 473 315</w:t>
            </w:r>
          </w:p>
        </w:tc>
        <w:tc>
          <w:tcPr>
            <w:tcW w:w="1134" w:type="dxa"/>
            <w:tcBorders>
              <w:top w:val="nil"/>
              <w:left w:val="nil"/>
              <w:bottom w:val="nil"/>
              <w:right w:val="nil"/>
            </w:tcBorders>
            <w:shd w:val="clear" w:color="000000" w:fill="FFFFFF"/>
            <w:noWrap/>
            <w:vAlign w:val="center"/>
            <w:hideMark/>
          </w:tcPr>
          <w:p w14:paraId="53B8FAE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138 781 795</w:t>
            </w:r>
          </w:p>
        </w:tc>
      </w:tr>
      <w:tr w:rsidR="007D755D" w:rsidRPr="00B51B05" w14:paraId="58435C32" w14:textId="77777777" w:rsidTr="00CB3BDB">
        <w:trPr>
          <w:trHeight w:val="260"/>
        </w:trPr>
        <w:tc>
          <w:tcPr>
            <w:tcW w:w="6096" w:type="dxa"/>
            <w:tcBorders>
              <w:top w:val="nil"/>
              <w:left w:val="nil"/>
              <w:bottom w:val="nil"/>
              <w:right w:val="nil"/>
            </w:tcBorders>
            <w:shd w:val="clear" w:color="000000" w:fill="FFFFFF"/>
            <w:noWrap/>
            <w:vAlign w:val="center"/>
            <w:hideMark/>
          </w:tcPr>
          <w:p w14:paraId="62ED40E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CENTRO DE APOYO, COORDINACION Y MEJORAMIENTO DE LA FUNCION JURISDICCIONAL</w:t>
            </w:r>
          </w:p>
        </w:tc>
        <w:tc>
          <w:tcPr>
            <w:tcW w:w="1984" w:type="dxa"/>
            <w:tcBorders>
              <w:top w:val="nil"/>
              <w:left w:val="nil"/>
              <w:bottom w:val="nil"/>
              <w:right w:val="nil"/>
            </w:tcBorders>
            <w:shd w:val="clear" w:color="000000" w:fill="FFFFFF"/>
            <w:noWrap/>
            <w:vAlign w:val="bottom"/>
            <w:hideMark/>
          </w:tcPr>
          <w:p w14:paraId="42E0141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1 813 231 366</w:t>
            </w:r>
          </w:p>
        </w:tc>
        <w:tc>
          <w:tcPr>
            <w:tcW w:w="1276" w:type="dxa"/>
            <w:tcBorders>
              <w:top w:val="nil"/>
              <w:left w:val="nil"/>
              <w:bottom w:val="nil"/>
              <w:right w:val="nil"/>
            </w:tcBorders>
            <w:shd w:val="clear" w:color="000000" w:fill="FFFFFF"/>
            <w:noWrap/>
            <w:vAlign w:val="bottom"/>
            <w:hideMark/>
          </w:tcPr>
          <w:p w14:paraId="296EBFD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75 407 986</w:t>
            </w:r>
          </w:p>
        </w:tc>
        <w:tc>
          <w:tcPr>
            <w:tcW w:w="1134" w:type="dxa"/>
            <w:tcBorders>
              <w:top w:val="nil"/>
              <w:left w:val="nil"/>
              <w:bottom w:val="nil"/>
              <w:right w:val="nil"/>
            </w:tcBorders>
            <w:shd w:val="clear" w:color="000000" w:fill="FFFFFF"/>
            <w:noWrap/>
            <w:vAlign w:val="center"/>
            <w:hideMark/>
          </w:tcPr>
          <w:p w14:paraId="18C1A77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1 888 639 352</w:t>
            </w:r>
          </w:p>
        </w:tc>
      </w:tr>
      <w:tr w:rsidR="007D755D" w:rsidRPr="00B51B05" w14:paraId="5F4CEC5B" w14:textId="77777777" w:rsidTr="00CB3BDB">
        <w:trPr>
          <w:trHeight w:val="260"/>
        </w:trPr>
        <w:tc>
          <w:tcPr>
            <w:tcW w:w="6096" w:type="dxa"/>
            <w:tcBorders>
              <w:top w:val="nil"/>
              <w:left w:val="nil"/>
              <w:bottom w:val="nil"/>
              <w:right w:val="nil"/>
            </w:tcBorders>
            <w:shd w:val="clear" w:color="000000" w:fill="FFFFFF"/>
            <w:noWrap/>
            <w:vAlign w:val="center"/>
            <w:hideMark/>
          </w:tcPr>
          <w:p w14:paraId="2B34D8A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ÁREA DE GESTION Y APOYO</w:t>
            </w:r>
          </w:p>
        </w:tc>
        <w:tc>
          <w:tcPr>
            <w:tcW w:w="1984" w:type="dxa"/>
            <w:tcBorders>
              <w:top w:val="nil"/>
              <w:left w:val="nil"/>
              <w:bottom w:val="nil"/>
              <w:right w:val="nil"/>
            </w:tcBorders>
            <w:shd w:val="clear" w:color="000000" w:fill="FFFFFF"/>
            <w:noWrap/>
            <w:vAlign w:val="bottom"/>
            <w:hideMark/>
          </w:tcPr>
          <w:p w14:paraId="2569885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3 826 175 912</w:t>
            </w:r>
          </w:p>
        </w:tc>
        <w:tc>
          <w:tcPr>
            <w:tcW w:w="1276" w:type="dxa"/>
            <w:tcBorders>
              <w:top w:val="nil"/>
              <w:left w:val="nil"/>
              <w:bottom w:val="nil"/>
              <w:right w:val="nil"/>
            </w:tcBorders>
            <w:shd w:val="clear" w:color="000000" w:fill="FFFFFF"/>
            <w:noWrap/>
            <w:vAlign w:val="bottom"/>
            <w:hideMark/>
          </w:tcPr>
          <w:p w14:paraId="5CA0587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135 131 488</w:t>
            </w:r>
          </w:p>
        </w:tc>
        <w:tc>
          <w:tcPr>
            <w:tcW w:w="1134" w:type="dxa"/>
            <w:tcBorders>
              <w:top w:val="nil"/>
              <w:left w:val="nil"/>
              <w:bottom w:val="nil"/>
              <w:right w:val="nil"/>
            </w:tcBorders>
            <w:shd w:val="clear" w:color="000000" w:fill="FFFFFF"/>
            <w:noWrap/>
            <w:vAlign w:val="center"/>
            <w:hideMark/>
          </w:tcPr>
          <w:p w14:paraId="0E6F4F9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3 961 307 400</w:t>
            </w:r>
          </w:p>
        </w:tc>
      </w:tr>
      <w:tr w:rsidR="007D755D" w:rsidRPr="00B51B05" w14:paraId="6A061460" w14:textId="77777777" w:rsidTr="00CB3BDB">
        <w:trPr>
          <w:trHeight w:val="260"/>
        </w:trPr>
        <w:tc>
          <w:tcPr>
            <w:tcW w:w="6096" w:type="dxa"/>
            <w:tcBorders>
              <w:top w:val="nil"/>
              <w:left w:val="nil"/>
              <w:bottom w:val="nil"/>
              <w:right w:val="nil"/>
            </w:tcBorders>
            <w:shd w:val="clear" w:color="000000" w:fill="FFFFFF"/>
            <w:vAlign w:val="bottom"/>
            <w:hideMark/>
          </w:tcPr>
          <w:p w14:paraId="2514481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AREA DE COORDINACION Y MEJORAMIENTO</w:t>
            </w:r>
          </w:p>
        </w:tc>
        <w:tc>
          <w:tcPr>
            <w:tcW w:w="1984" w:type="dxa"/>
            <w:tcBorders>
              <w:top w:val="nil"/>
              <w:left w:val="nil"/>
              <w:bottom w:val="nil"/>
              <w:right w:val="nil"/>
            </w:tcBorders>
            <w:shd w:val="clear" w:color="000000" w:fill="FFFFFF"/>
            <w:noWrap/>
            <w:vAlign w:val="bottom"/>
            <w:hideMark/>
          </w:tcPr>
          <w:p w14:paraId="161F26F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228 106 999</w:t>
            </w:r>
          </w:p>
        </w:tc>
        <w:tc>
          <w:tcPr>
            <w:tcW w:w="1276" w:type="dxa"/>
            <w:tcBorders>
              <w:top w:val="nil"/>
              <w:left w:val="nil"/>
              <w:bottom w:val="nil"/>
              <w:right w:val="nil"/>
            </w:tcBorders>
            <w:shd w:val="clear" w:color="000000" w:fill="FFFFFF"/>
            <w:noWrap/>
            <w:vAlign w:val="bottom"/>
            <w:hideMark/>
          </w:tcPr>
          <w:p w14:paraId="4426FF4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10 110 049</w:t>
            </w:r>
          </w:p>
        </w:tc>
        <w:tc>
          <w:tcPr>
            <w:tcW w:w="1134" w:type="dxa"/>
            <w:tcBorders>
              <w:top w:val="nil"/>
              <w:left w:val="nil"/>
              <w:bottom w:val="nil"/>
              <w:right w:val="nil"/>
            </w:tcBorders>
            <w:shd w:val="clear" w:color="000000" w:fill="FFFFFF"/>
            <w:noWrap/>
            <w:vAlign w:val="center"/>
            <w:hideMark/>
          </w:tcPr>
          <w:p w14:paraId="271BA14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238 217 048</w:t>
            </w:r>
          </w:p>
        </w:tc>
      </w:tr>
      <w:tr w:rsidR="007D755D" w:rsidRPr="00B51B05" w14:paraId="0E73D1A4" w14:textId="77777777" w:rsidTr="00CB3BDB">
        <w:trPr>
          <w:trHeight w:val="260"/>
        </w:trPr>
        <w:tc>
          <w:tcPr>
            <w:tcW w:w="6096" w:type="dxa"/>
            <w:tcBorders>
              <w:top w:val="nil"/>
              <w:left w:val="nil"/>
              <w:bottom w:val="nil"/>
              <w:right w:val="nil"/>
            </w:tcBorders>
            <w:shd w:val="clear" w:color="000000" w:fill="FFFFFF"/>
            <w:noWrap/>
            <w:vAlign w:val="center"/>
            <w:hideMark/>
          </w:tcPr>
          <w:p w14:paraId="064897F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CENTRO JUD. DE INTERVENCION DE LAS COMUNICACIONES (C.J.I.C.)</w:t>
            </w:r>
          </w:p>
        </w:tc>
        <w:tc>
          <w:tcPr>
            <w:tcW w:w="1984" w:type="dxa"/>
            <w:tcBorders>
              <w:top w:val="nil"/>
              <w:left w:val="nil"/>
              <w:bottom w:val="nil"/>
              <w:right w:val="nil"/>
            </w:tcBorders>
            <w:shd w:val="clear" w:color="000000" w:fill="FFFFFF"/>
            <w:noWrap/>
            <w:vAlign w:val="bottom"/>
            <w:hideMark/>
          </w:tcPr>
          <w:p w14:paraId="29F9D61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1 626 006 485</w:t>
            </w:r>
          </w:p>
        </w:tc>
        <w:tc>
          <w:tcPr>
            <w:tcW w:w="1276" w:type="dxa"/>
            <w:tcBorders>
              <w:top w:val="nil"/>
              <w:left w:val="nil"/>
              <w:bottom w:val="nil"/>
              <w:right w:val="nil"/>
            </w:tcBorders>
            <w:shd w:val="clear" w:color="000000" w:fill="FFFFFF"/>
            <w:noWrap/>
            <w:vAlign w:val="bottom"/>
            <w:hideMark/>
          </w:tcPr>
          <w:p w14:paraId="7095F1A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69 934 333</w:t>
            </w:r>
          </w:p>
        </w:tc>
        <w:tc>
          <w:tcPr>
            <w:tcW w:w="1134" w:type="dxa"/>
            <w:tcBorders>
              <w:top w:val="nil"/>
              <w:left w:val="nil"/>
              <w:bottom w:val="nil"/>
              <w:right w:val="nil"/>
            </w:tcBorders>
            <w:shd w:val="clear" w:color="000000" w:fill="FFFFFF"/>
            <w:noWrap/>
            <w:vAlign w:val="center"/>
            <w:hideMark/>
          </w:tcPr>
          <w:p w14:paraId="4364D60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1 695 940 817</w:t>
            </w:r>
          </w:p>
        </w:tc>
      </w:tr>
      <w:tr w:rsidR="007D755D" w:rsidRPr="00B51B05" w14:paraId="1904F739" w14:textId="77777777" w:rsidTr="00CB3BDB">
        <w:trPr>
          <w:trHeight w:val="260"/>
        </w:trPr>
        <w:tc>
          <w:tcPr>
            <w:tcW w:w="6096" w:type="dxa"/>
            <w:tcBorders>
              <w:top w:val="nil"/>
              <w:left w:val="nil"/>
              <w:bottom w:val="nil"/>
              <w:right w:val="nil"/>
            </w:tcBorders>
            <w:shd w:val="clear" w:color="000000" w:fill="FFFFFF"/>
            <w:noWrap/>
            <w:vAlign w:val="center"/>
            <w:hideMark/>
          </w:tcPr>
          <w:p w14:paraId="0C3E472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CENTRO CONCILIACION DEL PODER JUDICIAL</w:t>
            </w:r>
          </w:p>
        </w:tc>
        <w:tc>
          <w:tcPr>
            <w:tcW w:w="1984" w:type="dxa"/>
            <w:tcBorders>
              <w:top w:val="nil"/>
              <w:left w:val="nil"/>
              <w:bottom w:val="nil"/>
              <w:right w:val="nil"/>
            </w:tcBorders>
            <w:shd w:val="clear" w:color="000000" w:fill="FFFFFF"/>
            <w:noWrap/>
            <w:vAlign w:val="bottom"/>
            <w:hideMark/>
          </w:tcPr>
          <w:p w14:paraId="4C3CCDC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400 683 699</w:t>
            </w:r>
          </w:p>
        </w:tc>
        <w:tc>
          <w:tcPr>
            <w:tcW w:w="1276" w:type="dxa"/>
            <w:tcBorders>
              <w:top w:val="nil"/>
              <w:left w:val="nil"/>
              <w:bottom w:val="nil"/>
              <w:right w:val="nil"/>
            </w:tcBorders>
            <w:shd w:val="clear" w:color="000000" w:fill="FFFFFF"/>
            <w:noWrap/>
            <w:vAlign w:val="bottom"/>
            <w:hideMark/>
          </w:tcPr>
          <w:p w14:paraId="53AF3BF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14 825 322</w:t>
            </w:r>
          </w:p>
        </w:tc>
        <w:tc>
          <w:tcPr>
            <w:tcW w:w="1134" w:type="dxa"/>
            <w:tcBorders>
              <w:top w:val="nil"/>
              <w:left w:val="nil"/>
              <w:bottom w:val="nil"/>
              <w:right w:val="nil"/>
            </w:tcBorders>
            <w:shd w:val="clear" w:color="000000" w:fill="FFFFFF"/>
            <w:noWrap/>
            <w:vAlign w:val="center"/>
            <w:hideMark/>
          </w:tcPr>
          <w:p w14:paraId="049D139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415 509 021</w:t>
            </w:r>
          </w:p>
        </w:tc>
      </w:tr>
      <w:tr w:rsidR="007D755D" w:rsidRPr="00B51B05" w14:paraId="3470BCBE" w14:textId="77777777" w:rsidTr="00CB3BDB">
        <w:trPr>
          <w:trHeight w:val="260"/>
        </w:trPr>
        <w:tc>
          <w:tcPr>
            <w:tcW w:w="6096" w:type="dxa"/>
            <w:tcBorders>
              <w:top w:val="nil"/>
              <w:left w:val="nil"/>
              <w:bottom w:val="nil"/>
              <w:right w:val="nil"/>
            </w:tcBorders>
            <w:shd w:val="clear" w:color="FFFFFF" w:fill="FFFFFF"/>
            <w:noWrap/>
            <w:vAlign w:val="bottom"/>
            <w:hideMark/>
          </w:tcPr>
          <w:p w14:paraId="6E8D131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COMUNICACIONES JUDICIALES I CIRC. JUD. SAN JOSÉ</w:t>
            </w:r>
          </w:p>
        </w:tc>
        <w:tc>
          <w:tcPr>
            <w:tcW w:w="1984" w:type="dxa"/>
            <w:tcBorders>
              <w:top w:val="nil"/>
              <w:left w:val="nil"/>
              <w:bottom w:val="nil"/>
              <w:right w:val="nil"/>
            </w:tcBorders>
            <w:shd w:val="clear" w:color="000000" w:fill="FFFFFF"/>
            <w:noWrap/>
            <w:vAlign w:val="bottom"/>
            <w:hideMark/>
          </w:tcPr>
          <w:p w14:paraId="3522E50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422 013 182</w:t>
            </w:r>
          </w:p>
        </w:tc>
        <w:tc>
          <w:tcPr>
            <w:tcW w:w="1276" w:type="dxa"/>
            <w:tcBorders>
              <w:top w:val="nil"/>
              <w:left w:val="nil"/>
              <w:bottom w:val="nil"/>
              <w:right w:val="nil"/>
            </w:tcBorders>
            <w:shd w:val="clear" w:color="000000" w:fill="FFFFFF"/>
            <w:noWrap/>
            <w:vAlign w:val="bottom"/>
            <w:hideMark/>
          </w:tcPr>
          <w:p w14:paraId="16B803F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512 240 393</w:t>
            </w:r>
          </w:p>
        </w:tc>
        <w:tc>
          <w:tcPr>
            <w:tcW w:w="1134" w:type="dxa"/>
            <w:tcBorders>
              <w:top w:val="nil"/>
              <w:left w:val="nil"/>
              <w:bottom w:val="nil"/>
              <w:right w:val="nil"/>
            </w:tcBorders>
            <w:shd w:val="clear" w:color="000000" w:fill="FFFFFF"/>
            <w:noWrap/>
            <w:vAlign w:val="center"/>
            <w:hideMark/>
          </w:tcPr>
          <w:p w14:paraId="2C7C37A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934 253 575</w:t>
            </w:r>
          </w:p>
        </w:tc>
      </w:tr>
      <w:tr w:rsidR="007D755D" w:rsidRPr="00B51B05" w14:paraId="633F4531" w14:textId="77777777" w:rsidTr="00CB3BDB">
        <w:trPr>
          <w:trHeight w:val="260"/>
        </w:trPr>
        <w:tc>
          <w:tcPr>
            <w:tcW w:w="6096" w:type="dxa"/>
            <w:tcBorders>
              <w:top w:val="nil"/>
              <w:left w:val="nil"/>
              <w:bottom w:val="nil"/>
              <w:right w:val="nil"/>
            </w:tcBorders>
            <w:shd w:val="clear" w:color="000000" w:fill="FFFFFF"/>
            <w:noWrap/>
            <w:vAlign w:val="center"/>
            <w:hideMark/>
          </w:tcPr>
          <w:p w14:paraId="6405972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lastRenderedPageBreak/>
              <w:t>OFICINA DE COMUNICACIONES JUDICIALES DE PURISCAL</w:t>
            </w:r>
          </w:p>
        </w:tc>
        <w:tc>
          <w:tcPr>
            <w:tcW w:w="1984" w:type="dxa"/>
            <w:tcBorders>
              <w:top w:val="nil"/>
              <w:left w:val="nil"/>
              <w:bottom w:val="nil"/>
              <w:right w:val="nil"/>
            </w:tcBorders>
            <w:shd w:val="clear" w:color="000000" w:fill="FFFFFF"/>
            <w:noWrap/>
            <w:vAlign w:val="bottom"/>
            <w:hideMark/>
          </w:tcPr>
          <w:p w14:paraId="4584434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81 606 609</w:t>
            </w:r>
          </w:p>
        </w:tc>
        <w:tc>
          <w:tcPr>
            <w:tcW w:w="1276" w:type="dxa"/>
            <w:tcBorders>
              <w:top w:val="nil"/>
              <w:left w:val="nil"/>
              <w:bottom w:val="nil"/>
              <w:right w:val="nil"/>
            </w:tcBorders>
            <w:shd w:val="clear" w:color="000000" w:fill="FFFFFF"/>
            <w:noWrap/>
            <w:vAlign w:val="bottom"/>
            <w:hideMark/>
          </w:tcPr>
          <w:p w14:paraId="7E15D6A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22 480 628</w:t>
            </w:r>
          </w:p>
        </w:tc>
        <w:tc>
          <w:tcPr>
            <w:tcW w:w="1134" w:type="dxa"/>
            <w:tcBorders>
              <w:top w:val="nil"/>
              <w:left w:val="nil"/>
              <w:bottom w:val="nil"/>
              <w:right w:val="nil"/>
            </w:tcBorders>
            <w:shd w:val="clear" w:color="000000" w:fill="FFFFFF"/>
            <w:noWrap/>
            <w:vAlign w:val="center"/>
            <w:hideMark/>
          </w:tcPr>
          <w:p w14:paraId="26D8B90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104 087 237</w:t>
            </w:r>
          </w:p>
        </w:tc>
      </w:tr>
      <w:tr w:rsidR="007D755D" w:rsidRPr="00B51B05" w14:paraId="64661C99" w14:textId="77777777" w:rsidTr="00CB3BDB">
        <w:trPr>
          <w:trHeight w:val="260"/>
        </w:trPr>
        <w:tc>
          <w:tcPr>
            <w:tcW w:w="6096" w:type="dxa"/>
            <w:tcBorders>
              <w:top w:val="nil"/>
              <w:left w:val="nil"/>
              <w:bottom w:val="nil"/>
              <w:right w:val="nil"/>
            </w:tcBorders>
            <w:shd w:val="clear" w:color="FFFFFF" w:fill="FFFFFF"/>
            <w:noWrap/>
            <w:vAlign w:val="bottom"/>
            <w:hideMark/>
          </w:tcPr>
          <w:p w14:paraId="0D4E481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ADMINISTRACION II CIR. JUD. SAN JOSE (SUPERNUMERARIOS)</w:t>
            </w:r>
          </w:p>
        </w:tc>
        <w:tc>
          <w:tcPr>
            <w:tcW w:w="1984" w:type="dxa"/>
            <w:tcBorders>
              <w:top w:val="nil"/>
              <w:left w:val="nil"/>
              <w:bottom w:val="nil"/>
              <w:right w:val="nil"/>
            </w:tcBorders>
            <w:shd w:val="clear" w:color="000000" w:fill="FFFFFF"/>
            <w:noWrap/>
            <w:vAlign w:val="bottom"/>
            <w:hideMark/>
          </w:tcPr>
          <w:p w14:paraId="0F3135D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288 174 691</w:t>
            </w:r>
          </w:p>
        </w:tc>
        <w:tc>
          <w:tcPr>
            <w:tcW w:w="1276" w:type="dxa"/>
            <w:tcBorders>
              <w:top w:val="nil"/>
              <w:left w:val="nil"/>
              <w:bottom w:val="nil"/>
              <w:right w:val="nil"/>
            </w:tcBorders>
            <w:shd w:val="clear" w:color="000000" w:fill="FFFFFF"/>
            <w:noWrap/>
            <w:vAlign w:val="bottom"/>
            <w:hideMark/>
          </w:tcPr>
          <w:p w14:paraId="6DEA25A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31 800 120</w:t>
            </w:r>
          </w:p>
        </w:tc>
        <w:tc>
          <w:tcPr>
            <w:tcW w:w="1134" w:type="dxa"/>
            <w:tcBorders>
              <w:top w:val="nil"/>
              <w:left w:val="nil"/>
              <w:bottom w:val="nil"/>
              <w:right w:val="nil"/>
            </w:tcBorders>
            <w:shd w:val="clear" w:color="000000" w:fill="FFFFFF"/>
            <w:noWrap/>
            <w:vAlign w:val="center"/>
            <w:hideMark/>
          </w:tcPr>
          <w:p w14:paraId="4AB3879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319 974 811</w:t>
            </w:r>
          </w:p>
        </w:tc>
      </w:tr>
      <w:tr w:rsidR="007D755D" w:rsidRPr="00B51B05" w14:paraId="0305D05F" w14:textId="77777777" w:rsidTr="00CB3BDB">
        <w:trPr>
          <w:trHeight w:val="260"/>
        </w:trPr>
        <w:tc>
          <w:tcPr>
            <w:tcW w:w="6096" w:type="dxa"/>
            <w:tcBorders>
              <w:top w:val="nil"/>
              <w:left w:val="nil"/>
              <w:bottom w:val="nil"/>
              <w:right w:val="nil"/>
            </w:tcBorders>
            <w:shd w:val="clear" w:color="000000" w:fill="FFFFFF"/>
            <w:vAlign w:val="bottom"/>
            <w:hideMark/>
          </w:tcPr>
          <w:p w14:paraId="3C640AE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COMUNICACIONES JUDICIALES II CIRC. JUD. SAN JOSÉ</w:t>
            </w:r>
          </w:p>
        </w:tc>
        <w:tc>
          <w:tcPr>
            <w:tcW w:w="1984" w:type="dxa"/>
            <w:tcBorders>
              <w:top w:val="nil"/>
              <w:left w:val="nil"/>
              <w:bottom w:val="nil"/>
              <w:right w:val="nil"/>
            </w:tcBorders>
            <w:shd w:val="clear" w:color="000000" w:fill="FFFFFF"/>
            <w:noWrap/>
            <w:vAlign w:val="bottom"/>
            <w:hideMark/>
          </w:tcPr>
          <w:p w14:paraId="6501FF6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405 971 274</w:t>
            </w:r>
          </w:p>
        </w:tc>
        <w:tc>
          <w:tcPr>
            <w:tcW w:w="1276" w:type="dxa"/>
            <w:tcBorders>
              <w:top w:val="nil"/>
              <w:left w:val="nil"/>
              <w:bottom w:val="nil"/>
              <w:right w:val="nil"/>
            </w:tcBorders>
            <w:shd w:val="clear" w:color="000000" w:fill="FFFFFF"/>
            <w:noWrap/>
            <w:vAlign w:val="bottom"/>
            <w:hideMark/>
          </w:tcPr>
          <w:p w14:paraId="18B0E07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36 228 821</w:t>
            </w:r>
          </w:p>
        </w:tc>
        <w:tc>
          <w:tcPr>
            <w:tcW w:w="1134" w:type="dxa"/>
            <w:tcBorders>
              <w:top w:val="nil"/>
              <w:left w:val="nil"/>
              <w:bottom w:val="nil"/>
              <w:right w:val="nil"/>
            </w:tcBorders>
            <w:shd w:val="clear" w:color="000000" w:fill="FFFFFF"/>
            <w:noWrap/>
            <w:vAlign w:val="center"/>
            <w:hideMark/>
          </w:tcPr>
          <w:p w14:paraId="549F6C2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442 200 095</w:t>
            </w:r>
          </w:p>
        </w:tc>
      </w:tr>
      <w:tr w:rsidR="007D755D" w:rsidRPr="00B51B05" w14:paraId="2C464DB9" w14:textId="77777777" w:rsidTr="00CB3BDB">
        <w:trPr>
          <w:trHeight w:val="260"/>
        </w:trPr>
        <w:tc>
          <w:tcPr>
            <w:tcW w:w="6096" w:type="dxa"/>
            <w:tcBorders>
              <w:top w:val="nil"/>
              <w:left w:val="nil"/>
              <w:bottom w:val="nil"/>
              <w:right w:val="nil"/>
            </w:tcBorders>
            <w:shd w:val="clear" w:color="000000" w:fill="FFFFFF"/>
            <w:vAlign w:val="bottom"/>
            <w:hideMark/>
          </w:tcPr>
          <w:p w14:paraId="11176DB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COMUNICACIONES JUDICIALES III CIRC. JUD. SAN JOSÉ</w:t>
            </w:r>
          </w:p>
        </w:tc>
        <w:tc>
          <w:tcPr>
            <w:tcW w:w="1984" w:type="dxa"/>
            <w:tcBorders>
              <w:top w:val="nil"/>
              <w:left w:val="nil"/>
              <w:bottom w:val="nil"/>
              <w:right w:val="nil"/>
            </w:tcBorders>
            <w:shd w:val="clear" w:color="000000" w:fill="FFFFFF"/>
            <w:noWrap/>
            <w:vAlign w:val="bottom"/>
            <w:hideMark/>
          </w:tcPr>
          <w:p w14:paraId="4AD87E2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360 725 917</w:t>
            </w:r>
          </w:p>
        </w:tc>
        <w:tc>
          <w:tcPr>
            <w:tcW w:w="1276" w:type="dxa"/>
            <w:tcBorders>
              <w:top w:val="nil"/>
              <w:left w:val="nil"/>
              <w:bottom w:val="nil"/>
              <w:right w:val="nil"/>
            </w:tcBorders>
            <w:shd w:val="clear" w:color="000000" w:fill="FFFFFF"/>
            <w:noWrap/>
            <w:vAlign w:val="bottom"/>
            <w:hideMark/>
          </w:tcPr>
          <w:p w14:paraId="6E6BFD3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81 292 253</w:t>
            </w:r>
          </w:p>
        </w:tc>
        <w:tc>
          <w:tcPr>
            <w:tcW w:w="1134" w:type="dxa"/>
            <w:tcBorders>
              <w:top w:val="nil"/>
              <w:left w:val="nil"/>
              <w:bottom w:val="nil"/>
              <w:right w:val="nil"/>
            </w:tcBorders>
            <w:shd w:val="clear" w:color="000000" w:fill="FFFFFF"/>
            <w:noWrap/>
            <w:vAlign w:val="center"/>
            <w:hideMark/>
          </w:tcPr>
          <w:p w14:paraId="3FDD6A5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442 018 170</w:t>
            </w:r>
          </w:p>
        </w:tc>
      </w:tr>
      <w:tr w:rsidR="007D755D" w:rsidRPr="00B51B05" w14:paraId="6BE8C982" w14:textId="77777777" w:rsidTr="00CB3BDB">
        <w:trPr>
          <w:trHeight w:val="260"/>
        </w:trPr>
        <w:tc>
          <w:tcPr>
            <w:tcW w:w="6096" w:type="dxa"/>
            <w:tcBorders>
              <w:top w:val="nil"/>
              <w:left w:val="nil"/>
              <w:bottom w:val="nil"/>
              <w:right w:val="nil"/>
            </w:tcBorders>
            <w:shd w:val="clear" w:color="000000" w:fill="FFFFFF"/>
            <w:noWrap/>
            <w:vAlign w:val="center"/>
            <w:hideMark/>
          </w:tcPr>
          <w:p w14:paraId="2020872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CENTRO CONCILIACION, SEDE I CIRC. JUD. ZONA SUR</w:t>
            </w:r>
          </w:p>
        </w:tc>
        <w:tc>
          <w:tcPr>
            <w:tcW w:w="1984" w:type="dxa"/>
            <w:tcBorders>
              <w:top w:val="nil"/>
              <w:left w:val="nil"/>
              <w:bottom w:val="nil"/>
              <w:right w:val="nil"/>
            </w:tcBorders>
            <w:shd w:val="clear" w:color="000000" w:fill="FFFFFF"/>
            <w:noWrap/>
            <w:vAlign w:val="bottom"/>
            <w:hideMark/>
          </w:tcPr>
          <w:p w14:paraId="1AEEA27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75 495 064</w:t>
            </w:r>
          </w:p>
        </w:tc>
        <w:tc>
          <w:tcPr>
            <w:tcW w:w="1276" w:type="dxa"/>
            <w:tcBorders>
              <w:top w:val="nil"/>
              <w:left w:val="nil"/>
              <w:bottom w:val="nil"/>
              <w:right w:val="nil"/>
            </w:tcBorders>
            <w:shd w:val="clear" w:color="000000" w:fill="FFFFFF"/>
            <w:noWrap/>
            <w:vAlign w:val="bottom"/>
            <w:hideMark/>
          </w:tcPr>
          <w:p w14:paraId="4FDA7B6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5 275 722</w:t>
            </w:r>
          </w:p>
        </w:tc>
        <w:tc>
          <w:tcPr>
            <w:tcW w:w="1134" w:type="dxa"/>
            <w:tcBorders>
              <w:top w:val="nil"/>
              <w:left w:val="nil"/>
              <w:bottom w:val="nil"/>
              <w:right w:val="nil"/>
            </w:tcBorders>
            <w:shd w:val="clear" w:color="000000" w:fill="FFFFFF"/>
            <w:noWrap/>
            <w:vAlign w:val="center"/>
            <w:hideMark/>
          </w:tcPr>
          <w:p w14:paraId="0BBCFAA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80 770 786</w:t>
            </w:r>
          </w:p>
        </w:tc>
      </w:tr>
      <w:tr w:rsidR="007D755D" w:rsidRPr="00B51B05" w14:paraId="532B3BE9" w14:textId="77777777" w:rsidTr="00CB3BDB">
        <w:trPr>
          <w:trHeight w:val="260"/>
        </w:trPr>
        <w:tc>
          <w:tcPr>
            <w:tcW w:w="6096" w:type="dxa"/>
            <w:tcBorders>
              <w:top w:val="nil"/>
              <w:left w:val="nil"/>
              <w:bottom w:val="nil"/>
              <w:right w:val="nil"/>
            </w:tcBorders>
            <w:shd w:val="clear" w:color="000000" w:fill="FFFFFF"/>
            <w:noWrap/>
            <w:vAlign w:val="center"/>
            <w:hideMark/>
          </w:tcPr>
          <w:p w14:paraId="5C876F3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I CIRC. JUD. ZONA SUR (SUPERNUMERARIO)</w:t>
            </w:r>
          </w:p>
        </w:tc>
        <w:tc>
          <w:tcPr>
            <w:tcW w:w="1984" w:type="dxa"/>
            <w:tcBorders>
              <w:top w:val="nil"/>
              <w:left w:val="nil"/>
              <w:bottom w:val="nil"/>
              <w:right w:val="nil"/>
            </w:tcBorders>
            <w:shd w:val="clear" w:color="000000" w:fill="FFFFFF"/>
            <w:noWrap/>
            <w:vAlign w:val="bottom"/>
            <w:hideMark/>
          </w:tcPr>
          <w:p w14:paraId="52C1AB7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297 864 004</w:t>
            </w:r>
          </w:p>
        </w:tc>
        <w:tc>
          <w:tcPr>
            <w:tcW w:w="1276" w:type="dxa"/>
            <w:tcBorders>
              <w:top w:val="nil"/>
              <w:left w:val="nil"/>
              <w:bottom w:val="nil"/>
              <w:right w:val="nil"/>
            </w:tcBorders>
            <w:shd w:val="clear" w:color="000000" w:fill="FFFFFF"/>
            <w:noWrap/>
            <w:vAlign w:val="bottom"/>
            <w:hideMark/>
          </w:tcPr>
          <w:p w14:paraId="6ADB564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14 152 468</w:t>
            </w:r>
          </w:p>
        </w:tc>
        <w:tc>
          <w:tcPr>
            <w:tcW w:w="1134" w:type="dxa"/>
            <w:tcBorders>
              <w:top w:val="nil"/>
              <w:left w:val="nil"/>
              <w:bottom w:val="nil"/>
              <w:right w:val="nil"/>
            </w:tcBorders>
            <w:shd w:val="clear" w:color="000000" w:fill="FFFFFF"/>
            <w:noWrap/>
            <w:vAlign w:val="center"/>
            <w:hideMark/>
          </w:tcPr>
          <w:p w14:paraId="7B89090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312 016 472</w:t>
            </w:r>
          </w:p>
        </w:tc>
      </w:tr>
      <w:tr w:rsidR="007D755D" w:rsidRPr="00B51B05" w14:paraId="55ADA51D" w14:textId="77777777" w:rsidTr="00CB3BDB">
        <w:trPr>
          <w:trHeight w:val="260"/>
        </w:trPr>
        <w:tc>
          <w:tcPr>
            <w:tcW w:w="6096" w:type="dxa"/>
            <w:tcBorders>
              <w:top w:val="nil"/>
              <w:left w:val="nil"/>
              <w:bottom w:val="nil"/>
              <w:right w:val="nil"/>
            </w:tcBorders>
            <w:shd w:val="clear" w:color="000000" w:fill="FFFFFF"/>
            <w:vAlign w:val="bottom"/>
            <w:hideMark/>
          </w:tcPr>
          <w:p w14:paraId="3CA63DA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COMUNICACIONES JUDICIALES I CIRC. JUD. ZONA SUR</w:t>
            </w:r>
          </w:p>
        </w:tc>
        <w:tc>
          <w:tcPr>
            <w:tcW w:w="1984" w:type="dxa"/>
            <w:tcBorders>
              <w:top w:val="nil"/>
              <w:left w:val="nil"/>
              <w:bottom w:val="nil"/>
              <w:right w:val="nil"/>
            </w:tcBorders>
            <w:shd w:val="clear" w:color="000000" w:fill="FFFFFF"/>
            <w:noWrap/>
            <w:vAlign w:val="bottom"/>
            <w:hideMark/>
          </w:tcPr>
          <w:p w14:paraId="5098DC2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148 217 934</w:t>
            </w:r>
          </w:p>
        </w:tc>
        <w:tc>
          <w:tcPr>
            <w:tcW w:w="1276" w:type="dxa"/>
            <w:tcBorders>
              <w:top w:val="nil"/>
              <w:left w:val="nil"/>
              <w:bottom w:val="nil"/>
              <w:right w:val="nil"/>
            </w:tcBorders>
            <w:shd w:val="clear" w:color="000000" w:fill="FFFFFF"/>
            <w:noWrap/>
            <w:vAlign w:val="bottom"/>
            <w:hideMark/>
          </w:tcPr>
          <w:p w14:paraId="1341C65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34 840 333</w:t>
            </w:r>
          </w:p>
        </w:tc>
        <w:tc>
          <w:tcPr>
            <w:tcW w:w="1134" w:type="dxa"/>
            <w:tcBorders>
              <w:top w:val="nil"/>
              <w:left w:val="nil"/>
              <w:bottom w:val="nil"/>
              <w:right w:val="nil"/>
            </w:tcBorders>
            <w:shd w:val="clear" w:color="000000" w:fill="FFFFFF"/>
            <w:noWrap/>
            <w:vAlign w:val="center"/>
            <w:hideMark/>
          </w:tcPr>
          <w:p w14:paraId="5D63B89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183 058 267</w:t>
            </w:r>
          </w:p>
        </w:tc>
      </w:tr>
      <w:tr w:rsidR="007D755D" w:rsidRPr="00B51B05" w14:paraId="77A8F506" w14:textId="77777777" w:rsidTr="00CB3BDB">
        <w:trPr>
          <w:trHeight w:val="260"/>
        </w:trPr>
        <w:tc>
          <w:tcPr>
            <w:tcW w:w="6096" w:type="dxa"/>
            <w:tcBorders>
              <w:top w:val="nil"/>
              <w:left w:val="nil"/>
              <w:bottom w:val="nil"/>
              <w:right w:val="nil"/>
            </w:tcBorders>
            <w:shd w:val="clear" w:color="000000" w:fill="FFFFFF"/>
            <w:noWrap/>
            <w:vAlign w:val="center"/>
            <w:hideMark/>
          </w:tcPr>
          <w:p w14:paraId="01A43A1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II CIRC. JUD. ZONA SUR (SUPERNUMERARIO)</w:t>
            </w:r>
          </w:p>
        </w:tc>
        <w:tc>
          <w:tcPr>
            <w:tcW w:w="1984" w:type="dxa"/>
            <w:tcBorders>
              <w:top w:val="nil"/>
              <w:left w:val="nil"/>
              <w:bottom w:val="nil"/>
              <w:right w:val="nil"/>
            </w:tcBorders>
            <w:shd w:val="clear" w:color="000000" w:fill="FFFFFF"/>
            <w:noWrap/>
            <w:vAlign w:val="bottom"/>
            <w:hideMark/>
          </w:tcPr>
          <w:p w14:paraId="1454E45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267 985 458</w:t>
            </w:r>
          </w:p>
        </w:tc>
        <w:tc>
          <w:tcPr>
            <w:tcW w:w="1276" w:type="dxa"/>
            <w:tcBorders>
              <w:top w:val="nil"/>
              <w:left w:val="nil"/>
              <w:bottom w:val="nil"/>
              <w:right w:val="nil"/>
            </w:tcBorders>
            <w:shd w:val="clear" w:color="000000" w:fill="FFFFFF"/>
            <w:noWrap/>
            <w:vAlign w:val="bottom"/>
            <w:hideMark/>
          </w:tcPr>
          <w:p w14:paraId="17C9882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26 485 657</w:t>
            </w:r>
          </w:p>
        </w:tc>
        <w:tc>
          <w:tcPr>
            <w:tcW w:w="1134" w:type="dxa"/>
            <w:tcBorders>
              <w:top w:val="nil"/>
              <w:left w:val="nil"/>
              <w:bottom w:val="nil"/>
              <w:right w:val="nil"/>
            </w:tcBorders>
            <w:shd w:val="clear" w:color="000000" w:fill="FFFFFF"/>
            <w:noWrap/>
            <w:vAlign w:val="center"/>
            <w:hideMark/>
          </w:tcPr>
          <w:p w14:paraId="2977E56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294 471 114</w:t>
            </w:r>
          </w:p>
        </w:tc>
      </w:tr>
      <w:tr w:rsidR="007D755D" w:rsidRPr="00B51B05" w14:paraId="606F4E9D" w14:textId="77777777" w:rsidTr="00CB3BDB">
        <w:trPr>
          <w:trHeight w:val="260"/>
        </w:trPr>
        <w:tc>
          <w:tcPr>
            <w:tcW w:w="6096" w:type="dxa"/>
            <w:tcBorders>
              <w:top w:val="nil"/>
              <w:left w:val="nil"/>
              <w:bottom w:val="nil"/>
              <w:right w:val="nil"/>
            </w:tcBorders>
            <w:shd w:val="clear" w:color="000000" w:fill="FFFFFF"/>
            <w:vAlign w:val="bottom"/>
            <w:hideMark/>
          </w:tcPr>
          <w:p w14:paraId="27CCE3C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COMUNICACIONES JUDICIALES II CIRC. JUD. ZONA SUR</w:t>
            </w:r>
          </w:p>
        </w:tc>
        <w:tc>
          <w:tcPr>
            <w:tcW w:w="1984" w:type="dxa"/>
            <w:tcBorders>
              <w:top w:val="nil"/>
              <w:left w:val="nil"/>
              <w:bottom w:val="nil"/>
              <w:right w:val="nil"/>
            </w:tcBorders>
            <w:shd w:val="clear" w:color="000000" w:fill="FFFFFF"/>
            <w:noWrap/>
            <w:vAlign w:val="bottom"/>
            <w:hideMark/>
          </w:tcPr>
          <w:p w14:paraId="7A4A02A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82 324 237</w:t>
            </w:r>
          </w:p>
        </w:tc>
        <w:tc>
          <w:tcPr>
            <w:tcW w:w="1276" w:type="dxa"/>
            <w:tcBorders>
              <w:top w:val="nil"/>
              <w:left w:val="nil"/>
              <w:bottom w:val="nil"/>
              <w:right w:val="nil"/>
            </w:tcBorders>
            <w:shd w:val="clear" w:color="000000" w:fill="FFFFFF"/>
            <w:noWrap/>
            <w:vAlign w:val="bottom"/>
            <w:hideMark/>
          </w:tcPr>
          <w:p w14:paraId="0454D2E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14 311 324</w:t>
            </w:r>
          </w:p>
        </w:tc>
        <w:tc>
          <w:tcPr>
            <w:tcW w:w="1134" w:type="dxa"/>
            <w:tcBorders>
              <w:top w:val="nil"/>
              <w:left w:val="nil"/>
              <w:bottom w:val="nil"/>
              <w:right w:val="nil"/>
            </w:tcBorders>
            <w:shd w:val="clear" w:color="000000" w:fill="FFFFFF"/>
            <w:noWrap/>
            <w:vAlign w:val="center"/>
            <w:hideMark/>
          </w:tcPr>
          <w:p w14:paraId="452CBD8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96 635 560</w:t>
            </w:r>
          </w:p>
        </w:tc>
      </w:tr>
      <w:tr w:rsidR="007D755D" w:rsidRPr="00B51B05" w14:paraId="2CAD7B1D" w14:textId="77777777" w:rsidTr="00CB3BDB">
        <w:trPr>
          <w:trHeight w:val="260"/>
        </w:trPr>
        <w:tc>
          <w:tcPr>
            <w:tcW w:w="6096" w:type="dxa"/>
            <w:tcBorders>
              <w:top w:val="nil"/>
              <w:left w:val="nil"/>
              <w:bottom w:val="nil"/>
              <w:right w:val="nil"/>
            </w:tcBorders>
            <w:shd w:val="clear" w:color="000000" w:fill="FFFFFF"/>
            <w:noWrap/>
            <w:vAlign w:val="center"/>
            <w:hideMark/>
          </w:tcPr>
          <w:p w14:paraId="2927B8D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OSA (SUPERNUMERARIO)</w:t>
            </w:r>
          </w:p>
        </w:tc>
        <w:tc>
          <w:tcPr>
            <w:tcW w:w="1984" w:type="dxa"/>
            <w:tcBorders>
              <w:top w:val="nil"/>
              <w:left w:val="nil"/>
              <w:bottom w:val="nil"/>
              <w:right w:val="nil"/>
            </w:tcBorders>
            <w:shd w:val="clear" w:color="000000" w:fill="FFFFFF"/>
            <w:noWrap/>
            <w:vAlign w:val="bottom"/>
            <w:hideMark/>
          </w:tcPr>
          <w:p w14:paraId="73EA3DA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62 093 001</w:t>
            </w:r>
          </w:p>
        </w:tc>
        <w:tc>
          <w:tcPr>
            <w:tcW w:w="1276" w:type="dxa"/>
            <w:tcBorders>
              <w:top w:val="nil"/>
              <w:left w:val="nil"/>
              <w:bottom w:val="nil"/>
              <w:right w:val="nil"/>
            </w:tcBorders>
            <w:shd w:val="clear" w:color="000000" w:fill="FFFFFF"/>
            <w:noWrap/>
            <w:vAlign w:val="bottom"/>
            <w:hideMark/>
          </w:tcPr>
          <w:p w14:paraId="7C4D43E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1 886 520</w:t>
            </w:r>
          </w:p>
        </w:tc>
        <w:tc>
          <w:tcPr>
            <w:tcW w:w="1134" w:type="dxa"/>
            <w:tcBorders>
              <w:top w:val="nil"/>
              <w:left w:val="nil"/>
              <w:bottom w:val="nil"/>
              <w:right w:val="nil"/>
            </w:tcBorders>
            <w:shd w:val="clear" w:color="000000" w:fill="FFFFFF"/>
            <w:noWrap/>
            <w:vAlign w:val="center"/>
            <w:hideMark/>
          </w:tcPr>
          <w:p w14:paraId="3B32F35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63 979 520</w:t>
            </w:r>
          </w:p>
        </w:tc>
      </w:tr>
      <w:tr w:rsidR="007D755D" w:rsidRPr="00B51B05" w14:paraId="2685678D" w14:textId="77777777" w:rsidTr="00CB3BDB">
        <w:trPr>
          <w:trHeight w:val="260"/>
        </w:trPr>
        <w:tc>
          <w:tcPr>
            <w:tcW w:w="6096" w:type="dxa"/>
            <w:tcBorders>
              <w:top w:val="nil"/>
              <w:left w:val="nil"/>
              <w:bottom w:val="nil"/>
              <w:right w:val="nil"/>
            </w:tcBorders>
            <w:shd w:val="clear" w:color="FFFFFF" w:fill="FFFFFF"/>
            <w:noWrap/>
            <w:vAlign w:val="bottom"/>
            <w:hideMark/>
          </w:tcPr>
          <w:p w14:paraId="1658D7B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COMUNICACIONES JUDICIALES COTO BRUS</w:t>
            </w:r>
          </w:p>
        </w:tc>
        <w:tc>
          <w:tcPr>
            <w:tcW w:w="1984" w:type="dxa"/>
            <w:tcBorders>
              <w:top w:val="nil"/>
              <w:left w:val="nil"/>
              <w:bottom w:val="nil"/>
              <w:right w:val="nil"/>
            </w:tcBorders>
            <w:shd w:val="clear" w:color="000000" w:fill="FFFFFF"/>
            <w:noWrap/>
            <w:vAlign w:val="bottom"/>
            <w:hideMark/>
          </w:tcPr>
          <w:p w14:paraId="6958223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48 292 377</w:t>
            </w:r>
          </w:p>
        </w:tc>
        <w:tc>
          <w:tcPr>
            <w:tcW w:w="1276" w:type="dxa"/>
            <w:tcBorders>
              <w:top w:val="nil"/>
              <w:left w:val="nil"/>
              <w:bottom w:val="nil"/>
              <w:right w:val="nil"/>
            </w:tcBorders>
            <w:shd w:val="clear" w:color="000000" w:fill="FFFFFF"/>
            <w:noWrap/>
            <w:vAlign w:val="bottom"/>
            <w:hideMark/>
          </w:tcPr>
          <w:p w14:paraId="7526055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8 042 943</w:t>
            </w:r>
          </w:p>
        </w:tc>
        <w:tc>
          <w:tcPr>
            <w:tcW w:w="1134" w:type="dxa"/>
            <w:tcBorders>
              <w:top w:val="nil"/>
              <w:left w:val="nil"/>
              <w:bottom w:val="nil"/>
              <w:right w:val="nil"/>
            </w:tcBorders>
            <w:shd w:val="clear" w:color="000000" w:fill="FFFFFF"/>
            <w:noWrap/>
            <w:vAlign w:val="center"/>
            <w:hideMark/>
          </w:tcPr>
          <w:p w14:paraId="4EA8385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56 335 320</w:t>
            </w:r>
          </w:p>
        </w:tc>
      </w:tr>
      <w:tr w:rsidR="007D755D" w:rsidRPr="00B51B05" w14:paraId="2B199A22" w14:textId="77777777" w:rsidTr="00CB3BDB">
        <w:trPr>
          <w:trHeight w:val="260"/>
        </w:trPr>
        <w:tc>
          <w:tcPr>
            <w:tcW w:w="6096" w:type="dxa"/>
            <w:tcBorders>
              <w:top w:val="nil"/>
              <w:left w:val="nil"/>
              <w:bottom w:val="nil"/>
              <w:right w:val="nil"/>
            </w:tcBorders>
            <w:shd w:val="clear" w:color="000000" w:fill="FFFFFF"/>
            <w:noWrap/>
            <w:vAlign w:val="center"/>
            <w:hideMark/>
          </w:tcPr>
          <w:p w14:paraId="66E243D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CENTRO DE CONCILIACION, SEDE GOLFITO</w:t>
            </w:r>
          </w:p>
        </w:tc>
        <w:tc>
          <w:tcPr>
            <w:tcW w:w="1984" w:type="dxa"/>
            <w:tcBorders>
              <w:top w:val="nil"/>
              <w:left w:val="nil"/>
              <w:bottom w:val="nil"/>
              <w:right w:val="nil"/>
            </w:tcBorders>
            <w:shd w:val="clear" w:color="000000" w:fill="FFFFFF"/>
            <w:noWrap/>
            <w:vAlign w:val="bottom"/>
            <w:hideMark/>
          </w:tcPr>
          <w:p w14:paraId="1150A09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74 319 650</w:t>
            </w:r>
          </w:p>
        </w:tc>
        <w:tc>
          <w:tcPr>
            <w:tcW w:w="1276" w:type="dxa"/>
            <w:tcBorders>
              <w:top w:val="nil"/>
              <w:left w:val="nil"/>
              <w:bottom w:val="nil"/>
              <w:right w:val="nil"/>
            </w:tcBorders>
            <w:shd w:val="clear" w:color="000000" w:fill="FFFFFF"/>
            <w:noWrap/>
            <w:vAlign w:val="bottom"/>
            <w:hideMark/>
          </w:tcPr>
          <w:p w14:paraId="5D2D776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4 508 084</w:t>
            </w:r>
          </w:p>
        </w:tc>
        <w:tc>
          <w:tcPr>
            <w:tcW w:w="1134" w:type="dxa"/>
            <w:tcBorders>
              <w:top w:val="nil"/>
              <w:left w:val="nil"/>
              <w:bottom w:val="nil"/>
              <w:right w:val="nil"/>
            </w:tcBorders>
            <w:shd w:val="clear" w:color="000000" w:fill="FFFFFF"/>
            <w:noWrap/>
            <w:vAlign w:val="center"/>
            <w:hideMark/>
          </w:tcPr>
          <w:p w14:paraId="344A8D4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78 827 734</w:t>
            </w:r>
          </w:p>
        </w:tc>
      </w:tr>
      <w:tr w:rsidR="007D755D" w:rsidRPr="00B51B05" w14:paraId="5293A53A" w14:textId="77777777" w:rsidTr="00CB3BDB">
        <w:trPr>
          <w:trHeight w:val="260"/>
        </w:trPr>
        <w:tc>
          <w:tcPr>
            <w:tcW w:w="6096" w:type="dxa"/>
            <w:tcBorders>
              <w:top w:val="nil"/>
              <w:left w:val="nil"/>
              <w:bottom w:val="nil"/>
              <w:right w:val="nil"/>
            </w:tcBorders>
            <w:shd w:val="clear" w:color="000000" w:fill="FFFFFF"/>
            <w:noWrap/>
            <w:vAlign w:val="center"/>
            <w:hideMark/>
          </w:tcPr>
          <w:p w14:paraId="103AC19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GOLFITO (SUPERNUMERARIO)</w:t>
            </w:r>
          </w:p>
        </w:tc>
        <w:tc>
          <w:tcPr>
            <w:tcW w:w="1984" w:type="dxa"/>
            <w:tcBorders>
              <w:top w:val="nil"/>
              <w:left w:val="nil"/>
              <w:bottom w:val="nil"/>
              <w:right w:val="nil"/>
            </w:tcBorders>
            <w:shd w:val="clear" w:color="000000" w:fill="FFFFFF"/>
            <w:noWrap/>
            <w:vAlign w:val="bottom"/>
            <w:hideMark/>
          </w:tcPr>
          <w:p w14:paraId="3920F93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28 523 281</w:t>
            </w:r>
          </w:p>
        </w:tc>
        <w:tc>
          <w:tcPr>
            <w:tcW w:w="1276" w:type="dxa"/>
            <w:tcBorders>
              <w:top w:val="nil"/>
              <w:left w:val="nil"/>
              <w:bottom w:val="nil"/>
              <w:right w:val="nil"/>
            </w:tcBorders>
            <w:shd w:val="clear" w:color="000000" w:fill="FFFFFF"/>
            <w:noWrap/>
            <w:vAlign w:val="bottom"/>
            <w:hideMark/>
          </w:tcPr>
          <w:p w14:paraId="4105CAD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4 157 549</w:t>
            </w:r>
          </w:p>
        </w:tc>
        <w:tc>
          <w:tcPr>
            <w:tcW w:w="1134" w:type="dxa"/>
            <w:tcBorders>
              <w:top w:val="nil"/>
              <w:left w:val="nil"/>
              <w:bottom w:val="nil"/>
              <w:right w:val="nil"/>
            </w:tcBorders>
            <w:shd w:val="clear" w:color="000000" w:fill="FFFFFF"/>
            <w:noWrap/>
            <w:vAlign w:val="center"/>
            <w:hideMark/>
          </w:tcPr>
          <w:p w14:paraId="16443AE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32 680 830</w:t>
            </w:r>
          </w:p>
        </w:tc>
      </w:tr>
      <w:tr w:rsidR="007D755D" w:rsidRPr="00B51B05" w14:paraId="378CD4F6" w14:textId="77777777" w:rsidTr="00CB3BDB">
        <w:trPr>
          <w:trHeight w:val="260"/>
        </w:trPr>
        <w:tc>
          <w:tcPr>
            <w:tcW w:w="6096" w:type="dxa"/>
            <w:tcBorders>
              <w:top w:val="nil"/>
              <w:left w:val="nil"/>
              <w:bottom w:val="nil"/>
              <w:right w:val="nil"/>
            </w:tcBorders>
            <w:shd w:val="clear" w:color="FFFFFF" w:fill="FFFFFF"/>
            <w:noWrap/>
            <w:vAlign w:val="bottom"/>
            <w:hideMark/>
          </w:tcPr>
          <w:p w14:paraId="0536739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COMUNICACIONES JUDICIALES GOLFITO</w:t>
            </w:r>
          </w:p>
        </w:tc>
        <w:tc>
          <w:tcPr>
            <w:tcW w:w="1984" w:type="dxa"/>
            <w:tcBorders>
              <w:top w:val="nil"/>
              <w:left w:val="nil"/>
              <w:bottom w:val="nil"/>
              <w:right w:val="nil"/>
            </w:tcBorders>
            <w:shd w:val="clear" w:color="000000" w:fill="FFFFFF"/>
            <w:noWrap/>
            <w:vAlign w:val="bottom"/>
            <w:hideMark/>
          </w:tcPr>
          <w:p w14:paraId="14FD59A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78 787 854</w:t>
            </w:r>
          </w:p>
        </w:tc>
        <w:tc>
          <w:tcPr>
            <w:tcW w:w="1276" w:type="dxa"/>
            <w:tcBorders>
              <w:top w:val="nil"/>
              <w:left w:val="nil"/>
              <w:bottom w:val="nil"/>
              <w:right w:val="nil"/>
            </w:tcBorders>
            <w:shd w:val="clear" w:color="000000" w:fill="FFFFFF"/>
            <w:noWrap/>
            <w:vAlign w:val="bottom"/>
            <w:hideMark/>
          </w:tcPr>
          <w:p w14:paraId="5665F1F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13 232 718</w:t>
            </w:r>
          </w:p>
        </w:tc>
        <w:tc>
          <w:tcPr>
            <w:tcW w:w="1134" w:type="dxa"/>
            <w:tcBorders>
              <w:top w:val="nil"/>
              <w:left w:val="nil"/>
              <w:bottom w:val="nil"/>
              <w:right w:val="nil"/>
            </w:tcBorders>
            <w:shd w:val="clear" w:color="000000" w:fill="FFFFFF"/>
            <w:noWrap/>
            <w:vAlign w:val="center"/>
            <w:hideMark/>
          </w:tcPr>
          <w:p w14:paraId="1FFFE8A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92 020 572</w:t>
            </w:r>
          </w:p>
        </w:tc>
      </w:tr>
      <w:tr w:rsidR="007D755D" w:rsidRPr="00B51B05" w14:paraId="29C084AD" w14:textId="77777777" w:rsidTr="00CB3BDB">
        <w:trPr>
          <w:trHeight w:val="260"/>
        </w:trPr>
        <w:tc>
          <w:tcPr>
            <w:tcW w:w="6096" w:type="dxa"/>
            <w:tcBorders>
              <w:top w:val="nil"/>
              <w:left w:val="nil"/>
              <w:bottom w:val="nil"/>
              <w:right w:val="nil"/>
            </w:tcBorders>
            <w:shd w:val="clear" w:color="000000" w:fill="FFFFFF"/>
            <w:noWrap/>
            <w:vAlign w:val="center"/>
            <w:hideMark/>
          </w:tcPr>
          <w:p w14:paraId="30D2C51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COMUNICACIONES JUDICIALES OSA</w:t>
            </w:r>
          </w:p>
        </w:tc>
        <w:tc>
          <w:tcPr>
            <w:tcW w:w="1984" w:type="dxa"/>
            <w:tcBorders>
              <w:top w:val="nil"/>
              <w:left w:val="nil"/>
              <w:bottom w:val="nil"/>
              <w:right w:val="nil"/>
            </w:tcBorders>
            <w:shd w:val="clear" w:color="000000" w:fill="FFFFFF"/>
            <w:noWrap/>
            <w:vAlign w:val="bottom"/>
            <w:hideMark/>
          </w:tcPr>
          <w:p w14:paraId="20E020D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59 477 451</w:t>
            </w:r>
          </w:p>
        </w:tc>
        <w:tc>
          <w:tcPr>
            <w:tcW w:w="1276" w:type="dxa"/>
            <w:tcBorders>
              <w:top w:val="nil"/>
              <w:left w:val="nil"/>
              <w:bottom w:val="nil"/>
              <w:right w:val="nil"/>
            </w:tcBorders>
            <w:shd w:val="clear" w:color="000000" w:fill="FFFFFF"/>
            <w:noWrap/>
            <w:vAlign w:val="bottom"/>
            <w:hideMark/>
          </w:tcPr>
          <w:p w14:paraId="5159440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9 806 164</w:t>
            </w:r>
          </w:p>
        </w:tc>
        <w:tc>
          <w:tcPr>
            <w:tcW w:w="1134" w:type="dxa"/>
            <w:tcBorders>
              <w:top w:val="nil"/>
              <w:left w:val="nil"/>
              <w:bottom w:val="nil"/>
              <w:right w:val="nil"/>
            </w:tcBorders>
            <w:shd w:val="clear" w:color="000000" w:fill="FFFFFF"/>
            <w:noWrap/>
            <w:vAlign w:val="center"/>
            <w:hideMark/>
          </w:tcPr>
          <w:p w14:paraId="6894A66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69 283 614</w:t>
            </w:r>
          </w:p>
        </w:tc>
      </w:tr>
      <w:tr w:rsidR="007D755D" w:rsidRPr="00B51B05" w14:paraId="6187A44F" w14:textId="77777777" w:rsidTr="00CB3BDB">
        <w:trPr>
          <w:trHeight w:val="260"/>
        </w:trPr>
        <w:tc>
          <w:tcPr>
            <w:tcW w:w="6096" w:type="dxa"/>
            <w:tcBorders>
              <w:top w:val="nil"/>
              <w:left w:val="nil"/>
              <w:bottom w:val="nil"/>
              <w:right w:val="nil"/>
            </w:tcBorders>
            <w:shd w:val="clear" w:color="000000" w:fill="FFFFFF"/>
            <w:noWrap/>
            <w:vAlign w:val="center"/>
            <w:hideMark/>
          </w:tcPr>
          <w:p w14:paraId="59AEB0B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CENTRO DE CONCILIACION, SEDE I CIRC. JUD. ALAJUELA</w:t>
            </w:r>
          </w:p>
        </w:tc>
        <w:tc>
          <w:tcPr>
            <w:tcW w:w="1984" w:type="dxa"/>
            <w:tcBorders>
              <w:top w:val="nil"/>
              <w:left w:val="nil"/>
              <w:bottom w:val="nil"/>
              <w:right w:val="nil"/>
            </w:tcBorders>
            <w:shd w:val="clear" w:color="000000" w:fill="FFFFFF"/>
            <w:noWrap/>
            <w:vAlign w:val="bottom"/>
            <w:hideMark/>
          </w:tcPr>
          <w:p w14:paraId="1DBE74D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75 039 203</w:t>
            </w:r>
          </w:p>
        </w:tc>
        <w:tc>
          <w:tcPr>
            <w:tcW w:w="1276" w:type="dxa"/>
            <w:tcBorders>
              <w:top w:val="nil"/>
              <w:left w:val="nil"/>
              <w:bottom w:val="nil"/>
              <w:right w:val="nil"/>
            </w:tcBorders>
            <w:shd w:val="clear" w:color="000000" w:fill="FFFFFF"/>
            <w:noWrap/>
            <w:vAlign w:val="bottom"/>
            <w:hideMark/>
          </w:tcPr>
          <w:p w14:paraId="2E940D9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5 796 803</w:t>
            </w:r>
          </w:p>
        </w:tc>
        <w:tc>
          <w:tcPr>
            <w:tcW w:w="1134" w:type="dxa"/>
            <w:tcBorders>
              <w:top w:val="nil"/>
              <w:left w:val="nil"/>
              <w:bottom w:val="nil"/>
              <w:right w:val="nil"/>
            </w:tcBorders>
            <w:shd w:val="clear" w:color="000000" w:fill="FFFFFF"/>
            <w:noWrap/>
            <w:vAlign w:val="center"/>
            <w:hideMark/>
          </w:tcPr>
          <w:p w14:paraId="00DAB61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80 836 006</w:t>
            </w:r>
          </w:p>
        </w:tc>
      </w:tr>
      <w:tr w:rsidR="007D755D" w:rsidRPr="00B51B05" w14:paraId="4842B068" w14:textId="77777777" w:rsidTr="00CB3BDB">
        <w:trPr>
          <w:trHeight w:val="260"/>
        </w:trPr>
        <w:tc>
          <w:tcPr>
            <w:tcW w:w="6096" w:type="dxa"/>
            <w:tcBorders>
              <w:top w:val="nil"/>
              <w:left w:val="nil"/>
              <w:bottom w:val="nil"/>
              <w:right w:val="nil"/>
            </w:tcBorders>
            <w:shd w:val="clear" w:color="000000" w:fill="FFFFFF"/>
            <w:noWrap/>
            <w:vAlign w:val="center"/>
            <w:hideMark/>
          </w:tcPr>
          <w:p w14:paraId="2BB7476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I CIRC. JUD. ALAJUELA (SUPERNUMERARIO)</w:t>
            </w:r>
          </w:p>
        </w:tc>
        <w:tc>
          <w:tcPr>
            <w:tcW w:w="1984" w:type="dxa"/>
            <w:tcBorders>
              <w:top w:val="nil"/>
              <w:left w:val="nil"/>
              <w:bottom w:val="nil"/>
              <w:right w:val="nil"/>
            </w:tcBorders>
            <w:shd w:val="clear" w:color="000000" w:fill="FFFFFF"/>
            <w:noWrap/>
            <w:vAlign w:val="bottom"/>
            <w:hideMark/>
          </w:tcPr>
          <w:p w14:paraId="313A7A5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392 794 587</w:t>
            </w:r>
          </w:p>
        </w:tc>
        <w:tc>
          <w:tcPr>
            <w:tcW w:w="1276" w:type="dxa"/>
            <w:tcBorders>
              <w:top w:val="nil"/>
              <w:left w:val="nil"/>
              <w:bottom w:val="nil"/>
              <w:right w:val="nil"/>
            </w:tcBorders>
            <w:shd w:val="clear" w:color="000000" w:fill="FFFFFF"/>
            <w:noWrap/>
            <w:vAlign w:val="bottom"/>
            <w:hideMark/>
          </w:tcPr>
          <w:p w14:paraId="2B74C34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22 609 996</w:t>
            </w:r>
          </w:p>
        </w:tc>
        <w:tc>
          <w:tcPr>
            <w:tcW w:w="1134" w:type="dxa"/>
            <w:tcBorders>
              <w:top w:val="nil"/>
              <w:left w:val="nil"/>
              <w:bottom w:val="nil"/>
              <w:right w:val="nil"/>
            </w:tcBorders>
            <w:shd w:val="clear" w:color="000000" w:fill="FFFFFF"/>
            <w:noWrap/>
            <w:vAlign w:val="center"/>
            <w:hideMark/>
          </w:tcPr>
          <w:p w14:paraId="3974934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415 404 583</w:t>
            </w:r>
          </w:p>
        </w:tc>
      </w:tr>
      <w:tr w:rsidR="007D755D" w:rsidRPr="00B51B05" w14:paraId="4CE34D10" w14:textId="77777777" w:rsidTr="00CB3BDB">
        <w:trPr>
          <w:trHeight w:val="260"/>
        </w:trPr>
        <w:tc>
          <w:tcPr>
            <w:tcW w:w="6096" w:type="dxa"/>
            <w:tcBorders>
              <w:top w:val="nil"/>
              <w:left w:val="nil"/>
              <w:bottom w:val="nil"/>
              <w:right w:val="nil"/>
            </w:tcBorders>
            <w:shd w:val="clear" w:color="FFFFFF" w:fill="FFFFFF"/>
            <w:noWrap/>
            <w:vAlign w:val="bottom"/>
            <w:hideMark/>
          </w:tcPr>
          <w:p w14:paraId="417666A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COMUNICACIONES JUDICIALES I CIRC. JUD. ALAJUELA</w:t>
            </w:r>
          </w:p>
        </w:tc>
        <w:tc>
          <w:tcPr>
            <w:tcW w:w="1984" w:type="dxa"/>
            <w:tcBorders>
              <w:top w:val="nil"/>
              <w:left w:val="nil"/>
              <w:bottom w:val="nil"/>
              <w:right w:val="nil"/>
            </w:tcBorders>
            <w:shd w:val="clear" w:color="000000" w:fill="FFFFFF"/>
            <w:noWrap/>
            <w:vAlign w:val="bottom"/>
            <w:hideMark/>
          </w:tcPr>
          <w:p w14:paraId="764D5C4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172 465 463</w:t>
            </w:r>
          </w:p>
        </w:tc>
        <w:tc>
          <w:tcPr>
            <w:tcW w:w="1276" w:type="dxa"/>
            <w:tcBorders>
              <w:top w:val="nil"/>
              <w:left w:val="nil"/>
              <w:bottom w:val="nil"/>
              <w:right w:val="nil"/>
            </w:tcBorders>
            <w:shd w:val="clear" w:color="000000" w:fill="FFFFFF"/>
            <w:noWrap/>
            <w:vAlign w:val="bottom"/>
            <w:hideMark/>
          </w:tcPr>
          <w:p w14:paraId="10D9E57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15 792 182</w:t>
            </w:r>
          </w:p>
        </w:tc>
        <w:tc>
          <w:tcPr>
            <w:tcW w:w="1134" w:type="dxa"/>
            <w:tcBorders>
              <w:top w:val="nil"/>
              <w:left w:val="nil"/>
              <w:bottom w:val="nil"/>
              <w:right w:val="nil"/>
            </w:tcBorders>
            <w:shd w:val="clear" w:color="000000" w:fill="FFFFFF"/>
            <w:noWrap/>
            <w:vAlign w:val="center"/>
            <w:hideMark/>
          </w:tcPr>
          <w:p w14:paraId="1243C4D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188 257 645</w:t>
            </w:r>
          </w:p>
        </w:tc>
      </w:tr>
      <w:tr w:rsidR="007D755D" w:rsidRPr="00B51B05" w14:paraId="4D904228" w14:textId="77777777" w:rsidTr="00CB3BDB">
        <w:trPr>
          <w:trHeight w:val="260"/>
        </w:trPr>
        <w:tc>
          <w:tcPr>
            <w:tcW w:w="6096" w:type="dxa"/>
            <w:tcBorders>
              <w:top w:val="nil"/>
              <w:left w:val="nil"/>
              <w:bottom w:val="nil"/>
              <w:right w:val="nil"/>
            </w:tcBorders>
            <w:shd w:val="clear" w:color="000000" w:fill="FFFFFF"/>
            <w:noWrap/>
            <w:vAlign w:val="center"/>
            <w:hideMark/>
          </w:tcPr>
          <w:p w14:paraId="47103A4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CENTRO DE CONCILIACION, SEDE II CIRC. JUD. ALAJUELA</w:t>
            </w:r>
          </w:p>
        </w:tc>
        <w:tc>
          <w:tcPr>
            <w:tcW w:w="1984" w:type="dxa"/>
            <w:tcBorders>
              <w:top w:val="nil"/>
              <w:left w:val="nil"/>
              <w:bottom w:val="nil"/>
              <w:right w:val="nil"/>
            </w:tcBorders>
            <w:shd w:val="clear" w:color="000000" w:fill="FFFFFF"/>
            <w:noWrap/>
            <w:vAlign w:val="bottom"/>
            <w:hideMark/>
          </w:tcPr>
          <w:p w14:paraId="54996D7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77 934 860</w:t>
            </w:r>
          </w:p>
        </w:tc>
        <w:tc>
          <w:tcPr>
            <w:tcW w:w="1276" w:type="dxa"/>
            <w:tcBorders>
              <w:top w:val="nil"/>
              <w:left w:val="nil"/>
              <w:bottom w:val="nil"/>
              <w:right w:val="nil"/>
            </w:tcBorders>
            <w:shd w:val="clear" w:color="000000" w:fill="FFFFFF"/>
            <w:noWrap/>
            <w:vAlign w:val="bottom"/>
            <w:hideMark/>
          </w:tcPr>
          <w:p w14:paraId="1D0A6C9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5 342 243</w:t>
            </w:r>
          </w:p>
        </w:tc>
        <w:tc>
          <w:tcPr>
            <w:tcW w:w="1134" w:type="dxa"/>
            <w:tcBorders>
              <w:top w:val="nil"/>
              <w:left w:val="nil"/>
              <w:bottom w:val="nil"/>
              <w:right w:val="nil"/>
            </w:tcBorders>
            <w:shd w:val="clear" w:color="000000" w:fill="FFFFFF"/>
            <w:noWrap/>
            <w:vAlign w:val="center"/>
            <w:hideMark/>
          </w:tcPr>
          <w:p w14:paraId="33F4B35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83 277 104</w:t>
            </w:r>
          </w:p>
        </w:tc>
      </w:tr>
      <w:tr w:rsidR="007D755D" w:rsidRPr="00B51B05" w14:paraId="32FDB8AE" w14:textId="77777777" w:rsidTr="00CB3BDB">
        <w:trPr>
          <w:trHeight w:val="260"/>
        </w:trPr>
        <w:tc>
          <w:tcPr>
            <w:tcW w:w="6096" w:type="dxa"/>
            <w:tcBorders>
              <w:top w:val="nil"/>
              <w:left w:val="nil"/>
              <w:bottom w:val="nil"/>
              <w:right w:val="nil"/>
            </w:tcBorders>
            <w:shd w:val="clear" w:color="000000" w:fill="FFFFFF"/>
            <w:noWrap/>
            <w:vAlign w:val="center"/>
            <w:hideMark/>
          </w:tcPr>
          <w:p w14:paraId="3246CB8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II CIRC. JUD. ALAJUELA (SUPERNUMERARIO)</w:t>
            </w:r>
          </w:p>
        </w:tc>
        <w:tc>
          <w:tcPr>
            <w:tcW w:w="1984" w:type="dxa"/>
            <w:tcBorders>
              <w:top w:val="nil"/>
              <w:left w:val="nil"/>
              <w:bottom w:val="nil"/>
              <w:right w:val="nil"/>
            </w:tcBorders>
            <w:shd w:val="clear" w:color="000000" w:fill="FFFFFF"/>
            <w:noWrap/>
            <w:vAlign w:val="bottom"/>
            <w:hideMark/>
          </w:tcPr>
          <w:p w14:paraId="60FBC3F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310 872 479</w:t>
            </w:r>
          </w:p>
        </w:tc>
        <w:tc>
          <w:tcPr>
            <w:tcW w:w="1276" w:type="dxa"/>
            <w:tcBorders>
              <w:top w:val="nil"/>
              <w:left w:val="nil"/>
              <w:bottom w:val="nil"/>
              <w:right w:val="nil"/>
            </w:tcBorders>
            <w:shd w:val="clear" w:color="000000" w:fill="FFFFFF"/>
            <w:noWrap/>
            <w:vAlign w:val="bottom"/>
            <w:hideMark/>
          </w:tcPr>
          <w:p w14:paraId="3599386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21 497 771</w:t>
            </w:r>
          </w:p>
        </w:tc>
        <w:tc>
          <w:tcPr>
            <w:tcW w:w="1134" w:type="dxa"/>
            <w:tcBorders>
              <w:top w:val="nil"/>
              <w:left w:val="nil"/>
              <w:bottom w:val="nil"/>
              <w:right w:val="nil"/>
            </w:tcBorders>
            <w:shd w:val="clear" w:color="000000" w:fill="FFFFFF"/>
            <w:noWrap/>
            <w:vAlign w:val="center"/>
            <w:hideMark/>
          </w:tcPr>
          <w:p w14:paraId="52160D0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332 370 250</w:t>
            </w:r>
          </w:p>
        </w:tc>
      </w:tr>
      <w:tr w:rsidR="007D755D" w:rsidRPr="00B51B05" w14:paraId="00CEC5CE" w14:textId="77777777" w:rsidTr="00CB3BDB">
        <w:trPr>
          <w:trHeight w:val="260"/>
        </w:trPr>
        <w:tc>
          <w:tcPr>
            <w:tcW w:w="6096" w:type="dxa"/>
            <w:tcBorders>
              <w:top w:val="nil"/>
              <w:left w:val="nil"/>
              <w:bottom w:val="nil"/>
              <w:right w:val="nil"/>
            </w:tcBorders>
            <w:shd w:val="clear" w:color="000000" w:fill="FFFFFF"/>
            <w:vAlign w:val="bottom"/>
            <w:hideMark/>
          </w:tcPr>
          <w:p w14:paraId="4AA2B27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COMUNICACIONES JUDICIALES II CIRC. JUD. ALAJUELA</w:t>
            </w:r>
          </w:p>
        </w:tc>
        <w:tc>
          <w:tcPr>
            <w:tcW w:w="1984" w:type="dxa"/>
            <w:tcBorders>
              <w:top w:val="nil"/>
              <w:left w:val="nil"/>
              <w:bottom w:val="nil"/>
              <w:right w:val="nil"/>
            </w:tcBorders>
            <w:shd w:val="clear" w:color="000000" w:fill="FFFFFF"/>
            <w:noWrap/>
            <w:vAlign w:val="bottom"/>
            <w:hideMark/>
          </w:tcPr>
          <w:p w14:paraId="5EA5757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165 977 110</w:t>
            </w:r>
          </w:p>
        </w:tc>
        <w:tc>
          <w:tcPr>
            <w:tcW w:w="1276" w:type="dxa"/>
            <w:tcBorders>
              <w:top w:val="nil"/>
              <w:left w:val="nil"/>
              <w:bottom w:val="nil"/>
              <w:right w:val="nil"/>
            </w:tcBorders>
            <w:shd w:val="clear" w:color="000000" w:fill="FFFFFF"/>
            <w:noWrap/>
            <w:vAlign w:val="bottom"/>
            <w:hideMark/>
          </w:tcPr>
          <w:p w14:paraId="0C98483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16 436 152</w:t>
            </w:r>
          </w:p>
        </w:tc>
        <w:tc>
          <w:tcPr>
            <w:tcW w:w="1134" w:type="dxa"/>
            <w:tcBorders>
              <w:top w:val="nil"/>
              <w:left w:val="nil"/>
              <w:bottom w:val="nil"/>
              <w:right w:val="nil"/>
            </w:tcBorders>
            <w:shd w:val="clear" w:color="000000" w:fill="FFFFFF"/>
            <w:noWrap/>
            <w:vAlign w:val="center"/>
            <w:hideMark/>
          </w:tcPr>
          <w:p w14:paraId="49168A9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182 413 263</w:t>
            </w:r>
          </w:p>
        </w:tc>
      </w:tr>
      <w:tr w:rsidR="007D755D" w:rsidRPr="00B51B05" w14:paraId="4D303C67" w14:textId="77777777" w:rsidTr="00CB3BDB">
        <w:trPr>
          <w:trHeight w:val="260"/>
        </w:trPr>
        <w:tc>
          <w:tcPr>
            <w:tcW w:w="6096" w:type="dxa"/>
            <w:tcBorders>
              <w:top w:val="nil"/>
              <w:left w:val="nil"/>
              <w:bottom w:val="nil"/>
              <w:right w:val="nil"/>
            </w:tcBorders>
            <w:shd w:val="clear" w:color="000000" w:fill="FFFFFF"/>
            <w:noWrap/>
            <w:vAlign w:val="center"/>
            <w:hideMark/>
          </w:tcPr>
          <w:p w14:paraId="17871D3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CENTRO DE CONCILIACION, SEDE III CIR. JUD. ALAJUELA (SAN RAMON)</w:t>
            </w:r>
          </w:p>
        </w:tc>
        <w:tc>
          <w:tcPr>
            <w:tcW w:w="1984" w:type="dxa"/>
            <w:tcBorders>
              <w:top w:val="nil"/>
              <w:left w:val="nil"/>
              <w:bottom w:val="nil"/>
              <w:right w:val="nil"/>
            </w:tcBorders>
            <w:shd w:val="clear" w:color="000000" w:fill="FFFFFF"/>
            <w:noWrap/>
            <w:vAlign w:val="bottom"/>
            <w:hideMark/>
          </w:tcPr>
          <w:p w14:paraId="3579B03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72 851 244</w:t>
            </w:r>
          </w:p>
        </w:tc>
        <w:tc>
          <w:tcPr>
            <w:tcW w:w="1276" w:type="dxa"/>
            <w:tcBorders>
              <w:top w:val="nil"/>
              <w:left w:val="nil"/>
              <w:bottom w:val="nil"/>
              <w:right w:val="nil"/>
            </w:tcBorders>
            <w:shd w:val="clear" w:color="000000" w:fill="FFFFFF"/>
            <w:noWrap/>
            <w:vAlign w:val="bottom"/>
            <w:hideMark/>
          </w:tcPr>
          <w:p w14:paraId="1869E10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4 670 644</w:t>
            </w:r>
          </w:p>
        </w:tc>
        <w:tc>
          <w:tcPr>
            <w:tcW w:w="1134" w:type="dxa"/>
            <w:tcBorders>
              <w:top w:val="nil"/>
              <w:left w:val="nil"/>
              <w:bottom w:val="nil"/>
              <w:right w:val="nil"/>
            </w:tcBorders>
            <w:shd w:val="clear" w:color="000000" w:fill="FFFFFF"/>
            <w:noWrap/>
            <w:vAlign w:val="center"/>
            <w:hideMark/>
          </w:tcPr>
          <w:p w14:paraId="30EB47D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77 521 888</w:t>
            </w:r>
          </w:p>
        </w:tc>
      </w:tr>
      <w:tr w:rsidR="007D755D" w:rsidRPr="00B51B05" w14:paraId="64522FD9" w14:textId="77777777" w:rsidTr="00CB3BDB">
        <w:trPr>
          <w:trHeight w:val="260"/>
        </w:trPr>
        <w:tc>
          <w:tcPr>
            <w:tcW w:w="6096" w:type="dxa"/>
            <w:tcBorders>
              <w:top w:val="nil"/>
              <w:left w:val="nil"/>
              <w:bottom w:val="nil"/>
              <w:right w:val="nil"/>
            </w:tcBorders>
            <w:shd w:val="clear" w:color="000000" w:fill="FFFFFF"/>
            <w:noWrap/>
            <w:vAlign w:val="center"/>
            <w:hideMark/>
          </w:tcPr>
          <w:p w14:paraId="4E8A1CD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III CIRC. JUD. ALAJUELA (SAN RAMON) (SUPERNUMERARIO)</w:t>
            </w:r>
          </w:p>
        </w:tc>
        <w:tc>
          <w:tcPr>
            <w:tcW w:w="1984" w:type="dxa"/>
            <w:tcBorders>
              <w:top w:val="nil"/>
              <w:left w:val="nil"/>
              <w:bottom w:val="nil"/>
              <w:right w:val="nil"/>
            </w:tcBorders>
            <w:shd w:val="clear" w:color="000000" w:fill="FFFFFF"/>
            <w:noWrap/>
            <w:vAlign w:val="bottom"/>
            <w:hideMark/>
          </w:tcPr>
          <w:p w14:paraId="2380A99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361 634 449</w:t>
            </w:r>
          </w:p>
        </w:tc>
        <w:tc>
          <w:tcPr>
            <w:tcW w:w="1276" w:type="dxa"/>
            <w:tcBorders>
              <w:top w:val="nil"/>
              <w:left w:val="nil"/>
              <w:bottom w:val="nil"/>
              <w:right w:val="nil"/>
            </w:tcBorders>
            <w:shd w:val="clear" w:color="000000" w:fill="FFFFFF"/>
            <w:noWrap/>
            <w:vAlign w:val="bottom"/>
            <w:hideMark/>
          </w:tcPr>
          <w:p w14:paraId="19F6BEA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13 094 952</w:t>
            </w:r>
          </w:p>
        </w:tc>
        <w:tc>
          <w:tcPr>
            <w:tcW w:w="1134" w:type="dxa"/>
            <w:tcBorders>
              <w:top w:val="nil"/>
              <w:left w:val="nil"/>
              <w:bottom w:val="nil"/>
              <w:right w:val="nil"/>
            </w:tcBorders>
            <w:shd w:val="clear" w:color="000000" w:fill="FFFFFF"/>
            <w:noWrap/>
            <w:vAlign w:val="center"/>
            <w:hideMark/>
          </w:tcPr>
          <w:p w14:paraId="29FCDA5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374 729 401</w:t>
            </w:r>
          </w:p>
        </w:tc>
      </w:tr>
      <w:tr w:rsidR="007D755D" w:rsidRPr="00B51B05" w14:paraId="373791EB" w14:textId="77777777" w:rsidTr="00CB3BDB">
        <w:trPr>
          <w:trHeight w:val="260"/>
        </w:trPr>
        <w:tc>
          <w:tcPr>
            <w:tcW w:w="6096" w:type="dxa"/>
            <w:tcBorders>
              <w:top w:val="nil"/>
              <w:left w:val="nil"/>
              <w:bottom w:val="nil"/>
              <w:right w:val="nil"/>
            </w:tcBorders>
            <w:shd w:val="clear" w:color="000000" w:fill="FFFFFF"/>
            <w:vAlign w:val="bottom"/>
            <w:hideMark/>
          </w:tcPr>
          <w:p w14:paraId="400280A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COMUNICACIONES JUDICIALES III CIRC. JUD. ALAJUELA (SAN RAMON)</w:t>
            </w:r>
          </w:p>
        </w:tc>
        <w:tc>
          <w:tcPr>
            <w:tcW w:w="1984" w:type="dxa"/>
            <w:tcBorders>
              <w:top w:val="nil"/>
              <w:left w:val="nil"/>
              <w:bottom w:val="nil"/>
              <w:right w:val="nil"/>
            </w:tcBorders>
            <w:shd w:val="clear" w:color="000000" w:fill="FFFFFF"/>
            <w:noWrap/>
            <w:vAlign w:val="bottom"/>
            <w:hideMark/>
          </w:tcPr>
          <w:p w14:paraId="3B0E8B4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70 110 759</w:t>
            </w:r>
          </w:p>
        </w:tc>
        <w:tc>
          <w:tcPr>
            <w:tcW w:w="1276" w:type="dxa"/>
            <w:tcBorders>
              <w:top w:val="nil"/>
              <w:left w:val="nil"/>
              <w:bottom w:val="nil"/>
              <w:right w:val="nil"/>
            </w:tcBorders>
            <w:shd w:val="clear" w:color="000000" w:fill="FFFFFF"/>
            <w:noWrap/>
            <w:vAlign w:val="bottom"/>
            <w:hideMark/>
          </w:tcPr>
          <w:p w14:paraId="3802830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9 946 466</w:t>
            </w:r>
          </w:p>
        </w:tc>
        <w:tc>
          <w:tcPr>
            <w:tcW w:w="1134" w:type="dxa"/>
            <w:tcBorders>
              <w:top w:val="nil"/>
              <w:left w:val="nil"/>
              <w:bottom w:val="nil"/>
              <w:right w:val="nil"/>
            </w:tcBorders>
            <w:shd w:val="clear" w:color="000000" w:fill="FFFFFF"/>
            <w:noWrap/>
            <w:vAlign w:val="center"/>
            <w:hideMark/>
          </w:tcPr>
          <w:p w14:paraId="536A7C8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80 057 225</w:t>
            </w:r>
          </w:p>
        </w:tc>
      </w:tr>
      <w:tr w:rsidR="007D755D" w:rsidRPr="00B51B05" w14:paraId="55E9B4BE" w14:textId="77777777" w:rsidTr="00CB3BDB">
        <w:trPr>
          <w:trHeight w:val="260"/>
        </w:trPr>
        <w:tc>
          <w:tcPr>
            <w:tcW w:w="6096" w:type="dxa"/>
            <w:tcBorders>
              <w:top w:val="nil"/>
              <w:left w:val="nil"/>
              <w:bottom w:val="nil"/>
              <w:right w:val="nil"/>
            </w:tcBorders>
            <w:shd w:val="clear" w:color="000000" w:fill="FFFFFF"/>
            <w:noWrap/>
            <w:vAlign w:val="center"/>
            <w:hideMark/>
          </w:tcPr>
          <w:p w14:paraId="69E5C68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GRECIA (SUPERNUMERARIO)</w:t>
            </w:r>
          </w:p>
        </w:tc>
        <w:tc>
          <w:tcPr>
            <w:tcW w:w="1984" w:type="dxa"/>
            <w:tcBorders>
              <w:top w:val="nil"/>
              <w:left w:val="nil"/>
              <w:bottom w:val="nil"/>
              <w:right w:val="nil"/>
            </w:tcBorders>
            <w:shd w:val="clear" w:color="000000" w:fill="FFFFFF"/>
            <w:noWrap/>
            <w:vAlign w:val="bottom"/>
            <w:hideMark/>
          </w:tcPr>
          <w:p w14:paraId="2EFE00E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54 827 605</w:t>
            </w:r>
          </w:p>
        </w:tc>
        <w:tc>
          <w:tcPr>
            <w:tcW w:w="1276" w:type="dxa"/>
            <w:tcBorders>
              <w:top w:val="nil"/>
              <w:left w:val="nil"/>
              <w:bottom w:val="nil"/>
              <w:right w:val="nil"/>
            </w:tcBorders>
            <w:shd w:val="clear" w:color="000000" w:fill="FFFFFF"/>
            <w:noWrap/>
            <w:vAlign w:val="bottom"/>
            <w:hideMark/>
          </w:tcPr>
          <w:p w14:paraId="6176AD2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5 841 586</w:t>
            </w:r>
          </w:p>
        </w:tc>
        <w:tc>
          <w:tcPr>
            <w:tcW w:w="1134" w:type="dxa"/>
            <w:tcBorders>
              <w:top w:val="nil"/>
              <w:left w:val="nil"/>
              <w:bottom w:val="nil"/>
              <w:right w:val="nil"/>
            </w:tcBorders>
            <w:shd w:val="clear" w:color="000000" w:fill="FFFFFF"/>
            <w:noWrap/>
            <w:vAlign w:val="center"/>
            <w:hideMark/>
          </w:tcPr>
          <w:p w14:paraId="20DCE92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60 669 191</w:t>
            </w:r>
          </w:p>
        </w:tc>
      </w:tr>
      <w:tr w:rsidR="007D755D" w:rsidRPr="00B51B05" w14:paraId="36CE661D" w14:textId="77777777" w:rsidTr="00CB3BDB">
        <w:trPr>
          <w:trHeight w:val="260"/>
        </w:trPr>
        <w:tc>
          <w:tcPr>
            <w:tcW w:w="6096" w:type="dxa"/>
            <w:tcBorders>
              <w:top w:val="nil"/>
              <w:left w:val="nil"/>
              <w:bottom w:val="nil"/>
              <w:right w:val="nil"/>
            </w:tcBorders>
            <w:shd w:val="clear" w:color="FFFFFF" w:fill="FFFFFF"/>
            <w:noWrap/>
            <w:vAlign w:val="bottom"/>
            <w:hideMark/>
          </w:tcPr>
          <w:p w14:paraId="01C7B79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COMUNICACIONES JUDICIALES GRECIA</w:t>
            </w:r>
          </w:p>
        </w:tc>
        <w:tc>
          <w:tcPr>
            <w:tcW w:w="1984" w:type="dxa"/>
            <w:tcBorders>
              <w:top w:val="nil"/>
              <w:left w:val="nil"/>
              <w:bottom w:val="nil"/>
              <w:right w:val="nil"/>
            </w:tcBorders>
            <w:shd w:val="clear" w:color="000000" w:fill="FFFFFF"/>
            <w:noWrap/>
            <w:vAlign w:val="bottom"/>
            <w:hideMark/>
          </w:tcPr>
          <w:p w14:paraId="65DBCCA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87 860 286</w:t>
            </w:r>
          </w:p>
        </w:tc>
        <w:tc>
          <w:tcPr>
            <w:tcW w:w="1276" w:type="dxa"/>
            <w:tcBorders>
              <w:top w:val="nil"/>
              <w:left w:val="nil"/>
              <w:bottom w:val="nil"/>
              <w:right w:val="nil"/>
            </w:tcBorders>
            <w:shd w:val="clear" w:color="000000" w:fill="FFFFFF"/>
            <w:noWrap/>
            <w:vAlign w:val="bottom"/>
            <w:hideMark/>
          </w:tcPr>
          <w:p w14:paraId="3C476C4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8 895 838</w:t>
            </w:r>
          </w:p>
        </w:tc>
        <w:tc>
          <w:tcPr>
            <w:tcW w:w="1134" w:type="dxa"/>
            <w:tcBorders>
              <w:top w:val="nil"/>
              <w:left w:val="nil"/>
              <w:bottom w:val="nil"/>
              <w:right w:val="nil"/>
            </w:tcBorders>
            <w:shd w:val="clear" w:color="000000" w:fill="FFFFFF"/>
            <w:noWrap/>
            <w:vAlign w:val="center"/>
            <w:hideMark/>
          </w:tcPr>
          <w:p w14:paraId="1B12AEF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96 756 124</w:t>
            </w:r>
          </w:p>
        </w:tc>
      </w:tr>
      <w:tr w:rsidR="007D755D" w:rsidRPr="00B51B05" w14:paraId="57F022A1" w14:textId="77777777" w:rsidTr="00CB3BDB">
        <w:trPr>
          <w:trHeight w:val="260"/>
        </w:trPr>
        <w:tc>
          <w:tcPr>
            <w:tcW w:w="6096" w:type="dxa"/>
            <w:tcBorders>
              <w:top w:val="nil"/>
              <w:left w:val="nil"/>
              <w:bottom w:val="nil"/>
              <w:right w:val="nil"/>
            </w:tcBorders>
            <w:shd w:val="clear" w:color="000000" w:fill="FFFFFF"/>
            <w:noWrap/>
            <w:vAlign w:val="center"/>
            <w:hideMark/>
          </w:tcPr>
          <w:p w14:paraId="2730251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CARTAGO (SUPERNUMERARIO)</w:t>
            </w:r>
          </w:p>
        </w:tc>
        <w:tc>
          <w:tcPr>
            <w:tcW w:w="1984" w:type="dxa"/>
            <w:tcBorders>
              <w:top w:val="nil"/>
              <w:left w:val="nil"/>
              <w:bottom w:val="nil"/>
              <w:right w:val="nil"/>
            </w:tcBorders>
            <w:shd w:val="clear" w:color="000000" w:fill="FFFFFF"/>
            <w:noWrap/>
            <w:vAlign w:val="bottom"/>
            <w:hideMark/>
          </w:tcPr>
          <w:p w14:paraId="7D0C239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370 416 772</w:t>
            </w:r>
          </w:p>
        </w:tc>
        <w:tc>
          <w:tcPr>
            <w:tcW w:w="1276" w:type="dxa"/>
            <w:tcBorders>
              <w:top w:val="nil"/>
              <w:left w:val="nil"/>
              <w:bottom w:val="nil"/>
              <w:right w:val="nil"/>
            </w:tcBorders>
            <w:shd w:val="clear" w:color="000000" w:fill="FFFFFF"/>
            <w:noWrap/>
            <w:vAlign w:val="bottom"/>
            <w:hideMark/>
          </w:tcPr>
          <w:p w14:paraId="55BF680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30 536 209</w:t>
            </w:r>
          </w:p>
        </w:tc>
        <w:tc>
          <w:tcPr>
            <w:tcW w:w="1134" w:type="dxa"/>
            <w:tcBorders>
              <w:top w:val="nil"/>
              <w:left w:val="nil"/>
              <w:bottom w:val="nil"/>
              <w:right w:val="nil"/>
            </w:tcBorders>
            <w:shd w:val="clear" w:color="000000" w:fill="FFFFFF"/>
            <w:noWrap/>
            <w:vAlign w:val="center"/>
            <w:hideMark/>
          </w:tcPr>
          <w:p w14:paraId="2B0773B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400 952 980</w:t>
            </w:r>
          </w:p>
        </w:tc>
      </w:tr>
      <w:tr w:rsidR="007D755D" w:rsidRPr="00B51B05" w14:paraId="6194C6A7" w14:textId="77777777" w:rsidTr="00CB3BDB">
        <w:trPr>
          <w:trHeight w:val="260"/>
        </w:trPr>
        <w:tc>
          <w:tcPr>
            <w:tcW w:w="6096" w:type="dxa"/>
            <w:tcBorders>
              <w:top w:val="nil"/>
              <w:left w:val="nil"/>
              <w:bottom w:val="nil"/>
              <w:right w:val="nil"/>
            </w:tcBorders>
            <w:shd w:val="clear" w:color="FFFFFF" w:fill="FFFFFF"/>
            <w:noWrap/>
            <w:vAlign w:val="bottom"/>
            <w:hideMark/>
          </w:tcPr>
          <w:p w14:paraId="326D55D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COMUNICACIONES JUDICIALES CARTAGO</w:t>
            </w:r>
          </w:p>
        </w:tc>
        <w:tc>
          <w:tcPr>
            <w:tcW w:w="1984" w:type="dxa"/>
            <w:tcBorders>
              <w:top w:val="nil"/>
              <w:left w:val="nil"/>
              <w:bottom w:val="nil"/>
              <w:right w:val="nil"/>
            </w:tcBorders>
            <w:shd w:val="clear" w:color="000000" w:fill="FFFFFF"/>
            <w:noWrap/>
            <w:vAlign w:val="bottom"/>
            <w:hideMark/>
          </w:tcPr>
          <w:p w14:paraId="2782699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191 427 005</w:t>
            </w:r>
          </w:p>
        </w:tc>
        <w:tc>
          <w:tcPr>
            <w:tcW w:w="1276" w:type="dxa"/>
            <w:tcBorders>
              <w:top w:val="nil"/>
              <w:left w:val="nil"/>
              <w:bottom w:val="nil"/>
              <w:right w:val="nil"/>
            </w:tcBorders>
            <w:shd w:val="clear" w:color="000000" w:fill="FFFFFF"/>
            <w:noWrap/>
            <w:vAlign w:val="bottom"/>
            <w:hideMark/>
          </w:tcPr>
          <w:p w14:paraId="511A0CA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19 542 227</w:t>
            </w:r>
          </w:p>
        </w:tc>
        <w:tc>
          <w:tcPr>
            <w:tcW w:w="1134" w:type="dxa"/>
            <w:tcBorders>
              <w:top w:val="nil"/>
              <w:left w:val="nil"/>
              <w:bottom w:val="nil"/>
              <w:right w:val="nil"/>
            </w:tcBorders>
            <w:shd w:val="clear" w:color="000000" w:fill="FFFFFF"/>
            <w:noWrap/>
            <w:vAlign w:val="center"/>
            <w:hideMark/>
          </w:tcPr>
          <w:p w14:paraId="6F63C54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210 969 232</w:t>
            </w:r>
          </w:p>
        </w:tc>
      </w:tr>
      <w:tr w:rsidR="007D755D" w:rsidRPr="00B51B05" w14:paraId="1DFB3292" w14:textId="77777777" w:rsidTr="00CB3BDB">
        <w:trPr>
          <w:trHeight w:val="260"/>
        </w:trPr>
        <w:tc>
          <w:tcPr>
            <w:tcW w:w="6096" w:type="dxa"/>
            <w:tcBorders>
              <w:top w:val="nil"/>
              <w:left w:val="nil"/>
              <w:bottom w:val="nil"/>
              <w:right w:val="nil"/>
            </w:tcBorders>
            <w:shd w:val="clear" w:color="000000" w:fill="FFFFFF"/>
            <w:noWrap/>
            <w:vAlign w:val="center"/>
            <w:hideMark/>
          </w:tcPr>
          <w:p w14:paraId="2395F0F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TURRIALBA (SUPERNUMERARIO)</w:t>
            </w:r>
          </w:p>
        </w:tc>
        <w:tc>
          <w:tcPr>
            <w:tcW w:w="1984" w:type="dxa"/>
            <w:tcBorders>
              <w:top w:val="nil"/>
              <w:left w:val="nil"/>
              <w:bottom w:val="nil"/>
              <w:right w:val="nil"/>
            </w:tcBorders>
            <w:shd w:val="clear" w:color="000000" w:fill="FFFFFF"/>
            <w:noWrap/>
            <w:vAlign w:val="bottom"/>
            <w:hideMark/>
          </w:tcPr>
          <w:p w14:paraId="4A4A676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122 670 333</w:t>
            </w:r>
          </w:p>
        </w:tc>
        <w:tc>
          <w:tcPr>
            <w:tcW w:w="1276" w:type="dxa"/>
            <w:tcBorders>
              <w:top w:val="nil"/>
              <w:left w:val="nil"/>
              <w:bottom w:val="nil"/>
              <w:right w:val="nil"/>
            </w:tcBorders>
            <w:shd w:val="clear" w:color="000000" w:fill="FFFFFF"/>
            <w:noWrap/>
            <w:vAlign w:val="bottom"/>
            <w:hideMark/>
          </w:tcPr>
          <w:p w14:paraId="236DF0A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8 180 466</w:t>
            </w:r>
          </w:p>
        </w:tc>
        <w:tc>
          <w:tcPr>
            <w:tcW w:w="1134" w:type="dxa"/>
            <w:tcBorders>
              <w:top w:val="nil"/>
              <w:left w:val="nil"/>
              <w:bottom w:val="nil"/>
              <w:right w:val="nil"/>
            </w:tcBorders>
            <w:shd w:val="clear" w:color="000000" w:fill="FFFFFF"/>
            <w:noWrap/>
            <w:vAlign w:val="center"/>
            <w:hideMark/>
          </w:tcPr>
          <w:p w14:paraId="4BB5F16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130 850 799</w:t>
            </w:r>
          </w:p>
        </w:tc>
      </w:tr>
      <w:tr w:rsidR="007D755D" w:rsidRPr="00B51B05" w14:paraId="22EAC4EB" w14:textId="77777777" w:rsidTr="00CB3BDB">
        <w:trPr>
          <w:trHeight w:val="260"/>
        </w:trPr>
        <w:tc>
          <w:tcPr>
            <w:tcW w:w="6096" w:type="dxa"/>
            <w:tcBorders>
              <w:top w:val="nil"/>
              <w:left w:val="nil"/>
              <w:bottom w:val="nil"/>
              <w:right w:val="nil"/>
            </w:tcBorders>
            <w:shd w:val="clear" w:color="000000" w:fill="FFFFFF"/>
            <w:vAlign w:val="bottom"/>
            <w:hideMark/>
          </w:tcPr>
          <w:p w14:paraId="48CFD45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COMUNICACIONES JUDICIALES TURRIALBA</w:t>
            </w:r>
          </w:p>
        </w:tc>
        <w:tc>
          <w:tcPr>
            <w:tcW w:w="1984" w:type="dxa"/>
            <w:tcBorders>
              <w:top w:val="nil"/>
              <w:left w:val="nil"/>
              <w:bottom w:val="nil"/>
              <w:right w:val="nil"/>
            </w:tcBorders>
            <w:shd w:val="clear" w:color="000000" w:fill="FFFFFF"/>
            <w:noWrap/>
            <w:vAlign w:val="bottom"/>
            <w:hideMark/>
          </w:tcPr>
          <w:p w14:paraId="681119F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106 635 202</w:t>
            </w:r>
          </w:p>
        </w:tc>
        <w:tc>
          <w:tcPr>
            <w:tcW w:w="1276" w:type="dxa"/>
            <w:tcBorders>
              <w:top w:val="nil"/>
              <w:left w:val="nil"/>
              <w:bottom w:val="nil"/>
              <w:right w:val="nil"/>
            </w:tcBorders>
            <w:shd w:val="clear" w:color="000000" w:fill="FFFFFF"/>
            <w:noWrap/>
            <w:vAlign w:val="bottom"/>
            <w:hideMark/>
          </w:tcPr>
          <w:p w14:paraId="731EF4B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12 971 354</w:t>
            </w:r>
          </w:p>
        </w:tc>
        <w:tc>
          <w:tcPr>
            <w:tcW w:w="1134" w:type="dxa"/>
            <w:tcBorders>
              <w:top w:val="nil"/>
              <w:left w:val="nil"/>
              <w:bottom w:val="nil"/>
              <w:right w:val="nil"/>
            </w:tcBorders>
            <w:shd w:val="clear" w:color="000000" w:fill="FFFFFF"/>
            <w:noWrap/>
            <w:vAlign w:val="center"/>
            <w:hideMark/>
          </w:tcPr>
          <w:p w14:paraId="059E3F3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119 606 555</w:t>
            </w:r>
          </w:p>
        </w:tc>
      </w:tr>
      <w:tr w:rsidR="007D755D" w:rsidRPr="00B51B05" w14:paraId="16986C62" w14:textId="77777777" w:rsidTr="00CB3BDB">
        <w:trPr>
          <w:trHeight w:val="260"/>
        </w:trPr>
        <w:tc>
          <w:tcPr>
            <w:tcW w:w="6096" w:type="dxa"/>
            <w:tcBorders>
              <w:top w:val="nil"/>
              <w:left w:val="nil"/>
              <w:bottom w:val="nil"/>
              <w:right w:val="nil"/>
            </w:tcBorders>
            <w:shd w:val="clear" w:color="000000" w:fill="FFFFFF"/>
            <w:noWrap/>
            <w:vAlign w:val="center"/>
            <w:hideMark/>
          </w:tcPr>
          <w:p w14:paraId="239132D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HEREDIA (SUPERNUMERARIO)</w:t>
            </w:r>
          </w:p>
        </w:tc>
        <w:tc>
          <w:tcPr>
            <w:tcW w:w="1984" w:type="dxa"/>
            <w:tcBorders>
              <w:top w:val="nil"/>
              <w:left w:val="nil"/>
              <w:bottom w:val="nil"/>
              <w:right w:val="nil"/>
            </w:tcBorders>
            <w:shd w:val="clear" w:color="000000" w:fill="FFFFFF"/>
            <w:noWrap/>
            <w:vAlign w:val="bottom"/>
            <w:hideMark/>
          </w:tcPr>
          <w:p w14:paraId="1458B9F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474 426 983</w:t>
            </w:r>
          </w:p>
        </w:tc>
        <w:tc>
          <w:tcPr>
            <w:tcW w:w="1276" w:type="dxa"/>
            <w:tcBorders>
              <w:top w:val="nil"/>
              <w:left w:val="nil"/>
              <w:bottom w:val="nil"/>
              <w:right w:val="nil"/>
            </w:tcBorders>
            <w:shd w:val="clear" w:color="000000" w:fill="FFFFFF"/>
            <w:noWrap/>
            <w:vAlign w:val="bottom"/>
            <w:hideMark/>
          </w:tcPr>
          <w:p w14:paraId="2AE36B1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28 830 487</w:t>
            </w:r>
          </w:p>
        </w:tc>
        <w:tc>
          <w:tcPr>
            <w:tcW w:w="1134" w:type="dxa"/>
            <w:tcBorders>
              <w:top w:val="nil"/>
              <w:left w:val="nil"/>
              <w:bottom w:val="nil"/>
              <w:right w:val="nil"/>
            </w:tcBorders>
            <w:shd w:val="clear" w:color="000000" w:fill="FFFFFF"/>
            <w:noWrap/>
            <w:vAlign w:val="center"/>
            <w:hideMark/>
          </w:tcPr>
          <w:p w14:paraId="718F03F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503 257 469</w:t>
            </w:r>
          </w:p>
        </w:tc>
      </w:tr>
      <w:tr w:rsidR="007D755D" w:rsidRPr="00B51B05" w14:paraId="4D6B0216" w14:textId="77777777" w:rsidTr="00CB3BDB">
        <w:trPr>
          <w:trHeight w:val="260"/>
        </w:trPr>
        <w:tc>
          <w:tcPr>
            <w:tcW w:w="6096" w:type="dxa"/>
            <w:tcBorders>
              <w:top w:val="nil"/>
              <w:left w:val="nil"/>
              <w:bottom w:val="nil"/>
              <w:right w:val="nil"/>
            </w:tcBorders>
            <w:shd w:val="clear" w:color="FFFFFF" w:fill="FFFFFF"/>
            <w:noWrap/>
            <w:vAlign w:val="bottom"/>
            <w:hideMark/>
          </w:tcPr>
          <w:p w14:paraId="7082A81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COMUNICACIONES JUDICIALES HEREDIA</w:t>
            </w:r>
          </w:p>
        </w:tc>
        <w:tc>
          <w:tcPr>
            <w:tcW w:w="1984" w:type="dxa"/>
            <w:tcBorders>
              <w:top w:val="nil"/>
              <w:left w:val="nil"/>
              <w:bottom w:val="nil"/>
              <w:right w:val="nil"/>
            </w:tcBorders>
            <w:shd w:val="clear" w:color="000000" w:fill="FFFFFF"/>
            <w:noWrap/>
            <w:vAlign w:val="bottom"/>
            <w:hideMark/>
          </w:tcPr>
          <w:p w14:paraId="5F76846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278 662 299</w:t>
            </w:r>
          </w:p>
        </w:tc>
        <w:tc>
          <w:tcPr>
            <w:tcW w:w="1276" w:type="dxa"/>
            <w:tcBorders>
              <w:top w:val="nil"/>
              <w:left w:val="nil"/>
              <w:bottom w:val="nil"/>
              <w:right w:val="nil"/>
            </w:tcBorders>
            <w:shd w:val="clear" w:color="000000" w:fill="FFFFFF"/>
            <w:noWrap/>
            <w:vAlign w:val="bottom"/>
            <w:hideMark/>
          </w:tcPr>
          <w:p w14:paraId="60C2DA9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27 986 012</w:t>
            </w:r>
          </w:p>
        </w:tc>
        <w:tc>
          <w:tcPr>
            <w:tcW w:w="1134" w:type="dxa"/>
            <w:tcBorders>
              <w:top w:val="nil"/>
              <w:left w:val="nil"/>
              <w:bottom w:val="nil"/>
              <w:right w:val="nil"/>
            </w:tcBorders>
            <w:shd w:val="clear" w:color="000000" w:fill="FFFFFF"/>
            <w:noWrap/>
            <w:vAlign w:val="center"/>
            <w:hideMark/>
          </w:tcPr>
          <w:p w14:paraId="2E494F1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306 648 311</w:t>
            </w:r>
          </w:p>
        </w:tc>
      </w:tr>
      <w:tr w:rsidR="007D755D" w:rsidRPr="00B51B05" w14:paraId="2A5D1457" w14:textId="77777777" w:rsidTr="00CB3BDB">
        <w:trPr>
          <w:trHeight w:val="260"/>
        </w:trPr>
        <w:tc>
          <w:tcPr>
            <w:tcW w:w="6096" w:type="dxa"/>
            <w:tcBorders>
              <w:top w:val="nil"/>
              <w:left w:val="nil"/>
              <w:bottom w:val="nil"/>
              <w:right w:val="nil"/>
            </w:tcBorders>
            <w:shd w:val="clear" w:color="FFFFFF" w:fill="FFFFFF"/>
            <w:noWrap/>
            <w:vAlign w:val="bottom"/>
            <w:hideMark/>
          </w:tcPr>
          <w:p w14:paraId="1D3BE7B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SARAPIQUI (SUPERNUMERARIO)</w:t>
            </w:r>
          </w:p>
        </w:tc>
        <w:tc>
          <w:tcPr>
            <w:tcW w:w="1984" w:type="dxa"/>
            <w:tcBorders>
              <w:top w:val="nil"/>
              <w:left w:val="nil"/>
              <w:bottom w:val="nil"/>
              <w:right w:val="nil"/>
            </w:tcBorders>
            <w:shd w:val="clear" w:color="000000" w:fill="FFFFFF"/>
            <w:noWrap/>
            <w:vAlign w:val="bottom"/>
            <w:hideMark/>
          </w:tcPr>
          <w:p w14:paraId="1E34927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42 459 727</w:t>
            </w:r>
          </w:p>
        </w:tc>
        <w:tc>
          <w:tcPr>
            <w:tcW w:w="1276" w:type="dxa"/>
            <w:tcBorders>
              <w:top w:val="nil"/>
              <w:left w:val="nil"/>
              <w:bottom w:val="nil"/>
              <w:right w:val="nil"/>
            </w:tcBorders>
            <w:shd w:val="clear" w:color="000000" w:fill="FFFFFF"/>
            <w:noWrap/>
            <w:vAlign w:val="bottom"/>
            <w:hideMark/>
          </w:tcPr>
          <w:p w14:paraId="61E3FAA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4 357 740</w:t>
            </w:r>
          </w:p>
        </w:tc>
        <w:tc>
          <w:tcPr>
            <w:tcW w:w="1134" w:type="dxa"/>
            <w:tcBorders>
              <w:top w:val="nil"/>
              <w:left w:val="nil"/>
              <w:bottom w:val="nil"/>
              <w:right w:val="nil"/>
            </w:tcBorders>
            <w:shd w:val="clear" w:color="000000" w:fill="FFFFFF"/>
            <w:noWrap/>
            <w:vAlign w:val="center"/>
            <w:hideMark/>
          </w:tcPr>
          <w:p w14:paraId="0212E80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46 817 467</w:t>
            </w:r>
          </w:p>
        </w:tc>
      </w:tr>
      <w:tr w:rsidR="007D755D" w:rsidRPr="00B51B05" w14:paraId="15D323DA" w14:textId="77777777" w:rsidTr="00CB3BDB">
        <w:trPr>
          <w:trHeight w:val="260"/>
        </w:trPr>
        <w:tc>
          <w:tcPr>
            <w:tcW w:w="6096" w:type="dxa"/>
            <w:tcBorders>
              <w:top w:val="nil"/>
              <w:left w:val="nil"/>
              <w:bottom w:val="nil"/>
              <w:right w:val="nil"/>
            </w:tcBorders>
            <w:shd w:val="clear" w:color="000000" w:fill="FFFFFF"/>
            <w:vAlign w:val="bottom"/>
            <w:hideMark/>
          </w:tcPr>
          <w:p w14:paraId="4FE20A6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COMUNICACIONES JUDICIALES SARAPIQUI</w:t>
            </w:r>
          </w:p>
        </w:tc>
        <w:tc>
          <w:tcPr>
            <w:tcW w:w="1984" w:type="dxa"/>
            <w:tcBorders>
              <w:top w:val="nil"/>
              <w:left w:val="nil"/>
              <w:bottom w:val="nil"/>
              <w:right w:val="nil"/>
            </w:tcBorders>
            <w:shd w:val="clear" w:color="000000" w:fill="FFFFFF"/>
            <w:noWrap/>
            <w:vAlign w:val="bottom"/>
            <w:hideMark/>
          </w:tcPr>
          <w:p w14:paraId="2DB4DB4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52 380 385</w:t>
            </w:r>
          </w:p>
        </w:tc>
        <w:tc>
          <w:tcPr>
            <w:tcW w:w="1276" w:type="dxa"/>
            <w:tcBorders>
              <w:top w:val="nil"/>
              <w:left w:val="nil"/>
              <w:bottom w:val="nil"/>
              <w:right w:val="nil"/>
            </w:tcBorders>
            <w:shd w:val="clear" w:color="000000" w:fill="FFFFFF"/>
            <w:noWrap/>
            <w:vAlign w:val="bottom"/>
            <w:hideMark/>
          </w:tcPr>
          <w:p w14:paraId="0E4CAA1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8 217 338</w:t>
            </w:r>
          </w:p>
        </w:tc>
        <w:tc>
          <w:tcPr>
            <w:tcW w:w="1134" w:type="dxa"/>
            <w:tcBorders>
              <w:top w:val="nil"/>
              <w:left w:val="nil"/>
              <w:bottom w:val="nil"/>
              <w:right w:val="nil"/>
            </w:tcBorders>
            <w:shd w:val="clear" w:color="000000" w:fill="FFFFFF"/>
            <w:noWrap/>
            <w:vAlign w:val="center"/>
            <w:hideMark/>
          </w:tcPr>
          <w:p w14:paraId="2E267E9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60 597 723</w:t>
            </w:r>
          </w:p>
        </w:tc>
      </w:tr>
      <w:tr w:rsidR="007D755D" w:rsidRPr="00B51B05" w14:paraId="7EA2F2D0" w14:textId="77777777" w:rsidTr="00CB3BDB">
        <w:trPr>
          <w:trHeight w:val="260"/>
        </w:trPr>
        <w:tc>
          <w:tcPr>
            <w:tcW w:w="6096" w:type="dxa"/>
            <w:tcBorders>
              <w:top w:val="nil"/>
              <w:left w:val="nil"/>
              <w:bottom w:val="nil"/>
              <w:right w:val="nil"/>
            </w:tcBorders>
            <w:shd w:val="clear" w:color="000000" w:fill="FFFFFF"/>
            <w:noWrap/>
            <w:vAlign w:val="center"/>
            <w:hideMark/>
          </w:tcPr>
          <w:p w14:paraId="6013102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I CIRC. JUD. GUANACASTE (SUPERNUMERARIO)</w:t>
            </w:r>
          </w:p>
        </w:tc>
        <w:tc>
          <w:tcPr>
            <w:tcW w:w="1984" w:type="dxa"/>
            <w:tcBorders>
              <w:top w:val="nil"/>
              <w:left w:val="nil"/>
              <w:bottom w:val="nil"/>
              <w:right w:val="nil"/>
            </w:tcBorders>
            <w:shd w:val="clear" w:color="000000" w:fill="FFFFFF"/>
            <w:noWrap/>
            <w:vAlign w:val="bottom"/>
            <w:hideMark/>
          </w:tcPr>
          <w:p w14:paraId="565E82B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299 441 758</w:t>
            </w:r>
          </w:p>
        </w:tc>
        <w:tc>
          <w:tcPr>
            <w:tcW w:w="1276" w:type="dxa"/>
            <w:tcBorders>
              <w:top w:val="nil"/>
              <w:left w:val="nil"/>
              <w:bottom w:val="nil"/>
              <w:right w:val="nil"/>
            </w:tcBorders>
            <w:shd w:val="clear" w:color="000000" w:fill="FFFFFF"/>
            <w:noWrap/>
            <w:vAlign w:val="bottom"/>
            <w:hideMark/>
          </w:tcPr>
          <w:p w14:paraId="02C9F10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14 206 871</w:t>
            </w:r>
          </w:p>
        </w:tc>
        <w:tc>
          <w:tcPr>
            <w:tcW w:w="1134" w:type="dxa"/>
            <w:tcBorders>
              <w:top w:val="nil"/>
              <w:left w:val="nil"/>
              <w:bottom w:val="nil"/>
              <w:right w:val="nil"/>
            </w:tcBorders>
            <w:shd w:val="clear" w:color="000000" w:fill="FFFFFF"/>
            <w:noWrap/>
            <w:vAlign w:val="center"/>
            <w:hideMark/>
          </w:tcPr>
          <w:p w14:paraId="182FD8F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313 648 629</w:t>
            </w:r>
          </w:p>
        </w:tc>
      </w:tr>
      <w:tr w:rsidR="007D755D" w:rsidRPr="00B51B05" w14:paraId="005784F8" w14:textId="77777777" w:rsidTr="00CB3BDB">
        <w:trPr>
          <w:trHeight w:val="260"/>
        </w:trPr>
        <w:tc>
          <w:tcPr>
            <w:tcW w:w="6096" w:type="dxa"/>
            <w:tcBorders>
              <w:top w:val="nil"/>
              <w:left w:val="nil"/>
              <w:bottom w:val="nil"/>
              <w:right w:val="nil"/>
            </w:tcBorders>
            <w:shd w:val="clear" w:color="FFFFFF" w:fill="FFFFFF"/>
            <w:noWrap/>
            <w:vAlign w:val="bottom"/>
            <w:hideMark/>
          </w:tcPr>
          <w:p w14:paraId="4C4A152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COMUNICACIONES JUDICIALES I CIRC. JUD. GUANACASTE</w:t>
            </w:r>
          </w:p>
        </w:tc>
        <w:tc>
          <w:tcPr>
            <w:tcW w:w="1984" w:type="dxa"/>
            <w:tcBorders>
              <w:top w:val="nil"/>
              <w:left w:val="nil"/>
              <w:bottom w:val="nil"/>
              <w:right w:val="nil"/>
            </w:tcBorders>
            <w:shd w:val="clear" w:color="000000" w:fill="FFFFFF"/>
            <w:noWrap/>
            <w:vAlign w:val="bottom"/>
            <w:hideMark/>
          </w:tcPr>
          <w:p w14:paraId="511AD2F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123 137 720</w:t>
            </w:r>
          </w:p>
        </w:tc>
        <w:tc>
          <w:tcPr>
            <w:tcW w:w="1276" w:type="dxa"/>
            <w:tcBorders>
              <w:top w:val="nil"/>
              <w:left w:val="nil"/>
              <w:bottom w:val="nil"/>
              <w:right w:val="nil"/>
            </w:tcBorders>
            <w:shd w:val="clear" w:color="000000" w:fill="FFFFFF"/>
            <w:noWrap/>
            <w:vAlign w:val="bottom"/>
            <w:hideMark/>
          </w:tcPr>
          <w:p w14:paraId="0D1CE88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15 246 413</w:t>
            </w:r>
          </w:p>
        </w:tc>
        <w:tc>
          <w:tcPr>
            <w:tcW w:w="1134" w:type="dxa"/>
            <w:tcBorders>
              <w:top w:val="nil"/>
              <w:left w:val="nil"/>
              <w:bottom w:val="nil"/>
              <w:right w:val="nil"/>
            </w:tcBorders>
            <w:shd w:val="clear" w:color="000000" w:fill="FFFFFF"/>
            <w:noWrap/>
            <w:vAlign w:val="center"/>
            <w:hideMark/>
          </w:tcPr>
          <w:p w14:paraId="2910B0B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138 384 134</w:t>
            </w:r>
          </w:p>
        </w:tc>
      </w:tr>
      <w:tr w:rsidR="007D755D" w:rsidRPr="00B51B05" w14:paraId="7FF14261" w14:textId="77777777" w:rsidTr="00CB3BDB">
        <w:trPr>
          <w:trHeight w:val="260"/>
        </w:trPr>
        <w:tc>
          <w:tcPr>
            <w:tcW w:w="6096" w:type="dxa"/>
            <w:tcBorders>
              <w:top w:val="nil"/>
              <w:left w:val="nil"/>
              <w:bottom w:val="nil"/>
              <w:right w:val="nil"/>
            </w:tcBorders>
            <w:shd w:val="clear" w:color="000000" w:fill="FFFFFF"/>
            <w:vAlign w:val="bottom"/>
            <w:hideMark/>
          </w:tcPr>
          <w:p w14:paraId="3894CB9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II CIRC. JUD. GUANACASTE (SUPERNUMEARIO)</w:t>
            </w:r>
          </w:p>
        </w:tc>
        <w:tc>
          <w:tcPr>
            <w:tcW w:w="1984" w:type="dxa"/>
            <w:tcBorders>
              <w:top w:val="nil"/>
              <w:left w:val="nil"/>
              <w:bottom w:val="nil"/>
              <w:right w:val="nil"/>
            </w:tcBorders>
            <w:shd w:val="clear" w:color="000000" w:fill="FFFFFF"/>
            <w:noWrap/>
            <w:vAlign w:val="bottom"/>
            <w:hideMark/>
          </w:tcPr>
          <w:p w14:paraId="3F52AA0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338 743 307</w:t>
            </w:r>
          </w:p>
        </w:tc>
        <w:tc>
          <w:tcPr>
            <w:tcW w:w="1276" w:type="dxa"/>
            <w:tcBorders>
              <w:top w:val="nil"/>
              <w:left w:val="nil"/>
              <w:bottom w:val="nil"/>
              <w:right w:val="nil"/>
            </w:tcBorders>
            <w:shd w:val="clear" w:color="000000" w:fill="FFFFFF"/>
            <w:noWrap/>
            <w:vAlign w:val="bottom"/>
            <w:hideMark/>
          </w:tcPr>
          <w:p w14:paraId="6152D9A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13 290 138</w:t>
            </w:r>
          </w:p>
        </w:tc>
        <w:tc>
          <w:tcPr>
            <w:tcW w:w="1134" w:type="dxa"/>
            <w:tcBorders>
              <w:top w:val="nil"/>
              <w:left w:val="nil"/>
              <w:bottom w:val="nil"/>
              <w:right w:val="nil"/>
            </w:tcBorders>
            <w:shd w:val="clear" w:color="000000" w:fill="FFFFFF"/>
            <w:noWrap/>
            <w:vAlign w:val="center"/>
            <w:hideMark/>
          </w:tcPr>
          <w:p w14:paraId="42743A6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352 033 445</w:t>
            </w:r>
          </w:p>
        </w:tc>
      </w:tr>
      <w:tr w:rsidR="007D755D" w:rsidRPr="00B51B05" w14:paraId="79A7C4A5" w14:textId="77777777" w:rsidTr="00CB3BDB">
        <w:trPr>
          <w:trHeight w:val="260"/>
        </w:trPr>
        <w:tc>
          <w:tcPr>
            <w:tcW w:w="6096" w:type="dxa"/>
            <w:tcBorders>
              <w:top w:val="nil"/>
              <w:left w:val="nil"/>
              <w:bottom w:val="nil"/>
              <w:right w:val="nil"/>
            </w:tcBorders>
            <w:shd w:val="clear" w:color="000000" w:fill="FFFFFF"/>
            <w:vAlign w:val="bottom"/>
            <w:hideMark/>
          </w:tcPr>
          <w:p w14:paraId="658C6F9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COMUNICACIONES JUDICIALES II CIRC. JUD. GUANACASTE</w:t>
            </w:r>
          </w:p>
        </w:tc>
        <w:tc>
          <w:tcPr>
            <w:tcW w:w="1984" w:type="dxa"/>
            <w:tcBorders>
              <w:top w:val="nil"/>
              <w:left w:val="nil"/>
              <w:bottom w:val="nil"/>
              <w:right w:val="nil"/>
            </w:tcBorders>
            <w:shd w:val="clear" w:color="000000" w:fill="FFFFFF"/>
            <w:noWrap/>
            <w:vAlign w:val="bottom"/>
            <w:hideMark/>
          </w:tcPr>
          <w:p w14:paraId="57A19A2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97 722 796</w:t>
            </w:r>
          </w:p>
        </w:tc>
        <w:tc>
          <w:tcPr>
            <w:tcW w:w="1276" w:type="dxa"/>
            <w:tcBorders>
              <w:top w:val="nil"/>
              <w:left w:val="nil"/>
              <w:bottom w:val="nil"/>
              <w:right w:val="nil"/>
            </w:tcBorders>
            <w:shd w:val="clear" w:color="000000" w:fill="FFFFFF"/>
            <w:noWrap/>
            <w:vAlign w:val="bottom"/>
            <w:hideMark/>
          </w:tcPr>
          <w:p w14:paraId="6DA3504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10 581 527</w:t>
            </w:r>
          </w:p>
        </w:tc>
        <w:tc>
          <w:tcPr>
            <w:tcW w:w="1134" w:type="dxa"/>
            <w:tcBorders>
              <w:top w:val="nil"/>
              <w:left w:val="nil"/>
              <w:bottom w:val="nil"/>
              <w:right w:val="nil"/>
            </w:tcBorders>
            <w:shd w:val="clear" w:color="000000" w:fill="FFFFFF"/>
            <w:noWrap/>
            <w:vAlign w:val="center"/>
            <w:hideMark/>
          </w:tcPr>
          <w:p w14:paraId="2D4CE2D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108 304 323</w:t>
            </w:r>
          </w:p>
        </w:tc>
      </w:tr>
      <w:tr w:rsidR="007D755D" w:rsidRPr="00B51B05" w14:paraId="6FF9FF5E" w14:textId="77777777" w:rsidTr="00CB3BDB">
        <w:trPr>
          <w:trHeight w:val="260"/>
        </w:trPr>
        <w:tc>
          <w:tcPr>
            <w:tcW w:w="6096" w:type="dxa"/>
            <w:tcBorders>
              <w:top w:val="nil"/>
              <w:left w:val="nil"/>
              <w:bottom w:val="nil"/>
              <w:right w:val="nil"/>
            </w:tcBorders>
            <w:shd w:val="clear" w:color="000000" w:fill="FFFFFF"/>
            <w:noWrap/>
            <w:vAlign w:val="center"/>
            <w:hideMark/>
          </w:tcPr>
          <w:p w14:paraId="342FED0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CENTRO DE CONCILIACION, SEDE SANTA CRUZ</w:t>
            </w:r>
          </w:p>
        </w:tc>
        <w:tc>
          <w:tcPr>
            <w:tcW w:w="1984" w:type="dxa"/>
            <w:tcBorders>
              <w:top w:val="nil"/>
              <w:left w:val="nil"/>
              <w:bottom w:val="nil"/>
              <w:right w:val="nil"/>
            </w:tcBorders>
            <w:shd w:val="clear" w:color="000000" w:fill="FFFFFF"/>
            <w:noWrap/>
            <w:vAlign w:val="bottom"/>
            <w:hideMark/>
          </w:tcPr>
          <w:p w14:paraId="2DA4B50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67 141 053</w:t>
            </w:r>
          </w:p>
        </w:tc>
        <w:tc>
          <w:tcPr>
            <w:tcW w:w="1276" w:type="dxa"/>
            <w:tcBorders>
              <w:top w:val="nil"/>
              <w:left w:val="nil"/>
              <w:bottom w:val="nil"/>
              <w:right w:val="nil"/>
            </w:tcBorders>
            <w:shd w:val="clear" w:color="000000" w:fill="FFFFFF"/>
            <w:noWrap/>
            <w:vAlign w:val="bottom"/>
            <w:hideMark/>
          </w:tcPr>
          <w:p w14:paraId="22C2A49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4 283 808</w:t>
            </w:r>
          </w:p>
        </w:tc>
        <w:tc>
          <w:tcPr>
            <w:tcW w:w="1134" w:type="dxa"/>
            <w:tcBorders>
              <w:top w:val="nil"/>
              <w:left w:val="nil"/>
              <w:bottom w:val="nil"/>
              <w:right w:val="nil"/>
            </w:tcBorders>
            <w:shd w:val="clear" w:color="000000" w:fill="FFFFFF"/>
            <w:noWrap/>
            <w:vAlign w:val="center"/>
            <w:hideMark/>
          </w:tcPr>
          <w:p w14:paraId="2030174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71 424 861</w:t>
            </w:r>
          </w:p>
        </w:tc>
      </w:tr>
      <w:tr w:rsidR="007D755D" w:rsidRPr="00B51B05" w14:paraId="1CADE9D1" w14:textId="77777777" w:rsidTr="00CB3BDB">
        <w:trPr>
          <w:trHeight w:val="260"/>
        </w:trPr>
        <w:tc>
          <w:tcPr>
            <w:tcW w:w="6096" w:type="dxa"/>
            <w:tcBorders>
              <w:top w:val="nil"/>
              <w:left w:val="nil"/>
              <w:bottom w:val="nil"/>
              <w:right w:val="nil"/>
            </w:tcBorders>
            <w:shd w:val="clear" w:color="000000" w:fill="FFFFFF"/>
            <w:noWrap/>
            <w:vAlign w:val="center"/>
            <w:hideMark/>
          </w:tcPr>
          <w:p w14:paraId="64C6ADA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SANTA CRUZ (SUPERNUMERARIO)</w:t>
            </w:r>
          </w:p>
        </w:tc>
        <w:tc>
          <w:tcPr>
            <w:tcW w:w="1984" w:type="dxa"/>
            <w:tcBorders>
              <w:top w:val="nil"/>
              <w:left w:val="nil"/>
              <w:bottom w:val="nil"/>
              <w:right w:val="nil"/>
            </w:tcBorders>
            <w:shd w:val="clear" w:color="000000" w:fill="FFFFFF"/>
            <w:noWrap/>
            <w:vAlign w:val="bottom"/>
            <w:hideMark/>
          </w:tcPr>
          <w:p w14:paraId="3501179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246 684 231</w:t>
            </w:r>
          </w:p>
        </w:tc>
        <w:tc>
          <w:tcPr>
            <w:tcW w:w="1276" w:type="dxa"/>
            <w:tcBorders>
              <w:top w:val="nil"/>
              <w:left w:val="nil"/>
              <w:bottom w:val="nil"/>
              <w:right w:val="nil"/>
            </w:tcBorders>
            <w:shd w:val="clear" w:color="000000" w:fill="FFFFFF"/>
            <w:noWrap/>
            <w:vAlign w:val="bottom"/>
            <w:hideMark/>
          </w:tcPr>
          <w:p w14:paraId="05F3DF7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17 978 377</w:t>
            </w:r>
          </w:p>
        </w:tc>
        <w:tc>
          <w:tcPr>
            <w:tcW w:w="1134" w:type="dxa"/>
            <w:tcBorders>
              <w:top w:val="nil"/>
              <w:left w:val="nil"/>
              <w:bottom w:val="nil"/>
              <w:right w:val="nil"/>
            </w:tcBorders>
            <w:shd w:val="clear" w:color="000000" w:fill="FFFFFF"/>
            <w:noWrap/>
            <w:vAlign w:val="center"/>
            <w:hideMark/>
          </w:tcPr>
          <w:p w14:paraId="77D0B49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264 662 607</w:t>
            </w:r>
          </w:p>
        </w:tc>
      </w:tr>
      <w:tr w:rsidR="007D755D" w:rsidRPr="00B51B05" w14:paraId="23FE9142" w14:textId="77777777" w:rsidTr="00CB3BDB">
        <w:trPr>
          <w:trHeight w:val="260"/>
        </w:trPr>
        <w:tc>
          <w:tcPr>
            <w:tcW w:w="6096" w:type="dxa"/>
            <w:tcBorders>
              <w:top w:val="nil"/>
              <w:left w:val="nil"/>
              <w:bottom w:val="nil"/>
              <w:right w:val="nil"/>
            </w:tcBorders>
            <w:shd w:val="clear" w:color="000000" w:fill="FFFFFF"/>
            <w:vAlign w:val="bottom"/>
            <w:hideMark/>
          </w:tcPr>
          <w:p w14:paraId="56EFB74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COMUNICACIONES JUDICIALES SANTA CRUZ</w:t>
            </w:r>
          </w:p>
        </w:tc>
        <w:tc>
          <w:tcPr>
            <w:tcW w:w="1984" w:type="dxa"/>
            <w:tcBorders>
              <w:top w:val="nil"/>
              <w:left w:val="nil"/>
              <w:bottom w:val="nil"/>
              <w:right w:val="nil"/>
            </w:tcBorders>
            <w:shd w:val="clear" w:color="000000" w:fill="FFFFFF"/>
            <w:noWrap/>
            <w:vAlign w:val="bottom"/>
            <w:hideMark/>
          </w:tcPr>
          <w:p w14:paraId="45576CD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90 957 037</w:t>
            </w:r>
          </w:p>
        </w:tc>
        <w:tc>
          <w:tcPr>
            <w:tcW w:w="1276" w:type="dxa"/>
            <w:tcBorders>
              <w:top w:val="nil"/>
              <w:left w:val="nil"/>
              <w:bottom w:val="nil"/>
              <w:right w:val="nil"/>
            </w:tcBorders>
            <w:shd w:val="clear" w:color="000000" w:fill="FFFFFF"/>
            <w:noWrap/>
            <w:vAlign w:val="bottom"/>
            <w:hideMark/>
          </w:tcPr>
          <w:p w14:paraId="45F787F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11 696 330</w:t>
            </w:r>
          </w:p>
        </w:tc>
        <w:tc>
          <w:tcPr>
            <w:tcW w:w="1134" w:type="dxa"/>
            <w:tcBorders>
              <w:top w:val="nil"/>
              <w:left w:val="nil"/>
              <w:bottom w:val="nil"/>
              <w:right w:val="nil"/>
            </w:tcBorders>
            <w:shd w:val="clear" w:color="000000" w:fill="FFFFFF"/>
            <w:noWrap/>
            <w:vAlign w:val="center"/>
            <w:hideMark/>
          </w:tcPr>
          <w:p w14:paraId="4426EA7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102 653 368</w:t>
            </w:r>
          </w:p>
        </w:tc>
      </w:tr>
      <w:tr w:rsidR="007D755D" w:rsidRPr="00B51B05" w14:paraId="02F27CA2" w14:textId="77777777" w:rsidTr="00CB3BDB">
        <w:trPr>
          <w:trHeight w:val="260"/>
        </w:trPr>
        <w:tc>
          <w:tcPr>
            <w:tcW w:w="6096" w:type="dxa"/>
            <w:tcBorders>
              <w:top w:val="nil"/>
              <w:left w:val="nil"/>
              <w:bottom w:val="nil"/>
              <w:right w:val="nil"/>
            </w:tcBorders>
            <w:shd w:val="clear" w:color="000000" w:fill="FFFFFF"/>
            <w:noWrap/>
            <w:vAlign w:val="center"/>
            <w:hideMark/>
          </w:tcPr>
          <w:p w14:paraId="78174E4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CENTRO DE CONCILIACION, SEDE CIRC. JUD. PUNTARENAS</w:t>
            </w:r>
          </w:p>
        </w:tc>
        <w:tc>
          <w:tcPr>
            <w:tcW w:w="1984" w:type="dxa"/>
            <w:tcBorders>
              <w:top w:val="nil"/>
              <w:left w:val="nil"/>
              <w:bottom w:val="nil"/>
              <w:right w:val="nil"/>
            </w:tcBorders>
            <w:shd w:val="clear" w:color="000000" w:fill="FFFFFF"/>
            <w:noWrap/>
            <w:vAlign w:val="bottom"/>
            <w:hideMark/>
          </w:tcPr>
          <w:p w14:paraId="312276D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84 041 927</w:t>
            </w:r>
          </w:p>
        </w:tc>
        <w:tc>
          <w:tcPr>
            <w:tcW w:w="1276" w:type="dxa"/>
            <w:tcBorders>
              <w:top w:val="nil"/>
              <w:left w:val="nil"/>
              <w:bottom w:val="nil"/>
              <w:right w:val="nil"/>
            </w:tcBorders>
            <w:shd w:val="clear" w:color="000000" w:fill="FFFFFF"/>
            <w:noWrap/>
            <w:vAlign w:val="bottom"/>
            <w:hideMark/>
          </w:tcPr>
          <w:p w14:paraId="12371FB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5 796 803</w:t>
            </w:r>
          </w:p>
        </w:tc>
        <w:tc>
          <w:tcPr>
            <w:tcW w:w="1134" w:type="dxa"/>
            <w:tcBorders>
              <w:top w:val="nil"/>
              <w:left w:val="nil"/>
              <w:bottom w:val="nil"/>
              <w:right w:val="nil"/>
            </w:tcBorders>
            <w:shd w:val="clear" w:color="000000" w:fill="FFFFFF"/>
            <w:noWrap/>
            <w:vAlign w:val="center"/>
            <w:hideMark/>
          </w:tcPr>
          <w:p w14:paraId="67C81C4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89 838 730</w:t>
            </w:r>
          </w:p>
        </w:tc>
      </w:tr>
      <w:tr w:rsidR="007D755D" w:rsidRPr="00B51B05" w14:paraId="2115ECF4" w14:textId="77777777" w:rsidTr="00CB3BDB">
        <w:trPr>
          <w:trHeight w:val="260"/>
        </w:trPr>
        <w:tc>
          <w:tcPr>
            <w:tcW w:w="6096" w:type="dxa"/>
            <w:tcBorders>
              <w:top w:val="nil"/>
              <w:left w:val="nil"/>
              <w:bottom w:val="nil"/>
              <w:right w:val="nil"/>
            </w:tcBorders>
            <w:shd w:val="clear" w:color="000000" w:fill="FFFFFF"/>
            <w:noWrap/>
            <w:vAlign w:val="center"/>
            <w:hideMark/>
          </w:tcPr>
          <w:p w14:paraId="2BA4115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PUNTARENAS (SUPERNUMERARIO)</w:t>
            </w:r>
          </w:p>
        </w:tc>
        <w:tc>
          <w:tcPr>
            <w:tcW w:w="1984" w:type="dxa"/>
            <w:tcBorders>
              <w:top w:val="nil"/>
              <w:left w:val="nil"/>
              <w:bottom w:val="nil"/>
              <w:right w:val="nil"/>
            </w:tcBorders>
            <w:shd w:val="clear" w:color="000000" w:fill="FFFFFF"/>
            <w:noWrap/>
            <w:vAlign w:val="bottom"/>
            <w:hideMark/>
          </w:tcPr>
          <w:p w14:paraId="503A232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410 631 650</w:t>
            </w:r>
          </w:p>
        </w:tc>
        <w:tc>
          <w:tcPr>
            <w:tcW w:w="1276" w:type="dxa"/>
            <w:tcBorders>
              <w:top w:val="nil"/>
              <w:left w:val="nil"/>
              <w:bottom w:val="nil"/>
              <w:right w:val="nil"/>
            </w:tcBorders>
            <w:shd w:val="clear" w:color="000000" w:fill="FFFFFF"/>
            <w:noWrap/>
            <w:vAlign w:val="bottom"/>
            <w:hideMark/>
          </w:tcPr>
          <w:p w14:paraId="61646DC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18 317 178</w:t>
            </w:r>
          </w:p>
        </w:tc>
        <w:tc>
          <w:tcPr>
            <w:tcW w:w="1134" w:type="dxa"/>
            <w:tcBorders>
              <w:top w:val="nil"/>
              <w:left w:val="nil"/>
              <w:bottom w:val="nil"/>
              <w:right w:val="nil"/>
            </w:tcBorders>
            <w:shd w:val="clear" w:color="000000" w:fill="FFFFFF"/>
            <w:noWrap/>
            <w:vAlign w:val="center"/>
            <w:hideMark/>
          </w:tcPr>
          <w:p w14:paraId="64D3815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428 948 828</w:t>
            </w:r>
          </w:p>
        </w:tc>
      </w:tr>
      <w:tr w:rsidR="007D755D" w:rsidRPr="00B51B05" w14:paraId="349614F8" w14:textId="77777777" w:rsidTr="00CB3BDB">
        <w:trPr>
          <w:trHeight w:val="260"/>
        </w:trPr>
        <w:tc>
          <w:tcPr>
            <w:tcW w:w="6096" w:type="dxa"/>
            <w:tcBorders>
              <w:top w:val="nil"/>
              <w:left w:val="nil"/>
              <w:bottom w:val="nil"/>
              <w:right w:val="nil"/>
            </w:tcBorders>
            <w:shd w:val="clear" w:color="000000" w:fill="FFFFFF"/>
            <w:vAlign w:val="bottom"/>
            <w:hideMark/>
          </w:tcPr>
          <w:p w14:paraId="61301A4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COMUNICACIONES JUDICIALES PUNTARENAS</w:t>
            </w:r>
          </w:p>
        </w:tc>
        <w:tc>
          <w:tcPr>
            <w:tcW w:w="1984" w:type="dxa"/>
            <w:tcBorders>
              <w:top w:val="nil"/>
              <w:left w:val="nil"/>
              <w:bottom w:val="nil"/>
              <w:right w:val="nil"/>
            </w:tcBorders>
            <w:shd w:val="clear" w:color="000000" w:fill="FFFFFF"/>
            <w:noWrap/>
            <w:vAlign w:val="bottom"/>
            <w:hideMark/>
          </w:tcPr>
          <w:p w14:paraId="0D6C837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160 665 464</w:t>
            </w:r>
          </w:p>
        </w:tc>
        <w:tc>
          <w:tcPr>
            <w:tcW w:w="1276" w:type="dxa"/>
            <w:tcBorders>
              <w:top w:val="nil"/>
              <w:left w:val="nil"/>
              <w:bottom w:val="nil"/>
              <w:right w:val="nil"/>
            </w:tcBorders>
            <w:shd w:val="clear" w:color="000000" w:fill="FFFFFF"/>
            <w:noWrap/>
            <w:vAlign w:val="bottom"/>
            <w:hideMark/>
          </w:tcPr>
          <w:p w14:paraId="16FB264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46 865 742</w:t>
            </w:r>
          </w:p>
        </w:tc>
        <w:tc>
          <w:tcPr>
            <w:tcW w:w="1134" w:type="dxa"/>
            <w:tcBorders>
              <w:top w:val="nil"/>
              <w:left w:val="nil"/>
              <w:bottom w:val="nil"/>
              <w:right w:val="nil"/>
            </w:tcBorders>
            <w:shd w:val="clear" w:color="000000" w:fill="FFFFFF"/>
            <w:noWrap/>
            <w:vAlign w:val="center"/>
            <w:hideMark/>
          </w:tcPr>
          <w:p w14:paraId="3BF802F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207 531 206</w:t>
            </w:r>
          </w:p>
        </w:tc>
      </w:tr>
      <w:tr w:rsidR="007D755D" w:rsidRPr="00B51B05" w14:paraId="279FA8E5" w14:textId="77777777" w:rsidTr="00CB3BDB">
        <w:trPr>
          <w:trHeight w:val="260"/>
        </w:trPr>
        <w:tc>
          <w:tcPr>
            <w:tcW w:w="6096" w:type="dxa"/>
            <w:tcBorders>
              <w:top w:val="nil"/>
              <w:left w:val="nil"/>
              <w:bottom w:val="nil"/>
              <w:right w:val="nil"/>
            </w:tcBorders>
            <w:shd w:val="clear" w:color="000000" w:fill="FFFFFF"/>
            <w:vAlign w:val="bottom"/>
            <w:hideMark/>
          </w:tcPr>
          <w:p w14:paraId="7CAF4F1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lastRenderedPageBreak/>
              <w:t>OFICINA DE COMUNICACIONES JUDICIALES DE QUEPOS</w:t>
            </w:r>
          </w:p>
        </w:tc>
        <w:tc>
          <w:tcPr>
            <w:tcW w:w="1984" w:type="dxa"/>
            <w:tcBorders>
              <w:top w:val="nil"/>
              <w:left w:val="nil"/>
              <w:bottom w:val="nil"/>
              <w:right w:val="nil"/>
            </w:tcBorders>
            <w:shd w:val="clear" w:color="000000" w:fill="FFFFFF"/>
            <w:noWrap/>
            <w:vAlign w:val="bottom"/>
            <w:hideMark/>
          </w:tcPr>
          <w:p w14:paraId="6C7B611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96 863 784</w:t>
            </w:r>
          </w:p>
        </w:tc>
        <w:tc>
          <w:tcPr>
            <w:tcW w:w="1276" w:type="dxa"/>
            <w:tcBorders>
              <w:top w:val="nil"/>
              <w:left w:val="nil"/>
              <w:bottom w:val="nil"/>
              <w:right w:val="nil"/>
            </w:tcBorders>
            <w:shd w:val="clear" w:color="000000" w:fill="FFFFFF"/>
            <w:noWrap/>
            <w:vAlign w:val="bottom"/>
            <w:hideMark/>
          </w:tcPr>
          <w:p w14:paraId="5448302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16 684 728</w:t>
            </w:r>
          </w:p>
        </w:tc>
        <w:tc>
          <w:tcPr>
            <w:tcW w:w="1134" w:type="dxa"/>
            <w:tcBorders>
              <w:top w:val="nil"/>
              <w:left w:val="nil"/>
              <w:bottom w:val="nil"/>
              <w:right w:val="nil"/>
            </w:tcBorders>
            <w:shd w:val="clear" w:color="000000" w:fill="FFFFFF"/>
            <w:noWrap/>
            <w:vAlign w:val="center"/>
            <w:hideMark/>
          </w:tcPr>
          <w:p w14:paraId="706D2E8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113 548 511</w:t>
            </w:r>
          </w:p>
        </w:tc>
      </w:tr>
      <w:tr w:rsidR="007D755D" w:rsidRPr="00B51B05" w14:paraId="74D1D2C0" w14:textId="77777777" w:rsidTr="00CB3BDB">
        <w:trPr>
          <w:trHeight w:val="260"/>
        </w:trPr>
        <w:tc>
          <w:tcPr>
            <w:tcW w:w="6096" w:type="dxa"/>
            <w:tcBorders>
              <w:top w:val="nil"/>
              <w:left w:val="nil"/>
              <w:bottom w:val="nil"/>
              <w:right w:val="nil"/>
            </w:tcBorders>
            <w:shd w:val="clear" w:color="000000" w:fill="FFFFFF"/>
            <w:noWrap/>
            <w:vAlign w:val="center"/>
            <w:hideMark/>
          </w:tcPr>
          <w:p w14:paraId="331F32B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CENTRO DE CONCILIACION, SEDE I CIRC. JUD. ZONA ATLÁNTICA</w:t>
            </w:r>
          </w:p>
        </w:tc>
        <w:tc>
          <w:tcPr>
            <w:tcW w:w="1984" w:type="dxa"/>
            <w:tcBorders>
              <w:top w:val="nil"/>
              <w:left w:val="nil"/>
              <w:bottom w:val="nil"/>
              <w:right w:val="nil"/>
            </w:tcBorders>
            <w:shd w:val="clear" w:color="000000" w:fill="FFFFFF"/>
            <w:noWrap/>
            <w:vAlign w:val="bottom"/>
            <w:hideMark/>
          </w:tcPr>
          <w:p w14:paraId="4EEA0C1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87 910 538</w:t>
            </w:r>
          </w:p>
        </w:tc>
        <w:tc>
          <w:tcPr>
            <w:tcW w:w="1276" w:type="dxa"/>
            <w:tcBorders>
              <w:top w:val="nil"/>
              <w:left w:val="nil"/>
              <w:bottom w:val="nil"/>
              <w:right w:val="nil"/>
            </w:tcBorders>
            <w:shd w:val="clear" w:color="000000" w:fill="FFFFFF"/>
            <w:noWrap/>
            <w:vAlign w:val="bottom"/>
            <w:hideMark/>
          </w:tcPr>
          <w:p w14:paraId="03DEDE9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4 002 657</w:t>
            </w:r>
          </w:p>
        </w:tc>
        <w:tc>
          <w:tcPr>
            <w:tcW w:w="1134" w:type="dxa"/>
            <w:tcBorders>
              <w:top w:val="nil"/>
              <w:left w:val="nil"/>
              <w:bottom w:val="nil"/>
              <w:right w:val="nil"/>
            </w:tcBorders>
            <w:shd w:val="clear" w:color="000000" w:fill="FFFFFF"/>
            <w:noWrap/>
            <w:vAlign w:val="center"/>
            <w:hideMark/>
          </w:tcPr>
          <w:p w14:paraId="180E39F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91 913 194</w:t>
            </w:r>
          </w:p>
        </w:tc>
      </w:tr>
      <w:tr w:rsidR="007D755D" w:rsidRPr="00B51B05" w14:paraId="612E2DD3" w14:textId="77777777" w:rsidTr="00CB3BDB">
        <w:trPr>
          <w:trHeight w:val="260"/>
        </w:trPr>
        <w:tc>
          <w:tcPr>
            <w:tcW w:w="6096" w:type="dxa"/>
            <w:tcBorders>
              <w:top w:val="nil"/>
              <w:left w:val="nil"/>
              <w:bottom w:val="nil"/>
              <w:right w:val="nil"/>
            </w:tcBorders>
            <w:shd w:val="clear" w:color="000000" w:fill="FFFFFF"/>
            <w:noWrap/>
            <w:vAlign w:val="center"/>
            <w:hideMark/>
          </w:tcPr>
          <w:p w14:paraId="308F07C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I CIRC. JUD. ZONA ATLÁNTICA (SUPERNUMERARIO)</w:t>
            </w:r>
          </w:p>
        </w:tc>
        <w:tc>
          <w:tcPr>
            <w:tcW w:w="1984" w:type="dxa"/>
            <w:tcBorders>
              <w:top w:val="nil"/>
              <w:left w:val="nil"/>
              <w:bottom w:val="nil"/>
              <w:right w:val="nil"/>
            </w:tcBorders>
            <w:shd w:val="clear" w:color="000000" w:fill="FFFFFF"/>
            <w:noWrap/>
            <w:vAlign w:val="bottom"/>
            <w:hideMark/>
          </w:tcPr>
          <w:p w14:paraId="7A2A838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405 485 709</w:t>
            </w:r>
          </w:p>
        </w:tc>
        <w:tc>
          <w:tcPr>
            <w:tcW w:w="1276" w:type="dxa"/>
            <w:tcBorders>
              <w:top w:val="nil"/>
              <w:left w:val="nil"/>
              <w:bottom w:val="nil"/>
              <w:right w:val="nil"/>
            </w:tcBorders>
            <w:shd w:val="clear" w:color="000000" w:fill="FFFFFF"/>
            <w:noWrap/>
            <w:vAlign w:val="bottom"/>
            <w:hideMark/>
          </w:tcPr>
          <w:p w14:paraId="4C05E11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33 188 110</w:t>
            </w:r>
          </w:p>
        </w:tc>
        <w:tc>
          <w:tcPr>
            <w:tcW w:w="1134" w:type="dxa"/>
            <w:tcBorders>
              <w:top w:val="nil"/>
              <w:left w:val="nil"/>
              <w:bottom w:val="nil"/>
              <w:right w:val="nil"/>
            </w:tcBorders>
            <w:shd w:val="clear" w:color="000000" w:fill="FFFFFF"/>
            <w:noWrap/>
            <w:vAlign w:val="center"/>
            <w:hideMark/>
          </w:tcPr>
          <w:p w14:paraId="1899D93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438 673 819</w:t>
            </w:r>
          </w:p>
        </w:tc>
      </w:tr>
      <w:tr w:rsidR="007D755D" w:rsidRPr="00B51B05" w14:paraId="323B3AE7" w14:textId="77777777" w:rsidTr="00CB3BDB">
        <w:trPr>
          <w:trHeight w:val="260"/>
        </w:trPr>
        <w:tc>
          <w:tcPr>
            <w:tcW w:w="6096" w:type="dxa"/>
            <w:tcBorders>
              <w:top w:val="nil"/>
              <w:left w:val="nil"/>
              <w:bottom w:val="nil"/>
              <w:right w:val="nil"/>
            </w:tcBorders>
            <w:shd w:val="clear" w:color="000000" w:fill="FFFFFF"/>
            <w:vAlign w:val="bottom"/>
            <w:hideMark/>
          </w:tcPr>
          <w:p w14:paraId="43A0EF9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COMUNICACIONES JUDICIALES I CIRC. JUD. ZONA ATLÁNTICA</w:t>
            </w:r>
          </w:p>
        </w:tc>
        <w:tc>
          <w:tcPr>
            <w:tcW w:w="1984" w:type="dxa"/>
            <w:tcBorders>
              <w:top w:val="nil"/>
              <w:left w:val="nil"/>
              <w:bottom w:val="nil"/>
              <w:right w:val="nil"/>
            </w:tcBorders>
            <w:shd w:val="clear" w:color="000000" w:fill="FFFFFF"/>
            <w:noWrap/>
            <w:vAlign w:val="bottom"/>
            <w:hideMark/>
          </w:tcPr>
          <w:p w14:paraId="10152C7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183 334 662</w:t>
            </w:r>
          </w:p>
        </w:tc>
        <w:tc>
          <w:tcPr>
            <w:tcW w:w="1276" w:type="dxa"/>
            <w:tcBorders>
              <w:top w:val="nil"/>
              <w:left w:val="nil"/>
              <w:bottom w:val="nil"/>
              <w:right w:val="nil"/>
            </w:tcBorders>
            <w:shd w:val="clear" w:color="000000" w:fill="FFFFFF"/>
            <w:noWrap/>
            <w:vAlign w:val="bottom"/>
            <w:hideMark/>
          </w:tcPr>
          <w:p w14:paraId="175756D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20 675 447</w:t>
            </w:r>
          </w:p>
        </w:tc>
        <w:tc>
          <w:tcPr>
            <w:tcW w:w="1134" w:type="dxa"/>
            <w:tcBorders>
              <w:top w:val="nil"/>
              <w:left w:val="nil"/>
              <w:bottom w:val="nil"/>
              <w:right w:val="nil"/>
            </w:tcBorders>
            <w:shd w:val="clear" w:color="000000" w:fill="FFFFFF"/>
            <w:noWrap/>
            <w:vAlign w:val="center"/>
            <w:hideMark/>
          </w:tcPr>
          <w:p w14:paraId="0CABB49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204 010 110</w:t>
            </w:r>
          </w:p>
        </w:tc>
      </w:tr>
      <w:tr w:rsidR="007D755D" w:rsidRPr="00B51B05" w14:paraId="2C1E460F" w14:textId="77777777" w:rsidTr="00CB3BDB">
        <w:trPr>
          <w:trHeight w:val="260"/>
        </w:trPr>
        <w:tc>
          <w:tcPr>
            <w:tcW w:w="6096" w:type="dxa"/>
            <w:tcBorders>
              <w:top w:val="nil"/>
              <w:left w:val="nil"/>
              <w:bottom w:val="nil"/>
              <w:right w:val="nil"/>
            </w:tcBorders>
            <w:shd w:val="clear" w:color="000000" w:fill="FFFFFF"/>
            <w:noWrap/>
            <w:vAlign w:val="center"/>
            <w:hideMark/>
          </w:tcPr>
          <w:p w14:paraId="254F7F0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CENTRO DE CONCILIACION, SEDE II CIRC. JUD. ZONA ATLÁNTICA</w:t>
            </w:r>
          </w:p>
        </w:tc>
        <w:tc>
          <w:tcPr>
            <w:tcW w:w="1984" w:type="dxa"/>
            <w:tcBorders>
              <w:top w:val="nil"/>
              <w:left w:val="nil"/>
              <w:bottom w:val="nil"/>
              <w:right w:val="nil"/>
            </w:tcBorders>
            <w:shd w:val="clear" w:color="000000" w:fill="FFFFFF"/>
            <w:noWrap/>
            <w:vAlign w:val="bottom"/>
            <w:hideMark/>
          </w:tcPr>
          <w:p w14:paraId="75C99BA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70 834 717</w:t>
            </w:r>
          </w:p>
        </w:tc>
        <w:tc>
          <w:tcPr>
            <w:tcW w:w="1276" w:type="dxa"/>
            <w:tcBorders>
              <w:top w:val="nil"/>
              <w:left w:val="nil"/>
              <w:bottom w:val="nil"/>
              <w:right w:val="nil"/>
            </w:tcBorders>
            <w:shd w:val="clear" w:color="000000" w:fill="FFFFFF"/>
            <w:noWrap/>
            <w:vAlign w:val="bottom"/>
            <w:hideMark/>
          </w:tcPr>
          <w:p w14:paraId="5264C9D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4 002 657</w:t>
            </w:r>
          </w:p>
        </w:tc>
        <w:tc>
          <w:tcPr>
            <w:tcW w:w="1134" w:type="dxa"/>
            <w:tcBorders>
              <w:top w:val="nil"/>
              <w:left w:val="nil"/>
              <w:bottom w:val="nil"/>
              <w:right w:val="nil"/>
            </w:tcBorders>
            <w:shd w:val="clear" w:color="000000" w:fill="FFFFFF"/>
            <w:noWrap/>
            <w:vAlign w:val="center"/>
            <w:hideMark/>
          </w:tcPr>
          <w:p w14:paraId="7F9FAF8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74 837 374</w:t>
            </w:r>
          </w:p>
        </w:tc>
      </w:tr>
      <w:tr w:rsidR="007D755D" w:rsidRPr="00B51B05" w14:paraId="0A39BF78" w14:textId="77777777" w:rsidTr="00CB3BDB">
        <w:trPr>
          <w:trHeight w:val="260"/>
        </w:trPr>
        <w:tc>
          <w:tcPr>
            <w:tcW w:w="6096" w:type="dxa"/>
            <w:tcBorders>
              <w:top w:val="nil"/>
              <w:left w:val="nil"/>
              <w:bottom w:val="nil"/>
              <w:right w:val="nil"/>
            </w:tcBorders>
            <w:shd w:val="clear" w:color="000000" w:fill="FFFFFF"/>
            <w:noWrap/>
            <w:vAlign w:val="center"/>
            <w:hideMark/>
          </w:tcPr>
          <w:p w14:paraId="207269E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REGIONAL II CIRC. JUD. ZONA ATLÁNTICA (SUPERNUMERARIO)</w:t>
            </w:r>
          </w:p>
        </w:tc>
        <w:tc>
          <w:tcPr>
            <w:tcW w:w="1984" w:type="dxa"/>
            <w:tcBorders>
              <w:top w:val="nil"/>
              <w:left w:val="nil"/>
              <w:bottom w:val="nil"/>
              <w:right w:val="nil"/>
            </w:tcBorders>
            <w:shd w:val="clear" w:color="000000" w:fill="FFFFFF"/>
            <w:noWrap/>
            <w:vAlign w:val="bottom"/>
            <w:hideMark/>
          </w:tcPr>
          <w:p w14:paraId="6056264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341 500 833</w:t>
            </w:r>
          </w:p>
        </w:tc>
        <w:tc>
          <w:tcPr>
            <w:tcW w:w="1276" w:type="dxa"/>
            <w:tcBorders>
              <w:top w:val="nil"/>
              <w:left w:val="nil"/>
              <w:bottom w:val="nil"/>
              <w:right w:val="nil"/>
            </w:tcBorders>
            <w:shd w:val="clear" w:color="000000" w:fill="FFFFFF"/>
            <w:noWrap/>
            <w:vAlign w:val="bottom"/>
            <w:hideMark/>
          </w:tcPr>
          <w:p w14:paraId="640642D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15 915 107</w:t>
            </w:r>
          </w:p>
        </w:tc>
        <w:tc>
          <w:tcPr>
            <w:tcW w:w="1134" w:type="dxa"/>
            <w:tcBorders>
              <w:top w:val="nil"/>
              <w:left w:val="nil"/>
              <w:bottom w:val="nil"/>
              <w:right w:val="nil"/>
            </w:tcBorders>
            <w:shd w:val="clear" w:color="000000" w:fill="FFFFFF"/>
            <w:noWrap/>
            <w:vAlign w:val="center"/>
            <w:hideMark/>
          </w:tcPr>
          <w:p w14:paraId="5F3EE08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357 415 940</w:t>
            </w:r>
          </w:p>
        </w:tc>
      </w:tr>
      <w:tr w:rsidR="007D755D" w:rsidRPr="00B51B05" w14:paraId="5F7B3972" w14:textId="77777777" w:rsidTr="00CB3BDB">
        <w:trPr>
          <w:trHeight w:val="260"/>
        </w:trPr>
        <w:tc>
          <w:tcPr>
            <w:tcW w:w="6096" w:type="dxa"/>
            <w:tcBorders>
              <w:top w:val="nil"/>
              <w:left w:val="nil"/>
              <w:bottom w:val="nil"/>
              <w:right w:val="nil"/>
            </w:tcBorders>
            <w:shd w:val="clear" w:color="000000" w:fill="FFFFFF"/>
            <w:vAlign w:val="bottom"/>
            <w:hideMark/>
          </w:tcPr>
          <w:p w14:paraId="6473193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COMUNICACIONES JUDICIALES II CIRC. JUD. ZONA ATLÁNTICA</w:t>
            </w:r>
          </w:p>
        </w:tc>
        <w:tc>
          <w:tcPr>
            <w:tcW w:w="1984" w:type="dxa"/>
            <w:tcBorders>
              <w:top w:val="nil"/>
              <w:left w:val="nil"/>
              <w:bottom w:val="nil"/>
              <w:right w:val="nil"/>
            </w:tcBorders>
            <w:shd w:val="clear" w:color="000000" w:fill="FFFFFF"/>
            <w:noWrap/>
            <w:vAlign w:val="bottom"/>
            <w:hideMark/>
          </w:tcPr>
          <w:p w14:paraId="2E9A21E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166 057 277</w:t>
            </w:r>
          </w:p>
        </w:tc>
        <w:tc>
          <w:tcPr>
            <w:tcW w:w="1276" w:type="dxa"/>
            <w:tcBorders>
              <w:top w:val="nil"/>
              <w:left w:val="nil"/>
              <w:bottom w:val="nil"/>
              <w:right w:val="nil"/>
            </w:tcBorders>
            <w:shd w:val="clear" w:color="000000" w:fill="FFFFFF"/>
            <w:noWrap/>
            <w:vAlign w:val="bottom"/>
            <w:hideMark/>
          </w:tcPr>
          <w:p w14:paraId="6A14529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11 844 136</w:t>
            </w:r>
          </w:p>
        </w:tc>
        <w:tc>
          <w:tcPr>
            <w:tcW w:w="1134" w:type="dxa"/>
            <w:tcBorders>
              <w:top w:val="nil"/>
              <w:left w:val="nil"/>
              <w:bottom w:val="nil"/>
              <w:right w:val="nil"/>
            </w:tcBorders>
            <w:shd w:val="clear" w:color="000000" w:fill="FFFFFF"/>
            <w:noWrap/>
            <w:vAlign w:val="center"/>
            <w:hideMark/>
          </w:tcPr>
          <w:p w14:paraId="28B2693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177 901 414</w:t>
            </w:r>
          </w:p>
        </w:tc>
      </w:tr>
      <w:tr w:rsidR="007D755D" w:rsidRPr="00B51B05" w14:paraId="31DFB8A1" w14:textId="77777777" w:rsidTr="00CB3BDB">
        <w:trPr>
          <w:trHeight w:val="260"/>
        </w:trPr>
        <w:tc>
          <w:tcPr>
            <w:tcW w:w="6096" w:type="dxa"/>
            <w:tcBorders>
              <w:top w:val="nil"/>
              <w:left w:val="nil"/>
              <w:bottom w:val="nil"/>
              <w:right w:val="nil"/>
            </w:tcBorders>
            <w:shd w:val="clear" w:color="000000" w:fill="FFFFFF"/>
            <w:vAlign w:val="bottom"/>
            <w:hideMark/>
          </w:tcPr>
          <w:p w14:paraId="1557BBC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COMUNICACIONES JUDICIALES SIQUIRRES</w:t>
            </w:r>
          </w:p>
        </w:tc>
        <w:tc>
          <w:tcPr>
            <w:tcW w:w="1984" w:type="dxa"/>
            <w:tcBorders>
              <w:top w:val="nil"/>
              <w:left w:val="nil"/>
              <w:bottom w:val="nil"/>
              <w:right w:val="nil"/>
            </w:tcBorders>
            <w:shd w:val="clear" w:color="000000" w:fill="FFFFFF"/>
            <w:noWrap/>
            <w:vAlign w:val="bottom"/>
            <w:hideMark/>
          </w:tcPr>
          <w:p w14:paraId="61CBBAA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71 825 539</w:t>
            </w:r>
          </w:p>
        </w:tc>
        <w:tc>
          <w:tcPr>
            <w:tcW w:w="1276" w:type="dxa"/>
            <w:tcBorders>
              <w:top w:val="nil"/>
              <w:left w:val="nil"/>
              <w:bottom w:val="nil"/>
              <w:right w:val="nil"/>
            </w:tcBorders>
            <w:shd w:val="clear" w:color="000000" w:fill="FFFFFF"/>
            <w:noWrap/>
            <w:vAlign w:val="bottom"/>
            <w:hideMark/>
          </w:tcPr>
          <w:p w14:paraId="5FC5629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5 264 061</w:t>
            </w:r>
          </w:p>
        </w:tc>
        <w:tc>
          <w:tcPr>
            <w:tcW w:w="1134" w:type="dxa"/>
            <w:tcBorders>
              <w:top w:val="nil"/>
              <w:left w:val="nil"/>
              <w:bottom w:val="nil"/>
              <w:right w:val="nil"/>
            </w:tcBorders>
            <w:shd w:val="clear" w:color="000000" w:fill="FFFFFF"/>
            <w:noWrap/>
            <w:vAlign w:val="center"/>
            <w:hideMark/>
          </w:tcPr>
          <w:p w14:paraId="3263988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77 089 600</w:t>
            </w:r>
          </w:p>
        </w:tc>
      </w:tr>
      <w:tr w:rsidR="007D755D" w:rsidRPr="00B51B05" w14:paraId="45DA5795" w14:textId="77777777" w:rsidTr="00CB3BDB">
        <w:trPr>
          <w:trHeight w:val="260"/>
        </w:trPr>
        <w:tc>
          <w:tcPr>
            <w:tcW w:w="6096" w:type="dxa"/>
            <w:tcBorders>
              <w:top w:val="nil"/>
              <w:left w:val="nil"/>
              <w:bottom w:val="nil"/>
              <w:right w:val="nil"/>
            </w:tcBorders>
            <w:shd w:val="clear" w:color="000000" w:fill="FFFFFF"/>
            <w:vAlign w:val="bottom"/>
            <w:hideMark/>
          </w:tcPr>
          <w:p w14:paraId="6EBAD1C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CUMPLIMIENTO</w:t>
            </w:r>
          </w:p>
        </w:tc>
        <w:tc>
          <w:tcPr>
            <w:tcW w:w="1984" w:type="dxa"/>
            <w:tcBorders>
              <w:top w:val="nil"/>
              <w:left w:val="nil"/>
              <w:bottom w:val="nil"/>
              <w:right w:val="nil"/>
            </w:tcBorders>
            <w:shd w:val="clear" w:color="000000" w:fill="FFFFFF"/>
            <w:noWrap/>
            <w:vAlign w:val="bottom"/>
            <w:hideMark/>
          </w:tcPr>
          <w:p w14:paraId="100F931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251 328 444</w:t>
            </w:r>
          </w:p>
        </w:tc>
        <w:tc>
          <w:tcPr>
            <w:tcW w:w="1276" w:type="dxa"/>
            <w:tcBorders>
              <w:top w:val="nil"/>
              <w:left w:val="nil"/>
              <w:bottom w:val="nil"/>
              <w:right w:val="nil"/>
            </w:tcBorders>
            <w:shd w:val="clear" w:color="000000" w:fill="FFFFFF"/>
            <w:noWrap/>
            <w:vAlign w:val="bottom"/>
            <w:hideMark/>
          </w:tcPr>
          <w:p w14:paraId="408ACFA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10 937 816</w:t>
            </w:r>
          </w:p>
        </w:tc>
        <w:tc>
          <w:tcPr>
            <w:tcW w:w="1134" w:type="dxa"/>
            <w:tcBorders>
              <w:top w:val="nil"/>
              <w:left w:val="nil"/>
              <w:bottom w:val="nil"/>
              <w:right w:val="nil"/>
            </w:tcBorders>
            <w:shd w:val="clear" w:color="000000" w:fill="FFFFFF"/>
            <w:noWrap/>
            <w:vAlign w:val="center"/>
            <w:hideMark/>
          </w:tcPr>
          <w:p w14:paraId="284DA5B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262 266 259</w:t>
            </w:r>
          </w:p>
        </w:tc>
      </w:tr>
      <w:tr w:rsidR="007D755D" w:rsidRPr="00B51B05" w14:paraId="78E1FD5C" w14:textId="77777777" w:rsidTr="00CB3BDB">
        <w:trPr>
          <w:trHeight w:val="260"/>
        </w:trPr>
        <w:tc>
          <w:tcPr>
            <w:tcW w:w="6096" w:type="dxa"/>
            <w:tcBorders>
              <w:top w:val="nil"/>
              <w:left w:val="nil"/>
              <w:bottom w:val="nil"/>
              <w:right w:val="nil"/>
            </w:tcBorders>
            <w:shd w:val="clear" w:color="000000" w:fill="FFFFFF"/>
            <w:noWrap/>
            <w:vAlign w:val="bottom"/>
            <w:hideMark/>
          </w:tcPr>
          <w:p w14:paraId="645ED8A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COMUNICACIONES JUDICIALES UPALA</w:t>
            </w:r>
          </w:p>
        </w:tc>
        <w:tc>
          <w:tcPr>
            <w:tcW w:w="1984" w:type="dxa"/>
            <w:tcBorders>
              <w:top w:val="nil"/>
              <w:left w:val="nil"/>
              <w:bottom w:val="nil"/>
              <w:right w:val="nil"/>
            </w:tcBorders>
            <w:shd w:val="clear" w:color="000000" w:fill="FFFFFF"/>
            <w:noWrap/>
            <w:vAlign w:val="bottom"/>
            <w:hideMark/>
          </w:tcPr>
          <w:p w14:paraId="25A968B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65 990 528</w:t>
            </w:r>
          </w:p>
        </w:tc>
        <w:tc>
          <w:tcPr>
            <w:tcW w:w="1276" w:type="dxa"/>
            <w:tcBorders>
              <w:top w:val="nil"/>
              <w:left w:val="nil"/>
              <w:bottom w:val="nil"/>
              <w:right w:val="nil"/>
            </w:tcBorders>
            <w:shd w:val="clear" w:color="000000" w:fill="FFFFFF"/>
            <w:noWrap/>
            <w:vAlign w:val="bottom"/>
            <w:hideMark/>
          </w:tcPr>
          <w:p w14:paraId="6F23E2B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9 582 561</w:t>
            </w:r>
          </w:p>
        </w:tc>
        <w:tc>
          <w:tcPr>
            <w:tcW w:w="1134" w:type="dxa"/>
            <w:tcBorders>
              <w:top w:val="nil"/>
              <w:left w:val="nil"/>
              <w:bottom w:val="nil"/>
              <w:right w:val="nil"/>
            </w:tcBorders>
            <w:shd w:val="clear" w:color="000000" w:fill="FFFFFF"/>
            <w:noWrap/>
            <w:vAlign w:val="center"/>
            <w:hideMark/>
          </w:tcPr>
          <w:p w14:paraId="4EBE62D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75 573 090</w:t>
            </w:r>
          </w:p>
        </w:tc>
      </w:tr>
      <w:tr w:rsidR="007D755D" w:rsidRPr="00B51B05" w14:paraId="1B3FA7C8" w14:textId="77777777" w:rsidTr="00CB3BDB">
        <w:trPr>
          <w:trHeight w:val="260"/>
        </w:trPr>
        <w:tc>
          <w:tcPr>
            <w:tcW w:w="6096" w:type="dxa"/>
            <w:tcBorders>
              <w:top w:val="nil"/>
              <w:left w:val="nil"/>
              <w:bottom w:val="nil"/>
              <w:right w:val="nil"/>
            </w:tcBorders>
            <w:shd w:val="clear" w:color="000000" w:fill="FFFFFF"/>
            <w:noWrap/>
            <w:vAlign w:val="center"/>
            <w:hideMark/>
          </w:tcPr>
          <w:p w14:paraId="10C1A1E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6F6D72A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54D3AEE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7E8DBA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5D53EF17" w14:textId="77777777" w:rsidTr="00CB3BDB">
        <w:trPr>
          <w:trHeight w:val="260"/>
        </w:trPr>
        <w:tc>
          <w:tcPr>
            <w:tcW w:w="6096" w:type="dxa"/>
            <w:tcBorders>
              <w:top w:val="nil"/>
              <w:left w:val="nil"/>
              <w:bottom w:val="nil"/>
              <w:right w:val="nil"/>
            </w:tcBorders>
            <w:shd w:val="clear" w:color="000000" w:fill="DDDDDD"/>
            <w:noWrap/>
            <w:vAlign w:val="center"/>
            <w:hideMark/>
          </w:tcPr>
          <w:p w14:paraId="74145EC6"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PROGR. 928 SERVICIO DE INVESTIGACION JUDICIAL</w:t>
            </w:r>
          </w:p>
        </w:tc>
        <w:tc>
          <w:tcPr>
            <w:tcW w:w="1984" w:type="dxa"/>
            <w:tcBorders>
              <w:top w:val="nil"/>
              <w:left w:val="nil"/>
              <w:bottom w:val="nil"/>
              <w:right w:val="nil"/>
            </w:tcBorders>
            <w:shd w:val="clear" w:color="000000" w:fill="DDDDDD"/>
            <w:noWrap/>
            <w:vAlign w:val="center"/>
            <w:hideMark/>
          </w:tcPr>
          <w:p w14:paraId="4C84B7D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77 164 289 821</w:t>
            </w:r>
          </w:p>
        </w:tc>
        <w:tc>
          <w:tcPr>
            <w:tcW w:w="1276" w:type="dxa"/>
            <w:tcBorders>
              <w:top w:val="nil"/>
              <w:left w:val="nil"/>
              <w:bottom w:val="nil"/>
              <w:right w:val="nil"/>
            </w:tcBorders>
            <w:shd w:val="clear" w:color="000000" w:fill="DDDDDD"/>
            <w:noWrap/>
            <w:vAlign w:val="center"/>
            <w:hideMark/>
          </w:tcPr>
          <w:p w14:paraId="1A8D416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17 252 997 933</w:t>
            </w:r>
          </w:p>
        </w:tc>
        <w:tc>
          <w:tcPr>
            <w:tcW w:w="1134" w:type="dxa"/>
            <w:tcBorders>
              <w:top w:val="nil"/>
              <w:left w:val="nil"/>
              <w:bottom w:val="nil"/>
              <w:right w:val="nil"/>
            </w:tcBorders>
            <w:shd w:val="clear" w:color="000000" w:fill="DDDDDD"/>
            <w:noWrap/>
            <w:vAlign w:val="center"/>
            <w:hideMark/>
          </w:tcPr>
          <w:p w14:paraId="381373F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94 417 287 754</w:t>
            </w:r>
          </w:p>
        </w:tc>
      </w:tr>
      <w:tr w:rsidR="007D755D" w:rsidRPr="00B51B05" w14:paraId="7799B8EB" w14:textId="77777777" w:rsidTr="00CB3BDB">
        <w:trPr>
          <w:trHeight w:val="260"/>
        </w:trPr>
        <w:tc>
          <w:tcPr>
            <w:tcW w:w="6096" w:type="dxa"/>
            <w:tcBorders>
              <w:top w:val="nil"/>
              <w:left w:val="nil"/>
              <w:bottom w:val="nil"/>
              <w:right w:val="nil"/>
            </w:tcBorders>
            <w:shd w:val="clear" w:color="000000" w:fill="FFFFFF"/>
            <w:noWrap/>
            <w:vAlign w:val="center"/>
            <w:hideMark/>
          </w:tcPr>
          <w:p w14:paraId="61E87E80"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DIRECCION </w:t>
            </w:r>
          </w:p>
        </w:tc>
        <w:tc>
          <w:tcPr>
            <w:tcW w:w="1984" w:type="dxa"/>
            <w:tcBorders>
              <w:top w:val="nil"/>
              <w:left w:val="nil"/>
              <w:bottom w:val="nil"/>
              <w:right w:val="nil"/>
            </w:tcBorders>
            <w:shd w:val="clear" w:color="000000" w:fill="FFFFFF"/>
            <w:noWrap/>
            <w:vAlign w:val="bottom"/>
            <w:hideMark/>
          </w:tcPr>
          <w:p w14:paraId="2F49DF3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11 578 859 596</w:t>
            </w:r>
          </w:p>
        </w:tc>
        <w:tc>
          <w:tcPr>
            <w:tcW w:w="1276" w:type="dxa"/>
            <w:tcBorders>
              <w:top w:val="nil"/>
              <w:left w:val="nil"/>
              <w:bottom w:val="nil"/>
              <w:right w:val="nil"/>
            </w:tcBorders>
            <w:shd w:val="clear" w:color="000000" w:fill="FFFFFF"/>
            <w:noWrap/>
            <w:vAlign w:val="bottom"/>
            <w:hideMark/>
          </w:tcPr>
          <w:p w14:paraId="4004742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3 231 792 124</w:t>
            </w:r>
          </w:p>
        </w:tc>
        <w:tc>
          <w:tcPr>
            <w:tcW w:w="1134" w:type="dxa"/>
            <w:tcBorders>
              <w:top w:val="nil"/>
              <w:left w:val="nil"/>
              <w:bottom w:val="nil"/>
              <w:right w:val="nil"/>
            </w:tcBorders>
            <w:shd w:val="clear" w:color="000000" w:fill="FFFFFF"/>
            <w:noWrap/>
            <w:vAlign w:val="bottom"/>
            <w:hideMark/>
          </w:tcPr>
          <w:p w14:paraId="05E9DB9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14 810 651 720</w:t>
            </w:r>
          </w:p>
        </w:tc>
      </w:tr>
      <w:tr w:rsidR="007D755D" w:rsidRPr="00B51B05" w14:paraId="2073E9BA" w14:textId="77777777" w:rsidTr="00CB3BDB">
        <w:trPr>
          <w:trHeight w:val="260"/>
        </w:trPr>
        <w:tc>
          <w:tcPr>
            <w:tcW w:w="6096" w:type="dxa"/>
            <w:tcBorders>
              <w:top w:val="nil"/>
              <w:left w:val="nil"/>
              <w:bottom w:val="nil"/>
              <w:right w:val="nil"/>
            </w:tcBorders>
            <w:shd w:val="clear" w:color="000000" w:fill="FFFFFF"/>
            <w:noWrap/>
            <w:vAlign w:val="center"/>
            <w:hideMark/>
          </w:tcPr>
          <w:p w14:paraId="5F580EB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DIRECCION GENERAL</w:t>
            </w:r>
          </w:p>
        </w:tc>
        <w:tc>
          <w:tcPr>
            <w:tcW w:w="1984" w:type="dxa"/>
            <w:tcBorders>
              <w:top w:val="nil"/>
              <w:left w:val="nil"/>
              <w:bottom w:val="nil"/>
              <w:right w:val="nil"/>
            </w:tcBorders>
            <w:shd w:val="clear" w:color="000000" w:fill="FFFFFF"/>
            <w:noWrap/>
            <w:vAlign w:val="bottom"/>
            <w:hideMark/>
          </w:tcPr>
          <w:p w14:paraId="503AAD7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1 860 095 234</w:t>
            </w:r>
          </w:p>
        </w:tc>
        <w:tc>
          <w:tcPr>
            <w:tcW w:w="1276" w:type="dxa"/>
            <w:tcBorders>
              <w:top w:val="nil"/>
              <w:left w:val="nil"/>
              <w:bottom w:val="nil"/>
              <w:right w:val="nil"/>
            </w:tcBorders>
            <w:shd w:val="clear" w:color="000000" w:fill="FFFFFF"/>
            <w:noWrap/>
            <w:vAlign w:val="bottom"/>
            <w:hideMark/>
          </w:tcPr>
          <w:p w14:paraId="761EC17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53 417 001</w:t>
            </w:r>
          </w:p>
        </w:tc>
        <w:tc>
          <w:tcPr>
            <w:tcW w:w="1134" w:type="dxa"/>
            <w:tcBorders>
              <w:top w:val="nil"/>
              <w:left w:val="nil"/>
              <w:bottom w:val="nil"/>
              <w:right w:val="nil"/>
            </w:tcBorders>
            <w:shd w:val="clear" w:color="000000" w:fill="FFFFFF"/>
            <w:noWrap/>
            <w:vAlign w:val="center"/>
            <w:hideMark/>
          </w:tcPr>
          <w:p w14:paraId="14F1EF3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1 913 512 235</w:t>
            </w:r>
          </w:p>
        </w:tc>
      </w:tr>
      <w:tr w:rsidR="007D755D" w:rsidRPr="00B51B05" w14:paraId="57E2B134" w14:textId="77777777" w:rsidTr="00CB3BDB">
        <w:trPr>
          <w:trHeight w:val="260"/>
        </w:trPr>
        <w:tc>
          <w:tcPr>
            <w:tcW w:w="6096" w:type="dxa"/>
            <w:tcBorders>
              <w:top w:val="nil"/>
              <w:left w:val="nil"/>
              <w:bottom w:val="nil"/>
              <w:right w:val="nil"/>
            </w:tcBorders>
            <w:shd w:val="clear" w:color="000000" w:fill="FFFFFF"/>
            <w:noWrap/>
            <w:vAlign w:val="center"/>
            <w:hideMark/>
          </w:tcPr>
          <w:p w14:paraId="19DA53F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DEL ORGANISMO DE INVESTIGACION JUDICIAL</w:t>
            </w:r>
          </w:p>
        </w:tc>
        <w:tc>
          <w:tcPr>
            <w:tcW w:w="1984" w:type="dxa"/>
            <w:tcBorders>
              <w:top w:val="nil"/>
              <w:left w:val="nil"/>
              <w:bottom w:val="nil"/>
              <w:right w:val="nil"/>
            </w:tcBorders>
            <w:shd w:val="clear" w:color="000000" w:fill="FFFFFF"/>
            <w:noWrap/>
            <w:vAlign w:val="bottom"/>
            <w:hideMark/>
          </w:tcPr>
          <w:p w14:paraId="67D525C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592 814 901</w:t>
            </w:r>
          </w:p>
        </w:tc>
        <w:tc>
          <w:tcPr>
            <w:tcW w:w="1276" w:type="dxa"/>
            <w:tcBorders>
              <w:top w:val="nil"/>
              <w:left w:val="nil"/>
              <w:bottom w:val="nil"/>
              <w:right w:val="nil"/>
            </w:tcBorders>
            <w:shd w:val="clear" w:color="000000" w:fill="FFFFFF"/>
            <w:noWrap/>
            <w:vAlign w:val="bottom"/>
            <w:hideMark/>
          </w:tcPr>
          <w:p w14:paraId="7717B38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685 536 834</w:t>
            </w:r>
          </w:p>
        </w:tc>
        <w:tc>
          <w:tcPr>
            <w:tcW w:w="1134" w:type="dxa"/>
            <w:tcBorders>
              <w:top w:val="nil"/>
              <w:left w:val="nil"/>
              <w:bottom w:val="nil"/>
              <w:right w:val="nil"/>
            </w:tcBorders>
            <w:shd w:val="clear" w:color="000000" w:fill="FFFFFF"/>
            <w:noWrap/>
            <w:vAlign w:val="center"/>
            <w:hideMark/>
          </w:tcPr>
          <w:p w14:paraId="634E8F7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1 278 351 736</w:t>
            </w:r>
          </w:p>
        </w:tc>
      </w:tr>
      <w:tr w:rsidR="007D755D" w:rsidRPr="00B51B05" w14:paraId="0423C284" w14:textId="77777777" w:rsidTr="00CB3BDB">
        <w:trPr>
          <w:trHeight w:val="260"/>
        </w:trPr>
        <w:tc>
          <w:tcPr>
            <w:tcW w:w="6096" w:type="dxa"/>
            <w:tcBorders>
              <w:top w:val="nil"/>
              <w:left w:val="nil"/>
              <w:bottom w:val="nil"/>
              <w:right w:val="nil"/>
            </w:tcBorders>
            <w:shd w:val="clear" w:color="000000" w:fill="FFFFFF"/>
            <w:noWrap/>
            <w:vAlign w:val="center"/>
            <w:hideMark/>
          </w:tcPr>
          <w:p w14:paraId="2EB5041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PLATAFORMA DE INFORMACION POLICIAL</w:t>
            </w:r>
          </w:p>
        </w:tc>
        <w:tc>
          <w:tcPr>
            <w:tcW w:w="1984" w:type="dxa"/>
            <w:tcBorders>
              <w:top w:val="nil"/>
              <w:left w:val="nil"/>
              <w:bottom w:val="nil"/>
              <w:right w:val="nil"/>
            </w:tcBorders>
            <w:shd w:val="clear" w:color="000000" w:fill="FFFFFF"/>
            <w:noWrap/>
            <w:vAlign w:val="bottom"/>
            <w:hideMark/>
          </w:tcPr>
          <w:p w14:paraId="716AA4E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921 459 934</w:t>
            </w:r>
          </w:p>
        </w:tc>
        <w:tc>
          <w:tcPr>
            <w:tcW w:w="1276" w:type="dxa"/>
            <w:tcBorders>
              <w:top w:val="nil"/>
              <w:left w:val="nil"/>
              <w:bottom w:val="nil"/>
              <w:right w:val="nil"/>
            </w:tcBorders>
            <w:shd w:val="clear" w:color="000000" w:fill="FFFFFF"/>
            <w:noWrap/>
            <w:vAlign w:val="bottom"/>
            <w:hideMark/>
          </w:tcPr>
          <w:p w14:paraId="2345BEE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735 168 348</w:t>
            </w:r>
          </w:p>
        </w:tc>
        <w:tc>
          <w:tcPr>
            <w:tcW w:w="1134" w:type="dxa"/>
            <w:tcBorders>
              <w:top w:val="nil"/>
              <w:left w:val="nil"/>
              <w:bottom w:val="nil"/>
              <w:right w:val="nil"/>
            </w:tcBorders>
            <w:shd w:val="clear" w:color="000000" w:fill="FFFFFF"/>
            <w:noWrap/>
            <w:vAlign w:val="center"/>
            <w:hideMark/>
          </w:tcPr>
          <w:p w14:paraId="45B9CE1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1 656 628 282</w:t>
            </w:r>
          </w:p>
        </w:tc>
      </w:tr>
      <w:tr w:rsidR="007D755D" w:rsidRPr="00B51B05" w14:paraId="05CC95C6" w14:textId="77777777" w:rsidTr="00CB3BDB">
        <w:trPr>
          <w:trHeight w:val="260"/>
        </w:trPr>
        <w:tc>
          <w:tcPr>
            <w:tcW w:w="6096" w:type="dxa"/>
            <w:tcBorders>
              <w:top w:val="nil"/>
              <w:left w:val="nil"/>
              <w:bottom w:val="nil"/>
              <w:right w:val="nil"/>
            </w:tcBorders>
            <w:shd w:val="clear" w:color="000000" w:fill="FFFFFF"/>
            <w:noWrap/>
            <w:vAlign w:val="center"/>
            <w:hideMark/>
          </w:tcPr>
          <w:p w14:paraId="6AE9EEF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CRIMEN ORGANIZADO</w:t>
            </w:r>
          </w:p>
        </w:tc>
        <w:tc>
          <w:tcPr>
            <w:tcW w:w="1984" w:type="dxa"/>
            <w:tcBorders>
              <w:top w:val="nil"/>
              <w:left w:val="nil"/>
              <w:bottom w:val="nil"/>
              <w:right w:val="nil"/>
            </w:tcBorders>
            <w:shd w:val="clear" w:color="000000" w:fill="FFFFFF"/>
            <w:noWrap/>
            <w:vAlign w:val="bottom"/>
            <w:hideMark/>
          </w:tcPr>
          <w:p w14:paraId="2B8219C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1 142 041 363</w:t>
            </w:r>
          </w:p>
        </w:tc>
        <w:tc>
          <w:tcPr>
            <w:tcW w:w="1276" w:type="dxa"/>
            <w:tcBorders>
              <w:top w:val="nil"/>
              <w:left w:val="nil"/>
              <w:bottom w:val="nil"/>
              <w:right w:val="nil"/>
            </w:tcBorders>
            <w:shd w:val="clear" w:color="000000" w:fill="FFFFFF"/>
            <w:noWrap/>
            <w:vAlign w:val="bottom"/>
            <w:hideMark/>
          </w:tcPr>
          <w:p w14:paraId="3922E3A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193 900 263</w:t>
            </w:r>
          </w:p>
        </w:tc>
        <w:tc>
          <w:tcPr>
            <w:tcW w:w="1134" w:type="dxa"/>
            <w:tcBorders>
              <w:top w:val="nil"/>
              <w:left w:val="nil"/>
              <w:bottom w:val="nil"/>
              <w:right w:val="nil"/>
            </w:tcBorders>
            <w:shd w:val="clear" w:color="000000" w:fill="FFFFFF"/>
            <w:noWrap/>
            <w:vAlign w:val="center"/>
            <w:hideMark/>
          </w:tcPr>
          <w:p w14:paraId="0A84055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1 335 941 626</w:t>
            </w:r>
          </w:p>
        </w:tc>
      </w:tr>
      <w:tr w:rsidR="007D755D" w:rsidRPr="00B51B05" w14:paraId="5C77CA93" w14:textId="77777777" w:rsidTr="00CB3BDB">
        <w:trPr>
          <w:trHeight w:val="260"/>
        </w:trPr>
        <w:tc>
          <w:tcPr>
            <w:tcW w:w="6096" w:type="dxa"/>
            <w:tcBorders>
              <w:top w:val="nil"/>
              <w:left w:val="nil"/>
              <w:bottom w:val="nil"/>
              <w:right w:val="nil"/>
            </w:tcBorders>
            <w:shd w:val="clear" w:color="FFFFFF" w:fill="FFFFFF"/>
            <w:noWrap/>
            <w:vAlign w:val="bottom"/>
            <w:hideMark/>
          </w:tcPr>
          <w:p w14:paraId="149A79E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COMUNICACIONES DEL ORGANISMO DE INVESTIGACION JUDICIAL</w:t>
            </w:r>
          </w:p>
        </w:tc>
        <w:tc>
          <w:tcPr>
            <w:tcW w:w="1984" w:type="dxa"/>
            <w:tcBorders>
              <w:top w:val="nil"/>
              <w:left w:val="nil"/>
              <w:bottom w:val="nil"/>
              <w:right w:val="nil"/>
            </w:tcBorders>
            <w:shd w:val="clear" w:color="000000" w:fill="FFFFFF"/>
            <w:noWrap/>
            <w:vAlign w:val="bottom"/>
            <w:hideMark/>
          </w:tcPr>
          <w:p w14:paraId="0542D2B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279 040 247</w:t>
            </w:r>
          </w:p>
        </w:tc>
        <w:tc>
          <w:tcPr>
            <w:tcW w:w="1276" w:type="dxa"/>
            <w:tcBorders>
              <w:top w:val="nil"/>
              <w:left w:val="nil"/>
              <w:bottom w:val="nil"/>
              <w:right w:val="nil"/>
            </w:tcBorders>
            <w:shd w:val="clear" w:color="000000" w:fill="FFFFFF"/>
            <w:noWrap/>
            <w:vAlign w:val="bottom"/>
            <w:hideMark/>
          </w:tcPr>
          <w:p w14:paraId="6F9A2A0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439 712 560</w:t>
            </w:r>
          </w:p>
        </w:tc>
        <w:tc>
          <w:tcPr>
            <w:tcW w:w="1134" w:type="dxa"/>
            <w:tcBorders>
              <w:top w:val="nil"/>
              <w:left w:val="nil"/>
              <w:bottom w:val="nil"/>
              <w:right w:val="nil"/>
            </w:tcBorders>
            <w:shd w:val="clear" w:color="000000" w:fill="FFFFFF"/>
            <w:noWrap/>
            <w:vAlign w:val="center"/>
            <w:hideMark/>
          </w:tcPr>
          <w:p w14:paraId="084BBBF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718 752 807</w:t>
            </w:r>
          </w:p>
        </w:tc>
      </w:tr>
      <w:tr w:rsidR="007D755D" w:rsidRPr="00B51B05" w14:paraId="7B3EF6E4" w14:textId="77777777" w:rsidTr="00CB3BDB">
        <w:trPr>
          <w:trHeight w:val="260"/>
        </w:trPr>
        <w:tc>
          <w:tcPr>
            <w:tcW w:w="6096" w:type="dxa"/>
            <w:tcBorders>
              <w:top w:val="nil"/>
              <w:left w:val="nil"/>
              <w:bottom w:val="nil"/>
              <w:right w:val="nil"/>
            </w:tcBorders>
            <w:shd w:val="clear" w:color="FFFFFF" w:fill="FFFFFF"/>
            <w:noWrap/>
            <w:vAlign w:val="bottom"/>
            <w:hideMark/>
          </w:tcPr>
          <w:p w14:paraId="7AA3584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RECOLECCION DE INFORMACION POLICIAL</w:t>
            </w:r>
          </w:p>
        </w:tc>
        <w:tc>
          <w:tcPr>
            <w:tcW w:w="1984" w:type="dxa"/>
            <w:tcBorders>
              <w:top w:val="nil"/>
              <w:left w:val="nil"/>
              <w:bottom w:val="nil"/>
              <w:right w:val="nil"/>
            </w:tcBorders>
            <w:shd w:val="clear" w:color="000000" w:fill="FFFFFF"/>
            <w:noWrap/>
            <w:vAlign w:val="bottom"/>
            <w:hideMark/>
          </w:tcPr>
          <w:p w14:paraId="677F2ED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668 651 250</w:t>
            </w:r>
          </w:p>
        </w:tc>
        <w:tc>
          <w:tcPr>
            <w:tcW w:w="1276" w:type="dxa"/>
            <w:tcBorders>
              <w:top w:val="nil"/>
              <w:left w:val="nil"/>
              <w:bottom w:val="nil"/>
              <w:right w:val="nil"/>
            </w:tcBorders>
            <w:shd w:val="clear" w:color="000000" w:fill="FFFFFF"/>
            <w:noWrap/>
            <w:vAlign w:val="bottom"/>
            <w:hideMark/>
          </w:tcPr>
          <w:p w14:paraId="153559E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121 636 544</w:t>
            </w:r>
          </w:p>
        </w:tc>
        <w:tc>
          <w:tcPr>
            <w:tcW w:w="1134" w:type="dxa"/>
            <w:tcBorders>
              <w:top w:val="nil"/>
              <w:left w:val="nil"/>
              <w:bottom w:val="nil"/>
              <w:right w:val="nil"/>
            </w:tcBorders>
            <w:shd w:val="clear" w:color="000000" w:fill="FFFFFF"/>
            <w:noWrap/>
            <w:vAlign w:val="center"/>
            <w:hideMark/>
          </w:tcPr>
          <w:p w14:paraId="3AC6E4A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790 287 794</w:t>
            </w:r>
          </w:p>
        </w:tc>
      </w:tr>
      <w:tr w:rsidR="007D755D" w:rsidRPr="00B51B05" w14:paraId="47401876" w14:textId="77777777" w:rsidTr="00CB3BDB">
        <w:trPr>
          <w:trHeight w:val="260"/>
        </w:trPr>
        <w:tc>
          <w:tcPr>
            <w:tcW w:w="6096" w:type="dxa"/>
            <w:tcBorders>
              <w:top w:val="nil"/>
              <w:left w:val="nil"/>
              <w:bottom w:val="nil"/>
              <w:right w:val="nil"/>
            </w:tcBorders>
            <w:shd w:val="clear" w:color="000000" w:fill="FFFFFF"/>
            <w:noWrap/>
            <w:vAlign w:val="center"/>
            <w:hideMark/>
          </w:tcPr>
          <w:p w14:paraId="39927E5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CENTRAL NACIONAL DE INTERPOL - SAN JOSÉ</w:t>
            </w:r>
          </w:p>
        </w:tc>
        <w:tc>
          <w:tcPr>
            <w:tcW w:w="1984" w:type="dxa"/>
            <w:tcBorders>
              <w:top w:val="nil"/>
              <w:left w:val="nil"/>
              <w:bottom w:val="nil"/>
              <w:right w:val="nil"/>
            </w:tcBorders>
            <w:shd w:val="clear" w:color="000000" w:fill="FFFFFF"/>
            <w:noWrap/>
            <w:vAlign w:val="bottom"/>
            <w:hideMark/>
          </w:tcPr>
          <w:p w14:paraId="4404BC1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282 091 187</w:t>
            </w:r>
          </w:p>
        </w:tc>
        <w:tc>
          <w:tcPr>
            <w:tcW w:w="1276" w:type="dxa"/>
            <w:tcBorders>
              <w:top w:val="nil"/>
              <w:left w:val="nil"/>
              <w:bottom w:val="nil"/>
              <w:right w:val="nil"/>
            </w:tcBorders>
            <w:shd w:val="clear" w:color="000000" w:fill="FFFFFF"/>
            <w:noWrap/>
            <w:vAlign w:val="bottom"/>
            <w:hideMark/>
          </w:tcPr>
          <w:p w14:paraId="04AFE5C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54 173 760</w:t>
            </w:r>
          </w:p>
        </w:tc>
        <w:tc>
          <w:tcPr>
            <w:tcW w:w="1134" w:type="dxa"/>
            <w:tcBorders>
              <w:top w:val="nil"/>
              <w:left w:val="nil"/>
              <w:bottom w:val="nil"/>
              <w:right w:val="nil"/>
            </w:tcBorders>
            <w:shd w:val="clear" w:color="000000" w:fill="FFFFFF"/>
            <w:noWrap/>
            <w:vAlign w:val="center"/>
            <w:hideMark/>
          </w:tcPr>
          <w:p w14:paraId="6B0F5BC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336 264 946</w:t>
            </w:r>
          </w:p>
        </w:tc>
      </w:tr>
      <w:tr w:rsidR="007D755D" w:rsidRPr="00B51B05" w14:paraId="375201BF" w14:textId="77777777" w:rsidTr="00CB3BDB">
        <w:trPr>
          <w:trHeight w:val="260"/>
        </w:trPr>
        <w:tc>
          <w:tcPr>
            <w:tcW w:w="6096" w:type="dxa"/>
            <w:tcBorders>
              <w:top w:val="nil"/>
              <w:left w:val="nil"/>
              <w:bottom w:val="nil"/>
              <w:right w:val="nil"/>
            </w:tcBorders>
            <w:shd w:val="clear" w:color="000000" w:fill="FFFFFF"/>
            <w:noWrap/>
            <w:vAlign w:val="center"/>
            <w:hideMark/>
          </w:tcPr>
          <w:p w14:paraId="00F751C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PLANES Y OPERACIONES</w:t>
            </w:r>
          </w:p>
        </w:tc>
        <w:tc>
          <w:tcPr>
            <w:tcW w:w="1984" w:type="dxa"/>
            <w:tcBorders>
              <w:top w:val="nil"/>
              <w:left w:val="nil"/>
              <w:bottom w:val="nil"/>
              <w:right w:val="nil"/>
            </w:tcBorders>
            <w:shd w:val="clear" w:color="000000" w:fill="FFFFFF"/>
            <w:noWrap/>
            <w:vAlign w:val="bottom"/>
            <w:hideMark/>
          </w:tcPr>
          <w:p w14:paraId="2B0993F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436 882 624</w:t>
            </w:r>
          </w:p>
        </w:tc>
        <w:tc>
          <w:tcPr>
            <w:tcW w:w="1276" w:type="dxa"/>
            <w:tcBorders>
              <w:top w:val="nil"/>
              <w:left w:val="nil"/>
              <w:bottom w:val="nil"/>
              <w:right w:val="nil"/>
            </w:tcBorders>
            <w:shd w:val="clear" w:color="000000" w:fill="FFFFFF"/>
            <w:noWrap/>
            <w:vAlign w:val="bottom"/>
            <w:hideMark/>
          </w:tcPr>
          <w:p w14:paraId="297D4B1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90 160 121</w:t>
            </w:r>
          </w:p>
        </w:tc>
        <w:tc>
          <w:tcPr>
            <w:tcW w:w="1134" w:type="dxa"/>
            <w:tcBorders>
              <w:top w:val="nil"/>
              <w:left w:val="nil"/>
              <w:bottom w:val="nil"/>
              <w:right w:val="nil"/>
            </w:tcBorders>
            <w:shd w:val="clear" w:color="000000" w:fill="FFFFFF"/>
            <w:noWrap/>
            <w:vAlign w:val="center"/>
            <w:hideMark/>
          </w:tcPr>
          <w:p w14:paraId="46B560D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527 042 745</w:t>
            </w:r>
          </w:p>
        </w:tc>
      </w:tr>
      <w:tr w:rsidR="007D755D" w:rsidRPr="00B51B05" w14:paraId="51CF24D7" w14:textId="77777777" w:rsidTr="00CB3BDB">
        <w:trPr>
          <w:trHeight w:val="260"/>
        </w:trPr>
        <w:tc>
          <w:tcPr>
            <w:tcW w:w="6096" w:type="dxa"/>
            <w:tcBorders>
              <w:top w:val="nil"/>
              <w:left w:val="nil"/>
              <w:bottom w:val="nil"/>
              <w:right w:val="nil"/>
            </w:tcBorders>
            <w:shd w:val="clear" w:color="000000" w:fill="FFFFFF"/>
            <w:noWrap/>
            <w:vAlign w:val="center"/>
            <w:hideMark/>
          </w:tcPr>
          <w:p w14:paraId="6019DD7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SUPERVISORES</w:t>
            </w:r>
          </w:p>
        </w:tc>
        <w:tc>
          <w:tcPr>
            <w:tcW w:w="1984" w:type="dxa"/>
            <w:tcBorders>
              <w:top w:val="nil"/>
              <w:left w:val="nil"/>
              <w:bottom w:val="nil"/>
              <w:right w:val="nil"/>
            </w:tcBorders>
            <w:shd w:val="clear" w:color="000000" w:fill="FFFFFF"/>
            <w:noWrap/>
            <w:vAlign w:val="bottom"/>
            <w:hideMark/>
          </w:tcPr>
          <w:p w14:paraId="5B53143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548 212 566</w:t>
            </w:r>
          </w:p>
        </w:tc>
        <w:tc>
          <w:tcPr>
            <w:tcW w:w="1276" w:type="dxa"/>
            <w:tcBorders>
              <w:top w:val="nil"/>
              <w:left w:val="nil"/>
              <w:bottom w:val="nil"/>
              <w:right w:val="nil"/>
            </w:tcBorders>
            <w:shd w:val="clear" w:color="000000" w:fill="FFFFFF"/>
            <w:noWrap/>
            <w:vAlign w:val="bottom"/>
            <w:hideMark/>
          </w:tcPr>
          <w:p w14:paraId="1D3AB1C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60 477 739</w:t>
            </w:r>
          </w:p>
        </w:tc>
        <w:tc>
          <w:tcPr>
            <w:tcW w:w="1134" w:type="dxa"/>
            <w:tcBorders>
              <w:top w:val="nil"/>
              <w:left w:val="nil"/>
              <w:bottom w:val="nil"/>
              <w:right w:val="nil"/>
            </w:tcBorders>
            <w:shd w:val="clear" w:color="000000" w:fill="FFFFFF"/>
            <w:noWrap/>
            <w:vAlign w:val="center"/>
            <w:hideMark/>
          </w:tcPr>
          <w:p w14:paraId="6FC41E6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608 690 305</w:t>
            </w:r>
          </w:p>
        </w:tc>
      </w:tr>
      <w:tr w:rsidR="007D755D" w:rsidRPr="00B51B05" w14:paraId="5234D91C" w14:textId="77777777" w:rsidTr="00CB3BDB">
        <w:trPr>
          <w:trHeight w:val="260"/>
        </w:trPr>
        <w:tc>
          <w:tcPr>
            <w:tcW w:w="6096" w:type="dxa"/>
            <w:tcBorders>
              <w:top w:val="nil"/>
              <w:left w:val="nil"/>
              <w:bottom w:val="nil"/>
              <w:right w:val="nil"/>
            </w:tcBorders>
            <w:shd w:val="clear" w:color="000000" w:fill="FFFFFF"/>
            <w:noWrap/>
            <w:vAlign w:val="center"/>
            <w:hideMark/>
          </w:tcPr>
          <w:p w14:paraId="12C53AA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ASESORES OPERATIVOS</w:t>
            </w:r>
          </w:p>
        </w:tc>
        <w:tc>
          <w:tcPr>
            <w:tcW w:w="1984" w:type="dxa"/>
            <w:tcBorders>
              <w:top w:val="nil"/>
              <w:left w:val="nil"/>
              <w:bottom w:val="nil"/>
              <w:right w:val="nil"/>
            </w:tcBorders>
            <w:shd w:val="clear" w:color="000000" w:fill="FFFFFF"/>
            <w:noWrap/>
            <w:vAlign w:val="bottom"/>
            <w:hideMark/>
          </w:tcPr>
          <w:p w14:paraId="3366E2E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198 917 036</w:t>
            </w:r>
          </w:p>
        </w:tc>
        <w:tc>
          <w:tcPr>
            <w:tcW w:w="1276" w:type="dxa"/>
            <w:tcBorders>
              <w:top w:val="nil"/>
              <w:left w:val="nil"/>
              <w:bottom w:val="nil"/>
              <w:right w:val="nil"/>
            </w:tcBorders>
            <w:shd w:val="clear" w:color="000000" w:fill="FFFFFF"/>
            <w:noWrap/>
            <w:vAlign w:val="bottom"/>
            <w:hideMark/>
          </w:tcPr>
          <w:p w14:paraId="0D1B2BB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17 909 255</w:t>
            </w:r>
          </w:p>
        </w:tc>
        <w:tc>
          <w:tcPr>
            <w:tcW w:w="1134" w:type="dxa"/>
            <w:tcBorders>
              <w:top w:val="nil"/>
              <w:left w:val="nil"/>
              <w:bottom w:val="nil"/>
              <w:right w:val="nil"/>
            </w:tcBorders>
            <w:shd w:val="clear" w:color="000000" w:fill="FFFFFF"/>
            <w:noWrap/>
            <w:vAlign w:val="center"/>
            <w:hideMark/>
          </w:tcPr>
          <w:p w14:paraId="6668814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216 826 291</w:t>
            </w:r>
          </w:p>
        </w:tc>
      </w:tr>
      <w:tr w:rsidR="007D755D" w:rsidRPr="00B51B05" w14:paraId="08C7FF0F" w14:textId="77777777" w:rsidTr="00CB3BDB">
        <w:trPr>
          <w:trHeight w:val="260"/>
        </w:trPr>
        <w:tc>
          <w:tcPr>
            <w:tcW w:w="6096" w:type="dxa"/>
            <w:tcBorders>
              <w:top w:val="nil"/>
              <w:left w:val="nil"/>
              <w:bottom w:val="nil"/>
              <w:right w:val="nil"/>
            </w:tcBorders>
            <w:shd w:val="clear" w:color="000000" w:fill="FFFFFF"/>
            <w:noWrap/>
            <w:vAlign w:val="center"/>
            <w:hideMark/>
          </w:tcPr>
          <w:p w14:paraId="5079F03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ANÁLISIS CRIMINAL</w:t>
            </w:r>
          </w:p>
        </w:tc>
        <w:tc>
          <w:tcPr>
            <w:tcW w:w="1984" w:type="dxa"/>
            <w:tcBorders>
              <w:top w:val="nil"/>
              <w:left w:val="nil"/>
              <w:bottom w:val="nil"/>
              <w:right w:val="nil"/>
            </w:tcBorders>
            <w:shd w:val="clear" w:color="000000" w:fill="FFFFFF"/>
            <w:noWrap/>
            <w:vAlign w:val="bottom"/>
            <w:hideMark/>
          </w:tcPr>
          <w:p w14:paraId="7101878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650 444 928</w:t>
            </w:r>
          </w:p>
        </w:tc>
        <w:tc>
          <w:tcPr>
            <w:tcW w:w="1276" w:type="dxa"/>
            <w:tcBorders>
              <w:top w:val="nil"/>
              <w:left w:val="nil"/>
              <w:bottom w:val="nil"/>
              <w:right w:val="nil"/>
            </w:tcBorders>
            <w:shd w:val="clear" w:color="000000" w:fill="FFFFFF"/>
            <w:noWrap/>
            <w:vAlign w:val="bottom"/>
            <w:hideMark/>
          </w:tcPr>
          <w:p w14:paraId="62B8670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83 904 081</w:t>
            </w:r>
          </w:p>
        </w:tc>
        <w:tc>
          <w:tcPr>
            <w:tcW w:w="1134" w:type="dxa"/>
            <w:tcBorders>
              <w:top w:val="nil"/>
              <w:left w:val="nil"/>
              <w:bottom w:val="nil"/>
              <w:right w:val="nil"/>
            </w:tcBorders>
            <w:shd w:val="clear" w:color="000000" w:fill="FFFFFF"/>
            <w:noWrap/>
            <w:vAlign w:val="center"/>
            <w:hideMark/>
          </w:tcPr>
          <w:p w14:paraId="575591D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734 349 008</w:t>
            </w:r>
          </w:p>
        </w:tc>
      </w:tr>
      <w:tr w:rsidR="007D755D" w:rsidRPr="00B51B05" w14:paraId="5EE9FF85" w14:textId="77777777" w:rsidTr="00CB3BDB">
        <w:trPr>
          <w:trHeight w:val="260"/>
        </w:trPr>
        <w:tc>
          <w:tcPr>
            <w:tcW w:w="6096" w:type="dxa"/>
            <w:tcBorders>
              <w:top w:val="nil"/>
              <w:left w:val="nil"/>
              <w:bottom w:val="nil"/>
              <w:right w:val="nil"/>
            </w:tcBorders>
            <w:shd w:val="clear" w:color="000000" w:fill="FFFFFF"/>
            <w:noWrap/>
            <w:vAlign w:val="center"/>
            <w:hideMark/>
          </w:tcPr>
          <w:p w14:paraId="7B9086C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TECNOLOGICA INFORMÁTICA</w:t>
            </w:r>
          </w:p>
        </w:tc>
        <w:tc>
          <w:tcPr>
            <w:tcW w:w="1984" w:type="dxa"/>
            <w:tcBorders>
              <w:top w:val="nil"/>
              <w:left w:val="nil"/>
              <w:bottom w:val="nil"/>
              <w:right w:val="nil"/>
            </w:tcBorders>
            <w:shd w:val="clear" w:color="000000" w:fill="FFFFFF"/>
            <w:noWrap/>
            <w:vAlign w:val="bottom"/>
            <w:hideMark/>
          </w:tcPr>
          <w:p w14:paraId="728FD0E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521 284 621</w:t>
            </w:r>
          </w:p>
        </w:tc>
        <w:tc>
          <w:tcPr>
            <w:tcW w:w="1276" w:type="dxa"/>
            <w:tcBorders>
              <w:top w:val="nil"/>
              <w:left w:val="nil"/>
              <w:bottom w:val="nil"/>
              <w:right w:val="nil"/>
            </w:tcBorders>
            <w:shd w:val="clear" w:color="000000" w:fill="FFFFFF"/>
            <w:noWrap/>
            <w:vAlign w:val="bottom"/>
            <w:hideMark/>
          </w:tcPr>
          <w:p w14:paraId="124DAF0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67 510 311</w:t>
            </w:r>
          </w:p>
        </w:tc>
        <w:tc>
          <w:tcPr>
            <w:tcW w:w="1134" w:type="dxa"/>
            <w:tcBorders>
              <w:top w:val="nil"/>
              <w:left w:val="nil"/>
              <w:bottom w:val="nil"/>
              <w:right w:val="nil"/>
            </w:tcBorders>
            <w:shd w:val="clear" w:color="000000" w:fill="FFFFFF"/>
            <w:noWrap/>
            <w:vAlign w:val="center"/>
            <w:hideMark/>
          </w:tcPr>
          <w:p w14:paraId="4941085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588 794 932</w:t>
            </w:r>
          </w:p>
        </w:tc>
      </w:tr>
      <w:tr w:rsidR="007D755D" w:rsidRPr="00B51B05" w14:paraId="3450A985" w14:textId="77777777" w:rsidTr="00CB3BDB">
        <w:trPr>
          <w:trHeight w:val="260"/>
        </w:trPr>
        <w:tc>
          <w:tcPr>
            <w:tcW w:w="6096" w:type="dxa"/>
            <w:tcBorders>
              <w:top w:val="nil"/>
              <w:left w:val="nil"/>
              <w:bottom w:val="nil"/>
              <w:right w:val="nil"/>
            </w:tcBorders>
            <w:shd w:val="clear" w:color="000000" w:fill="FFFFFF"/>
            <w:noWrap/>
            <w:vAlign w:val="center"/>
            <w:hideMark/>
          </w:tcPr>
          <w:p w14:paraId="51FC6C3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INVESTIGACION Y DESARROLLO SOCIAL</w:t>
            </w:r>
          </w:p>
        </w:tc>
        <w:tc>
          <w:tcPr>
            <w:tcW w:w="1984" w:type="dxa"/>
            <w:tcBorders>
              <w:top w:val="nil"/>
              <w:left w:val="nil"/>
              <w:bottom w:val="nil"/>
              <w:right w:val="nil"/>
            </w:tcBorders>
            <w:shd w:val="clear" w:color="000000" w:fill="FFFFFF"/>
            <w:noWrap/>
            <w:vAlign w:val="bottom"/>
            <w:hideMark/>
          </w:tcPr>
          <w:p w14:paraId="5BCFED6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114 212 001</w:t>
            </w:r>
          </w:p>
        </w:tc>
        <w:tc>
          <w:tcPr>
            <w:tcW w:w="1276" w:type="dxa"/>
            <w:tcBorders>
              <w:top w:val="nil"/>
              <w:left w:val="nil"/>
              <w:bottom w:val="nil"/>
              <w:right w:val="nil"/>
            </w:tcBorders>
            <w:shd w:val="clear" w:color="000000" w:fill="FFFFFF"/>
            <w:noWrap/>
            <w:vAlign w:val="bottom"/>
            <w:hideMark/>
          </w:tcPr>
          <w:p w14:paraId="52D301C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13 825 039</w:t>
            </w:r>
          </w:p>
        </w:tc>
        <w:tc>
          <w:tcPr>
            <w:tcW w:w="1134" w:type="dxa"/>
            <w:tcBorders>
              <w:top w:val="nil"/>
              <w:left w:val="nil"/>
              <w:bottom w:val="nil"/>
              <w:right w:val="nil"/>
            </w:tcBorders>
            <w:shd w:val="clear" w:color="000000" w:fill="FFFFFF"/>
            <w:noWrap/>
            <w:vAlign w:val="center"/>
            <w:hideMark/>
          </w:tcPr>
          <w:p w14:paraId="03F6F63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128 037 040</w:t>
            </w:r>
          </w:p>
        </w:tc>
      </w:tr>
      <w:tr w:rsidR="007D755D" w:rsidRPr="00B51B05" w14:paraId="6CBB95DC" w14:textId="77777777" w:rsidTr="00CB3BDB">
        <w:trPr>
          <w:trHeight w:val="260"/>
        </w:trPr>
        <w:tc>
          <w:tcPr>
            <w:tcW w:w="6096" w:type="dxa"/>
            <w:tcBorders>
              <w:top w:val="nil"/>
              <w:left w:val="nil"/>
              <w:bottom w:val="nil"/>
              <w:right w:val="nil"/>
            </w:tcBorders>
            <w:shd w:val="clear" w:color="000000" w:fill="FFFFFF"/>
            <w:noWrap/>
            <w:vAlign w:val="center"/>
            <w:hideMark/>
          </w:tcPr>
          <w:p w14:paraId="158431B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CANINA</w:t>
            </w:r>
          </w:p>
        </w:tc>
        <w:tc>
          <w:tcPr>
            <w:tcW w:w="1984" w:type="dxa"/>
            <w:tcBorders>
              <w:top w:val="nil"/>
              <w:left w:val="nil"/>
              <w:bottom w:val="nil"/>
              <w:right w:val="nil"/>
            </w:tcBorders>
            <w:shd w:val="clear" w:color="000000" w:fill="FFFFFF"/>
            <w:noWrap/>
            <w:vAlign w:val="bottom"/>
            <w:hideMark/>
          </w:tcPr>
          <w:p w14:paraId="0B74815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247 278 084</w:t>
            </w:r>
          </w:p>
        </w:tc>
        <w:tc>
          <w:tcPr>
            <w:tcW w:w="1276" w:type="dxa"/>
            <w:tcBorders>
              <w:top w:val="nil"/>
              <w:left w:val="nil"/>
              <w:bottom w:val="nil"/>
              <w:right w:val="nil"/>
            </w:tcBorders>
            <w:shd w:val="clear" w:color="000000" w:fill="FFFFFF"/>
            <w:noWrap/>
            <w:vAlign w:val="bottom"/>
            <w:hideMark/>
          </w:tcPr>
          <w:p w14:paraId="0F91C49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45 128 401</w:t>
            </w:r>
          </w:p>
        </w:tc>
        <w:tc>
          <w:tcPr>
            <w:tcW w:w="1134" w:type="dxa"/>
            <w:tcBorders>
              <w:top w:val="nil"/>
              <w:left w:val="nil"/>
              <w:bottom w:val="nil"/>
              <w:right w:val="nil"/>
            </w:tcBorders>
            <w:shd w:val="clear" w:color="000000" w:fill="FFFFFF"/>
            <w:noWrap/>
            <w:vAlign w:val="center"/>
            <w:hideMark/>
          </w:tcPr>
          <w:p w14:paraId="663079C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292 406 485</w:t>
            </w:r>
          </w:p>
        </w:tc>
      </w:tr>
      <w:tr w:rsidR="007D755D" w:rsidRPr="00B51B05" w14:paraId="5E22944D" w14:textId="77777777" w:rsidTr="00CB3BDB">
        <w:trPr>
          <w:trHeight w:val="260"/>
        </w:trPr>
        <w:tc>
          <w:tcPr>
            <w:tcW w:w="6096" w:type="dxa"/>
            <w:tcBorders>
              <w:top w:val="nil"/>
              <w:left w:val="nil"/>
              <w:bottom w:val="nil"/>
              <w:right w:val="nil"/>
            </w:tcBorders>
            <w:shd w:val="clear" w:color="000000" w:fill="FFFFFF"/>
            <w:noWrap/>
            <w:vAlign w:val="center"/>
            <w:hideMark/>
          </w:tcPr>
          <w:p w14:paraId="7371145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VIGILANCIA Y SEGUIMIENTO</w:t>
            </w:r>
          </w:p>
        </w:tc>
        <w:tc>
          <w:tcPr>
            <w:tcW w:w="1984" w:type="dxa"/>
            <w:tcBorders>
              <w:top w:val="nil"/>
              <w:left w:val="nil"/>
              <w:bottom w:val="nil"/>
              <w:right w:val="nil"/>
            </w:tcBorders>
            <w:shd w:val="clear" w:color="000000" w:fill="FFFFFF"/>
            <w:noWrap/>
            <w:vAlign w:val="bottom"/>
            <w:hideMark/>
          </w:tcPr>
          <w:p w14:paraId="5425BAA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1 308 968 344</w:t>
            </w:r>
          </w:p>
        </w:tc>
        <w:tc>
          <w:tcPr>
            <w:tcW w:w="1276" w:type="dxa"/>
            <w:tcBorders>
              <w:top w:val="nil"/>
              <w:left w:val="nil"/>
              <w:bottom w:val="nil"/>
              <w:right w:val="nil"/>
            </w:tcBorders>
            <w:shd w:val="clear" w:color="000000" w:fill="FFFFFF"/>
            <w:noWrap/>
            <w:vAlign w:val="bottom"/>
            <w:hideMark/>
          </w:tcPr>
          <w:p w14:paraId="46764DF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228 228 827</w:t>
            </w:r>
          </w:p>
        </w:tc>
        <w:tc>
          <w:tcPr>
            <w:tcW w:w="1134" w:type="dxa"/>
            <w:tcBorders>
              <w:top w:val="nil"/>
              <w:left w:val="nil"/>
              <w:bottom w:val="nil"/>
              <w:right w:val="nil"/>
            </w:tcBorders>
            <w:shd w:val="clear" w:color="000000" w:fill="FFFFFF"/>
            <w:noWrap/>
            <w:vAlign w:val="center"/>
            <w:hideMark/>
          </w:tcPr>
          <w:p w14:paraId="4398F60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1 537 197 171</w:t>
            </w:r>
          </w:p>
        </w:tc>
      </w:tr>
      <w:tr w:rsidR="007D755D" w:rsidRPr="00B51B05" w14:paraId="1A65575C" w14:textId="77777777" w:rsidTr="00CB3BDB">
        <w:trPr>
          <w:trHeight w:val="260"/>
        </w:trPr>
        <w:tc>
          <w:tcPr>
            <w:tcW w:w="6096" w:type="dxa"/>
            <w:tcBorders>
              <w:top w:val="nil"/>
              <w:left w:val="nil"/>
              <w:bottom w:val="nil"/>
              <w:right w:val="nil"/>
            </w:tcBorders>
            <w:shd w:val="clear" w:color="000000" w:fill="FFFFFF"/>
            <w:noWrap/>
            <w:vAlign w:val="center"/>
            <w:hideMark/>
          </w:tcPr>
          <w:p w14:paraId="6FA0253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SERVICIO ESPECIAL DE RESPUESTA TÁCTICA (SERT)</w:t>
            </w:r>
          </w:p>
        </w:tc>
        <w:tc>
          <w:tcPr>
            <w:tcW w:w="1984" w:type="dxa"/>
            <w:tcBorders>
              <w:top w:val="nil"/>
              <w:left w:val="nil"/>
              <w:bottom w:val="nil"/>
              <w:right w:val="nil"/>
            </w:tcBorders>
            <w:shd w:val="clear" w:color="000000" w:fill="FFFFFF"/>
            <w:noWrap/>
            <w:vAlign w:val="bottom"/>
            <w:hideMark/>
          </w:tcPr>
          <w:p w14:paraId="6DBF8CC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661 515 137</w:t>
            </w:r>
          </w:p>
        </w:tc>
        <w:tc>
          <w:tcPr>
            <w:tcW w:w="1276" w:type="dxa"/>
            <w:tcBorders>
              <w:top w:val="nil"/>
              <w:left w:val="nil"/>
              <w:bottom w:val="nil"/>
              <w:right w:val="nil"/>
            </w:tcBorders>
            <w:shd w:val="clear" w:color="000000" w:fill="FFFFFF"/>
            <w:noWrap/>
            <w:vAlign w:val="bottom"/>
            <w:hideMark/>
          </w:tcPr>
          <w:p w14:paraId="6887E51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149 701 288</w:t>
            </w:r>
          </w:p>
        </w:tc>
        <w:tc>
          <w:tcPr>
            <w:tcW w:w="1134" w:type="dxa"/>
            <w:tcBorders>
              <w:top w:val="nil"/>
              <w:left w:val="nil"/>
              <w:bottom w:val="nil"/>
              <w:right w:val="nil"/>
            </w:tcBorders>
            <w:shd w:val="clear" w:color="000000" w:fill="FFFFFF"/>
            <w:noWrap/>
            <w:vAlign w:val="center"/>
            <w:hideMark/>
          </w:tcPr>
          <w:p w14:paraId="406C6B8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811 216 425</w:t>
            </w:r>
          </w:p>
        </w:tc>
      </w:tr>
      <w:tr w:rsidR="007D755D" w:rsidRPr="00B51B05" w14:paraId="07FCBDAE" w14:textId="77777777" w:rsidTr="00CB3BDB">
        <w:trPr>
          <w:trHeight w:val="260"/>
        </w:trPr>
        <w:tc>
          <w:tcPr>
            <w:tcW w:w="6096" w:type="dxa"/>
            <w:tcBorders>
              <w:top w:val="nil"/>
              <w:left w:val="nil"/>
              <w:bottom w:val="nil"/>
              <w:right w:val="nil"/>
            </w:tcBorders>
            <w:shd w:val="clear" w:color="000000" w:fill="FFFFFF"/>
            <w:noWrap/>
            <w:vAlign w:val="center"/>
            <w:hideMark/>
          </w:tcPr>
          <w:p w14:paraId="3CD524F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PROTECCION DE PERSONAS</w:t>
            </w:r>
          </w:p>
        </w:tc>
        <w:tc>
          <w:tcPr>
            <w:tcW w:w="1984" w:type="dxa"/>
            <w:tcBorders>
              <w:top w:val="nil"/>
              <w:left w:val="nil"/>
              <w:bottom w:val="nil"/>
              <w:right w:val="nil"/>
            </w:tcBorders>
            <w:shd w:val="clear" w:color="000000" w:fill="FFFFFF"/>
            <w:noWrap/>
            <w:vAlign w:val="bottom"/>
            <w:hideMark/>
          </w:tcPr>
          <w:p w14:paraId="57F6CDB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501 075 662</w:t>
            </w:r>
          </w:p>
        </w:tc>
        <w:tc>
          <w:tcPr>
            <w:tcW w:w="1276" w:type="dxa"/>
            <w:tcBorders>
              <w:top w:val="nil"/>
              <w:left w:val="nil"/>
              <w:bottom w:val="nil"/>
              <w:right w:val="nil"/>
            </w:tcBorders>
            <w:shd w:val="clear" w:color="000000" w:fill="FFFFFF"/>
            <w:noWrap/>
            <w:vAlign w:val="bottom"/>
            <w:hideMark/>
          </w:tcPr>
          <w:p w14:paraId="323F177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82 191 023</w:t>
            </w:r>
          </w:p>
        </w:tc>
        <w:tc>
          <w:tcPr>
            <w:tcW w:w="1134" w:type="dxa"/>
            <w:tcBorders>
              <w:top w:val="nil"/>
              <w:left w:val="nil"/>
              <w:bottom w:val="nil"/>
              <w:right w:val="nil"/>
            </w:tcBorders>
            <w:shd w:val="clear" w:color="000000" w:fill="FFFFFF"/>
            <w:noWrap/>
            <w:vAlign w:val="center"/>
            <w:hideMark/>
          </w:tcPr>
          <w:p w14:paraId="3972E66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583 266 685</w:t>
            </w:r>
          </w:p>
        </w:tc>
      </w:tr>
      <w:tr w:rsidR="007D755D" w:rsidRPr="00B51B05" w14:paraId="71228AB3" w14:textId="77777777" w:rsidTr="00CB3BDB">
        <w:trPr>
          <w:trHeight w:val="260"/>
        </w:trPr>
        <w:tc>
          <w:tcPr>
            <w:tcW w:w="6096" w:type="dxa"/>
            <w:tcBorders>
              <w:top w:val="nil"/>
              <w:left w:val="nil"/>
              <w:bottom w:val="nil"/>
              <w:right w:val="nil"/>
            </w:tcBorders>
            <w:shd w:val="clear" w:color="000000" w:fill="FFFFFF"/>
            <w:noWrap/>
            <w:vAlign w:val="center"/>
            <w:hideMark/>
          </w:tcPr>
          <w:p w14:paraId="060576A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ASUNTOS INTERNOS</w:t>
            </w:r>
          </w:p>
        </w:tc>
        <w:tc>
          <w:tcPr>
            <w:tcW w:w="1984" w:type="dxa"/>
            <w:tcBorders>
              <w:top w:val="nil"/>
              <w:left w:val="nil"/>
              <w:bottom w:val="nil"/>
              <w:right w:val="nil"/>
            </w:tcBorders>
            <w:shd w:val="clear" w:color="000000" w:fill="FFFFFF"/>
            <w:noWrap/>
            <w:vAlign w:val="bottom"/>
            <w:hideMark/>
          </w:tcPr>
          <w:p w14:paraId="1AA5D89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482 927 995</w:t>
            </w:r>
          </w:p>
        </w:tc>
        <w:tc>
          <w:tcPr>
            <w:tcW w:w="1276" w:type="dxa"/>
            <w:tcBorders>
              <w:top w:val="nil"/>
              <w:left w:val="nil"/>
              <w:bottom w:val="nil"/>
              <w:right w:val="nil"/>
            </w:tcBorders>
            <w:shd w:val="clear" w:color="000000" w:fill="FFFFFF"/>
            <w:noWrap/>
            <w:vAlign w:val="bottom"/>
            <w:hideMark/>
          </w:tcPr>
          <w:p w14:paraId="6772A5E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80 815 525</w:t>
            </w:r>
          </w:p>
        </w:tc>
        <w:tc>
          <w:tcPr>
            <w:tcW w:w="1134" w:type="dxa"/>
            <w:tcBorders>
              <w:top w:val="nil"/>
              <w:left w:val="nil"/>
              <w:bottom w:val="nil"/>
              <w:right w:val="nil"/>
            </w:tcBorders>
            <w:shd w:val="clear" w:color="000000" w:fill="FFFFFF"/>
            <w:noWrap/>
            <w:vAlign w:val="center"/>
            <w:hideMark/>
          </w:tcPr>
          <w:p w14:paraId="34530CE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563 743 520</w:t>
            </w:r>
          </w:p>
        </w:tc>
      </w:tr>
      <w:tr w:rsidR="007D755D" w:rsidRPr="00B51B05" w14:paraId="23CBF608" w14:textId="77777777" w:rsidTr="00CB3BDB">
        <w:trPr>
          <w:trHeight w:val="260"/>
        </w:trPr>
        <w:tc>
          <w:tcPr>
            <w:tcW w:w="6096" w:type="dxa"/>
            <w:tcBorders>
              <w:top w:val="nil"/>
              <w:left w:val="nil"/>
              <w:bottom w:val="nil"/>
              <w:right w:val="nil"/>
            </w:tcBorders>
            <w:shd w:val="clear" w:color="000000" w:fill="FFFFFF"/>
            <w:noWrap/>
            <w:vAlign w:val="center"/>
            <w:hideMark/>
          </w:tcPr>
          <w:p w14:paraId="552FE93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INFORMACION Y PRENSA</w:t>
            </w:r>
          </w:p>
        </w:tc>
        <w:tc>
          <w:tcPr>
            <w:tcW w:w="1984" w:type="dxa"/>
            <w:tcBorders>
              <w:top w:val="nil"/>
              <w:left w:val="nil"/>
              <w:bottom w:val="nil"/>
              <w:right w:val="nil"/>
            </w:tcBorders>
            <w:shd w:val="clear" w:color="000000" w:fill="FFFFFF"/>
            <w:noWrap/>
            <w:vAlign w:val="bottom"/>
            <w:hideMark/>
          </w:tcPr>
          <w:p w14:paraId="2A13BEE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160 946 483</w:t>
            </w:r>
          </w:p>
        </w:tc>
        <w:tc>
          <w:tcPr>
            <w:tcW w:w="1276" w:type="dxa"/>
            <w:tcBorders>
              <w:top w:val="nil"/>
              <w:left w:val="nil"/>
              <w:bottom w:val="nil"/>
              <w:right w:val="nil"/>
            </w:tcBorders>
            <w:shd w:val="clear" w:color="000000" w:fill="FFFFFF"/>
            <w:noWrap/>
            <w:vAlign w:val="bottom"/>
            <w:hideMark/>
          </w:tcPr>
          <w:p w14:paraId="528E589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28 395 205</w:t>
            </w:r>
          </w:p>
        </w:tc>
        <w:tc>
          <w:tcPr>
            <w:tcW w:w="1134" w:type="dxa"/>
            <w:tcBorders>
              <w:top w:val="nil"/>
              <w:left w:val="nil"/>
              <w:bottom w:val="nil"/>
              <w:right w:val="nil"/>
            </w:tcBorders>
            <w:shd w:val="clear" w:color="000000" w:fill="FFFFFF"/>
            <w:noWrap/>
            <w:vAlign w:val="center"/>
            <w:hideMark/>
          </w:tcPr>
          <w:p w14:paraId="39E8673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189 341 689</w:t>
            </w:r>
          </w:p>
        </w:tc>
      </w:tr>
      <w:tr w:rsidR="007D755D" w:rsidRPr="00B51B05" w14:paraId="07EA3438" w14:textId="77777777" w:rsidTr="00CB3BDB">
        <w:trPr>
          <w:trHeight w:val="260"/>
        </w:trPr>
        <w:tc>
          <w:tcPr>
            <w:tcW w:w="6096" w:type="dxa"/>
            <w:tcBorders>
              <w:top w:val="nil"/>
              <w:left w:val="nil"/>
              <w:bottom w:val="nil"/>
              <w:right w:val="nil"/>
            </w:tcBorders>
            <w:shd w:val="clear" w:color="000000" w:fill="FFFFFF"/>
            <w:noWrap/>
            <w:vAlign w:val="center"/>
            <w:hideMark/>
          </w:tcPr>
          <w:p w14:paraId="62AA56F6"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3BD7153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45552CB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FA0D3C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4320E14C" w14:textId="77777777" w:rsidTr="00CB3BDB">
        <w:trPr>
          <w:trHeight w:val="260"/>
        </w:trPr>
        <w:tc>
          <w:tcPr>
            <w:tcW w:w="6096" w:type="dxa"/>
            <w:tcBorders>
              <w:top w:val="nil"/>
              <w:left w:val="nil"/>
              <w:bottom w:val="nil"/>
              <w:right w:val="nil"/>
            </w:tcBorders>
            <w:shd w:val="clear" w:color="000000" w:fill="FFFFFF"/>
            <w:noWrap/>
            <w:vAlign w:val="center"/>
            <w:hideMark/>
          </w:tcPr>
          <w:p w14:paraId="3EE20C9B"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SECRETARIA</w:t>
            </w:r>
          </w:p>
        </w:tc>
        <w:tc>
          <w:tcPr>
            <w:tcW w:w="1984" w:type="dxa"/>
            <w:tcBorders>
              <w:top w:val="nil"/>
              <w:left w:val="nil"/>
              <w:bottom w:val="nil"/>
              <w:right w:val="nil"/>
            </w:tcBorders>
            <w:shd w:val="clear" w:color="000000" w:fill="FFFFFF"/>
            <w:noWrap/>
            <w:vAlign w:val="bottom"/>
            <w:hideMark/>
          </w:tcPr>
          <w:p w14:paraId="010A5BF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8 541 885 393</w:t>
            </w:r>
          </w:p>
        </w:tc>
        <w:tc>
          <w:tcPr>
            <w:tcW w:w="1276" w:type="dxa"/>
            <w:tcBorders>
              <w:top w:val="nil"/>
              <w:left w:val="nil"/>
              <w:bottom w:val="nil"/>
              <w:right w:val="nil"/>
            </w:tcBorders>
            <w:shd w:val="clear" w:color="000000" w:fill="FFFFFF"/>
            <w:noWrap/>
            <w:vAlign w:val="bottom"/>
            <w:hideMark/>
          </w:tcPr>
          <w:p w14:paraId="0577F64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2 056 897 795</w:t>
            </w:r>
          </w:p>
        </w:tc>
        <w:tc>
          <w:tcPr>
            <w:tcW w:w="1134" w:type="dxa"/>
            <w:tcBorders>
              <w:top w:val="nil"/>
              <w:left w:val="nil"/>
              <w:bottom w:val="nil"/>
              <w:right w:val="nil"/>
            </w:tcBorders>
            <w:shd w:val="clear" w:color="000000" w:fill="FFFFFF"/>
            <w:noWrap/>
            <w:vAlign w:val="bottom"/>
            <w:hideMark/>
          </w:tcPr>
          <w:p w14:paraId="662F641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10 598 783 188</w:t>
            </w:r>
          </w:p>
        </w:tc>
      </w:tr>
      <w:tr w:rsidR="007D755D" w:rsidRPr="00B51B05" w14:paraId="68B0E20A" w14:textId="77777777" w:rsidTr="00CB3BDB">
        <w:trPr>
          <w:trHeight w:val="260"/>
        </w:trPr>
        <w:tc>
          <w:tcPr>
            <w:tcW w:w="6096" w:type="dxa"/>
            <w:tcBorders>
              <w:top w:val="nil"/>
              <w:left w:val="nil"/>
              <w:bottom w:val="nil"/>
              <w:right w:val="nil"/>
            </w:tcBorders>
            <w:shd w:val="clear" w:color="000000" w:fill="FFFFFF"/>
            <w:noWrap/>
            <w:vAlign w:val="center"/>
            <w:hideMark/>
          </w:tcPr>
          <w:p w14:paraId="5F6FE7A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SECRETARIA GENERAL DEL O.I.J.</w:t>
            </w:r>
          </w:p>
        </w:tc>
        <w:tc>
          <w:tcPr>
            <w:tcW w:w="1984" w:type="dxa"/>
            <w:tcBorders>
              <w:top w:val="nil"/>
              <w:left w:val="nil"/>
              <w:bottom w:val="nil"/>
              <w:right w:val="nil"/>
            </w:tcBorders>
            <w:shd w:val="clear" w:color="000000" w:fill="FFFFFF"/>
            <w:noWrap/>
            <w:vAlign w:val="bottom"/>
            <w:hideMark/>
          </w:tcPr>
          <w:p w14:paraId="63165FE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199 462 472</w:t>
            </w:r>
          </w:p>
        </w:tc>
        <w:tc>
          <w:tcPr>
            <w:tcW w:w="1276" w:type="dxa"/>
            <w:tcBorders>
              <w:top w:val="nil"/>
              <w:left w:val="nil"/>
              <w:bottom w:val="nil"/>
              <w:right w:val="nil"/>
            </w:tcBorders>
            <w:shd w:val="clear" w:color="000000" w:fill="FFFFFF"/>
            <w:noWrap/>
            <w:vAlign w:val="bottom"/>
            <w:hideMark/>
          </w:tcPr>
          <w:p w14:paraId="6C6A459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45 107 096</w:t>
            </w:r>
          </w:p>
        </w:tc>
        <w:tc>
          <w:tcPr>
            <w:tcW w:w="1134" w:type="dxa"/>
            <w:tcBorders>
              <w:top w:val="nil"/>
              <w:left w:val="nil"/>
              <w:bottom w:val="nil"/>
              <w:right w:val="nil"/>
            </w:tcBorders>
            <w:shd w:val="clear" w:color="000000" w:fill="FFFFFF"/>
            <w:noWrap/>
            <w:vAlign w:val="center"/>
            <w:hideMark/>
          </w:tcPr>
          <w:p w14:paraId="43FD54F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244 569 567</w:t>
            </w:r>
          </w:p>
        </w:tc>
      </w:tr>
      <w:tr w:rsidR="007D755D" w:rsidRPr="00B51B05" w14:paraId="189B6E27" w14:textId="77777777" w:rsidTr="00CB3BDB">
        <w:trPr>
          <w:trHeight w:val="260"/>
        </w:trPr>
        <w:tc>
          <w:tcPr>
            <w:tcW w:w="6096" w:type="dxa"/>
            <w:tcBorders>
              <w:top w:val="nil"/>
              <w:left w:val="nil"/>
              <w:bottom w:val="nil"/>
              <w:right w:val="nil"/>
            </w:tcBorders>
            <w:shd w:val="clear" w:color="000000" w:fill="FFFFFF"/>
            <w:noWrap/>
            <w:vAlign w:val="center"/>
            <w:hideMark/>
          </w:tcPr>
          <w:p w14:paraId="64DC8BD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DEPOSITO DE OBJETOS Y MUSEO CRIMINAL</w:t>
            </w:r>
          </w:p>
        </w:tc>
        <w:tc>
          <w:tcPr>
            <w:tcW w:w="1984" w:type="dxa"/>
            <w:tcBorders>
              <w:top w:val="nil"/>
              <w:left w:val="nil"/>
              <w:bottom w:val="nil"/>
              <w:right w:val="nil"/>
            </w:tcBorders>
            <w:shd w:val="clear" w:color="000000" w:fill="FFFFFF"/>
            <w:noWrap/>
            <w:vAlign w:val="bottom"/>
            <w:hideMark/>
          </w:tcPr>
          <w:p w14:paraId="7BECF09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152 763 321</w:t>
            </w:r>
          </w:p>
        </w:tc>
        <w:tc>
          <w:tcPr>
            <w:tcW w:w="1276" w:type="dxa"/>
            <w:tcBorders>
              <w:top w:val="nil"/>
              <w:left w:val="nil"/>
              <w:bottom w:val="nil"/>
              <w:right w:val="nil"/>
            </w:tcBorders>
            <w:shd w:val="clear" w:color="000000" w:fill="FFFFFF"/>
            <w:noWrap/>
            <w:vAlign w:val="bottom"/>
            <w:hideMark/>
          </w:tcPr>
          <w:p w14:paraId="4BD6FA5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48 149 481</w:t>
            </w:r>
          </w:p>
        </w:tc>
        <w:tc>
          <w:tcPr>
            <w:tcW w:w="1134" w:type="dxa"/>
            <w:tcBorders>
              <w:top w:val="nil"/>
              <w:left w:val="nil"/>
              <w:bottom w:val="nil"/>
              <w:right w:val="nil"/>
            </w:tcBorders>
            <w:shd w:val="clear" w:color="000000" w:fill="FFFFFF"/>
            <w:noWrap/>
            <w:vAlign w:val="center"/>
            <w:hideMark/>
          </w:tcPr>
          <w:p w14:paraId="114ED70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200 912 802</w:t>
            </w:r>
          </w:p>
        </w:tc>
      </w:tr>
      <w:tr w:rsidR="007D755D" w:rsidRPr="00B51B05" w14:paraId="5079A593" w14:textId="77777777" w:rsidTr="00CB3BDB">
        <w:trPr>
          <w:trHeight w:val="260"/>
        </w:trPr>
        <w:tc>
          <w:tcPr>
            <w:tcW w:w="6096" w:type="dxa"/>
            <w:tcBorders>
              <w:top w:val="nil"/>
              <w:left w:val="nil"/>
              <w:bottom w:val="nil"/>
              <w:right w:val="nil"/>
            </w:tcBorders>
            <w:shd w:val="clear" w:color="000000" w:fill="FFFFFF"/>
            <w:noWrap/>
            <w:vAlign w:val="center"/>
            <w:hideMark/>
          </w:tcPr>
          <w:p w14:paraId="1DDD7C6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RECEPCION DE DENUNCIAS</w:t>
            </w:r>
          </w:p>
        </w:tc>
        <w:tc>
          <w:tcPr>
            <w:tcW w:w="1984" w:type="dxa"/>
            <w:tcBorders>
              <w:top w:val="nil"/>
              <w:left w:val="nil"/>
              <w:bottom w:val="nil"/>
              <w:right w:val="nil"/>
            </w:tcBorders>
            <w:shd w:val="clear" w:color="000000" w:fill="FFFFFF"/>
            <w:noWrap/>
            <w:vAlign w:val="bottom"/>
            <w:hideMark/>
          </w:tcPr>
          <w:p w14:paraId="54FA31A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323 558 534</w:t>
            </w:r>
          </w:p>
        </w:tc>
        <w:tc>
          <w:tcPr>
            <w:tcW w:w="1276" w:type="dxa"/>
            <w:tcBorders>
              <w:top w:val="nil"/>
              <w:left w:val="nil"/>
              <w:bottom w:val="nil"/>
              <w:right w:val="nil"/>
            </w:tcBorders>
            <w:shd w:val="clear" w:color="000000" w:fill="FFFFFF"/>
            <w:noWrap/>
            <w:vAlign w:val="bottom"/>
            <w:hideMark/>
          </w:tcPr>
          <w:p w14:paraId="1D50341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79 362 775</w:t>
            </w:r>
          </w:p>
        </w:tc>
        <w:tc>
          <w:tcPr>
            <w:tcW w:w="1134" w:type="dxa"/>
            <w:tcBorders>
              <w:top w:val="nil"/>
              <w:left w:val="nil"/>
              <w:bottom w:val="nil"/>
              <w:right w:val="nil"/>
            </w:tcBorders>
            <w:shd w:val="clear" w:color="000000" w:fill="FFFFFF"/>
            <w:noWrap/>
            <w:vAlign w:val="center"/>
            <w:hideMark/>
          </w:tcPr>
          <w:p w14:paraId="28EABDA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402 921 310</w:t>
            </w:r>
          </w:p>
        </w:tc>
      </w:tr>
      <w:tr w:rsidR="007D755D" w:rsidRPr="00B51B05" w14:paraId="04FDB0F8" w14:textId="77777777" w:rsidTr="00CB3BDB">
        <w:trPr>
          <w:trHeight w:val="260"/>
        </w:trPr>
        <w:tc>
          <w:tcPr>
            <w:tcW w:w="6096" w:type="dxa"/>
            <w:tcBorders>
              <w:top w:val="nil"/>
              <w:left w:val="nil"/>
              <w:bottom w:val="nil"/>
              <w:right w:val="nil"/>
            </w:tcBorders>
            <w:shd w:val="clear" w:color="000000" w:fill="FFFFFF"/>
            <w:noWrap/>
            <w:vAlign w:val="center"/>
            <w:hideMark/>
          </w:tcPr>
          <w:p w14:paraId="65D1DB4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ARCHIVO CRIMINAL</w:t>
            </w:r>
          </w:p>
        </w:tc>
        <w:tc>
          <w:tcPr>
            <w:tcW w:w="1984" w:type="dxa"/>
            <w:tcBorders>
              <w:top w:val="nil"/>
              <w:left w:val="nil"/>
              <w:bottom w:val="nil"/>
              <w:right w:val="nil"/>
            </w:tcBorders>
            <w:shd w:val="clear" w:color="000000" w:fill="FFFFFF"/>
            <w:noWrap/>
            <w:vAlign w:val="bottom"/>
            <w:hideMark/>
          </w:tcPr>
          <w:p w14:paraId="3ED7368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1 542 843 860</w:t>
            </w:r>
          </w:p>
        </w:tc>
        <w:tc>
          <w:tcPr>
            <w:tcW w:w="1276" w:type="dxa"/>
            <w:tcBorders>
              <w:top w:val="nil"/>
              <w:left w:val="nil"/>
              <w:bottom w:val="nil"/>
              <w:right w:val="nil"/>
            </w:tcBorders>
            <w:shd w:val="clear" w:color="000000" w:fill="FFFFFF"/>
            <w:noWrap/>
            <w:vAlign w:val="bottom"/>
            <w:hideMark/>
          </w:tcPr>
          <w:p w14:paraId="6154725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318 831 949</w:t>
            </w:r>
          </w:p>
        </w:tc>
        <w:tc>
          <w:tcPr>
            <w:tcW w:w="1134" w:type="dxa"/>
            <w:tcBorders>
              <w:top w:val="nil"/>
              <w:left w:val="nil"/>
              <w:bottom w:val="nil"/>
              <w:right w:val="nil"/>
            </w:tcBorders>
            <w:shd w:val="clear" w:color="000000" w:fill="FFFFFF"/>
            <w:noWrap/>
            <w:vAlign w:val="center"/>
            <w:hideMark/>
          </w:tcPr>
          <w:p w14:paraId="7FB2AF5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1 861 675 809</w:t>
            </w:r>
          </w:p>
        </w:tc>
      </w:tr>
      <w:tr w:rsidR="007D755D" w:rsidRPr="00B51B05" w14:paraId="72747279" w14:textId="77777777" w:rsidTr="00CB3BDB">
        <w:trPr>
          <w:trHeight w:val="260"/>
        </w:trPr>
        <w:tc>
          <w:tcPr>
            <w:tcW w:w="6096" w:type="dxa"/>
            <w:tcBorders>
              <w:top w:val="nil"/>
              <w:left w:val="nil"/>
              <w:bottom w:val="nil"/>
              <w:right w:val="nil"/>
            </w:tcBorders>
            <w:shd w:val="clear" w:color="000000" w:fill="FFFFFF"/>
            <w:noWrap/>
            <w:vAlign w:val="center"/>
            <w:hideMark/>
          </w:tcPr>
          <w:p w14:paraId="137AC01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ANTECEDENTES</w:t>
            </w:r>
          </w:p>
        </w:tc>
        <w:tc>
          <w:tcPr>
            <w:tcW w:w="1984" w:type="dxa"/>
            <w:tcBorders>
              <w:top w:val="nil"/>
              <w:left w:val="nil"/>
              <w:bottom w:val="nil"/>
              <w:right w:val="nil"/>
            </w:tcBorders>
            <w:shd w:val="clear" w:color="000000" w:fill="FFFFFF"/>
            <w:noWrap/>
            <w:vAlign w:val="bottom"/>
            <w:hideMark/>
          </w:tcPr>
          <w:p w14:paraId="6727C2F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229 837 991</w:t>
            </w:r>
          </w:p>
        </w:tc>
        <w:tc>
          <w:tcPr>
            <w:tcW w:w="1276" w:type="dxa"/>
            <w:tcBorders>
              <w:top w:val="nil"/>
              <w:left w:val="nil"/>
              <w:bottom w:val="nil"/>
              <w:right w:val="nil"/>
            </w:tcBorders>
            <w:shd w:val="clear" w:color="000000" w:fill="FFFFFF"/>
            <w:noWrap/>
            <w:vAlign w:val="bottom"/>
            <w:hideMark/>
          </w:tcPr>
          <w:p w14:paraId="7B704A2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44 160 062</w:t>
            </w:r>
          </w:p>
        </w:tc>
        <w:tc>
          <w:tcPr>
            <w:tcW w:w="1134" w:type="dxa"/>
            <w:tcBorders>
              <w:top w:val="nil"/>
              <w:left w:val="nil"/>
              <w:bottom w:val="nil"/>
              <w:right w:val="nil"/>
            </w:tcBorders>
            <w:shd w:val="clear" w:color="000000" w:fill="FFFFFF"/>
            <w:noWrap/>
            <w:vAlign w:val="center"/>
            <w:hideMark/>
          </w:tcPr>
          <w:p w14:paraId="1DDAEAF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273 998 053</w:t>
            </w:r>
          </w:p>
        </w:tc>
      </w:tr>
      <w:tr w:rsidR="007D755D" w:rsidRPr="00B51B05" w14:paraId="5E3F898E" w14:textId="77777777" w:rsidTr="00CB3BDB">
        <w:trPr>
          <w:trHeight w:val="260"/>
        </w:trPr>
        <w:tc>
          <w:tcPr>
            <w:tcW w:w="6096" w:type="dxa"/>
            <w:tcBorders>
              <w:top w:val="nil"/>
              <w:left w:val="nil"/>
              <w:bottom w:val="nil"/>
              <w:right w:val="nil"/>
            </w:tcBorders>
            <w:shd w:val="clear" w:color="000000" w:fill="FFFFFF"/>
            <w:noWrap/>
            <w:vAlign w:val="center"/>
            <w:hideMark/>
          </w:tcPr>
          <w:p w14:paraId="7858720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CÁRCELES</w:t>
            </w:r>
          </w:p>
        </w:tc>
        <w:tc>
          <w:tcPr>
            <w:tcW w:w="1984" w:type="dxa"/>
            <w:tcBorders>
              <w:top w:val="nil"/>
              <w:left w:val="nil"/>
              <w:bottom w:val="nil"/>
              <w:right w:val="nil"/>
            </w:tcBorders>
            <w:shd w:val="clear" w:color="000000" w:fill="FFFFFF"/>
            <w:noWrap/>
            <w:vAlign w:val="bottom"/>
            <w:hideMark/>
          </w:tcPr>
          <w:p w14:paraId="741A9FD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611 913 185</w:t>
            </w:r>
          </w:p>
        </w:tc>
        <w:tc>
          <w:tcPr>
            <w:tcW w:w="1276" w:type="dxa"/>
            <w:tcBorders>
              <w:top w:val="nil"/>
              <w:left w:val="nil"/>
              <w:bottom w:val="nil"/>
              <w:right w:val="nil"/>
            </w:tcBorders>
            <w:shd w:val="clear" w:color="000000" w:fill="FFFFFF"/>
            <w:noWrap/>
            <w:vAlign w:val="bottom"/>
            <w:hideMark/>
          </w:tcPr>
          <w:p w14:paraId="3C73420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136 030 915</w:t>
            </w:r>
          </w:p>
        </w:tc>
        <w:tc>
          <w:tcPr>
            <w:tcW w:w="1134" w:type="dxa"/>
            <w:tcBorders>
              <w:top w:val="nil"/>
              <w:left w:val="nil"/>
              <w:bottom w:val="nil"/>
              <w:right w:val="nil"/>
            </w:tcBorders>
            <w:shd w:val="clear" w:color="000000" w:fill="FFFFFF"/>
            <w:noWrap/>
            <w:vAlign w:val="center"/>
            <w:hideMark/>
          </w:tcPr>
          <w:p w14:paraId="2CB95D5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747 944 099</w:t>
            </w:r>
          </w:p>
        </w:tc>
      </w:tr>
      <w:tr w:rsidR="007D755D" w:rsidRPr="00B51B05" w14:paraId="5E4E9373" w14:textId="77777777" w:rsidTr="00CB3BDB">
        <w:trPr>
          <w:trHeight w:val="260"/>
        </w:trPr>
        <w:tc>
          <w:tcPr>
            <w:tcW w:w="6096" w:type="dxa"/>
            <w:tcBorders>
              <w:top w:val="nil"/>
              <w:left w:val="nil"/>
              <w:bottom w:val="nil"/>
              <w:right w:val="nil"/>
            </w:tcBorders>
            <w:shd w:val="clear" w:color="FFFFFF" w:fill="FFFFFF"/>
            <w:noWrap/>
            <w:vAlign w:val="bottom"/>
            <w:hideMark/>
          </w:tcPr>
          <w:p w14:paraId="468D057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CÁRCELES I CIRC. JUD. SAN JOSÉ</w:t>
            </w:r>
          </w:p>
        </w:tc>
        <w:tc>
          <w:tcPr>
            <w:tcW w:w="1984" w:type="dxa"/>
            <w:tcBorders>
              <w:top w:val="nil"/>
              <w:left w:val="nil"/>
              <w:bottom w:val="nil"/>
              <w:right w:val="nil"/>
            </w:tcBorders>
            <w:shd w:val="clear" w:color="000000" w:fill="FFFFFF"/>
            <w:noWrap/>
            <w:vAlign w:val="bottom"/>
            <w:hideMark/>
          </w:tcPr>
          <w:p w14:paraId="2B16BFB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2 329 966 709</w:t>
            </w:r>
          </w:p>
        </w:tc>
        <w:tc>
          <w:tcPr>
            <w:tcW w:w="1276" w:type="dxa"/>
            <w:tcBorders>
              <w:top w:val="nil"/>
              <w:left w:val="nil"/>
              <w:bottom w:val="nil"/>
              <w:right w:val="nil"/>
            </w:tcBorders>
            <w:shd w:val="clear" w:color="000000" w:fill="FFFFFF"/>
            <w:noWrap/>
            <w:vAlign w:val="bottom"/>
            <w:hideMark/>
          </w:tcPr>
          <w:p w14:paraId="22C6303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508 063 288</w:t>
            </w:r>
          </w:p>
        </w:tc>
        <w:tc>
          <w:tcPr>
            <w:tcW w:w="1134" w:type="dxa"/>
            <w:tcBorders>
              <w:top w:val="nil"/>
              <w:left w:val="nil"/>
              <w:bottom w:val="nil"/>
              <w:right w:val="nil"/>
            </w:tcBorders>
            <w:shd w:val="clear" w:color="000000" w:fill="FFFFFF"/>
            <w:noWrap/>
            <w:vAlign w:val="center"/>
            <w:hideMark/>
          </w:tcPr>
          <w:p w14:paraId="283397A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2 838 029 997</w:t>
            </w:r>
          </w:p>
        </w:tc>
      </w:tr>
      <w:tr w:rsidR="007D755D" w:rsidRPr="00B51B05" w14:paraId="449F3CB8" w14:textId="77777777" w:rsidTr="00CB3BDB">
        <w:trPr>
          <w:trHeight w:val="260"/>
        </w:trPr>
        <w:tc>
          <w:tcPr>
            <w:tcW w:w="6096" w:type="dxa"/>
            <w:tcBorders>
              <w:top w:val="nil"/>
              <w:left w:val="nil"/>
              <w:bottom w:val="nil"/>
              <w:right w:val="nil"/>
            </w:tcBorders>
            <w:shd w:val="clear" w:color="000000" w:fill="FFFFFF"/>
            <w:noWrap/>
            <w:vAlign w:val="center"/>
            <w:hideMark/>
          </w:tcPr>
          <w:p w14:paraId="077B872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lastRenderedPageBreak/>
              <w:t>SECCION DE CÁRCELES II CIRCUITO JUDICIAL SAN JOSÉ</w:t>
            </w:r>
          </w:p>
        </w:tc>
        <w:tc>
          <w:tcPr>
            <w:tcW w:w="1984" w:type="dxa"/>
            <w:tcBorders>
              <w:top w:val="nil"/>
              <w:left w:val="nil"/>
              <w:bottom w:val="nil"/>
              <w:right w:val="nil"/>
            </w:tcBorders>
            <w:shd w:val="clear" w:color="000000" w:fill="FFFFFF"/>
            <w:noWrap/>
            <w:vAlign w:val="bottom"/>
            <w:hideMark/>
          </w:tcPr>
          <w:p w14:paraId="28FDD8D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2 048 610 556</w:t>
            </w:r>
          </w:p>
        </w:tc>
        <w:tc>
          <w:tcPr>
            <w:tcW w:w="1276" w:type="dxa"/>
            <w:tcBorders>
              <w:top w:val="nil"/>
              <w:left w:val="nil"/>
              <w:bottom w:val="nil"/>
              <w:right w:val="nil"/>
            </w:tcBorders>
            <w:shd w:val="clear" w:color="000000" w:fill="FFFFFF"/>
            <w:noWrap/>
            <w:vAlign w:val="bottom"/>
            <w:hideMark/>
          </w:tcPr>
          <w:p w14:paraId="2D745D8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464 918 749</w:t>
            </w:r>
          </w:p>
        </w:tc>
        <w:tc>
          <w:tcPr>
            <w:tcW w:w="1134" w:type="dxa"/>
            <w:tcBorders>
              <w:top w:val="nil"/>
              <w:left w:val="nil"/>
              <w:bottom w:val="nil"/>
              <w:right w:val="nil"/>
            </w:tcBorders>
            <w:shd w:val="clear" w:color="000000" w:fill="FFFFFF"/>
            <w:noWrap/>
            <w:vAlign w:val="center"/>
            <w:hideMark/>
          </w:tcPr>
          <w:p w14:paraId="6434474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2 513 529 305</w:t>
            </w:r>
          </w:p>
        </w:tc>
      </w:tr>
      <w:tr w:rsidR="007D755D" w:rsidRPr="00B51B05" w14:paraId="66C19CDB" w14:textId="77777777" w:rsidTr="00CB3BDB">
        <w:trPr>
          <w:trHeight w:val="260"/>
        </w:trPr>
        <w:tc>
          <w:tcPr>
            <w:tcW w:w="6096" w:type="dxa"/>
            <w:tcBorders>
              <w:top w:val="nil"/>
              <w:left w:val="nil"/>
              <w:bottom w:val="nil"/>
              <w:right w:val="nil"/>
            </w:tcBorders>
            <w:shd w:val="clear" w:color="000000" w:fill="FFFFFF"/>
            <w:noWrap/>
            <w:vAlign w:val="center"/>
            <w:hideMark/>
          </w:tcPr>
          <w:p w14:paraId="2BE9351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TRANSPORTES O.I.J.</w:t>
            </w:r>
          </w:p>
        </w:tc>
        <w:tc>
          <w:tcPr>
            <w:tcW w:w="1984" w:type="dxa"/>
            <w:tcBorders>
              <w:top w:val="nil"/>
              <w:left w:val="nil"/>
              <w:bottom w:val="nil"/>
              <w:right w:val="nil"/>
            </w:tcBorders>
            <w:shd w:val="clear" w:color="000000" w:fill="FFFFFF"/>
            <w:noWrap/>
            <w:vAlign w:val="bottom"/>
            <w:hideMark/>
          </w:tcPr>
          <w:p w14:paraId="2CA6697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355 437 442</w:t>
            </w:r>
          </w:p>
        </w:tc>
        <w:tc>
          <w:tcPr>
            <w:tcW w:w="1276" w:type="dxa"/>
            <w:tcBorders>
              <w:top w:val="nil"/>
              <w:left w:val="nil"/>
              <w:bottom w:val="nil"/>
              <w:right w:val="nil"/>
            </w:tcBorders>
            <w:shd w:val="clear" w:color="000000" w:fill="FFFFFF"/>
            <w:noWrap/>
            <w:vAlign w:val="bottom"/>
            <w:hideMark/>
          </w:tcPr>
          <w:p w14:paraId="0728668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225 076 610</w:t>
            </w:r>
          </w:p>
        </w:tc>
        <w:tc>
          <w:tcPr>
            <w:tcW w:w="1134" w:type="dxa"/>
            <w:tcBorders>
              <w:top w:val="nil"/>
              <w:left w:val="nil"/>
              <w:bottom w:val="nil"/>
              <w:right w:val="nil"/>
            </w:tcBorders>
            <w:shd w:val="clear" w:color="000000" w:fill="FFFFFF"/>
            <w:noWrap/>
            <w:vAlign w:val="center"/>
            <w:hideMark/>
          </w:tcPr>
          <w:p w14:paraId="33F2054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580 514 052</w:t>
            </w:r>
          </w:p>
        </w:tc>
      </w:tr>
      <w:tr w:rsidR="007D755D" w:rsidRPr="00B51B05" w14:paraId="4935934E" w14:textId="77777777" w:rsidTr="00CB3BDB">
        <w:trPr>
          <w:trHeight w:val="260"/>
        </w:trPr>
        <w:tc>
          <w:tcPr>
            <w:tcW w:w="6096" w:type="dxa"/>
            <w:tcBorders>
              <w:top w:val="nil"/>
              <w:left w:val="nil"/>
              <w:bottom w:val="nil"/>
              <w:right w:val="nil"/>
            </w:tcBorders>
            <w:shd w:val="clear" w:color="000000" w:fill="FFFFFF"/>
            <w:noWrap/>
            <w:vAlign w:val="center"/>
            <w:hideMark/>
          </w:tcPr>
          <w:p w14:paraId="2CAB678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TRANSPORTE FORENSE</w:t>
            </w:r>
          </w:p>
        </w:tc>
        <w:tc>
          <w:tcPr>
            <w:tcW w:w="1984" w:type="dxa"/>
            <w:tcBorders>
              <w:top w:val="nil"/>
              <w:left w:val="nil"/>
              <w:bottom w:val="nil"/>
              <w:right w:val="nil"/>
            </w:tcBorders>
            <w:shd w:val="clear" w:color="000000" w:fill="FFFFFF"/>
            <w:noWrap/>
            <w:vAlign w:val="bottom"/>
            <w:hideMark/>
          </w:tcPr>
          <w:p w14:paraId="46AEB9E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152 016 552</w:t>
            </w:r>
          </w:p>
        </w:tc>
        <w:tc>
          <w:tcPr>
            <w:tcW w:w="1276" w:type="dxa"/>
            <w:tcBorders>
              <w:top w:val="nil"/>
              <w:left w:val="nil"/>
              <w:bottom w:val="nil"/>
              <w:right w:val="nil"/>
            </w:tcBorders>
            <w:shd w:val="clear" w:color="000000" w:fill="FFFFFF"/>
            <w:noWrap/>
            <w:vAlign w:val="bottom"/>
            <w:hideMark/>
          </w:tcPr>
          <w:p w14:paraId="381F687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50 547 807</w:t>
            </w:r>
          </w:p>
        </w:tc>
        <w:tc>
          <w:tcPr>
            <w:tcW w:w="1134" w:type="dxa"/>
            <w:tcBorders>
              <w:top w:val="nil"/>
              <w:left w:val="nil"/>
              <w:bottom w:val="nil"/>
              <w:right w:val="nil"/>
            </w:tcBorders>
            <w:shd w:val="clear" w:color="000000" w:fill="FFFFFF"/>
            <w:noWrap/>
            <w:vAlign w:val="center"/>
            <w:hideMark/>
          </w:tcPr>
          <w:p w14:paraId="27F6FC3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202 564 359</w:t>
            </w:r>
          </w:p>
        </w:tc>
      </w:tr>
      <w:tr w:rsidR="007D755D" w:rsidRPr="00B51B05" w14:paraId="5B274BD8" w14:textId="77777777" w:rsidTr="00CB3BDB">
        <w:trPr>
          <w:trHeight w:val="260"/>
        </w:trPr>
        <w:tc>
          <w:tcPr>
            <w:tcW w:w="6096" w:type="dxa"/>
            <w:tcBorders>
              <w:top w:val="nil"/>
              <w:left w:val="nil"/>
              <w:bottom w:val="nil"/>
              <w:right w:val="nil"/>
            </w:tcBorders>
            <w:shd w:val="clear" w:color="000000" w:fill="FFFFFF"/>
            <w:noWrap/>
            <w:vAlign w:val="center"/>
            <w:hideMark/>
          </w:tcPr>
          <w:p w14:paraId="2760F75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TALLER MECÁNICO</w:t>
            </w:r>
          </w:p>
        </w:tc>
        <w:tc>
          <w:tcPr>
            <w:tcW w:w="1984" w:type="dxa"/>
            <w:tcBorders>
              <w:top w:val="nil"/>
              <w:left w:val="nil"/>
              <w:bottom w:val="nil"/>
              <w:right w:val="nil"/>
            </w:tcBorders>
            <w:shd w:val="clear" w:color="000000" w:fill="FFFFFF"/>
            <w:noWrap/>
            <w:vAlign w:val="bottom"/>
            <w:hideMark/>
          </w:tcPr>
          <w:p w14:paraId="4DFCD26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170 294 006</w:t>
            </w:r>
          </w:p>
        </w:tc>
        <w:tc>
          <w:tcPr>
            <w:tcW w:w="1276" w:type="dxa"/>
            <w:tcBorders>
              <w:top w:val="nil"/>
              <w:left w:val="nil"/>
              <w:bottom w:val="nil"/>
              <w:right w:val="nil"/>
            </w:tcBorders>
            <w:shd w:val="clear" w:color="000000" w:fill="FFFFFF"/>
            <w:noWrap/>
            <w:vAlign w:val="bottom"/>
            <w:hideMark/>
          </w:tcPr>
          <w:p w14:paraId="77210D3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51 258 265</w:t>
            </w:r>
          </w:p>
        </w:tc>
        <w:tc>
          <w:tcPr>
            <w:tcW w:w="1134" w:type="dxa"/>
            <w:tcBorders>
              <w:top w:val="nil"/>
              <w:left w:val="nil"/>
              <w:bottom w:val="nil"/>
              <w:right w:val="nil"/>
            </w:tcBorders>
            <w:shd w:val="clear" w:color="000000" w:fill="FFFFFF"/>
            <w:noWrap/>
            <w:vAlign w:val="center"/>
            <w:hideMark/>
          </w:tcPr>
          <w:p w14:paraId="4A05CA1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221 552 270</w:t>
            </w:r>
          </w:p>
        </w:tc>
      </w:tr>
      <w:tr w:rsidR="007D755D" w:rsidRPr="00B51B05" w14:paraId="4889D472" w14:textId="77777777" w:rsidTr="00CB3BDB">
        <w:trPr>
          <w:trHeight w:val="260"/>
        </w:trPr>
        <w:tc>
          <w:tcPr>
            <w:tcW w:w="6096" w:type="dxa"/>
            <w:tcBorders>
              <w:top w:val="nil"/>
              <w:left w:val="nil"/>
              <w:bottom w:val="nil"/>
              <w:right w:val="nil"/>
            </w:tcBorders>
            <w:shd w:val="clear" w:color="000000" w:fill="FFFFFF"/>
            <w:noWrap/>
            <w:vAlign w:val="center"/>
            <w:hideMark/>
          </w:tcPr>
          <w:p w14:paraId="0D9575B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LOGISTICA Y TRANSPORTE</w:t>
            </w:r>
          </w:p>
        </w:tc>
        <w:tc>
          <w:tcPr>
            <w:tcW w:w="1984" w:type="dxa"/>
            <w:tcBorders>
              <w:top w:val="nil"/>
              <w:left w:val="nil"/>
              <w:bottom w:val="nil"/>
              <w:right w:val="nil"/>
            </w:tcBorders>
            <w:shd w:val="clear" w:color="000000" w:fill="FFFFFF"/>
            <w:noWrap/>
            <w:vAlign w:val="bottom"/>
            <w:hideMark/>
          </w:tcPr>
          <w:p w14:paraId="39D2861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207 615 042</w:t>
            </w:r>
          </w:p>
        </w:tc>
        <w:tc>
          <w:tcPr>
            <w:tcW w:w="1276" w:type="dxa"/>
            <w:tcBorders>
              <w:top w:val="nil"/>
              <w:left w:val="nil"/>
              <w:bottom w:val="nil"/>
              <w:right w:val="nil"/>
            </w:tcBorders>
            <w:shd w:val="clear" w:color="000000" w:fill="FFFFFF"/>
            <w:noWrap/>
            <w:vAlign w:val="bottom"/>
            <w:hideMark/>
          </w:tcPr>
          <w:p w14:paraId="5C6EDD3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58 799 540</w:t>
            </w:r>
          </w:p>
        </w:tc>
        <w:tc>
          <w:tcPr>
            <w:tcW w:w="1134" w:type="dxa"/>
            <w:tcBorders>
              <w:top w:val="nil"/>
              <w:left w:val="nil"/>
              <w:bottom w:val="nil"/>
              <w:right w:val="nil"/>
            </w:tcBorders>
            <w:shd w:val="clear" w:color="000000" w:fill="FFFFFF"/>
            <w:noWrap/>
            <w:vAlign w:val="center"/>
            <w:hideMark/>
          </w:tcPr>
          <w:p w14:paraId="2428B3E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266 414 582</w:t>
            </w:r>
          </w:p>
        </w:tc>
      </w:tr>
      <w:tr w:rsidR="007D755D" w:rsidRPr="00B51B05" w14:paraId="508DB844" w14:textId="77777777" w:rsidTr="00CB3BDB">
        <w:trPr>
          <w:trHeight w:val="260"/>
        </w:trPr>
        <w:tc>
          <w:tcPr>
            <w:tcW w:w="6096" w:type="dxa"/>
            <w:tcBorders>
              <w:top w:val="nil"/>
              <w:left w:val="nil"/>
              <w:bottom w:val="nil"/>
              <w:right w:val="nil"/>
            </w:tcBorders>
            <w:shd w:val="clear" w:color="000000" w:fill="FFFFFF"/>
            <w:noWrap/>
            <w:vAlign w:val="center"/>
            <w:hideMark/>
          </w:tcPr>
          <w:p w14:paraId="6AA7F01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APOYO PSICOLOGICO OPERACIONAL</w:t>
            </w:r>
          </w:p>
        </w:tc>
        <w:tc>
          <w:tcPr>
            <w:tcW w:w="1984" w:type="dxa"/>
            <w:tcBorders>
              <w:top w:val="nil"/>
              <w:left w:val="nil"/>
              <w:bottom w:val="nil"/>
              <w:right w:val="nil"/>
            </w:tcBorders>
            <w:shd w:val="clear" w:color="000000" w:fill="FFFFFF"/>
            <w:noWrap/>
            <w:vAlign w:val="bottom"/>
            <w:hideMark/>
          </w:tcPr>
          <w:p w14:paraId="47B31BB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217 565 725</w:t>
            </w:r>
          </w:p>
        </w:tc>
        <w:tc>
          <w:tcPr>
            <w:tcW w:w="1276" w:type="dxa"/>
            <w:tcBorders>
              <w:top w:val="nil"/>
              <w:left w:val="nil"/>
              <w:bottom w:val="nil"/>
              <w:right w:val="nil"/>
            </w:tcBorders>
            <w:shd w:val="clear" w:color="000000" w:fill="FFFFFF"/>
            <w:noWrap/>
            <w:vAlign w:val="bottom"/>
            <w:hideMark/>
          </w:tcPr>
          <w:p w14:paraId="3D3B288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26 591 258</w:t>
            </w:r>
          </w:p>
        </w:tc>
        <w:tc>
          <w:tcPr>
            <w:tcW w:w="1134" w:type="dxa"/>
            <w:tcBorders>
              <w:top w:val="nil"/>
              <w:left w:val="nil"/>
              <w:bottom w:val="nil"/>
              <w:right w:val="nil"/>
            </w:tcBorders>
            <w:shd w:val="clear" w:color="000000" w:fill="FFFFFF"/>
            <w:noWrap/>
            <w:vAlign w:val="center"/>
            <w:hideMark/>
          </w:tcPr>
          <w:p w14:paraId="218D9B5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244 156 982</w:t>
            </w:r>
          </w:p>
        </w:tc>
      </w:tr>
      <w:tr w:rsidR="007D755D" w:rsidRPr="00B51B05" w14:paraId="760A2772" w14:textId="77777777" w:rsidTr="00CB3BDB">
        <w:trPr>
          <w:trHeight w:val="260"/>
        </w:trPr>
        <w:tc>
          <w:tcPr>
            <w:tcW w:w="6096" w:type="dxa"/>
            <w:tcBorders>
              <w:top w:val="nil"/>
              <w:left w:val="nil"/>
              <w:bottom w:val="nil"/>
              <w:right w:val="nil"/>
            </w:tcBorders>
            <w:shd w:val="clear" w:color="000000" w:fill="FFFFFF"/>
            <w:noWrap/>
            <w:vAlign w:val="center"/>
            <w:hideMark/>
          </w:tcPr>
          <w:p w14:paraId="67E2EA1C"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073C131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26B5D1F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844E4C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4CECE0A8" w14:textId="77777777" w:rsidTr="00CB3BDB">
        <w:trPr>
          <w:trHeight w:val="260"/>
        </w:trPr>
        <w:tc>
          <w:tcPr>
            <w:tcW w:w="6096" w:type="dxa"/>
            <w:tcBorders>
              <w:top w:val="nil"/>
              <w:left w:val="nil"/>
              <w:bottom w:val="nil"/>
              <w:right w:val="nil"/>
            </w:tcBorders>
            <w:shd w:val="clear" w:color="000000" w:fill="FFFFFF"/>
            <w:noWrap/>
            <w:vAlign w:val="center"/>
            <w:hideMark/>
          </w:tcPr>
          <w:p w14:paraId="7E98293C"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MEDICINA LEGAL </w:t>
            </w:r>
          </w:p>
        </w:tc>
        <w:tc>
          <w:tcPr>
            <w:tcW w:w="1984" w:type="dxa"/>
            <w:tcBorders>
              <w:top w:val="nil"/>
              <w:left w:val="nil"/>
              <w:bottom w:val="nil"/>
              <w:right w:val="nil"/>
            </w:tcBorders>
            <w:shd w:val="clear" w:color="000000" w:fill="FFFFFF"/>
            <w:noWrap/>
            <w:vAlign w:val="bottom"/>
            <w:hideMark/>
          </w:tcPr>
          <w:p w14:paraId="2E72E77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6 187 552 182</w:t>
            </w:r>
          </w:p>
        </w:tc>
        <w:tc>
          <w:tcPr>
            <w:tcW w:w="1276" w:type="dxa"/>
            <w:tcBorders>
              <w:top w:val="nil"/>
              <w:left w:val="nil"/>
              <w:bottom w:val="nil"/>
              <w:right w:val="nil"/>
            </w:tcBorders>
            <w:shd w:val="clear" w:color="000000" w:fill="FFFFFF"/>
            <w:noWrap/>
            <w:vAlign w:val="bottom"/>
            <w:hideMark/>
          </w:tcPr>
          <w:p w14:paraId="0927C0F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936 538 357</w:t>
            </w:r>
          </w:p>
        </w:tc>
        <w:tc>
          <w:tcPr>
            <w:tcW w:w="1134" w:type="dxa"/>
            <w:tcBorders>
              <w:top w:val="nil"/>
              <w:left w:val="nil"/>
              <w:bottom w:val="nil"/>
              <w:right w:val="nil"/>
            </w:tcBorders>
            <w:shd w:val="clear" w:color="000000" w:fill="FFFFFF"/>
            <w:noWrap/>
            <w:vAlign w:val="bottom"/>
            <w:hideMark/>
          </w:tcPr>
          <w:p w14:paraId="5523792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7 124 090 539</w:t>
            </w:r>
          </w:p>
        </w:tc>
      </w:tr>
      <w:tr w:rsidR="007D755D" w:rsidRPr="00B51B05" w14:paraId="7FA91037" w14:textId="77777777" w:rsidTr="00CB3BDB">
        <w:trPr>
          <w:trHeight w:val="260"/>
        </w:trPr>
        <w:tc>
          <w:tcPr>
            <w:tcW w:w="6096" w:type="dxa"/>
            <w:tcBorders>
              <w:top w:val="nil"/>
              <w:left w:val="nil"/>
              <w:bottom w:val="nil"/>
              <w:right w:val="nil"/>
            </w:tcBorders>
            <w:shd w:val="clear" w:color="000000" w:fill="FFFFFF"/>
            <w:noWrap/>
            <w:vAlign w:val="center"/>
            <w:hideMark/>
          </w:tcPr>
          <w:p w14:paraId="36736C0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DEPARTAMENTO DE MEDICINA LEGAL</w:t>
            </w:r>
          </w:p>
        </w:tc>
        <w:tc>
          <w:tcPr>
            <w:tcW w:w="1984" w:type="dxa"/>
            <w:tcBorders>
              <w:top w:val="nil"/>
              <w:left w:val="nil"/>
              <w:bottom w:val="nil"/>
              <w:right w:val="nil"/>
            </w:tcBorders>
            <w:shd w:val="clear" w:color="000000" w:fill="FFFFFF"/>
            <w:noWrap/>
            <w:vAlign w:val="bottom"/>
            <w:hideMark/>
          </w:tcPr>
          <w:p w14:paraId="0504A1C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2 654 596 406</w:t>
            </w:r>
          </w:p>
        </w:tc>
        <w:tc>
          <w:tcPr>
            <w:tcW w:w="1276" w:type="dxa"/>
            <w:tcBorders>
              <w:top w:val="nil"/>
              <w:left w:val="nil"/>
              <w:bottom w:val="nil"/>
              <w:right w:val="nil"/>
            </w:tcBorders>
            <w:shd w:val="clear" w:color="000000" w:fill="FFFFFF"/>
            <w:noWrap/>
            <w:vAlign w:val="bottom"/>
            <w:hideMark/>
          </w:tcPr>
          <w:p w14:paraId="1DBE7F6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276 444 533</w:t>
            </w:r>
          </w:p>
        </w:tc>
        <w:tc>
          <w:tcPr>
            <w:tcW w:w="1134" w:type="dxa"/>
            <w:tcBorders>
              <w:top w:val="nil"/>
              <w:left w:val="nil"/>
              <w:bottom w:val="nil"/>
              <w:right w:val="nil"/>
            </w:tcBorders>
            <w:shd w:val="clear" w:color="000000" w:fill="FFFFFF"/>
            <w:noWrap/>
            <w:vAlign w:val="center"/>
            <w:hideMark/>
          </w:tcPr>
          <w:p w14:paraId="302B13F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2 931 040 939</w:t>
            </w:r>
          </w:p>
        </w:tc>
      </w:tr>
      <w:tr w:rsidR="007D755D" w:rsidRPr="00B51B05" w14:paraId="30EB6492" w14:textId="77777777" w:rsidTr="00CB3BDB">
        <w:trPr>
          <w:trHeight w:val="260"/>
        </w:trPr>
        <w:tc>
          <w:tcPr>
            <w:tcW w:w="6096" w:type="dxa"/>
            <w:tcBorders>
              <w:top w:val="nil"/>
              <w:left w:val="nil"/>
              <w:bottom w:val="nil"/>
              <w:right w:val="nil"/>
            </w:tcBorders>
            <w:shd w:val="clear" w:color="000000" w:fill="FFFFFF"/>
            <w:noWrap/>
            <w:vAlign w:val="center"/>
            <w:hideMark/>
          </w:tcPr>
          <w:p w14:paraId="13DFFE0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CLINICA MÉDICO FORENSE</w:t>
            </w:r>
          </w:p>
        </w:tc>
        <w:tc>
          <w:tcPr>
            <w:tcW w:w="1984" w:type="dxa"/>
            <w:tcBorders>
              <w:top w:val="nil"/>
              <w:left w:val="nil"/>
              <w:bottom w:val="nil"/>
              <w:right w:val="nil"/>
            </w:tcBorders>
            <w:shd w:val="clear" w:color="000000" w:fill="FFFFFF"/>
            <w:noWrap/>
            <w:vAlign w:val="bottom"/>
            <w:hideMark/>
          </w:tcPr>
          <w:p w14:paraId="13200EC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702 467 714</w:t>
            </w:r>
          </w:p>
        </w:tc>
        <w:tc>
          <w:tcPr>
            <w:tcW w:w="1276" w:type="dxa"/>
            <w:tcBorders>
              <w:top w:val="nil"/>
              <w:left w:val="nil"/>
              <w:bottom w:val="nil"/>
              <w:right w:val="nil"/>
            </w:tcBorders>
            <w:shd w:val="clear" w:color="000000" w:fill="FFFFFF"/>
            <w:noWrap/>
            <w:vAlign w:val="bottom"/>
            <w:hideMark/>
          </w:tcPr>
          <w:p w14:paraId="4FE2EA4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110 970 920</w:t>
            </w:r>
          </w:p>
        </w:tc>
        <w:tc>
          <w:tcPr>
            <w:tcW w:w="1134" w:type="dxa"/>
            <w:tcBorders>
              <w:top w:val="nil"/>
              <w:left w:val="nil"/>
              <w:bottom w:val="nil"/>
              <w:right w:val="nil"/>
            </w:tcBorders>
            <w:shd w:val="clear" w:color="000000" w:fill="FFFFFF"/>
            <w:noWrap/>
            <w:vAlign w:val="center"/>
            <w:hideMark/>
          </w:tcPr>
          <w:p w14:paraId="4F41F89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813 438 634</w:t>
            </w:r>
          </w:p>
        </w:tc>
      </w:tr>
      <w:tr w:rsidR="007D755D" w:rsidRPr="00B51B05" w14:paraId="781E88BB" w14:textId="77777777" w:rsidTr="00CB3BDB">
        <w:trPr>
          <w:trHeight w:val="260"/>
        </w:trPr>
        <w:tc>
          <w:tcPr>
            <w:tcW w:w="6096" w:type="dxa"/>
            <w:tcBorders>
              <w:top w:val="nil"/>
              <w:left w:val="nil"/>
              <w:bottom w:val="nil"/>
              <w:right w:val="nil"/>
            </w:tcBorders>
            <w:shd w:val="clear" w:color="000000" w:fill="FFFFFF"/>
            <w:noWrap/>
            <w:vAlign w:val="center"/>
            <w:hideMark/>
          </w:tcPr>
          <w:p w14:paraId="517DFE1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PATOLOGIA FORENSE</w:t>
            </w:r>
          </w:p>
        </w:tc>
        <w:tc>
          <w:tcPr>
            <w:tcW w:w="1984" w:type="dxa"/>
            <w:tcBorders>
              <w:top w:val="nil"/>
              <w:left w:val="nil"/>
              <w:bottom w:val="nil"/>
              <w:right w:val="nil"/>
            </w:tcBorders>
            <w:shd w:val="clear" w:color="000000" w:fill="FFFFFF"/>
            <w:noWrap/>
            <w:vAlign w:val="bottom"/>
            <w:hideMark/>
          </w:tcPr>
          <w:p w14:paraId="6989BC6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872 094 852</w:t>
            </w:r>
          </w:p>
        </w:tc>
        <w:tc>
          <w:tcPr>
            <w:tcW w:w="1276" w:type="dxa"/>
            <w:tcBorders>
              <w:top w:val="nil"/>
              <w:left w:val="nil"/>
              <w:bottom w:val="nil"/>
              <w:right w:val="nil"/>
            </w:tcBorders>
            <w:shd w:val="clear" w:color="000000" w:fill="FFFFFF"/>
            <w:noWrap/>
            <w:vAlign w:val="bottom"/>
            <w:hideMark/>
          </w:tcPr>
          <w:p w14:paraId="640CB10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174 950 200</w:t>
            </w:r>
          </w:p>
        </w:tc>
        <w:tc>
          <w:tcPr>
            <w:tcW w:w="1134" w:type="dxa"/>
            <w:tcBorders>
              <w:top w:val="nil"/>
              <w:left w:val="nil"/>
              <w:bottom w:val="nil"/>
              <w:right w:val="nil"/>
            </w:tcBorders>
            <w:shd w:val="clear" w:color="000000" w:fill="FFFFFF"/>
            <w:noWrap/>
            <w:vAlign w:val="center"/>
            <w:hideMark/>
          </w:tcPr>
          <w:p w14:paraId="55F0209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1 047 045 053</w:t>
            </w:r>
          </w:p>
        </w:tc>
      </w:tr>
      <w:tr w:rsidR="007D755D" w:rsidRPr="00B51B05" w14:paraId="5D31E674" w14:textId="77777777" w:rsidTr="00CB3BDB">
        <w:trPr>
          <w:trHeight w:val="260"/>
        </w:trPr>
        <w:tc>
          <w:tcPr>
            <w:tcW w:w="6096" w:type="dxa"/>
            <w:tcBorders>
              <w:top w:val="nil"/>
              <w:left w:val="nil"/>
              <w:bottom w:val="nil"/>
              <w:right w:val="nil"/>
            </w:tcBorders>
            <w:shd w:val="clear" w:color="000000" w:fill="FFFFFF"/>
            <w:noWrap/>
            <w:vAlign w:val="center"/>
            <w:hideMark/>
          </w:tcPr>
          <w:p w14:paraId="46706C4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PSIQUIATRIA Y PSICOLOGIA FORENSE</w:t>
            </w:r>
          </w:p>
        </w:tc>
        <w:tc>
          <w:tcPr>
            <w:tcW w:w="1984" w:type="dxa"/>
            <w:tcBorders>
              <w:top w:val="nil"/>
              <w:left w:val="nil"/>
              <w:bottom w:val="nil"/>
              <w:right w:val="nil"/>
            </w:tcBorders>
            <w:shd w:val="clear" w:color="000000" w:fill="FFFFFF"/>
            <w:noWrap/>
            <w:vAlign w:val="bottom"/>
            <w:hideMark/>
          </w:tcPr>
          <w:p w14:paraId="61F629C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427 613 376</w:t>
            </w:r>
          </w:p>
        </w:tc>
        <w:tc>
          <w:tcPr>
            <w:tcW w:w="1276" w:type="dxa"/>
            <w:tcBorders>
              <w:top w:val="nil"/>
              <w:left w:val="nil"/>
              <w:bottom w:val="nil"/>
              <w:right w:val="nil"/>
            </w:tcBorders>
            <w:shd w:val="clear" w:color="000000" w:fill="FFFFFF"/>
            <w:noWrap/>
            <w:vAlign w:val="bottom"/>
            <w:hideMark/>
          </w:tcPr>
          <w:p w14:paraId="3BAD45D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59 029 928</w:t>
            </w:r>
          </w:p>
        </w:tc>
        <w:tc>
          <w:tcPr>
            <w:tcW w:w="1134" w:type="dxa"/>
            <w:tcBorders>
              <w:top w:val="nil"/>
              <w:left w:val="nil"/>
              <w:bottom w:val="nil"/>
              <w:right w:val="nil"/>
            </w:tcBorders>
            <w:shd w:val="clear" w:color="000000" w:fill="FFFFFF"/>
            <w:noWrap/>
            <w:vAlign w:val="center"/>
            <w:hideMark/>
          </w:tcPr>
          <w:p w14:paraId="015CB90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486 643 304</w:t>
            </w:r>
          </w:p>
        </w:tc>
      </w:tr>
      <w:tr w:rsidR="007D755D" w:rsidRPr="00B51B05" w14:paraId="1E08A680" w14:textId="77777777" w:rsidTr="00CB3BDB">
        <w:trPr>
          <w:trHeight w:val="260"/>
        </w:trPr>
        <w:tc>
          <w:tcPr>
            <w:tcW w:w="6096" w:type="dxa"/>
            <w:tcBorders>
              <w:top w:val="nil"/>
              <w:left w:val="nil"/>
              <w:bottom w:val="nil"/>
              <w:right w:val="nil"/>
            </w:tcBorders>
            <w:shd w:val="clear" w:color="000000" w:fill="FFFFFF"/>
            <w:noWrap/>
            <w:vAlign w:val="center"/>
            <w:hideMark/>
          </w:tcPr>
          <w:p w14:paraId="5E62C57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PSICOLOGIA FORENSE</w:t>
            </w:r>
          </w:p>
        </w:tc>
        <w:tc>
          <w:tcPr>
            <w:tcW w:w="1984" w:type="dxa"/>
            <w:tcBorders>
              <w:top w:val="nil"/>
              <w:left w:val="nil"/>
              <w:bottom w:val="nil"/>
              <w:right w:val="nil"/>
            </w:tcBorders>
            <w:shd w:val="clear" w:color="000000" w:fill="FFFFFF"/>
            <w:noWrap/>
            <w:vAlign w:val="bottom"/>
            <w:hideMark/>
          </w:tcPr>
          <w:p w14:paraId="0E3F071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274 558 542</w:t>
            </w:r>
          </w:p>
        </w:tc>
        <w:tc>
          <w:tcPr>
            <w:tcW w:w="1276" w:type="dxa"/>
            <w:tcBorders>
              <w:top w:val="nil"/>
              <w:left w:val="nil"/>
              <w:bottom w:val="nil"/>
              <w:right w:val="nil"/>
            </w:tcBorders>
            <w:shd w:val="clear" w:color="000000" w:fill="FFFFFF"/>
            <w:noWrap/>
            <w:vAlign w:val="bottom"/>
            <w:hideMark/>
          </w:tcPr>
          <w:p w14:paraId="22FF6CB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30 461 693</w:t>
            </w:r>
          </w:p>
        </w:tc>
        <w:tc>
          <w:tcPr>
            <w:tcW w:w="1134" w:type="dxa"/>
            <w:tcBorders>
              <w:top w:val="nil"/>
              <w:left w:val="nil"/>
              <w:bottom w:val="nil"/>
              <w:right w:val="nil"/>
            </w:tcBorders>
            <w:shd w:val="clear" w:color="000000" w:fill="FFFFFF"/>
            <w:noWrap/>
            <w:vAlign w:val="center"/>
            <w:hideMark/>
          </w:tcPr>
          <w:p w14:paraId="3BFAC29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305 020 235</w:t>
            </w:r>
          </w:p>
        </w:tc>
      </w:tr>
      <w:tr w:rsidR="007D755D" w:rsidRPr="00B51B05" w14:paraId="215266C8" w14:textId="77777777" w:rsidTr="00CB3BDB">
        <w:trPr>
          <w:trHeight w:val="260"/>
        </w:trPr>
        <w:tc>
          <w:tcPr>
            <w:tcW w:w="6096" w:type="dxa"/>
            <w:tcBorders>
              <w:top w:val="nil"/>
              <w:left w:val="nil"/>
              <w:bottom w:val="nil"/>
              <w:right w:val="nil"/>
            </w:tcBorders>
            <w:shd w:val="clear" w:color="000000" w:fill="FFFFFF"/>
            <w:noWrap/>
            <w:vAlign w:val="center"/>
            <w:hideMark/>
          </w:tcPr>
          <w:p w14:paraId="4CE84F7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PATOLOGÍA FORENSE, SEDE SAN CARLOS</w:t>
            </w:r>
          </w:p>
        </w:tc>
        <w:tc>
          <w:tcPr>
            <w:tcW w:w="1984" w:type="dxa"/>
            <w:tcBorders>
              <w:top w:val="nil"/>
              <w:left w:val="nil"/>
              <w:bottom w:val="nil"/>
              <w:right w:val="nil"/>
            </w:tcBorders>
            <w:shd w:val="clear" w:color="000000" w:fill="FFFFFF"/>
            <w:noWrap/>
            <w:vAlign w:val="bottom"/>
            <w:hideMark/>
          </w:tcPr>
          <w:p w14:paraId="073CA52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13 278 487</w:t>
            </w:r>
          </w:p>
        </w:tc>
        <w:tc>
          <w:tcPr>
            <w:tcW w:w="1276" w:type="dxa"/>
            <w:tcBorders>
              <w:top w:val="nil"/>
              <w:left w:val="nil"/>
              <w:bottom w:val="nil"/>
              <w:right w:val="nil"/>
            </w:tcBorders>
            <w:shd w:val="clear" w:color="000000" w:fill="FFFFFF"/>
            <w:noWrap/>
            <w:vAlign w:val="bottom"/>
            <w:hideMark/>
          </w:tcPr>
          <w:p w14:paraId="3C99843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4 084 216</w:t>
            </w:r>
          </w:p>
        </w:tc>
        <w:tc>
          <w:tcPr>
            <w:tcW w:w="1134" w:type="dxa"/>
            <w:tcBorders>
              <w:top w:val="nil"/>
              <w:left w:val="nil"/>
              <w:bottom w:val="nil"/>
              <w:right w:val="nil"/>
            </w:tcBorders>
            <w:shd w:val="clear" w:color="000000" w:fill="FFFFFF"/>
            <w:noWrap/>
            <w:vAlign w:val="center"/>
            <w:hideMark/>
          </w:tcPr>
          <w:p w14:paraId="687310A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17 362 703</w:t>
            </w:r>
          </w:p>
        </w:tc>
      </w:tr>
      <w:tr w:rsidR="007D755D" w:rsidRPr="00B51B05" w14:paraId="101A1350" w14:textId="77777777" w:rsidTr="00CB3BDB">
        <w:trPr>
          <w:trHeight w:val="260"/>
        </w:trPr>
        <w:tc>
          <w:tcPr>
            <w:tcW w:w="6096" w:type="dxa"/>
            <w:tcBorders>
              <w:top w:val="nil"/>
              <w:left w:val="nil"/>
              <w:bottom w:val="nil"/>
              <w:right w:val="nil"/>
            </w:tcBorders>
            <w:shd w:val="clear" w:color="000000" w:fill="FFFFFF"/>
            <w:noWrap/>
            <w:vAlign w:val="center"/>
            <w:hideMark/>
          </w:tcPr>
          <w:p w14:paraId="713DBC2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MEDICINA DEL TRABAJO</w:t>
            </w:r>
          </w:p>
        </w:tc>
        <w:tc>
          <w:tcPr>
            <w:tcW w:w="1984" w:type="dxa"/>
            <w:tcBorders>
              <w:top w:val="nil"/>
              <w:left w:val="nil"/>
              <w:bottom w:val="nil"/>
              <w:right w:val="nil"/>
            </w:tcBorders>
            <w:shd w:val="clear" w:color="000000" w:fill="FFFFFF"/>
            <w:noWrap/>
            <w:vAlign w:val="bottom"/>
            <w:hideMark/>
          </w:tcPr>
          <w:p w14:paraId="6868188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181 814 387</w:t>
            </w:r>
          </w:p>
        </w:tc>
        <w:tc>
          <w:tcPr>
            <w:tcW w:w="1276" w:type="dxa"/>
            <w:tcBorders>
              <w:top w:val="nil"/>
              <w:left w:val="nil"/>
              <w:bottom w:val="nil"/>
              <w:right w:val="nil"/>
            </w:tcBorders>
            <w:shd w:val="clear" w:color="000000" w:fill="FFFFFF"/>
            <w:noWrap/>
            <w:vAlign w:val="bottom"/>
            <w:hideMark/>
          </w:tcPr>
          <w:p w14:paraId="7C81F6B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26 307 517</w:t>
            </w:r>
          </w:p>
        </w:tc>
        <w:tc>
          <w:tcPr>
            <w:tcW w:w="1134" w:type="dxa"/>
            <w:tcBorders>
              <w:top w:val="nil"/>
              <w:left w:val="nil"/>
              <w:bottom w:val="nil"/>
              <w:right w:val="nil"/>
            </w:tcBorders>
            <w:shd w:val="clear" w:color="000000" w:fill="FFFFFF"/>
            <w:noWrap/>
            <w:vAlign w:val="center"/>
            <w:hideMark/>
          </w:tcPr>
          <w:p w14:paraId="20E1C39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208 121 904</w:t>
            </w:r>
          </w:p>
        </w:tc>
      </w:tr>
      <w:tr w:rsidR="007D755D" w:rsidRPr="00B51B05" w14:paraId="5DFAA509" w14:textId="77777777" w:rsidTr="00CB3BDB">
        <w:trPr>
          <w:trHeight w:val="270"/>
        </w:trPr>
        <w:tc>
          <w:tcPr>
            <w:tcW w:w="6096" w:type="dxa"/>
            <w:tcBorders>
              <w:top w:val="nil"/>
              <w:left w:val="nil"/>
              <w:bottom w:val="nil"/>
              <w:right w:val="nil"/>
            </w:tcBorders>
            <w:shd w:val="clear" w:color="000000" w:fill="FFFFFF"/>
            <w:vAlign w:val="center"/>
            <w:hideMark/>
          </w:tcPr>
          <w:p w14:paraId="53639D2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MEDICINA LEGAL PISAV (PAVAS)</w:t>
            </w:r>
          </w:p>
        </w:tc>
        <w:tc>
          <w:tcPr>
            <w:tcW w:w="1984" w:type="dxa"/>
            <w:tcBorders>
              <w:top w:val="nil"/>
              <w:left w:val="nil"/>
              <w:bottom w:val="nil"/>
              <w:right w:val="nil"/>
            </w:tcBorders>
            <w:shd w:val="clear" w:color="000000" w:fill="FFFFFF"/>
            <w:noWrap/>
            <w:vAlign w:val="bottom"/>
            <w:hideMark/>
          </w:tcPr>
          <w:p w14:paraId="2F90F11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104 614 295</w:t>
            </w:r>
          </w:p>
        </w:tc>
        <w:tc>
          <w:tcPr>
            <w:tcW w:w="1276" w:type="dxa"/>
            <w:tcBorders>
              <w:top w:val="nil"/>
              <w:left w:val="nil"/>
              <w:bottom w:val="nil"/>
              <w:right w:val="nil"/>
            </w:tcBorders>
            <w:shd w:val="clear" w:color="000000" w:fill="FFFFFF"/>
            <w:noWrap/>
            <w:vAlign w:val="bottom"/>
            <w:hideMark/>
          </w:tcPr>
          <w:p w14:paraId="667E700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24 734 441</w:t>
            </w:r>
          </w:p>
        </w:tc>
        <w:tc>
          <w:tcPr>
            <w:tcW w:w="1134" w:type="dxa"/>
            <w:tcBorders>
              <w:top w:val="nil"/>
              <w:left w:val="nil"/>
              <w:bottom w:val="nil"/>
              <w:right w:val="nil"/>
            </w:tcBorders>
            <w:shd w:val="clear" w:color="000000" w:fill="FFFFFF"/>
            <w:noWrap/>
            <w:vAlign w:val="center"/>
            <w:hideMark/>
          </w:tcPr>
          <w:p w14:paraId="1B9C808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129 348 736</w:t>
            </w:r>
          </w:p>
        </w:tc>
      </w:tr>
      <w:tr w:rsidR="007D755D" w:rsidRPr="00B51B05" w14:paraId="6D8F0A95" w14:textId="77777777" w:rsidTr="00CB3BDB">
        <w:trPr>
          <w:trHeight w:val="260"/>
        </w:trPr>
        <w:tc>
          <w:tcPr>
            <w:tcW w:w="6096" w:type="dxa"/>
            <w:tcBorders>
              <w:top w:val="nil"/>
              <w:left w:val="nil"/>
              <w:bottom w:val="nil"/>
              <w:right w:val="nil"/>
            </w:tcBorders>
            <w:shd w:val="clear" w:color="000000" w:fill="FFFFFF"/>
            <w:noWrap/>
            <w:vAlign w:val="center"/>
            <w:hideMark/>
          </w:tcPr>
          <w:p w14:paraId="739A31B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MEDICINA LEGAL DE SAN CARLOS</w:t>
            </w:r>
          </w:p>
        </w:tc>
        <w:tc>
          <w:tcPr>
            <w:tcW w:w="1984" w:type="dxa"/>
            <w:tcBorders>
              <w:top w:val="nil"/>
              <w:left w:val="nil"/>
              <w:bottom w:val="nil"/>
              <w:right w:val="nil"/>
            </w:tcBorders>
            <w:shd w:val="clear" w:color="000000" w:fill="FFFFFF"/>
            <w:noWrap/>
            <w:vAlign w:val="bottom"/>
            <w:hideMark/>
          </w:tcPr>
          <w:p w14:paraId="7D73404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111 764 953</w:t>
            </w:r>
          </w:p>
        </w:tc>
        <w:tc>
          <w:tcPr>
            <w:tcW w:w="1276" w:type="dxa"/>
            <w:tcBorders>
              <w:top w:val="nil"/>
              <w:left w:val="nil"/>
              <w:bottom w:val="nil"/>
              <w:right w:val="nil"/>
            </w:tcBorders>
            <w:shd w:val="clear" w:color="000000" w:fill="FFFFFF"/>
            <w:noWrap/>
            <w:vAlign w:val="bottom"/>
            <w:hideMark/>
          </w:tcPr>
          <w:p w14:paraId="4976DAF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23 792 149</w:t>
            </w:r>
          </w:p>
        </w:tc>
        <w:tc>
          <w:tcPr>
            <w:tcW w:w="1134" w:type="dxa"/>
            <w:tcBorders>
              <w:top w:val="nil"/>
              <w:left w:val="nil"/>
              <w:bottom w:val="nil"/>
              <w:right w:val="nil"/>
            </w:tcBorders>
            <w:shd w:val="clear" w:color="000000" w:fill="FFFFFF"/>
            <w:noWrap/>
            <w:vAlign w:val="center"/>
            <w:hideMark/>
          </w:tcPr>
          <w:p w14:paraId="6FBAD51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135 557 102</w:t>
            </w:r>
          </w:p>
        </w:tc>
      </w:tr>
      <w:tr w:rsidR="007D755D" w:rsidRPr="00B51B05" w14:paraId="0DECB3F9" w14:textId="77777777" w:rsidTr="00CB3BDB">
        <w:trPr>
          <w:trHeight w:val="260"/>
        </w:trPr>
        <w:tc>
          <w:tcPr>
            <w:tcW w:w="6096" w:type="dxa"/>
            <w:tcBorders>
              <w:top w:val="nil"/>
              <w:left w:val="nil"/>
              <w:bottom w:val="nil"/>
              <w:right w:val="nil"/>
            </w:tcBorders>
            <w:shd w:val="clear" w:color="000000" w:fill="FFFFFF"/>
            <w:noWrap/>
            <w:vAlign w:val="center"/>
            <w:hideMark/>
          </w:tcPr>
          <w:p w14:paraId="2395EDF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MEDICINA LEGAL DE CARTAGO</w:t>
            </w:r>
          </w:p>
        </w:tc>
        <w:tc>
          <w:tcPr>
            <w:tcW w:w="1984" w:type="dxa"/>
            <w:tcBorders>
              <w:top w:val="nil"/>
              <w:left w:val="nil"/>
              <w:bottom w:val="nil"/>
              <w:right w:val="nil"/>
            </w:tcBorders>
            <w:shd w:val="clear" w:color="000000" w:fill="FFFFFF"/>
            <w:noWrap/>
            <w:vAlign w:val="bottom"/>
            <w:hideMark/>
          </w:tcPr>
          <w:p w14:paraId="49D5FB1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183 007 551</w:t>
            </w:r>
          </w:p>
        </w:tc>
        <w:tc>
          <w:tcPr>
            <w:tcW w:w="1276" w:type="dxa"/>
            <w:tcBorders>
              <w:top w:val="nil"/>
              <w:left w:val="nil"/>
              <w:bottom w:val="nil"/>
              <w:right w:val="nil"/>
            </w:tcBorders>
            <w:shd w:val="clear" w:color="000000" w:fill="FFFFFF"/>
            <w:noWrap/>
            <w:vAlign w:val="bottom"/>
            <w:hideMark/>
          </w:tcPr>
          <w:p w14:paraId="310F42B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67 324 006</w:t>
            </w:r>
          </w:p>
        </w:tc>
        <w:tc>
          <w:tcPr>
            <w:tcW w:w="1134" w:type="dxa"/>
            <w:tcBorders>
              <w:top w:val="nil"/>
              <w:left w:val="nil"/>
              <w:bottom w:val="nil"/>
              <w:right w:val="nil"/>
            </w:tcBorders>
            <w:shd w:val="clear" w:color="000000" w:fill="FFFFFF"/>
            <w:noWrap/>
            <w:vAlign w:val="center"/>
            <w:hideMark/>
          </w:tcPr>
          <w:p w14:paraId="317FC67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250 331 557</w:t>
            </w:r>
          </w:p>
        </w:tc>
      </w:tr>
      <w:tr w:rsidR="007D755D" w:rsidRPr="00B51B05" w14:paraId="433484BB" w14:textId="77777777" w:rsidTr="00CB3BDB">
        <w:trPr>
          <w:trHeight w:val="260"/>
        </w:trPr>
        <w:tc>
          <w:tcPr>
            <w:tcW w:w="6096" w:type="dxa"/>
            <w:tcBorders>
              <w:top w:val="nil"/>
              <w:left w:val="nil"/>
              <w:bottom w:val="nil"/>
              <w:right w:val="nil"/>
            </w:tcBorders>
            <w:shd w:val="clear" w:color="000000" w:fill="FFFFFF"/>
            <w:noWrap/>
            <w:vAlign w:val="center"/>
            <w:hideMark/>
          </w:tcPr>
          <w:p w14:paraId="4CC0FF8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MEDICINA LEGAL DE LIBERIA</w:t>
            </w:r>
          </w:p>
        </w:tc>
        <w:tc>
          <w:tcPr>
            <w:tcW w:w="1984" w:type="dxa"/>
            <w:tcBorders>
              <w:top w:val="nil"/>
              <w:left w:val="nil"/>
              <w:bottom w:val="nil"/>
              <w:right w:val="nil"/>
            </w:tcBorders>
            <w:shd w:val="clear" w:color="000000" w:fill="FFFFFF"/>
            <w:noWrap/>
            <w:vAlign w:val="bottom"/>
            <w:hideMark/>
          </w:tcPr>
          <w:p w14:paraId="2318582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147 164 830</w:t>
            </w:r>
          </w:p>
        </w:tc>
        <w:tc>
          <w:tcPr>
            <w:tcW w:w="1276" w:type="dxa"/>
            <w:tcBorders>
              <w:top w:val="nil"/>
              <w:left w:val="nil"/>
              <w:bottom w:val="nil"/>
              <w:right w:val="nil"/>
            </w:tcBorders>
            <w:shd w:val="clear" w:color="000000" w:fill="FFFFFF"/>
            <w:noWrap/>
            <w:vAlign w:val="bottom"/>
            <w:hideMark/>
          </w:tcPr>
          <w:p w14:paraId="77FAB62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42 575 643</w:t>
            </w:r>
          </w:p>
        </w:tc>
        <w:tc>
          <w:tcPr>
            <w:tcW w:w="1134" w:type="dxa"/>
            <w:tcBorders>
              <w:top w:val="nil"/>
              <w:left w:val="nil"/>
              <w:bottom w:val="nil"/>
              <w:right w:val="nil"/>
            </w:tcBorders>
            <w:shd w:val="clear" w:color="000000" w:fill="FFFFFF"/>
            <w:noWrap/>
            <w:vAlign w:val="center"/>
            <w:hideMark/>
          </w:tcPr>
          <w:p w14:paraId="682A8B7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189 740 473</w:t>
            </w:r>
          </w:p>
        </w:tc>
      </w:tr>
      <w:tr w:rsidR="007D755D" w:rsidRPr="00B51B05" w14:paraId="5EE22B1C" w14:textId="77777777" w:rsidTr="00CB3BDB">
        <w:trPr>
          <w:trHeight w:val="260"/>
        </w:trPr>
        <w:tc>
          <w:tcPr>
            <w:tcW w:w="6096" w:type="dxa"/>
            <w:tcBorders>
              <w:top w:val="nil"/>
              <w:left w:val="nil"/>
              <w:bottom w:val="nil"/>
              <w:right w:val="nil"/>
            </w:tcBorders>
            <w:shd w:val="clear" w:color="000000" w:fill="FFFFFF"/>
            <w:noWrap/>
            <w:vAlign w:val="center"/>
            <w:hideMark/>
          </w:tcPr>
          <w:p w14:paraId="50D4DE7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MEDICINA LEGAL DE SANTA CRUZ</w:t>
            </w:r>
          </w:p>
        </w:tc>
        <w:tc>
          <w:tcPr>
            <w:tcW w:w="1984" w:type="dxa"/>
            <w:tcBorders>
              <w:top w:val="nil"/>
              <w:left w:val="nil"/>
              <w:bottom w:val="nil"/>
              <w:right w:val="nil"/>
            </w:tcBorders>
            <w:shd w:val="clear" w:color="000000" w:fill="FFFFFF"/>
            <w:noWrap/>
            <w:vAlign w:val="bottom"/>
            <w:hideMark/>
          </w:tcPr>
          <w:p w14:paraId="1168321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59 244 126</w:t>
            </w:r>
          </w:p>
        </w:tc>
        <w:tc>
          <w:tcPr>
            <w:tcW w:w="1276" w:type="dxa"/>
            <w:tcBorders>
              <w:top w:val="nil"/>
              <w:left w:val="nil"/>
              <w:bottom w:val="nil"/>
              <w:right w:val="nil"/>
            </w:tcBorders>
            <w:shd w:val="clear" w:color="000000" w:fill="FFFFFF"/>
            <w:noWrap/>
            <w:vAlign w:val="bottom"/>
            <w:hideMark/>
          </w:tcPr>
          <w:p w14:paraId="655727B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8 964 531</w:t>
            </w:r>
          </w:p>
        </w:tc>
        <w:tc>
          <w:tcPr>
            <w:tcW w:w="1134" w:type="dxa"/>
            <w:tcBorders>
              <w:top w:val="nil"/>
              <w:left w:val="nil"/>
              <w:bottom w:val="nil"/>
              <w:right w:val="nil"/>
            </w:tcBorders>
            <w:shd w:val="clear" w:color="000000" w:fill="FFFFFF"/>
            <w:noWrap/>
            <w:vAlign w:val="center"/>
            <w:hideMark/>
          </w:tcPr>
          <w:p w14:paraId="5B9ADB7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68 208 658</w:t>
            </w:r>
          </w:p>
        </w:tc>
      </w:tr>
      <w:tr w:rsidR="007D755D" w:rsidRPr="00B51B05" w14:paraId="0F908458" w14:textId="77777777" w:rsidTr="00CB3BDB">
        <w:trPr>
          <w:trHeight w:val="260"/>
        </w:trPr>
        <w:tc>
          <w:tcPr>
            <w:tcW w:w="6096" w:type="dxa"/>
            <w:tcBorders>
              <w:top w:val="nil"/>
              <w:left w:val="nil"/>
              <w:bottom w:val="nil"/>
              <w:right w:val="nil"/>
            </w:tcBorders>
            <w:shd w:val="clear" w:color="000000" w:fill="FFFFFF"/>
            <w:noWrap/>
            <w:vAlign w:val="center"/>
            <w:hideMark/>
          </w:tcPr>
          <w:p w14:paraId="259CCAE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MEDICINA LEGAL DE PUNTARENAS</w:t>
            </w:r>
          </w:p>
        </w:tc>
        <w:tc>
          <w:tcPr>
            <w:tcW w:w="1984" w:type="dxa"/>
            <w:tcBorders>
              <w:top w:val="nil"/>
              <w:left w:val="nil"/>
              <w:bottom w:val="nil"/>
              <w:right w:val="nil"/>
            </w:tcBorders>
            <w:shd w:val="clear" w:color="000000" w:fill="FFFFFF"/>
            <w:noWrap/>
            <w:vAlign w:val="bottom"/>
            <w:hideMark/>
          </w:tcPr>
          <w:p w14:paraId="0B21ECA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75 745 239</w:t>
            </w:r>
          </w:p>
        </w:tc>
        <w:tc>
          <w:tcPr>
            <w:tcW w:w="1276" w:type="dxa"/>
            <w:tcBorders>
              <w:top w:val="nil"/>
              <w:left w:val="nil"/>
              <w:bottom w:val="nil"/>
              <w:right w:val="nil"/>
            </w:tcBorders>
            <w:shd w:val="clear" w:color="000000" w:fill="FFFFFF"/>
            <w:noWrap/>
            <w:vAlign w:val="bottom"/>
            <w:hideMark/>
          </w:tcPr>
          <w:p w14:paraId="2F813EA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16 005 661</w:t>
            </w:r>
          </w:p>
        </w:tc>
        <w:tc>
          <w:tcPr>
            <w:tcW w:w="1134" w:type="dxa"/>
            <w:tcBorders>
              <w:top w:val="nil"/>
              <w:left w:val="nil"/>
              <w:bottom w:val="nil"/>
              <w:right w:val="nil"/>
            </w:tcBorders>
            <w:shd w:val="clear" w:color="000000" w:fill="FFFFFF"/>
            <w:noWrap/>
            <w:vAlign w:val="center"/>
            <w:hideMark/>
          </w:tcPr>
          <w:p w14:paraId="0C4D610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91 750 899</w:t>
            </w:r>
          </w:p>
        </w:tc>
      </w:tr>
      <w:tr w:rsidR="007D755D" w:rsidRPr="00B51B05" w14:paraId="034ADFAB" w14:textId="77777777" w:rsidTr="00CB3BDB">
        <w:trPr>
          <w:trHeight w:val="260"/>
        </w:trPr>
        <w:tc>
          <w:tcPr>
            <w:tcW w:w="6096" w:type="dxa"/>
            <w:tcBorders>
              <w:top w:val="nil"/>
              <w:left w:val="nil"/>
              <w:bottom w:val="nil"/>
              <w:right w:val="nil"/>
            </w:tcBorders>
            <w:shd w:val="clear" w:color="FFFFFF" w:fill="FFFFFF"/>
            <w:noWrap/>
            <w:vAlign w:val="bottom"/>
            <w:hideMark/>
          </w:tcPr>
          <w:p w14:paraId="3631D0E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MEDICINA LEGAL GARABITO</w:t>
            </w:r>
          </w:p>
        </w:tc>
        <w:tc>
          <w:tcPr>
            <w:tcW w:w="1984" w:type="dxa"/>
            <w:tcBorders>
              <w:top w:val="nil"/>
              <w:left w:val="nil"/>
              <w:bottom w:val="nil"/>
              <w:right w:val="nil"/>
            </w:tcBorders>
            <w:shd w:val="clear" w:color="000000" w:fill="FFFFFF"/>
            <w:noWrap/>
            <w:vAlign w:val="bottom"/>
            <w:hideMark/>
          </w:tcPr>
          <w:p w14:paraId="3028ED5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66 396 770</w:t>
            </w:r>
          </w:p>
        </w:tc>
        <w:tc>
          <w:tcPr>
            <w:tcW w:w="1276" w:type="dxa"/>
            <w:tcBorders>
              <w:top w:val="nil"/>
              <w:left w:val="nil"/>
              <w:bottom w:val="nil"/>
              <w:right w:val="nil"/>
            </w:tcBorders>
            <w:shd w:val="clear" w:color="000000" w:fill="FFFFFF"/>
            <w:noWrap/>
            <w:vAlign w:val="bottom"/>
            <w:hideMark/>
          </w:tcPr>
          <w:p w14:paraId="2D25E2E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9 144 776</w:t>
            </w:r>
          </w:p>
        </w:tc>
        <w:tc>
          <w:tcPr>
            <w:tcW w:w="1134" w:type="dxa"/>
            <w:tcBorders>
              <w:top w:val="nil"/>
              <w:left w:val="nil"/>
              <w:bottom w:val="nil"/>
              <w:right w:val="nil"/>
            </w:tcBorders>
            <w:shd w:val="clear" w:color="000000" w:fill="FFFFFF"/>
            <w:noWrap/>
            <w:vAlign w:val="center"/>
            <w:hideMark/>
          </w:tcPr>
          <w:p w14:paraId="217E3F3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75 541 547</w:t>
            </w:r>
          </w:p>
        </w:tc>
      </w:tr>
      <w:tr w:rsidR="007D755D" w:rsidRPr="00B51B05" w14:paraId="0484B66B" w14:textId="77777777" w:rsidTr="00CB3BDB">
        <w:trPr>
          <w:trHeight w:val="260"/>
        </w:trPr>
        <w:tc>
          <w:tcPr>
            <w:tcW w:w="6096" w:type="dxa"/>
            <w:tcBorders>
              <w:top w:val="nil"/>
              <w:left w:val="nil"/>
              <w:bottom w:val="nil"/>
              <w:right w:val="nil"/>
            </w:tcBorders>
            <w:shd w:val="clear" w:color="000000" w:fill="FFFFFF"/>
            <w:noWrap/>
            <w:vAlign w:val="center"/>
            <w:hideMark/>
          </w:tcPr>
          <w:p w14:paraId="6A7364A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MEDICINA LEGAL DE CIUDAD NEILLY</w:t>
            </w:r>
          </w:p>
        </w:tc>
        <w:tc>
          <w:tcPr>
            <w:tcW w:w="1984" w:type="dxa"/>
            <w:tcBorders>
              <w:top w:val="nil"/>
              <w:left w:val="nil"/>
              <w:bottom w:val="nil"/>
              <w:right w:val="nil"/>
            </w:tcBorders>
            <w:shd w:val="clear" w:color="000000" w:fill="FFFFFF"/>
            <w:noWrap/>
            <w:vAlign w:val="bottom"/>
            <w:hideMark/>
          </w:tcPr>
          <w:p w14:paraId="67EA64F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59 328 654</w:t>
            </w:r>
          </w:p>
        </w:tc>
        <w:tc>
          <w:tcPr>
            <w:tcW w:w="1276" w:type="dxa"/>
            <w:tcBorders>
              <w:top w:val="nil"/>
              <w:left w:val="nil"/>
              <w:bottom w:val="nil"/>
              <w:right w:val="nil"/>
            </w:tcBorders>
            <w:shd w:val="clear" w:color="000000" w:fill="FFFFFF"/>
            <w:noWrap/>
            <w:vAlign w:val="bottom"/>
            <w:hideMark/>
          </w:tcPr>
          <w:p w14:paraId="262F5A7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9 908 369</w:t>
            </w:r>
          </w:p>
        </w:tc>
        <w:tc>
          <w:tcPr>
            <w:tcW w:w="1134" w:type="dxa"/>
            <w:tcBorders>
              <w:top w:val="nil"/>
              <w:left w:val="nil"/>
              <w:bottom w:val="nil"/>
              <w:right w:val="nil"/>
            </w:tcBorders>
            <w:shd w:val="clear" w:color="000000" w:fill="FFFFFF"/>
            <w:noWrap/>
            <w:vAlign w:val="center"/>
            <w:hideMark/>
          </w:tcPr>
          <w:p w14:paraId="01ADD30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69 237 023</w:t>
            </w:r>
          </w:p>
        </w:tc>
      </w:tr>
      <w:tr w:rsidR="007D755D" w:rsidRPr="00B51B05" w14:paraId="226AA4B6" w14:textId="77777777" w:rsidTr="00CB3BDB">
        <w:trPr>
          <w:trHeight w:val="260"/>
        </w:trPr>
        <w:tc>
          <w:tcPr>
            <w:tcW w:w="6096" w:type="dxa"/>
            <w:tcBorders>
              <w:top w:val="nil"/>
              <w:left w:val="nil"/>
              <w:bottom w:val="nil"/>
              <w:right w:val="nil"/>
            </w:tcBorders>
            <w:shd w:val="clear" w:color="000000" w:fill="FFFFFF"/>
            <w:noWrap/>
            <w:vAlign w:val="center"/>
            <w:hideMark/>
          </w:tcPr>
          <w:p w14:paraId="7256CD4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MEDICINA LEGAL DE LIMON</w:t>
            </w:r>
          </w:p>
        </w:tc>
        <w:tc>
          <w:tcPr>
            <w:tcW w:w="1984" w:type="dxa"/>
            <w:tcBorders>
              <w:top w:val="nil"/>
              <w:left w:val="nil"/>
              <w:bottom w:val="nil"/>
              <w:right w:val="nil"/>
            </w:tcBorders>
            <w:shd w:val="clear" w:color="000000" w:fill="FFFFFF"/>
            <w:noWrap/>
            <w:vAlign w:val="bottom"/>
            <w:hideMark/>
          </w:tcPr>
          <w:p w14:paraId="070F478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67 463 832</w:t>
            </w:r>
          </w:p>
        </w:tc>
        <w:tc>
          <w:tcPr>
            <w:tcW w:w="1276" w:type="dxa"/>
            <w:tcBorders>
              <w:top w:val="nil"/>
              <w:left w:val="nil"/>
              <w:bottom w:val="nil"/>
              <w:right w:val="nil"/>
            </w:tcBorders>
            <w:shd w:val="clear" w:color="000000" w:fill="FFFFFF"/>
            <w:noWrap/>
            <w:vAlign w:val="bottom"/>
            <w:hideMark/>
          </w:tcPr>
          <w:p w14:paraId="7036D52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11 375 010</w:t>
            </w:r>
          </w:p>
        </w:tc>
        <w:tc>
          <w:tcPr>
            <w:tcW w:w="1134" w:type="dxa"/>
            <w:tcBorders>
              <w:top w:val="nil"/>
              <w:left w:val="nil"/>
              <w:bottom w:val="nil"/>
              <w:right w:val="nil"/>
            </w:tcBorders>
            <w:shd w:val="clear" w:color="000000" w:fill="FFFFFF"/>
            <w:noWrap/>
            <w:vAlign w:val="center"/>
            <w:hideMark/>
          </w:tcPr>
          <w:p w14:paraId="029B7F2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78 838 842</w:t>
            </w:r>
          </w:p>
        </w:tc>
      </w:tr>
      <w:tr w:rsidR="007D755D" w:rsidRPr="00B51B05" w14:paraId="22F046C3" w14:textId="77777777" w:rsidTr="00CB3BDB">
        <w:trPr>
          <w:trHeight w:val="260"/>
        </w:trPr>
        <w:tc>
          <w:tcPr>
            <w:tcW w:w="6096" w:type="dxa"/>
            <w:tcBorders>
              <w:top w:val="nil"/>
              <w:left w:val="nil"/>
              <w:bottom w:val="nil"/>
              <w:right w:val="nil"/>
            </w:tcBorders>
            <w:shd w:val="clear" w:color="000000" w:fill="FFFFFF"/>
            <w:noWrap/>
            <w:vAlign w:val="center"/>
            <w:hideMark/>
          </w:tcPr>
          <w:p w14:paraId="703D98E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MEDICINA LEGAL DE POCOCI Y GUÁCIMO</w:t>
            </w:r>
          </w:p>
        </w:tc>
        <w:tc>
          <w:tcPr>
            <w:tcW w:w="1984" w:type="dxa"/>
            <w:tcBorders>
              <w:top w:val="nil"/>
              <w:left w:val="nil"/>
              <w:bottom w:val="nil"/>
              <w:right w:val="nil"/>
            </w:tcBorders>
            <w:shd w:val="clear" w:color="000000" w:fill="FFFFFF"/>
            <w:noWrap/>
            <w:vAlign w:val="bottom"/>
            <w:hideMark/>
          </w:tcPr>
          <w:p w14:paraId="061FF55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59 452 810</w:t>
            </w:r>
          </w:p>
        </w:tc>
        <w:tc>
          <w:tcPr>
            <w:tcW w:w="1276" w:type="dxa"/>
            <w:tcBorders>
              <w:top w:val="nil"/>
              <w:left w:val="nil"/>
              <w:bottom w:val="nil"/>
              <w:right w:val="nil"/>
            </w:tcBorders>
            <w:shd w:val="clear" w:color="000000" w:fill="FFFFFF"/>
            <w:noWrap/>
            <w:vAlign w:val="bottom"/>
            <w:hideMark/>
          </w:tcPr>
          <w:p w14:paraId="1314DF0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20 659 502</w:t>
            </w:r>
          </w:p>
        </w:tc>
        <w:tc>
          <w:tcPr>
            <w:tcW w:w="1134" w:type="dxa"/>
            <w:tcBorders>
              <w:top w:val="nil"/>
              <w:left w:val="nil"/>
              <w:bottom w:val="nil"/>
              <w:right w:val="nil"/>
            </w:tcBorders>
            <w:shd w:val="clear" w:color="000000" w:fill="FFFFFF"/>
            <w:noWrap/>
            <w:vAlign w:val="center"/>
            <w:hideMark/>
          </w:tcPr>
          <w:p w14:paraId="22BC0A9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80 112 312</w:t>
            </w:r>
          </w:p>
        </w:tc>
      </w:tr>
      <w:tr w:rsidR="007D755D" w:rsidRPr="00B51B05" w14:paraId="741A5181" w14:textId="77777777" w:rsidTr="00CB3BDB">
        <w:trPr>
          <w:trHeight w:val="260"/>
        </w:trPr>
        <w:tc>
          <w:tcPr>
            <w:tcW w:w="6096" w:type="dxa"/>
            <w:tcBorders>
              <w:top w:val="nil"/>
              <w:left w:val="nil"/>
              <w:bottom w:val="nil"/>
              <w:right w:val="nil"/>
            </w:tcBorders>
            <w:shd w:val="clear" w:color="000000" w:fill="FFFFFF"/>
            <w:noWrap/>
            <w:vAlign w:val="center"/>
            <w:hideMark/>
          </w:tcPr>
          <w:p w14:paraId="76D767E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MEDICINA LEGAL DE PÉREZ ZELEDON</w:t>
            </w:r>
          </w:p>
        </w:tc>
        <w:tc>
          <w:tcPr>
            <w:tcW w:w="1984" w:type="dxa"/>
            <w:tcBorders>
              <w:top w:val="nil"/>
              <w:left w:val="nil"/>
              <w:bottom w:val="nil"/>
              <w:right w:val="nil"/>
            </w:tcBorders>
            <w:shd w:val="clear" w:color="000000" w:fill="FFFFFF"/>
            <w:noWrap/>
            <w:vAlign w:val="bottom"/>
            <w:hideMark/>
          </w:tcPr>
          <w:p w14:paraId="40B8EFB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60 309 655</w:t>
            </w:r>
          </w:p>
        </w:tc>
        <w:tc>
          <w:tcPr>
            <w:tcW w:w="1276" w:type="dxa"/>
            <w:tcBorders>
              <w:top w:val="nil"/>
              <w:left w:val="nil"/>
              <w:bottom w:val="nil"/>
              <w:right w:val="nil"/>
            </w:tcBorders>
            <w:shd w:val="clear" w:color="000000" w:fill="FFFFFF"/>
            <w:noWrap/>
            <w:vAlign w:val="bottom"/>
            <w:hideMark/>
          </w:tcPr>
          <w:p w14:paraId="11D021C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11 237 823</w:t>
            </w:r>
          </w:p>
        </w:tc>
        <w:tc>
          <w:tcPr>
            <w:tcW w:w="1134" w:type="dxa"/>
            <w:tcBorders>
              <w:top w:val="nil"/>
              <w:left w:val="nil"/>
              <w:bottom w:val="nil"/>
              <w:right w:val="nil"/>
            </w:tcBorders>
            <w:shd w:val="clear" w:color="000000" w:fill="FFFFFF"/>
            <w:noWrap/>
            <w:vAlign w:val="center"/>
            <w:hideMark/>
          </w:tcPr>
          <w:p w14:paraId="78ABDBC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71 547 478</w:t>
            </w:r>
          </w:p>
        </w:tc>
      </w:tr>
      <w:tr w:rsidR="007D755D" w:rsidRPr="00B51B05" w14:paraId="6984ECD8" w14:textId="77777777" w:rsidTr="00CB3BDB">
        <w:trPr>
          <w:trHeight w:val="260"/>
        </w:trPr>
        <w:tc>
          <w:tcPr>
            <w:tcW w:w="6096" w:type="dxa"/>
            <w:tcBorders>
              <w:top w:val="nil"/>
              <w:left w:val="nil"/>
              <w:bottom w:val="nil"/>
              <w:right w:val="nil"/>
            </w:tcBorders>
            <w:shd w:val="clear" w:color="000000" w:fill="FFFFFF"/>
            <w:noWrap/>
            <w:vAlign w:val="center"/>
            <w:hideMark/>
          </w:tcPr>
          <w:p w14:paraId="30B5AC5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MEDICINA LEGAL LABORAL SAN JOSE</w:t>
            </w:r>
          </w:p>
        </w:tc>
        <w:tc>
          <w:tcPr>
            <w:tcW w:w="1984" w:type="dxa"/>
            <w:tcBorders>
              <w:top w:val="nil"/>
              <w:left w:val="nil"/>
              <w:bottom w:val="nil"/>
              <w:right w:val="nil"/>
            </w:tcBorders>
            <w:shd w:val="clear" w:color="000000" w:fill="FFFFFF"/>
            <w:noWrap/>
            <w:vAlign w:val="bottom"/>
            <w:hideMark/>
          </w:tcPr>
          <w:p w14:paraId="44A13D6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66 635 702</w:t>
            </w:r>
          </w:p>
        </w:tc>
        <w:tc>
          <w:tcPr>
            <w:tcW w:w="1276" w:type="dxa"/>
            <w:tcBorders>
              <w:top w:val="nil"/>
              <w:left w:val="nil"/>
              <w:bottom w:val="nil"/>
              <w:right w:val="nil"/>
            </w:tcBorders>
            <w:shd w:val="clear" w:color="000000" w:fill="FFFFFF"/>
            <w:noWrap/>
            <w:vAlign w:val="bottom"/>
            <w:hideMark/>
          </w:tcPr>
          <w:p w14:paraId="78BE64C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8 567 439</w:t>
            </w:r>
          </w:p>
        </w:tc>
        <w:tc>
          <w:tcPr>
            <w:tcW w:w="1134" w:type="dxa"/>
            <w:tcBorders>
              <w:top w:val="nil"/>
              <w:left w:val="nil"/>
              <w:bottom w:val="nil"/>
              <w:right w:val="nil"/>
            </w:tcBorders>
            <w:shd w:val="clear" w:color="000000" w:fill="FFFFFF"/>
            <w:noWrap/>
            <w:vAlign w:val="center"/>
            <w:hideMark/>
          </w:tcPr>
          <w:p w14:paraId="3B2DDD0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75 203 142</w:t>
            </w:r>
          </w:p>
        </w:tc>
      </w:tr>
      <w:tr w:rsidR="007D755D" w:rsidRPr="00B51B05" w14:paraId="5058B5D0" w14:textId="77777777" w:rsidTr="00CB3BDB">
        <w:trPr>
          <w:trHeight w:val="260"/>
        </w:trPr>
        <w:tc>
          <w:tcPr>
            <w:tcW w:w="6096" w:type="dxa"/>
            <w:tcBorders>
              <w:top w:val="nil"/>
              <w:left w:val="nil"/>
              <w:bottom w:val="nil"/>
              <w:right w:val="nil"/>
            </w:tcBorders>
            <w:shd w:val="clear" w:color="000000" w:fill="FFFFFF"/>
            <w:noWrap/>
            <w:vAlign w:val="center"/>
            <w:hideMark/>
          </w:tcPr>
          <w:p w14:paraId="2B7F071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4340CBE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27DB847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B755C0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465102BA" w14:textId="77777777" w:rsidTr="00CB3BDB">
        <w:trPr>
          <w:trHeight w:val="260"/>
        </w:trPr>
        <w:tc>
          <w:tcPr>
            <w:tcW w:w="6096" w:type="dxa"/>
            <w:tcBorders>
              <w:top w:val="nil"/>
              <w:left w:val="nil"/>
              <w:bottom w:val="nil"/>
              <w:right w:val="nil"/>
            </w:tcBorders>
            <w:shd w:val="clear" w:color="auto" w:fill="auto"/>
            <w:noWrap/>
            <w:vAlign w:val="center"/>
            <w:hideMark/>
          </w:tcPr>
          <w:p w14:paraId="7643BFA8"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CIENCIAS FORENSES</w:t>
            </w:r>
          </w:p>
        </w:tc>
        <w:tc>
          <w:tcPr>
            <w:tcW w:w="1984" w:type="dxa"/>
            <w:tcBorders>
              <w:top w:val="nil"/>
              <w:left w:val="nil"/>
              <w:bottom w:val="nil"/>
              <w:right w:val="nil"/>
            </w:tcBorders>
            <w:shd w:val="clear" w:color="000000" w:fill="FFFFFF"/>
            <w:noWrap/>
            <w:vAlign w:val="bottom"/>
            <w:hideMark/>
          </w:tcPr>
          <w:p w14:paraId="201C7AB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5 846 579 961</w:t>
            </w:r>
          </w:p>
        </w:tc>
        <w:tc>
          <w:tcPr>
            <w:tcW w:w="1276" w:type="dxa"/>
            <w:tcBorders>
              <w:top w:val="nil"/>
              <w:left w:val="nil"/>
              <w:bottom w:val="nil"/>
              <w:right w:val="nil"/>
            </w:tcBorders>
            <w:shd w:val="clear" w:color="000000" w:fill="FFFFFF"/>
            <w:noWrap/>
            <w:vAlign w:val="bottom"/>
            <w:hideMark/>
          </w:tcPr>
          <w:p w14:paraId="7F9D249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1 023 624 650</w:t>
            </w:r>
          </w:p>
        </w:tc>
        <w:tc>
          <w:tcPr>
            <w:tcW w:w="1134" w:type="dxa"/>
            <w:tcBorders>
              <w:top w:val="nil"/>
              <w:left w:val="nil"/>
              <w:bottom w:val="nil"/>
              <w:right w:val="nil"/>
            </w:tcBorders>
            <w:shd w:val="clear" w:color="000000" w:fill="FFFFFF"/>
            <w:noWrap/>
            <w:vAlign w:val="bottom"/>
            <w:hideMark/>
          </w:tcPr>
          <w:p w14:paraId="4A91615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6 870 204 611</w:t>
            </w:r>
          </w:p>
        </w:tc>
      </w:tr>
      <w:tr w:rsidR="007D755D" w:rsidRPr="00B51B05" w14:paraId="6336FFFE" w14:textId="77777777" w:rsidTr="00CB3BDB">
        <w:trPr>
          <w:trHeight w:val="260"/>
        </w:trPr>
        <w:tc>
          <w:tcPr>
            <w:tcW w:w="6096" w:type="dxa"/>
            <w:tcBorders>
              <w:top w:val="nil"/>
              <w:left w:val="nil"/>
              <w:bottom w:val="nil"/>
              <w:right w:val="nil"/>
            </w:tcBorders>
            <w:shd w:val="clear" w:color="000000" w:fill="FFFFFF"/>
            <w:noWrap/>
            <w:vAlign w:val="center"/>
            <w:hideMark/>
          </w:tcPr>
          <w:p w14:paraId="2CE2808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DEPARTAMENTO LABORATORIO DE CIENCIAS FORENSES</w:t>
            </w:r>
          </w:p>
        </w:tc>
        <w:tc>
          <w:tcPr>
            <w:tcW w:w="1984" w:type="dxa"/>
            <w:tcBorders>
              <w:top w:val="nil"/>
              <w:left w:val="nil"/>
              <w:bottom w:val="nil"/>
              <w:right w:val="nil"/>
            </w:tcBorders>
            <w:shd w:val="clear" w:color="000000" w:fill="FFFFFF"/>
            <w:noWrap/>
            <w:vAlign w:val="bottom"/>
            <w:hideMark/>
          </w:tcPr>
          <w:p w14:paraId="08695E3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490 038 116</w:t>
            </w:r>
          </w:p>
        </w:tc>
        <w:tc>
          <w:tcPr>
            <w:tcW w:w="1276" w:type="dxa"/>
            <w:tcBorders>
              <w:top w:val="nil"/>
              <w:left w:val="nil"/>
              <w:bottom w:val="nil"/>
              <w:right w:val="nil"/>
            </w:tcBorders>
            <w:shd w:val="clear" w:color="000000" w:fill="FFFFFF"/>
            <w:noWrap/>
            <w:vAlign w:val="bottom"/>
            <w:hideMark/>
          </w:tcPr>
          <w:p w14:paraId="4D4F122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88 653 767</w:t>
            </w:r>
          </w:p>
        </w:tc>
        <w:tc>
          <w:tcPr>
            <w:tcW w:w="1134" w:type="dxa"/>
            <w:tcBorders>
              <w:top w:val="nil"/>
              <w:left w:val="nil"/>
              <w:bottom w:val="nil"/>
              <w:right w:val="nil"/>
            </w:tcBorders>
            <w:shd w:val="clear" w:color="000000" w:fill="FFFFFF"/>
            <w:noWrap/>
            <w:vAlign w:val="center"/>
            <w:hideMark/>
          </w:tcPr>
          <w:p w14:paraId="6D79582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578 691 883</w:t>
            </w:r>
          </w:p>
        </w:tc>
      </w:tr>
      <w:tr w:rsidR="007D755D" w:rsidRPr="00B51B05" w14:paraId="02FC7CE2" w14:textId="77777777" w:rsidTr="00CB3BDB">
        <w:trPr>
          <w:trHeight w:val="260"/>
        </w:trPr>
        <w:tc>
          <w:tcPr>
            <w:tcW w:w="6096" w:type="dxa"/>
            <w:tcBorders>
              <w:top w:val="nil"/>
              <w:left w:val="nil"/>
              <w:bottom w:val="nil"/>
              <w:right w:val="nil"/>
            </w:tcBorders>
            <w:shd w:val="clear" w:color="000000" w:fill="FFFFFF"/>
            <w:noWrap/>
            <w:vAlign w:val="center"/>
            <w:hideMark/>
          </w:tcPr>
          <w:p w14:paraId="5007A5F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TOXICOLOGIA</w:t>
            </w:r>
          </w:p>
        </w:tc>
        <w:tc>
          <w:tcPr>
            <w:tcW w:w="1984" w:type="dxa"/>
            <w:tcBorders>
              <w:top w:val="nil"/>
              <w:left w:val="nil"/>
              <w:bottom w:val="nil"/>
              <w:right w:val="nil"/>
            </w:tcBorders>
            <w:shd w:val="clear" w:color="000000" w:fill="FFFFFF"/>
            <w:noWrap/>
            <w:vAlign w:val="bottom"/>
            <w:hideMark/>
          </w:tcPr>
          <w:p w14:paraId="5077B84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736 125 830</w:t>
            </w:r>
          </w:p>
        </w:tc>
        <w:tc>
          <w:tcPr>
            <w:tcW w:w="1276" w:type="dxa"/>
            <w:tcBorders>
              <w:top w:val="nil"/>
              <w:left w:val="nil"/>
              <w:bottom w:val="nil"/>
              <w:right w:val="nil"/>
            </w:tcBorders>
            <w:shd w:val="clear" w:color="000000" w:fill="FFFFFF"/>
            <w:noWrap/>
            <w:vAlign w:val="bottom"/>
            <w:hideMark/>
          </w:tcPr>
          <w:p w14:paraId="1BE5155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113 637 640</w:t>
            </w:r>
          </w:p>
        </w:tc>
        <w:tc>
          <w:tcPr>
            <w:tcW w:w="1134" w:type="dxa"/>
            <w:tcBorders>
              <w:top w:val="nil"/>
              <w:left w:val="nil"/>
              <w:bottom w:val="nil"/>
              <w:right w:val="nil"/>
            </w:tcBorders>
            <w:shd w:val="clear" w:color="000000" w:fill="FFFFFF"/>
            <w:noWrap/>
            <w:vAlign w:val="center"/>
            <w:hideMark/>
          </w:tcPr>
          <w:p w14:paraId="3E70A87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849 763 469</w:t>
            </w:r>
          </w:p>
        </w:tc>
      </w:tr>
      <w:tr w:rsidR="007D755D" w:rsidRPr="00B51B05" w14:paraId="58149E1B" w14:textId="77777777" w:rsidTr="00CB3BDB">
        <w:trPr>
          <w:trHeight w:val="260"/>
        </w:trPr>
        <w:tc>
          <w:tcPr>
            <w:tcW w:w="6096" w:type="dxa"/>
            <w:tcBorders>
              <w:top w:val="nil"/>
              <w:left w:val="nil"/>
              <w:bottom w:val="nil"/>
              <w:right w:val="nil"/>
            </w:tcBorders>
            <w:shd w:val="clear" w:color="000000" w:fill="FFFFFF"/>
            <w:noWrap/>
            <w:vAlign w:val="center"/>
            <w:hideMark/>
          </w:tcPr>
          <w:p w14:paraId="2B4FA9C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BIOQUIMICA</w:t>
            </w:r>
          </w:p>
        </w:tc>
        <w:tc>
          <w:tcPr>
            <w:tcW w:w="1984" w:type="dxa"/>
            <w:tcBorders>
              <w:top w:val="nil"/>
              <w:left w:val="nil"/>
              <w:bottom w:val="nil"/>
              <w:right w:val="nil"/>
            </w:tcBorders>
            <w:shd w:val="clear" w:color="000000" w:fill="FFFFFF"/>
            <w:noWrap/>
            <w:vAlign w:val="bottom"/>
            <w:hideMark/>
          </w:tcPr>
          <w:p w14:paraId="2A31935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1 112 647 723</w:t>
            </w:r>
          </w:p>
        </w:tc>
        <w:tc>
          <w:tcPr>
            <w:tcW w:w="1276" w:type="dxa"/>
            <w:tcBorders>
              <w:top w:val="nil"/>
              <w:left w:val="nil"/>
              <w:bottom w:val="nil"/>
              <w:right w:val="nil"/>
            </w:tcBorders>
            <w:shd w:val="clear" w:color="000000" w:fill="FFFFFF"/>
            <w:noWrap/>
            <w:vAlign w:val="bottom"/>
            <w:hideMark/>
          </w:tcPr>
          <w:p w14:paraId="4AEF0D4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171 261 330</w:t>
            </w:r>
          </w:p>
        </w:tc>
        <w:tc>
          <w:tcPr>
            <w:tcW w:w="1134" w:type="dxa"/>
            <w:tcBorders>
              <w:top w:val="nil"/>
              <w:left w:val="nil"/>
              <w:bottom w:val="nil"/>
              <w:right w:val="nil"/>
            </w:tcBorders>
            <w:shd w:val="clear" w:color="000000" w:fill="FFFFFF"/>
            <w:noWrap/>
            <w:vAlign w:val="center"/>
            <w:hideMark/>
          </w:tcPr>
          <w:p w14:paraId="4FDC78D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1 283 909 052</w:t>
            </w:r>
          </w:p>
        </w:tc>
      </w:tr>
      <w:tr w:rsidR="007D755D" w:rsidRPr="00B51B05" w14:paraId="5AA9B6D3" w14:textId="77777777" w:rsidTr="00CB3BDB">
        <w:trPr>
          <w:trHeight w:val="260"/>
        </w:trPr>
        <w:tc>
          <w:tcPr>
            <w:tcW w:w="6096" w:type="dxa"/>
            <w:tcBorders>
              <w:top w:val="nil"/>
              <w:left w:val="nil"/>
              <w:bottom w:val="nil"/>
              <w:right w:val="nil"/>
            </w:tcBorders>
            <w:shd w:val="clear" w:color="000000" w:fill="FFFFFF"/>
            <w:noWrap/>
            <w:vAlign w:val="center"/>
            <w:hideMark/>
          </w:tcPr>
          <w:p w14:paraId="2A024F0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QUIMICA ANALITICA</w:t>
            </w:r>
          </w:p>
        </w:tc>
        <w:tc>
          <w:tcPr>
            <w:tcW w:w="1984" w:type="dxa"/>
            <w:tcBorders>
              <w:top w:val="nil"/>
              <w:left w:val="nil"/>
              <w:bottom w:val="nil"/>
              <w:right w:val="nil"/>
            </w:tcBorders>
            <w:shd w:val="clear" w:color="000000" w:fill="FFFFFF"/>
            <w:noWrap/>
            <w:vAlign w:val="bottom"/>
            <w:hideMark/>
          </w:tcPr>
          <w:p w14:paraId="359E4B2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655 295 726</w:t>
            </w:r>
          </w:p>
        </w:tc>
        <w:tc>
          <w:tcPr>
            <w:tcW w:w="1276" w:type="dxa"/>
            <w:tcBorders>
              <w:top w:val="nil"/>
              <w:left w:val="nil"/>
              <w:bottom w:val="nil"/>
              <w:right w:val="nil"/>
            </w:tcBorders>
            <w:shd w:val="clear" w:color="000000" w:fill="FFFFFF"/>
            <w:noWrap/>
            <w:vAlign w:val="bottom"/>
            <w:hideMark/>
          </w:tcPr>
          <w:p w14:paraId="14B61D4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114 945 384</w:t>
            </w:r>
          </w:p>
        </w:tc>
        <w:tc>
          <w:tcPr>
            <w:tcW w:w="1134" w:type="dxa"/>
            <w:tcBorders>
              <w:top w:val="nil"/>
              <w:left w:val="nil"/>
              <w:bottom w:val="nil"/>
              <w:right w:val="nil"/>
            </w:tcBorders>
            <w:shd w:val="clear" w:color="000000" w:fill="FFFFFF"/>
            <w:noWrap/>
            <w:vAlign w:val="center"/>
            <w:hideMark/>
          </w:tcPr>
          <w:p w14:paraId="298E7EF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770 241 110</w:t>
            </w:r>
          </w:p>
        </w:tc>
      </w:tr>
      <w:tr w:rsidR="007D755D" w:rsidRPr="00B51B05" w14:paraId="4E6CC620" w14:textId="77777777" w:rsidTr="00CB3BDB">
        <w:trPr>
          <w:trHeight w:val="260"/>
        </w:trPr>
        <w:tc>
          <w:tcPr>
            <w:tcW w:w="6096" w:type="dxa"/>
            <w:tcBorders>
              <w:top w:val="nil"/>
              <w:left w:val="nil"/>
              <w:bottom w:val="nil"/>
              <w:right w:val="nil"/>
            </w:tcBorders>
            <w:shd w:val="clear" w:color="000000" w:fill="FFFFFF"/>
            <w:noWrap/>
            <w:vAlign w:val="center"/>
            <w:hideMark/>
          </w:tcPr>
          <w:p w14:paraId="3BD7A87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PERICIAS FISICAS</w:t>
            </w:r>
          </w:p>
        </w:tc>
        <w:tc>
          <w:tcPr>
            <w:tcW w:w="1984" w:type="dxa"/>
            <w:tcBorders>
              <w:top w:val="nil"/>
              <w:left w:val="nil"/>
              <w:bottom w:val="nil"/>
              <w:right w:val="nil"/>
            </w:tcBorders>
            <w:shd w:val="clear" w:color="000000" w:fill="FFFFFF"/>
            <w:noWrap/>
            <w:vAlign w:val="bottom"/>
            <w:hideMark/>
          </w:tcPr>
          <w:p w14:paraId="5B67126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1 049 290 490</w:t>
            </w:r>
          </w:p>
        </w:tc>
        <w:tc>
          <w:tcPr>
            <w:tcW w:w="1276" w:type="dxa"/>
            <w:tcBorders>
              <w:top w:val="nil"/>
              <w:left w:val="nil"/>
              <w:bottom w:val="nil"/>
              <w:right w:val="nil"/>
            </w:tcBorders>
            <w:shd w:val="clear" w:color="000000" w:fill="FFFFFF"/>
            <w:noWrap/>
            <w:vAlign w:val="bottom"/>
            <w:hideMark/>
          </w:tcPr>
          <w:p w14:paraId="1C3A019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183 611 223</w:t>
            </w:r>
          </w:p>
        </w:tc>
        <w:tc>
          <w:tcPr>
            <w:tcW w:w="1134" w:type="dxa"/>
            <w:tcBorders>
              <w:top w:val="nil"/>
              <w:left w:val="nil"/>
              <w:bottom w:val="nil"/>
              <w:right w:val="nil"/>
            </w:tcBorders>
            <w:shd w:val="clear" w:color="000000" w:fill="FFFFFF"/>
            <w:noWrap/>
            <w:vAlign w:val="center"/>
            <w:hideMark/>
          </w:tcPr>
          <w:p w14:paraId="785ACCB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1 232 901 713</w:t>
            </w:r>
          </w:p>
        </w:tc>
      </w:tr>
      <w:tr w:rsidR="007D755D" w:rsidRPr="00B51B05" w14:paraId="705829AA" w14:textId="77777777" w:rsidTr="00CB3BDB">
        <w:trPr>
          <w:trHeight w:val="260"/>
        </w:trPr>
        <w:tc>
          <w:tcPr>
            <w:tcW w:w="6096" w:type="dxa"/>
            <w:tcBorders>
              <w:top w:val="nil"/>
              <w:left w:val="nil"/>
              <w:bottom w:val="nil"/>
              <w:right w:val="nil"/>
            </w:tcBorders>
            <w:shd w:val="clear" w:color="000000" w:fill="FFFFFF"/>
            <w:noWrap/>
            <w:vAlign w:val="center"/>
            <w:hideMark/>
          </w:tcPr>
          <w:p w14:paraId="3DF9894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BIOLOGIA FORENSE</w:t>
            </w:r>
          </w:p>
        </w:tc>
        <w:tc>
          <w:tcPr>
            <w:tcW w:w="1984" w:type="dxa"/>
            <w:tcBorders>
              <w:top w:val="nil"/>
              <w:left w:val="nil"/>
              <w:bottom w:val="nil"/>
              <w:right w:val="nil"/>
            </w:tcBorders>
            <w:shd w:val="clear" w:color="000000" w:fill="FFFFFF"/>
            <w:noWrap/>
            <w:vAlign w:val="bottom"/>
            <w:hideMark/>
          </w:tcPr>
          <w:p w14:paraId="29141F7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517 331 250</w:t>
            </w:r>
          </w:p>
        </w:tc>
        <w:tc>
          <w:tcPr>
            <w:tcW w:w="1276" w:type="dxa"/>
            <w:tcBorders>
              <w:top w:val="nil"/>
              <w:left w:val="nil"/>
              <w:bottom w:val="nil"/>
              <w:right w:val="nil"/>
            </w:tcBorders>
            <w:shd w:val="clear" w:color="000000" w:fill="FFFFFF"/>
            <w:noWrap/>
            <w:vAlign w:val="bottom"/>
            <w:hideMark/>
          </w:tcPr>
          <w:p w14:paraId="0408EF2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90 477 041</w:t>
            </w:r>
          </w:p>
        </w:tc>
        <w:tc>
          <w:tcPr>
            <w:tcW w:w="1134" w:type="dxa"/>
            <w:tcBorders>
              <w:top w:val="nil"/>
              <w:left w:val="nil"/>
              <w:bottom w:val="nil"/>
              <w:right w:val="nil"/>
            </w:tcBorders>
            <w:shd w:val="clear" w:color="000000" w:fill="FFFFFF"/>
            <w:noWrap/>
            <w:vAlign w:val="center"/>
            <w:hideMark/>
          </w:tcPr>
          <w:p w14:paraId="65CC795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607 808 291</w:t>
            </w:r>
          </w:p>
        </w:tc>
      </w:tr>
      <w:tr w:rsidR="007D755D" w:rsidRPr="00B51B05" w14:paraId="0A7439B8" w14:textId="77777777" w:rsidTr="00CB3BDB">
        <w:trPr>
          <w:trHeight w:val="260"/>
        </w:trPr>
        <w:tc>
          <w:tcPr>
            <w:tcW w:w="6096" w:type="dxa"/>
            <w:tcBorders>
              <w:top w:val="nil"/>
              <w:left w:val="nil"/>
              <w:bottom w:val="nil"/>
              <w:right w:val="nil"/>
            </w:tcBorders>
            <w:shd w:val="clear" w:color="000000" w:fill="FFFFFF"/>
            <w:noWrap/>
            <w:vAlign w:val="center"/>
            <w:hideMark/>
          </w:tcPr>
          <w:p w14:paraId="014352E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INGENIERIA FORENSE</w:t>
            </w:r>
          </w:p>
        </w:tc>
        <w:tc>
          <w:tcPr>
            <w:tcW w:w="1984" w:type="dxa"/>
            <w:tcBorders>
              <w:top w:val="nil"/>
              <w:left w:val="nil"/>
              <w:bottom w:val="nil"/>
              <w:right w:val="nil"/>
            </w:tcBorders>
            <w:shd w:val="clear" w:color="000000" w:fill="FFFFFF"/>
            <w:noWrap/>
            <w:vAlign w:val="bottom"/>
            <w:hideMark/>
          </w:tcPr>
          <w:p w14:paraId="0ED00A0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545 880 820</w:t>
            </w:r>
          </w:p>
        </w:tc>
        <w:tc>
          <w:tcPr>
            <w:tcW w:w="1276" w:type="dxa"/>
            <w:tcBorders>
              <w:top w:val="nil"/>
              <w:left w:val="nil"/>
              <w:bottom w:val="nil"/>
              <w:right w:val="nil"/>
            </w:tcBorders>
            <w:shd w:val="clear" w:color="000000" w:fill="FFFFFF"/>
            <w:noWrap/>
            <w:vAlign w:val="bottom"/>
            <w:hideMark/>
          </w:tcPr>
          <w:p w14:paraId="5E1CE15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90 832 682</w:t>
            </w:r>
          </w:p>
        </w:tc>
        <w:tc>
          <w:tcPr>
            <w:tcW w:w="1134" w:type="dxa"/>
            <w:tcBorders>
              <w:top w:val="nil"/>
              <w:left w:val="nil"/>
              <w:bottom w:val="nil"/>
              <w:right w:val="nil"/>
            </w:tcBorders>
            <w:shd w:val="clear" w:color="000000" w:fill="FFFFFF"/>
            <w:noWrap/>
            <w:vAlign w:val="center"/>
            <w:hideMark/>
          </w:tcPr>
          <w:p w14:paraId="14FEB50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636 713 502</w:t>
            </w:r>
          </w:p>
        </w:tc>
      </w:tr>
      <w:tr w:rsidR="007D755D" w:rsidRPr="00B51B05" w14:paraId="741A5A82" w14:textId="77777777" w:rsidTr="00CB3BDB">
        <w:trPr>
          <w:trHeight w:val="260"/>
        </w:trPr>
        <w:tc>
          <w:tcPr>
            <w:tcW w:w="6096" w:type="dxa"/>
            <w:tcBorders>
              <w:top w:val="nil"/>
              <w:left w:val="nil"/>
              <w:bottom w:val="nil"/>
              <w:right w:val="nil"/>
            </w:tcBorders>
            <w:shd w:val="clear" w:color="000000" w:fill="FFFFFF"/>
            <w:noWrap/>
            <w:vAlign w:val="center"/>
            <w:hideMark/>
          </w:tcPr>
          <w:p w14:paraId="27D70FB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ANÁLISIS DE ESCRITURA Y DOC. DUDOSOS</w:t>
            </w:r>
          </w:p>
        </w:tc>
        <w:tc>
          <w:tcPr>
            <w:tcW w:w="1984" w:type="dxa"/>
            <w:tcBorders>
              <w:top w:val="nil"/>
              <w:left w:val="nil"/>
              <w:bottom w:val="nil"/>
              <w:right w:val="nil"/>
            </w:tcBorders>
            <w:shd w:val="clear" w:color="000000" w:fill="FFFFFF"/>
            <w:noWrap/>
            <w:vAlign w:val="bottom"/>
            <w:hideMark/>
          </w:tcPr>
          <w:p w14:paraId="0082274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443 863 448</w:t>
            </w:r>
          </w:p>
        </w:tc>
        <w:tc>
          <w:tcPr>
            <w:tcW w:w="1276" w:type="dxa"/>
            <w:tcBorders>
              <w:top w:val="nil"/>
              <w:left w:val="nil"/>
              <w:bottom w:val="nil"/>
              <w:right w:val="nil"/>
            </w:tcBorders>
            <w:shd w:val="clear" w:color="000000" w:fill="FFFFFF"/>
            <w:noWrap/>
            <w:vAlign w:val="bottom"/>
            <w:hideMark/>
          </w:tcPr>
          <w:p w14:paraId="1C29EC8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88 461 682</w:t>
            </w:r>
          </w:p>
        </w:tc>
        <w:tc>
          <w:tcPr>
            <w:tcW w:w="1134" w:type="dxa"/>
            <w:tcBorders>
              <w:top w:val="nil"/>
              <w:left w:val="nil"/>
              <w:bottom w:val="nil"/>
              <w:right w:val="nil"/>
            </w:tcBorders>
            <w:shd w:val="clear" w:color="000000" w:fill="FFFFFF"/>
            <w:noWrap/>
            <w:vAlign w:val="center"/>
            <w:hideMark/>
          </w:tcPr>
          <w:p w14:paraId="0F636B5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532 325 130</w:t>
            </w:r>
          </w:p>
        </w:tc>
      </w:tr>
      <w:tr w:rsidR="007D755D" w:rsidRPr="00B51B05" w14:paraId="17D64345" w14:textId="77777777" w:rsidTr="00CB3BDB">
        <w:trPr>
          <w:trHeight w:val="260"/>
        </w:trPr>
        <w:tc>
          <w:tcPr>
            <w:tcW w:w="6096" w:type="dxa"/>
            <w:tcBorders>
              <w:top w:val="nil"/>
              <w:left w:val="nil"/>
              <w:bottom w:val="nil"/>
              <w:right w:val="nil"/>
            </w:tcBorders>
            <w:shd w:val="clear" w:color="000000" w:fill="FFFFFF"/>
            <w:vAlign w:val="center"/>
            <w:hideMark/>
          </w:tcPr>
          <w:p w14:paraId="320F2A9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IMAGEN Y SONIDO FORENSE</w:t>
            </w:r>
          </w:p>
        </w:tc>
        <w:tc>
          <w:tcPr>
            <w:tcW w:w="1984" w:type="dxa"/>
            <w:tcBorders>
              <w:top w:val="nil"/>
              <w:left w:val="nil"/>
              <w:bottom w:val="nil"/>
              <w:right w:val="nil"/>
            </w:tcBorders>
            <w:shd w:val="clear" w:color="000000" w:fill="FFFFFF"/>
            <w:noWrap/>
            <w:vAlign w:val="bottom"/>
            <w:hideMark/>
          </w:tcPr>
          <w:p w14:paraId="0AE2DB8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296 106 559</w:t>
            </w:r>
          </w:p>
        </w:tc>
        <w:tc>
          <w:tcPr>
            <w:tcW w:w="1276" w:type="dxa"/>
            <w:tcBorders>
              <w:top w:val="nil"/>
              <w:left w:val="nil"/>
              <w:bottom w:val="nil"/>
              <w:right w:val="nil"/>
            </w:tcBorders>
            <w:shd w:val="clear" w:color="000000" w:fill="FFFFFF"/>
            <w:noWrap/>
            <w:vAlign w:val="bottom"/>
            <w:hideMark/>
          </w:tcPr>
          <w:p w14:paraId="3C0C5B4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81 743 901</w:t>
            </w:r>
          </w:p>
        </w:tc>
        <w:tc>
          <w:tcPr>
            <w:tcW w:w="1134" w:type="dxa"/>
            <w:tcBorders>
              <w:top w:val="nil"/>
              <w:left w:val="nil"/>
              <w:bottom w:val="nil"/>
              <w:right w:val="nil"/>
            </w:tcBorders>
            <w:shd w:val="clear" w:color="000000" w:fill="FFFFFF"/>
            <w:noWrap/>
            <w:vAlign w:val="center"/>
            <w:hideMark/>
          </w:tcPr>
          <w:p w14:paraId="4116841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377 850 460</w:t>
            </w:r>
          </w:p>
        </w:tc>
      </w:tr>
      <w:tr w:rsidR="007D755D" w:rsidRPr="00B51B05" w14:paraId="3236D275" w14:textId="77777777" w:rsidTr="00CB3BDB">
        <w:trPr>
          <w:trHeight w:val="260"/>
        </w:trPr>
        <w:tc>
          <w:tcPr>
            <w:tcW w:w="6096" w:type="dxa"/>
            <w:tcBorders>
              <w:top w:val="nil"/>
              <w:left w:val="nil"/>
              <w:bottom w:val="nil"/>
              <w:right w:val="nil"/>
            </w:tcBorders>
            <w:shd w:val="clear" w:color="000000" w:fill="FFFFFF"/>
            <w:noWrap/>
            <w:vAlign w:val="center"/>
            <w:hideMark/>
          </w:tcPr>
          <w:p w14:paraId="11DF6A89"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4306D3A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77F264E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91553A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13A2C07D" w14:textId="77777777" w:rsidTr="00CB3BDB">
        <w:trPr>
          <w:trHeight w:val="260"/>
        </w:trPr>
        <w:tc>
          <w:tcPr>
            <w:tcW w:w="6096" w:type="dxa"/>
            <w:tcBorders>
              <w:top w:val="nil"/>
              <w:left w:val="nil"/>
              <w:bottom w:val="nil"/>
              <w:right w:val="nil"/>
            </w:tcBorders>
            <w:shd w:val="clear" w:color="000000" w:fill="FFFFFF"/>
            <w:noWrap/>
            <w:vAlign w:val="center"/>
            <w:hideMark/>
          </w:tcPr>
          <w:p w14:paraId="7C34B375"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INVESTIGACION CRIMINAL</w:t>
            </w:r>
          </w:p>
        </w:tc>
        <w:tc>
          <w:tcPr>
            <w:tcW w:w="1984" w:type="dxa"/>
            <w:tcBorders>
              <w:top w:val="nil"/>
              <w:left w:val="nil"/>
              <w:bottom w:val="nil"/>
              <w:right w:val="nil"/>
            </w:tcBorders>
            <w:shd w:val="clear" w:color="000000" w:fill="FFFFFF"/>
            <w:noWrap/>
            <w:vAlign w:val="bottom"/>
            <w:hideMark/>
          </w:tcPr>
          <w:p w14:paraId="0CD5915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18 430 196 195</w:t>
            </w:r>
          </w:p>
        </w:tc>
        <w:tc>
          <w:tcPr>
            <w:tcW w:w="1276" w:type="dxa"/>
            <w:tcBorders>
              <w:top w:val="nil"/>
              <w:left w:val="nil"/>
              <w:bottom w:val="nil"/>
              <w:right w:val="nil"/>
            </w:tcBorders>
            <w:shd w:val="clear" w:color="000000" w:fill="FFFFFF"/>
            <w:noWrap/>
            <w:vAlign w:val="bottom"/>
            <w:hideMark/>
          </w:tcPr>
          <w:p w14:paraId="783621A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3 894 776 847</w:t>
            </w:r>
          </w:p>
        </w:tc>
        <w:tc>
          <w:tcPr>
            <w:tcW w:w="1134" w:type="dxa"/>
            <w:tcBorders>
              <w:top w:val="nil"/>
              <w:left w:val="nil"/>
              <w:bottom w:val="nil"/>
              <w:right w:val="nil"/>
            </w:tcBorders>
            <w:shd w:val="clear" w:color="000000" w:fill="FFFFFF"/>
            <w:noWrap/>
            <w:vAlign w:val="bottom"/>
            <w:hideMark/>
          </w:tcPr>
          <w:p w14:paraId="4FB5FC7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22 324 973 042</w:t>
            </w:r>
          </w:p>
        </w:tc>
      </w:tr>
      <w:tr w:rsidR="007D755D" w:rsidRPr="00B51B05" w14:paraId="759349BB" w14:textId="77777777" w:rsidTr="00CB3BDB">
        <w:trPr>
          <w:trHeight w:val="260"/>
        </w:trPr>
        <w:tc>
          <w:tcPr>
            <w:tcW w:w="6096" w:type="dxa"/>
            <w:tcBorders>
              <w:top w:val="nil"/>
              <w:left w:val="nil"/>
              <w:bottom w:val="nil"/>
              <w:right w:val="nil"/>
            </w:tcBorders>
            <w:shd w:val="clear" w:color="000000" w:fill="FFFFFF"/>
            <w:noWrap/>
            <w:vAlign w:val="center"/>
            <w:hideMark/>
          </w:tcPr>
          <w:p w14:paraId="65BF46C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DEPARTAMENTO DE INVESTIGACIONES CRIMINALES</w:t>
            </w:r>
          </w:p>
        </w:tc>
        <w:tc>
          <w:tcPr>
            <w:tcW w:w="1984" w:type="dxa"/>
            <w:tcBorders>
              <w:top w:val="nil"/>
              <w:left w:val="nil"/>
              <w:bottom w:val="nil"/>
              <w:right w:val="nil"/>
            </w:tcBorders>
            <w:shd w:val="clear" w:color="000000" w:fill="FFFFFF"/>
            <w:noWrap/>
            <w:vAlign w:val="bottom"/>
            <w:hideMark/>
          </w:tcPr>
          <w:p w14:paraId="760B82E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504 804 539</w:t>
            </w:r>
          </w:p>
        </w:tc>
        <w:tc>
          <w:tcPr>
            <w:tcW w:w="1276" w:type="dxa"/>
            <w:tcBorders>
              <w:top w:val="nil"/>
              <w:left w:val="nil"/>
              <w:bottom w:val="nil"/>
              <w:right w:val="nil"/>
            </w:tcBorders>
            <w:shd w:val="clear" w:color="000000" w:fill="FFFFFF"/>
            <w:noWrap/>
            <w:vAlign w:val="bottom"/>
            <w:hideMark/>
          </w:tcPr>
          <w:p w14:paraId="32A8E73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65 453 123</w:t>
            </w:r>
          </w:p>
        </w:tc>
        <w:tc>
          <w:tcPr>
            <w:tcW w:w="1134" w:type="dxa"/>
            <w:tcBorders>
              <w:top w:val="nil"/>
              <w:left w:val="nil"/>
              <w:bottom w:val="nil"/>
              <w:right w:val="nil"/>
            </w:tcBorders>
            <w:shd w:val="clear" w:color="000000" w:fill="FFFFFF"/>
            <w:noWrap/>
            <w:vAlign w:val="center"/>
            <w:hideMark/>
          </w:tcPr>
          <w:p w14:paraId="14BB6EB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570 257 662</w:t>
            </w:r>
          </w:p>
        </w:tc>
      </w:tr>
      <w:tr w:rsidR="007D755D" w:rsidRPr="00B51B05" w14:paraId="4B801D60" w14:textId="77777777" w:rsidTr="00CB3BDB">
        <w:trPr>
          <w:trHeight w:val="260"/>
        </w:trPr>
        <w:tc>
          <w:tcPr>
            <w:tcW w:w="6096" w:type="dxa"/>
            <w:tcBorders>
              <w:top w:val="nil"/>
              <w:left w:val="nil"/>
              <w:bottom w:val="nil"/>
              <w:right w:val="nil"/>
            </w:tcBorders>
            <w:shd w:val="clear" w:color="000000" w:fill="FFFFFF"/>
            <w:noWrap/>
            <w:vAlign w:val="center"/>
            <w:hideMark/>
          </w:tcPr>
          <w:p w14:paraId="2E80705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HOMICIDIOS</w:t>
            </w:r>
          </w:p>
        </w:tc>
        <w:tc>
          <w:tcPr>
            <w:tcW w:w="1984" w:type="dxa"/>
            <w:tcBorders>
              <w:top w:val="nil"/>
              <w:left w:val="nil"/>
              <w:bottom w:val="nil"/>
              <w:right w:val="nil"/>
            </w:tcBorders>
            <w:shd w:val="clear" w:color="000000" w:fill="FFFFFF"/>
            <w:noWrap/>
            <w:vAlign w:val="bottom"/>
            <w:hideMark/>
          </w:tcPr>
          <w:p w14:paraId="10617DC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943 858 305</w:t>
            </w:r>
          </w:p>
        </w:tc>
        <w:tc>
          <w:tcPr>
            <w:tcW w:w="1276" w:type="dxa"/>
            <w:tcBorders>
              <w:top w:val="nil"/>
              <w:left w:val="nil"/>
              <w:bottom w:val="nil"/>
              <w:right w:val="nil"/>
            </w:tcBorders>
            <w:shd w:val="clear" w:color="000000" w:fill="FFFFFF"/>
            <w:noWrap/>
            <w:vAlign w:val="bottom"/>
            <w:hideMark/>
          </w:tcPr>
          <w:p w14:paraId="07226D5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187 181 269</w:t>
            </w:r>
          </w:p>
        </w:tc>
        <w:tc>
          <w:tcPr>
            <w:tcW w:w="1134" w:type="dxa"/>
            <w:tcBorders>
              <w:top w:val="nil"/>
              <w:left w:val="nil"/>
              <w:bottom w:val="nil"/>
              <w:right w:val="nil"/>
            </w:tcBorders>
            <w:shd w:val="clear" w:color="000000" w:fill="FFFFFF"/>
            <w:noWrap/>
            <w:vAlign w:val="center"/>
            <w:hideMark/>
          </w:tcPr>
          <w:p w14:paraId="4ECA8C9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1 131 039 574</w:t>
            </w:r>
          </w:p>
        </w:tc>
      </w:tr>
      <w:tr w:rsidR="007D755D" w:rsidRPr="00B51B05" w14:paraId="483FE03D" w14:textId="77777777" w:rsidTr="00CB3BDB">
        <w:trPr>
          <w:trHeight w:val="260"/>
        </w:trPr>
        <w:tc>
          <w:tcPr>
            <w:tcW w:w="6096" w:type="dxa"/>
            <w:tcBorders>
              <w:top w:val="nil"/>
              <w:left w:val="nil"/>
              <w:bottom w:val="nil"/>
              <w:right w:val="nil"/>
            </w:tcBorders>
            <w:shd w:val="clear" w:color="000000" w:fill="FFFFFF"/>
            <w:noWrap/>
            <w:vAlign w:val="center"/>
            <w:hideMark/>
          </w:tcPr>
          <w:p w14:paraId="0CF3BF4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lastRenderedPageBreak/>
              <w:t>SECCION DE ESTUPEFACIENTES</w:t>
            </w:r>
          </w:p>
        </w:tc>
        <w:tc>
          <w:tcPr>
            <w:tcW w:w="1984" w:type="dxa"/>
            <w:tcBorders>
              <w:top w:val="nil"/>
              <w:left w:val="nil"/>
              <w:bottom w:val="nil"/>
              <w:right w:val="nil"/>
            </w:tcBorders>
            <w:shd w:val="clear" w:color="000000" w:fill="FFFFFF"/>
            <w:noWrap/>
            <w:vAlign w:val="bottom"/>
            <w:hideMark/>
          </w:tcPr>
          <w:p w14:paraId="7DFD9A4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1 235 982 101</w:t>
            </w:r>
          </w:p>
        </w:tc>
        <w:tc>
          <w:tcPr>
            <w:tcW w:w="1276" w:type="dxa"/>
            <w:tcBorders>
              <w:top w:val="nil"/>
              <w:left w:val="nil"/>
              <w:bottom w:val="nil"/>
              <w:right w:val="nil"/>
            </w:tcBorders>
            <w:shd w:val="clear" w:color="000000" w:fill="FFFFFF"/>
            <w:noWrap/>
            <w:vAlign w:val="bottom"/>
            <w:hideMark/>
          </w:tcPr>
          <w:p w14:paraId="051451F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236 146 736</w:t>
            </w:r>
          </w:p>
        </w:tc>
        <w:tc>
          <w:tcPr>
            <w:tcW w:w="1134" w:type="dxa"/>
            <w:tcBorders>
              <w:top w:val="nil"/>
              <w:left w:val="nil"/>
              <w:bottom w:val="nil"/>
              <w:right w:val="nil"/>
            </w:tcBorders>
            <w:shd w:val="clear" w:color="000000" w:fill="FFFFFF"/>
            <w:noWrap/>
            <w:vAlign w:val="center"/>
            <w:hideMark/>
          </w:tcPr>
          <w:p w14:paraId="77991EC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1 472 128 837</w:t>
            </w:r>
          </w:p>
        </w:tc>
      </w:tr>
      <w:tr w:rsidR="007D755D" w:rsidRPr="00B51B05" w14:paraId="4227450A" w14:textId="77777777" w:rsidTr="00CB3BDB">
        <w:trPr>
          <w:trHeight w:val="260"/>
        </w:trPr>
        <w:tc>
          <w:tcPr>
            <w:tcW w:w="6096" w:type="dxa"/>
            <w:tcBorders>
              <w:top w:val="nil"/>
              <w:left w:val="nil"/>
              <w:bottom w:val="nil"/>
              <w:right w:val="nil"/>
            </w:tcBorders>
            <w:shd w:val="clear" w:color="000000" w:fill="FFFFFF"/>
            <w:noWrap/>
            <w:vAlign w:val="center"/>
            <w:hideMark/>
          </w:tcPr>
          <w:p w14:paraId="558A538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xml:space="preserve">SECCION DE ROBOS </w:t>
            </w:r>
          </w:p>
        </w:tc>
        <w:tc>
          <w:tcPr>
            <w:tcW w:w="1984" w:type="dxa"/>
            <w:tcBorders>
              <w:top w:val="nil"/>
              <w:left w:val="nil"/>
              <w:bottom w:val="nil"/>
              <w:right w:val="nil"/>
            </w:tcBorders>
            <w:shd w:val="clear" w:color="000000" w:fill="FFFFFF"/>
            <w:noWrap/>
            <w:vAlign w:val="bottom"/>
            <w:hideMark/>
          </w:tcPr>
          <w:p w14:paraId="36B289C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1 279 591 953</w:t>
            </w:r>
          </w:p>
        </w:tc>
        <w:tc>
          <w:tcPr>
            <w:tcW w:w="1276" w:type="dxa"/>
            <w:tcBorders>
              <w:top w:val="nil"/>
              <w:left w:val="nil"/>
              <w:bottom w:val="nil"/>
              <w:right w:val="nil"/>
            </w:tcBorders>
            <w:shd w:val="clear" w:color="000000" w:fill="FFFFFF"/>
            <w:noWrap/>
            <w:vAlign w:val="bottom"/>
            <w:hideMark/>
          </w:tcPr>
          <w:p w14:paraId="7A5C722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248 364 799</w:t>
            </w:r>
          </w:p>
        </w:tc>
        <w:tc>
          <w:tcPr>
            <w:tcW w:w="1134" w:type="dxa"/>
            <w:tcBorders>
              <w:top w:val="nil"/>
              <w:left w:val="nil"/>
              <w:bottom w:val="nil"/>
              <w:right w:val="nil"/>
            </w:tcBorders>
            <w:shd w:val="clear" w:color="000000" w:fill="FFFFFF"/>
            <w:noWrap/>
            <w:vAlign w:val="center"/>
            <w:hideMark/>
          </w:tcPr>
          <w:p w14:paraId="4795353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1 527 956 752</w:t>
            </w:r>
          </w:p>
        </w:tc>
      </w:tr>
      <w:tr w:rsidR="007D755D" w:rsidRPr="00B51B05" w14:paraId="7693B1E0" w14:textId="77777777" w:rsidTr="00CB3BDB">
        <w:trPr>
          <w:trHeight w:val="260"/>
        </w:trPr>
        <w:tc>
          <w:tcPr>
            <w:tcW w:w="6096" w:type="dxa"/>
            <w:tcBorders>
              <w:top w:val="nil"/>
              <w:left w:val="nil"/>
              <w:bottom w:val="nil"/>
              <w:right w:val="nil"/>
            </w:tcBorders>
            <w:shd w:val="clear" w:color="000000" w:fill="FFFFFF"/>
            <w:noWrap/>
            <w:vAlign w:val="center"/>
            <w:hideMark/>
          </w:tcPr>
          <w:p w14:paraId="7790641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HURTOS</w:t>
            </w:r>
          </w:p>
        </w:tc>
        <w:tc>
          <w:tcPr>
            <w:tcW w:w="1984" w:type="dxa"/>
            <w:tcBorders>
              <w:top w:val="nil"/>
              <w:left w:val="nil"/>
              <w:bottom w:val="nil"/>
              <w:right w:val="nil"/>
            </w:tcBorders>
            <w:shd w:val="clear" w:color="000000" w:fill="FFFFFF"/>
            <w:noWrap/>
            <w:vAlign w:val="bottom"/>
            <w:hideMark/>
          </w:tcPr>
          <w:p w14:paraId="795D209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957 633 817</w:t>
            </w:r>
          </w:p>
        </w:tc>
        <w:tc>
          <w:tcPr>
            <w:tcW w:w="1276" w:type="dxa"/>
            <w:tcBorders>
              <w:top w:val="nil"/>
              <w:left w:val="nil"/>
              <w:bottom w:val="nil"/>
              <w:right w:val="nil"/>
            </w:tcBorders>
            <w:shd w:val="clear" w:color="000000" w:fill="FFFFFF"/>
            <w:noWrap/>
            <w:vAlign w:val="bottom"/>
            <w:hideMark/>
          </w:tcPr>
          <w:p w14:paraId="04B9524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171 537 067</w:t>
            </w:r>
          </w:p>
        </w:tc>
        <w:tc>
          <w:tcPr>
            <w:tcW w:w="1134" w:type="dxa"/>
            <w:tcBorders>
              <w:top w:val="nil"/>
              <w:left w:val="nil"/>
              <w:bottom w:val="nil"/>
              <w:right w:val="nil"/>
            </w:tcBorders>
            <w:shd w:val="clear" w:color="000000" w:fill="FFFFFF"/>
            <w:noWrap/>
            <w:vAlign w:val="center"/>
            <w:hideMark/>
          </w:tcPr>
          <w:p w14:paraId="549516A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1 129 170 884</w:t>
            </w:r>
          </w:p>
        </w:tc>
      </w:tr>
      <w:tr w:rsidR="007D755D" w:rsidRPr="00B51B05" w14:paraId="0F4302A2" w14:textId="77777777" w:rsidTr="00CB3BDB">
        <w:trPr>
          <w:trHeight w:val="260"/>
        </w:trPr>
        <w:tc>
          <w:tcPr>
            <w:tcW w:w="6096" w:type="dxa"/>
            <w:tcBorders>
              <w:top w:val="nil"/>
              <w:left w:val="nil"/>
              <w:bottom w:val="nil"/>
              <w:right w:val="nil"/>
            </w:tcBorders>
            <w:shd w:val="clear" w:color="000000" w:fill="FFFFFF"/>
            <w:noWrap/>
            <w:vAlign w:val="center"/>
            <w:hideMark/>
          </w:tcPr>
          <w:p w14:paraId="1B1BE61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ROBO DE VEHICULOS</w:t>
            </w:r>
          </w:p>
        </w:tc>
        <w:tc>
          <w:tcPr>
            <w:tcW w:w="1984" w:type="dxa"/>
            <w:tcBorders>
              <w:top w:val="nil"/>
              <w:left w:val="nil"/>
              <w:bottom w:val="nil"/>
              <w:right w:val="nil"/>
            </w:tcBorders>
            <w:shd w:val="clear" w:color="000000" w:fill="FFFFFF"/>
            <w:noWrap/>
            <w:vAlign w:val="bottom"/>
            <w:hideMark/>
          </w:tcPr>
          <w:p w14:paraId="1856189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931 613 738</w:t>
            </w:r>
          </w:p>
        </w:tc>
        <w:tc>
          <w:tcPr>
            <w:tcW w:w="1276" w:type="dxa"/>
            <w:tcBorders>
              <w:top w:val="nil"/>
              <w:left w:val="nil"/>
              <w:bottom w:val="nil"/>
              <w:right w:val="nil"/>
            </w:tcBorders>
            <w:shd w:val="clear" w:color="000000" w:fill="FFFFFF"/>
            <w:noWrap/>
            <w:vAlign w:val="bottom"/>
            <w:hideMark/>
          </w:tcPr>
          <w:p w14:paraId="39F9D00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185 706 069</w:t>
            </w:r>
          </w:p>
        </w:tc>
        <w:tc>
          <w:tcPr>
            <w:tcW w:w="1134" w:type="dxa"/>
            <w:tcBorders>
              <w:top w:val="nil"/>
              <w:left w:val="nil"/>
              <w:bottom w:val="nil"/>
              <w:right w:val="nil"/>
            </w:tcBorders>
            <w:shd w:val="clear" w:color="000000" w:fill="FFFFFF"/>
            <w:noWrap/>
            <w:vAlign w:val="center"/>
            <w:hideMark/>
          </w:tcPr>
          <w:p w14:paraId="3FADF2A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1 117 319 806</w:t>
            </w:r>
          </w:p>
        </w:tc>
      </w:tr>
      <w:tr w:rsidR="007D755D" w:rsidRPr="00B51B05" w14:paraId="0476A849" w14:textId="77777777" w:rsidTr="00CB3BDB">
        <w:trPr>
          <w:trHeight w:val="260"/>
        </w:trPr>
        <w:tc>
          <w:tcPr>
            <w:tcW w:w="6096" w:type="dxa"/>
            <w:tcBorders>
              <w:top w:val="nil"/>
              <w:left w:val="nil"/>
              <w:bottom w:val="nil"/>
              <w:right w:val="nil"/>
            </w:tcBorders>
            <w:shd w:val="clear" w:color="000000" w:fill="FFFFFF"/>
            <w:noWrap/>
            <w:vAlign w:val="center"/>
            <w:hideMark/>
          </w:tcPr>
          <w:p w14:paraId="18C8AE0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ASALTOS</w:t>
            </w:r>
          </w:p>
        </w:tc>
        <w:tc>
          <w:tcPr>
            <w:tcW w:w="1984" w:type="dxa"/>
            <w:tcBorders>
              <w:top w:val="nil"/>
              <w:left w:val="nil"/>
              <w:bottom w:val="nil"/>
              <w:right w:val="nil"/>
            </w:tcBorders>
            <w:shd w:val="clear" w:color="000000" w:fill="FFFFFF"/>
            <w:noWrap/>
            <w:vAlign w:val="bottom"/>
            <w:hideMark/>
          </w:tcPr>
          <w:p w14:paraId="65C9570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1 347 335 354</w:t>
            </w:r>
          </w:p>
        </w:tc>
        <w:tc>
          <w:tcPr>
            <w:tcW w:w="1276" w:type="dxa"/>
            <w:tcBorders>
              <w:top w:val="nil"/>
              <w:left w:val="nil"/>
              <w:bottom w:val="nil"/>
              <w:right w:val="nil"/>
            </w:tcBorders>
            <w:shd w:val="clear" w:color="000000" w:fill="FFFFFF"/>
            <w:noWrap/>
            <w:vAlign w:val="bottom"/>
            <w:hideMark/>
          </w:tcPr>
          <w:p w14:paraId="781D680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259 875 172</w:t>
            </w:r>
          </w:p>
        </w:tc>
        <w:tc>
          <w:tcPr>
            <w:tcW w:w="1134" w:type="dxa"/>
            <w:tcBorders>
              <w:top w:val="nil"/>
              <w:left w:val="nil"/>
              <w:bottom w:val="nil"/>
              <w:right w:val="nil"/>
            </w:tcBorders>
            <w:shd w:val="clear" w:color="000000" w:fill="FFFFFF"/>
            <w:noWrap/>
            <w:vAlign w:val="center"/>
            <w:hideMark/>
          </w:tcPr>
          <w:p w14:paraId="1B2C103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1 607 210 526</w:t>
            </w:r>
          </w:p>
        </w:tc>
      </w:tr>
      <w:tr w:rsidR="007D755D" w:rsidRPr="00B51B05" w14:paraId="61AD29C1" w14:textId="77777777" w:rsidTr="00CB3BDB">
        <w:trPr>
          <w:trHeight w:val="260"/>
        </w:trPr>
        <w:tc>
          <w:tcPr>
            <w:tcW w:w="6096" w:type="dxa"/>
            <w:tcBorders>
              <w:top w:val="nil"/>
              <w:left w:val="nil"/>
              <w:bottom w:val="nil"/>
              <w:right w:val="nil"/>
            </w:tcBorders>
            <w:shd w:val="clear" w:color="000000" w:fill="FFFFFF"/>
            <w:noWrap/>
            <w:vAlign w:val="center"/>
            <w:hideMark/>
          </w:tcPr>
          <w:p w14:paraId="5722A2A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DELITOS VARIOS</w:t>
            </w:r>
          </w:p>
        </w:tc>
        <w:tc>
          <w:tcPr>
            <w:tcW w:w="1984" w:type="dxa"/>
            <w:tcBorders>
              <w:top w:val="nil"/>
              <w:left w:val="nil"/>
              <w:bottom w:val="nil"/>
              <w:right w:val="nil"/>
            </w:tcBorders>
            <w:shd w:val="clear" w:color="000000" w:fill="FFFFFF"/>
            <w:noWrap/>
            <w:vAlign w:val="bottom"/>
            <w:hideMark/>
          </w:tcPr>
          <w:p w14:paraId="66C5D77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1 065 373 070</w:t>
            </w:r>
          </w:p>
        </w:tc>
        <w:tc>
          <w:tcPr>
            <w:tcW w:w="1276" w:type="dxa"/>
            <w:tcBorders>
              <w:top w:val="nil"/>
              <w:left w:val="nil"/>
              <w:bottom w:val="nil"/>
              <w:right w:val="nil"/>
            </w:tcBorders>
            <w:shd w:val="clear" w:color="000000" w:fill="FFFFFF"/>
            <w:noWrap/>
            <w:vAlign w:val="bottom"/>
            <w:hideMark/>
          </w:tcPr>
          <w:p w14:paraId="4EE826C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258 507 206</w:t>
            </w:r>
          </w:p>
        </w:tc>
        <w:tc>
          <w:tcPr>
            <w:tcW w:w="1134" w:type="dxa"/>
            <w:tcBorders>
              <w:top w:val="nil"/>
              <w:left w:val="nil"/>
              <w:bottom w:val="nil"/>
              <w:right w:val="nil"/>
            </w:tcBorders>
            <w:shd w:val="clear" w:color="000000" w:fill="FFFFFF"/>
            <w:noWrap/>
            <w:vAlign w:val="center"/>
            <w:hideMark/>
          </w:tcPr>
          <w:p w14:paraId="3B23A63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1 323 880 277</w:t>
            </w:r>
          </w:p>
        </w:tc>
      </w:tr>
      <w:tr w:rsidR="007D755D" w:rsidRPr="00B51B05" w14:paraId="780DE0C2" w14:textId="77777777" w:rsidTr="00CB3BDB">
        <w:trPr>
          <w:trHeight w:val="260"/>
        </w:trPr>
        <w:tc>
          <w:tcPr>
            <w:tcW w:w="6096" w:type="dxa"/>
            <w:tcBorders>
              <w:top w:val="nil"/>
              <w:left w:val="nil"/>
              <w:bottom w:val="nil"/>
              <w:right w:val="nil"/>
            </w:tcBorders>
            <w:shd w:val="clear" w:color="000000" w:fill="FFFFFF"/>
            <w:noWrap/>
            <w:vAlign w:val="center"/>
            <w:hideMark/>
          </w:tcPr>
          <w:p w14:paraId="4B27C8C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DELITOS CONTRA LA INTEGRIDAD FISICA, TRATA Y TRÁFICO DE PERSONAS</w:t>
            </w:r>
          </w:p>
        </w:tc>
        <w:tc>
          <w:tcPr>
            <w:tcW w:w="1984" w:type="dxa"/>
            <w:tcBorders>
              <w:top w:val="nil"/>
              <w:left w:val="nil"/>
              <w:bottom w:val="nil"/>
              <w:right w:val="nil"/>
            </w:tcBorders>
            <w:shd w:val="clear" w:color="000000" w:fill="FFFFFF"/>
            <w:noWrap/>
            <w:vAlign w:val="bottom"/>
            <w:hideMark/>
          </w:tcPr>
          <w:p w14:paraId="504E30D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1 046 551 091</w:t>
            </w:r>
          </w:p>
        </w:tc>
        <w:tc>
          <w:tcPr>
            <w:tcW w:w="1276" w:type="dxa"/>
            <w:tcBorders>
              <w:top w:val="nil"/>
              <w:left w:val="nil"/>
              <w:bottom w:val="nil"/>
              <w:right w:val="nil"/>
            </w:tcBorders>
            <w:shd w:val="clear" w:color="000000" w:fill="FFFFFF"/>
            <w:noWrap/>
            <w:vAlign w:val="bottom"/>
            <w:hideMark/>
          </w:tcPr>
          <w:p w14:paraId="62B48AE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249 634 406</w:t>
            </w:r>
          </w:p>
        </w:tc>
        <w:tc>
          <w:tcPr>
            <w:tcW w:w="1134" w:type="dxa"/>
            <w:tcBorders>
              <w:top w:val="nil"/>
              <w:left w:val="nil"/>
              <w:bottom w:val="nil"/>
              <w:right w:val="nil"/>
            </w:tcBorders>
            <w:shd w:val="clear" w:color="000000" w:fill="FFFFFF"/>
            <w:noWrap/>
            <w:vAlign w:val="center"/>
            <w:hideMark/>
          </w:tcPr>
          <w:p w14:paraId="4342E31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1 296 185 497</w:t>
            </w:r>
          </w:p>
        </w:tc>
      </w:tr>
      <w:tr w:rsidR="007D755D" w:rsidRPr="00B51B05" w14:paraId="11319309" w14:textId="77777777" w:rsidTr="00CB3BDB">
        <w:trPr>
          <w:trHeight w:val="260"/>
        </w:trPr>
        <w:tc>
          <w:tcPr>
            <w:tcW w:w="6096" w:type="dxa"/>
            <w:tcBorders>
              <w:top w:val="nil"/>
              <w:left w:val="nil"/>
              <w:bottom w:val="nil"/>
              <w:right w:val="nil"/>
            </w:tcBorders>
            <w:shd w:val="clear" w:color="000000" w:fill="FFFFFF"/>
            <w:noWrap/>
            <w:vAlign w:val="center"/>
            <w:hideMark/>
          </w:tcPr>
          <w:p w14:paraId="47746DA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FRAUDES</w:t>
            </w:r>
          </w:p>
        </w:tc>
        <w:tc>
          <w:tcPr>
            <w:tcW w:w="1984" w:type="dxa"/>
            <w:tcBorders>
              <w:top w:val="nil"/>
              <w:left w:val="nil"/>
              <w:bottom w:val="nil"/>
              <w:right w:val="nil"/>
            </w:tcBorders>
            <w:shd w:val="clear" w:color="000000" w:fill="FFFFFF"/>
            <w:noWrap/>
            <w:vAlign w:val="bottom"/>
            <w:hideMark/>
          </w:tcPr>
          <w:p w14:paraId="589FB78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1 827 894 989</w:t>
            </w:r>
          </w:p>
        </w:tc>
        <w:tc>
          <w:tcPr>
            <w:tcW w:w="1276" w:type="dxa"/>
            <w:tcBorders>
              <w:top w:val="nil"/>
              <w:left w:val="nil"/>
              <w:bottom w:val="nil"/>
              <w:right w:val="nil"/>
            </w:tcBorders>
            <w:shd w:val="clear" w:color="000000" w:fill="FFFFFF"/>
            <w:noWrap/>
            <w:vAlign w:val="bottom"/>
            <w:hideMark/>
          </w:tcPr>
          <w:p w14:paraId="025156D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366 852 032</w:t>
            </w:r>
          </w:p>
        </w:tc>
        <w:tc>
          <w:tcPr>
            <w:tcW w:w="1134" w:type="dxa"/>
            <w:tcBorders>
              <w:top w:val="nil"/>
              <w:left w:val="nil"/>
              <w:bottom w:val="nil"/>
              <w:right w:val="nil"/>
            </w:tcBorders>
            <w:shd w:val="clear" w:color="000000" w:fill="FFFFFF"/>
            <w:noWrap/>
            <w:vAlign w:val="center"/>
            <w:hideMark/>
          </w:tcPr>
          <w:p w14:paraId="057C6B6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2 194 747 020</w:t>
            </w:r>
          </w:p>
        </w:tc>
      </w:tr>
      <w:tr w:rsidR="007D755D" w:rsidRPr="00B51B05" w14:paraId="2CD9A03A" w14:textId="77777777" w:rsidTr="00CB3BDB">
        <w:trPr>
          <w:trHeight w:val="260"/>
        </w:trPr>
        <w:tc>
          <w:tcPr>
            <w:tcW w:w="6096" w:type="dxa"/>
            <w:tcBorders>
              <w:top w:val="nil"/>
              <w:left w:val="nil"/>
              <w:bottom w:val="nil"/>
              <w:right w:val="nil"/>
            </w:tcBorders>
            <w:shd w:val="clear" w:color="000000" w:fill="FFFFFF"/>
            <w:noWrap/>
            <w:vAlign w:val="center"/>
            <w:hideMark/>
          </w:tcPr>
          <w:p w14:paraId="35E27C5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INSPECC. OCUL. Y RECOLECC. DE INDICIOS</w:t>
            </w:r>
          </w:p>
        </w:tc>
        <w:tc>
          <w:tcPr>
            <w:tcW w:w="1984" w:type="dxa"/>
            <w:tcBorders>
              <w:top w:val="nil"/>
              <w:left w:val="nil"/>
              <w:bottom w:val="nil"/>
              <w:right w:val="nil"/>
            </w:tcBorders>
            <w:shd w:val="clear" w:color="000000" w:fill="FFFFFF"/>
            <w:noWrap/>
            <w:vAlign w:val="bottom"/>
            <w:hideMark/>
          </w:tcPr>
          <w:p w14:paraId="4CC96D3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31 116 955</w:t>
            </w:r>
          </w:p>
        </w:tc>
        <w:tc>
          <w:tcPr>
            <w:tcW w:w="1276" w:type="dxa"/>
            <w:tcBorders>
              <w:top w:val="nil"/>
              <w:left w:val="nil"/>
              <w:bottom w:val="nil"/>
              <w:right w:val="nil"/>
            </w:tcBorders>
            <w:shd w:val="clear" w:color="000000" w:fill="FFFFFF"/>
            <w:noWrap/>
            <w:vAlign w:val="bottom"/>
            <w:hideMark/>
          </w:tcPr>
          <w:p w14:paraId="666F90F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373 365 079</w:t>
            </w:r>
          </w:p>
        </w:tc>
        <w:tc>
          <w:tcPr>
            <w:tcW w:w="1134" w:type="dxa"/>
            <w:tcBorders>
              <w:top w:val="nil"/>
              <w:left w:val="nil"/>
              <w:bottom w:val="nil"/>
              <w:right w:val="nil"/>
            </w:tcBorders>
            <w:shd w:val="clear" w:color="000000" w:fill="FFFFFF"/>
            <w:noWrap/>
            <w:vAlign w:val="center"/>
            <w:hideMark/>
          </w:tcPr>
          <w:p w14:paraId="611990E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404 482 034</w:t>
            </w:r>
          </w:p>
        </w:tc>
      </w:tr>
      <w:tr w:rsidR="007D755D" w:rsidRPr="00B51B05" w14:paraId="26A46851" w14:textId="77777777" w:rsidTr="00CB3BDB">
        <w:trPr>
          <w:trHeight w:val="260"/>
        </w:trPr>
        <w:tc>
          <w:tcPr>
            <w:tcW w:w="6096" w:type="dxa"/>
            <w:tcBorders>
              <w:top w:val="nil"/>
              <w:left w:val="nil"/>
              <w:bottom w:val="nil"/>
              <w:right w:val="nil"/>
            </w:tcBorders>
            <w:shd w:val="clear" w:color="000000" w:fill="FFFFFF"/>
            <w:noWrap/>
            <w:vAlign w:val="center"/>
            <w:hideMark/>
          </w:tcPr>
          <w:p w14:paraId="33E4998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CAPTURAS</w:t>
            </w:r>
          </w:p>
        </w:tc>
        <w:tc>
          <w:tcPr>
            <w:tcW w:w="1984" w:type="dxa"/>
            <w:tcBorders>
              <w:top w:val="nil"/>
              <w:left w:val="nil"/>
              <w:bottom w:val="nil"/>
              <w:right w:val="nil"/>
            </w:tcBorders>
            <w:shd w:val="clear" w:color="000000" w:fill="FFFFFF"/>
            <w:noWrap/>
            <w:vAlign w:val="bottom"/>
            <w:hideMark/>
          </w:tcPr>
          <w:p w14:paraId="63E29C5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436 965 526</w:t>
            </w:r>
          </w:p>
        </w:tc>
        <w:tc>
          <w:tcPr>
            <w:tcW w:w="1276" w:type="dxa"/>
            <w:tcBorders>
              <w:top w:val="nil"/>
              <w:left w:val="nil"/>
              <w:bottom w:val="nil"/>
              <w:right w:val="nil"/>
            </w:tcBorders>
            <w:shd w:val="clear" w:color="000000" w:fill="FFFFFF"/>
            <w:noWrap/>
            <w:vAlign w:val="bottom"/>
            <w:hideMark/>
          </w:tcPr>
          <w:p w14:paraId="0793CC2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93 200 611</w:t>
            </w:r>
          </w:p>
        </w:tc>
        <w:tc>
          <w:tcPr>
            <w:tcW w:w="1134" w:type="dxa"/>
            <w:tcBorders>
              <w:top w:val="nil"/>
              <w:left w:val="nil"/>
              <w:bottom w:val="nil"/>
              <w:right w:val="nil"/>
            </w:tcBorders>
            <w:shd w:val="clear" w:color="000000" w:fill="FFFFFF"/>
            <w:noWrap/>
            <w:vAlign w:val="center"/>
            <w:hideMark/>
          </w:tcPr>
          <w:p w14:paraId="4C0CEB1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530 166 137</w:t>
            </w:r>
          </w:p>
        </w:tc>
      </w:tr>
      <w:tr w:rsidR="007D755D" w:rsidRPr="00B51B05" w14:paraId="32D1D23A" w14:textId="77777777" w:rsidTr="00CB3BDB">
        <w:trPr>
          <w:trHeight w:val="260"/>
        </w:trPr>
        <w:tc>
          <w:tcPr>
            <w:tcW w:w="6096" w:type="dxa"/>
            <w:tcBorders>
              <w:top w:val="nil"/>
              <w:left w:val="nil"/>
              <w:bottom w:val="nil"/>
              <w:right w:val="nil"/>
            </w:tcBorders>
            <w:shd w:val="clear" w:color="000000" w:fill="FFFFFF"/>
            <w:noWrap/>
            <w:vAlign w:val="center"/>
            <w:hideMark/>
          </w:tcPr>
          <w:p w14:paraId="0C42A86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PENAL JUVENIL</w:t>
            </w:r>
          </w:p>
        </w:tc>
        <w:tc>
          <w:tcPr>
            <w:tcW w:w="1984" w:type="dxa"/>
            <w:tcBorders>
              <w:top w:val="nil"/>
              <w:left w:val="nil"/>
              <w:bottom w:val="nil"/>
              <w:right w:val="nil"/>
            </w:tcBorders>
            <w:shd w:val="clear" w:color="000000" w:fill="FFFFFF"/>
            <w:noWrap/>
            <w:vAlign w:val="bottom"/>
            <w:hideMark/>
          </w:tcPr>
          <w:p w14:paraId="7443E52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579 566 804</w:t>
            </w:r>
          </w:p>
        </w:tc>
        <w:tc>
          <w:tcPr>
            <w:tcW w:w="1276" w:type="dxa"/>
            <w:tcBorders>
              <w:top w:val="nil"/>
              <w:left w:val="nil"/>
              <w:bottom w:val="nil"/>
              <w:right w:val="nil"/>
            </w:tcBorders>
            <w:shd w:val="clear" w:color="000000" w:fill="FFFFFF"/>
            <w:noWrap/>
            <w:vAlign w:val="bottom"/>
            <w:hideMark/>
          </w:tcPr>
          <w:p w14:paraId="6BBB635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112 015 174</w:t>
            </w:r>
          </w:p>
        </w:tc>
        <w:tc>
          <w:tcPr>
            <w:tcW w:w="1134" w:type="dxa"/>
            <w:tcBorders>
              <w:top w:val="nil"/>
              <w:left w:val="nil"/>
              <w:bottom w:val="nil"/>
              <w:right w:val="nil"/>
            </w:tcBorders>
            <w:shd w:val="clear" w:color="000000" w:fill="FFFFFF"/>
            <w:noWrap/>
            <w:vAlign w:val="center"/>
            <w:hideMark/>
          </w:tcPr>
          <w:p w14:paraId="0EDF97D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691 581 978</w:t>
            </w:r>
          </w:p>
        </w:tc>
      </w:tr>
      <w:tr w:rsidR="007D755D" w:rsidRPr="00B51B05" w14:paraId="3B9CC6C1" w14:textId="77777777" w:rsidTr="00CB3BDB">
        <w:trPr>
          <w:trHeight w:val="260"/>
        </w:trPr>
        <w:tc>
          <w:tcPr>
            <w:tcW w:w="6096" w:type="dxa"/>
            <w:tcBorders>
              <w:top w:val="nil"/>
              <w:left w:val="nil"/>
              <w:bottom w:val="nil"/>
              <w:right w:val="nil"/>
            </w:tcBorders>
            <w:shd w:val="clear" w:color="000000" w:fill="FFFFFF"/>
            <w:noWrap/>
            <w:vAlign w:val="center"/>
            <w:hideMark/>
          </w:tcPr>
          <w:p w14:paraId="367AC5D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ANTICORRUPCION, DELITOS ECONOMICOS Y FINANCIEROS</w:t>
            </w:r>
          </w:p>
        </w:tc>
        <w:tc>
          <w:tcPr>
            <w:tcW w:w="1984" w:type="dxa"/>
            <w:tcBorders>
              <w:top w:val="nil"/>
              <w:left w:val="nil"/>
              <w:bottom w:val="nil"/>
              <w:right w:val="nil"/>
            </w:tcBorders>
            <w:shd w:val="clear" w:color="000000" w:fill="FFFFFF"/>
            <w:noWrap/>
            <w:vAlign w:val="bottom"/>
            <w:hideMark/>
          </w:tcPr>
          <w:p w14:paraId="1F04FA5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2 883 647 004</w:t>
            </w:r>
          </w:p>
        </w:tc>
        <w:tc>
          <w:tcPr>
            <w:tcW w:w="1276" w:type="dxa"/>
            <w:tcBorders>
              <w:top w:val="nil"/>
              <w:left w:val="nil"/>
              <w:bottom w:val="nil"/>
              <w:right w:val="nil"/>
            </w:tcBorders>
            <w:shd w:val="clear" w:color="000000" w:fill="FFFFFF"/>
            <w:noWrap/>
            <w:vAlign w:val="bottom"/>
            <w:hideMark/>
          </w:tcPr>
          <w:p w14:paraId="1D0398C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503 454 567</w:t>
            </w:r>
          </w:p>
        </w:tc>
        <w:tc>
          <w:tcPr>
            <w:tcW w:w="1134" w:type="dxa"/>
            <w:tcBorders>
              <w:top w:val="nil"/>
              <w:left w:val="nil"/>
              <w:bottom w:val="nil"/>
              <w:right w:val="nil"/>
            </w:tcBorders>
            <w:shd w:val="clear" w:color="000000" w:fill="FFFFFF"/>
            <w:noWrap/>
            <w:vAlign w:val="center"/>
            <w:hideMark/>
          </w:tcPr>
          <w:p w14:paraId="2E09736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3 387 101 572</w:t>
            </w:r>
          </w:p>
        </w:tc>
      </w:tr>
      <w:tr w:rsidR="007D755D" w:rsidRPr="00B51B05" w14:paraId="44B4F6C2" w14:textId="77777777" w:rsidTr="00CB3BDB">
        <w:trPr>
          <w:trHeight w:val="260"/>
        </w:trPr>
        <w:tc>
          <w:tcPr>
            <w:tcW w:w="6096" w:type="dxa"/>
            <w:tcBorders>
              <w:top w:val="nil"/>
              <w:left w:val="nil"/>
              <w:bottom w:val="nil"/>
              <w:right w:val="nil"/>
            </w:tcBorders>
            <w:shd w:val="clear" w:color="000000" w:fill="FFFFFF"/>
            <w:noWrap/>
            <w:vAlign w:val="center"/>
            <w:hideMark/>
          </w:tcPr>
          <w:p w14:paraId="0881A48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LEGITIMACION DE CAPITALES</w:t>
            </w:r>
          </w:p>
        </w:tc>
        <w:tc>
          <w:tcPr>
            <w:tcW w:w="1984" w:type="dxa"/>
            <w:tcBorders>
              <w:top w:val="nil"/>
              <w:left w:val="nil"/>
              <w:bottom w:val="nil"/>
              <w:right w:val="nil"/>
            </w:tcBorders>
            <w:shd w:val="clear" w:color="000000" w:fill="FFFFFF"/>
            <w:noWrap/>
            <w:vAlign w:val="bottom"/>
            <w:hideMark/>
          </w:tcPr>
          <w:p w14:paraId="709143F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1 005 779 667</w:t>
            </w:r>
          </w:p>
        </w:tc>
        <w:tc>
          <w:tcPr>
            <w:tcW w:w="1276" w:type="dxa"/>
            <w:tcBorders>
              <w:top w:val="nil"/>
              <w:left w:val="nil"/>
              <w:bottom w:val="nil"/>
              <w:right w:val="nil"/>
            </w:tcBorders>
            <w:shd w:val="clear" w:color="000000" w:fill="FFFFFF"/>
            <w:noWrap/>
            <w:vAlign w:val="bottom"/>
            <w:hideMark/>
          </w:tcPr>
          <w:p w14:paraId="0FE8C5F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156 877 563</w:t>
            </w:r>
          </w:p>
        </w:tc>
        <w:tc>
          <w:tcPr>
            <w:tcW w:w="1134" w:type="dxa"/>
            <w:tcBorders>
              <w:top w:val="nil"/>
              <w:left w:val="nil"/>
              <w:bottom w:val="nil"/>
              <w:right w:val="nil"/>
            </w:tcBorders>
            <w:shd w:val="clear" w:color="000000" w:fill="FFFFFF"/>
            <w:noWrap/>
            <w:vAlign w:val="center"/>
            <w:hideMark/>
          </w:tcPr>
          <w:p w14:paraId="6FFFD5A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1 162 657 230</w:t>
            </w:r>
          </w:p>
        </w:tc>
      </w:tr>
      <w:tr w:rsidR="007D755D" w:rsidRPr="00B51B05" w14:paraId="68CCCB8E" w14:textId="77777777" w:rsidTr="00CB3BDB">
        <w:trPr>
          <w:trHeight w:val="260"/>
        </w:trPr>
        <w:tc>
          <w:tcPr>
            <w:tcW w:w="6096" w:type="dxa"/>
            <w:tcBorders>
              <w:top w:val="nil"/>
              <w:left w:val="nil"/>
              <w:bottom w:val="nil"/>
              <w:right w:val="nil"/>
            </w:tcBorders>
            <w:shd w:val="clear" w:color="000000" w:fill="FFFFFF"/>
            <w:noWrap/>
            <w:vAlign w:val="center"/>
            <w:hideMark/>
          </w:tcPr>
          <w:p w14:paraId="6D6B513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ESPECIALIZADA CONTRA EL CIBERCRIMEN</w:t>
            </w:r>
          </w:p>
        </w:tc>
        <w:tc>
          <w:tcPr>
            <w:tcW w:w="1984" w:type="dxa"/>
            <w:tcBorders>
              <w:top w:val="nil"/>
              <w:left w:val="nil"/>
              <w:bottom w:val="nil"/>
              <w:right w:val="nil"/>
            </w:tcBorders>
            <w:shd w:val="clear" w:color="000000" w:fill="FFFFFF"/>
            <w:noWrap/>
            <w:vAlign w:val="bottom"/>
            <w:hideMark/>
          </w:tcPr>
          <w:p w14:paraId="49174B3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1 098 044 451</w:t>
            </w:r>
          </w:p>
        </w:tc>
        <w:tc>
          <w:tcPr>
            <w:tcW w:w="1276" w:type="dxa"/>
            <w:tcBorders>
              <w:top w:val="nil"/>
              <w:left w:val="nil"/>
              <w:bottom w:val="nil"/>
              <w:right w:val="nil"/>
            </w:tcBorders>
            <w:shd w:val="clear" w:color="000000" w:fill="FFFFFF"/>
            <w:noWrap/>
            <w:vAlign w:val="bottom"/>
            <w:hideMark/>
          </w:tcPr>
          <w:p w14:paraId="1DACC19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132 620 050</w:t>
            </w:r>
          </w:p>
        </w:tc>
        <w:tc>
          <w:tcPr>
            <w:tcW w:w="1134" w:type="dxa"/>
            <w:tcBorders>
              <w:top w:val="nil"/>
              <w:left w:val="nil"/>
              <w:bottom w:val="nil"/>
              <w:right w:val="nil"/>
            </w:tcBorders>
            <w:shd w:val="clear" w:color="000000" w:fill="FFFFFF"/>
            <w:noWrap/>
            <w:vAlign w:val="center"/>
            <w:hideMark/>
          </w:tcPr>
          <w:p w14:paraId="078A899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1 230 664 501</w:t>
            </w:r>
          </w:p>
        </w:tc>
      </w:tr>
      <w:tr w:rsidR="007D755D" w:rsidRPr="00B51B05" w14:paraId="3FFF4B8D" w14:textId="77777777" w:rsidTr="00CB3BDB">
        <w:trPr>
          <w:trHeight w:val="260"/>
        </w:trPr>
        <w:tc>
          <w:tcPr>
            <w:tcW w:w="6096" w:type="dxa"/>
            <w:tcBorders>
              <w:top w:val="nil"/>
              <w:left w:val="nil"/>
              <w:bottom w:val="nil"/>
              <w:right w:val="nil"/>
            </w:tcBorders>
            <w:shd w:val="clear" w:color="000000" w:fill="FFFFFF"/>
            <w:noWrap/>
            <w:vAlign w:val="center"/>
            <w:hideMark/>
          </w:tcPr>
          <w:p w14:paraId="13A9E9C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DE LOCALIZACIONES Y PRESENTACIONES DEL OIJ</w:t>
            </w:r>
          </w:p>
        </w:tc>
        <w:tc>
          <w:tcPr>
            <w:tcW w:w="1984" w:type="dxa"/>
            <w:tcBorders>
              <w:top w:val="nil"/>
              <w:left w:val="nil"/>
              <w:bottom w:val="nil"/>
              <w:right w:val="nil"/>
            </w:tcBorders>
            <w:shd w:val="clear" w:color="000000" w:fill="FFFFFF"/>
            <w:noWrap/>
            <w:vAlign w:val="bottom"/>
            <w:hideMark/>
          </w:tcPr>
          <w:p w14:paraId="787AD71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367 503 082</w:t>
            </w:r>
          </w:p>
        </w:tc>
        <w:tc>
          <w:tcPr>
            <w:tcW w:w="1276" w:type="dxa"/>
            <w:tcBorders>
              <w:top w:val="nil"/>
              <w:left w:val="nil"/>
              <w:bottom w:val="nil"/>
              <w:right w:val="nil"/>
            </w:tcBorders>
            <w:shd w:val="clear" w:color="000000" w:fill="FFFFFF"/>
            <w:noWrap/>
            <w:vAlign w:val="bottom"/>
            <w:hideMark/>
          </w:tcPr>
          <w:p w14:paraId="1B9AEFC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101 659 856</w:t>
            </w:r>
          </w:p>
        </w:tc>
        <w:tc>
          <w:tcPr>
            <w:tcW w:w="1134" w:type="dxa"/>
            <w:tcBorders>
              <w:top w:val="nil"/>
              <w:left w:val="nil"/>
              <w:bottom w:val="nil"/>
              <w:right w:val="nil"/>
            </w:tcBorders>
            <w:shd w:val="clear" w:color="000000" w:fill="FFFFFF"/>
            <w:noWrap/>
            <w:vAlign w:val="center"/>
            <w:hideMark/>
          </w:tcPr>
          <w:p w14:paraId="21EDEF3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469 162 938</w:t>
            </w:r>
          </w:p>
        </w:tc>
      </w:tr>
      <w:tr w:rsidR="007D755D" w:rsidRPr="00B51B05" w14:paraId="593CF9A2" w14:textId="77777777" w:rsidTr="00CB3BDB">
        <w:trPr>
          <w:trHeight w:val="260"/>
        </w:trPr>
        <w:tc>
          <w:tcPr>
            <w:tcW w:w="6096" w:type="dxa"/>
            <w:tcBorders>
              <w:top w:val="nil"/>
              <w:left w:val="nil"/>
              <w:bottom w:val="nil"/>
              <w:right w:val="nil"/>
            </w:tcBorders>
            <w:shd w:val="clear" w:color="FFFFFF" w:fill="FFFFFF"/>
            <w:noWrap/>
            <w:vAlign w:val="bottom"/>
            <w:hideMark/>
          </w:tcPr>
          <w:p w14:paraId="40024500" w14:textId="6BA4DA9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xml:space="preserve">SECCION </w:t>
            </w:r>
            <w:r w:rsidR="00CC09EF" w:rsidRPr="00B51B05">
              <w:rPr>
                <w:rFonts w:ascii="Arial" w:hAnsi="Arial" w:cs="Arial"/>
                <w:sz w:val="16"/>
                <w:szCs w:val="16"/>
                <w:lang w:eastAsia="es-CR"/>
              </w:rPr>
              <w:t>ESPECIALIZADA EN</w:t>
            </w:r>
            <w:r w:rsidRPr="00B51B05">
              <w:rPr>
                <w:rFonts w:ascii="Arial" w:hAnsi="Arial" w:cs="Arial"/>
                <w:sz w:val="16"/>
                <w:szCs w:val="16"/>
                <w:lang w:eastAsia="es-CR"/>
              </w:rPr>
              <w:t xml:space="preserve"> TRÁNSITO DEL O.I.J.</w:t>
            </w:r>
          </w:p>
        </w:tc>
        <w:tc>
          <w:tcPr>
            <w:tcW w:w="1984" w:type="dxa"/>
            <w:tcBorders>
              <w:top w:val="nil"/>
              <w:left w:val="nil"/>
              <w:bottom w:val="nil"/>
              <w:right w:val="nil"/>
            </w:tcBorders>
            <w:shd w:val="clear" w:color="000000" w:fill="FFFFFF"/>
            <w:noWrap/>
            <w:vAlign w:val="bottom"/>
            <w:hideMark/>
          </w:tcPr>
          <w:p w14:paraId="321DF69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604 877 541</w:t>
            </w:r>
          </w:p>
        </w:tc>
        <w:tc>
          <w:tcPr>
            <w:tcW w:w="1276" w:type="dxa"/>
            <w:tcBorders>
              <w:top w:val="nil"/>
              <w:left w:val="nil"/>
              <w:bottom w:val="nil"/>
              <w:right w:val="nil"/>
            </w:tcBorders>
            <w:shd w:val="clear" w:color="000000" w:fill="FFFFFF"/>
            <w:noWrap/>
            <w:vAlign w:val="bottom"/>
            <w:hideMark/>
          </w:tcPr>
          <w:p w14:paraId="428A577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122 635 093</w:t>
            </w:r>
          </w:p>
        </w:tc>
        <w:tc>
          <w:tcPr>
            <w:tcW w:w="1134" w:type="dxa"/>
            <w:tcBorders>
              <w:top w:val="nil"/>
              <w:left w:val="nil"/>
              <w:bottom w:val="nil"/>
              <w:right w:val="nil"/>
            </w:tcBorders>
            <w:shd w:val="clear" w:color="000000" w:fill="FFFFFF"/>
            <w:noWrap/>
            <w:vAlign w:val="center"/>
            <w:hideMark/>
          </w:tcPr>
          <w:p w14:paraId="504A9B8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727 512 633</w:t>
            </w:r>
          </w:p>
        </w:tc>
      </w:tr>
      <w:tr w:rsidR="007D755D" w:rsidRPr="00B51B05" w14:paraId="4FB8CBE6" w14:textId="77777777" w:rsidTr="00CB3BDB">
        <w:trPr>
          <w:trHeight w:val="260"/>
        </w:trPr>
        <w:tc>
          <w:tcPr>
            <w:tcW w:w="6096" w:type="dxa"/>
            <w:tcBorders>
              <w:top w:val="nil"/>
              <w:left w:val="nil"/>
              <w:bottom w:val="nil"/>
              <w:right w:val="nil"/>
            </w:tcBorders>
            <w:shd w:val="clear" w:color="000000" w:fill="FFFFFF"/>
            <w:noWrap/>
            <w:vAlign w:val="center"/>
            <w:hideMark/>
          </w:tcPr>
          <w:p w14:paraId="13419E2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REGIONAL PURISCAL</w:t>
            </w:r>
          </w:p>
        </w:tc>
        <w:tc>
          <w:tcPr>
            <w:tcW w:w="1984" w:type="dxa"/>
            <w:tcBorders>
              <w:top w:val="nil"/>
              <w:left w:val="nil"/>
              <w:bottom w:val="nil"/>
              <w:right w:val="nil"/>
            </w:tcBorders>
            <w:shd w:val="clear" w:color="000000" w:fill="FFFFFF"/>
            <w:noWrap/>
            <w:vAlign w:val="bottom"/>
            <w:hideMark/>
          </w:tcPr>
          <w:p w14:paraId="575D4A5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282 056 210</w:t>
            </w:r>
          </w:p>
        </w:tc>
        <w:tc>
          <w:tcPr>
            <w:tcW w:w="1276" w:type="dxa"/>
            <w:tcBorders>
              <w:top w:val="nil"/>
              <w:left w:val="nil"/>
              <w:bottom w:val="nil"/>
              <w:right w:val="nil"/>
            </w:tcBorders>
            <w:shd w:val="clear" w:color="000000" w:fill="FFFFFF"/>
            <w:noWrap/>
            <w:vAlign w:val="bottom"/>
            <w:hideMark/>
          </w:tcPr>
          <w:p w14:paraId="30FA7F7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69 690 974</w:t>
            </w:r>
          </w:p>
        </w:tc>
        <w:tc>
          <w:tcPr>
            <w:tcW w:w="1134" w:type="dxa"/>
            <w:tcBorders>
              <w:top w:val="nil"/>
              <w:left w:val="nil"/>
              <w:bottom w:val="nil"/>
              <w:right w:val="nil"/>
            </w:tcBorders>
            <w:shd w:val="clear" w:color="000000" w:fill="FFFFFF"/>
            <w:noWrap/>
            <w:vAlign w:val="center"/>
            <w:hideMark/>
          </w:tcPr>
          <w:p w14:paraId="14F9D6F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351 747 184</w:t>
            </w:r>
          </w:p>
        </w:tc>
      </w:tr>
      <w:tr w:rsidR="007D755D" w:rsidRPr="00B51B05" w14:paraId="52F5798D" w14:textId="77777777" w:rsidTr="00CB3BDB">
        <w:trPr>
          <w:trHeight w:val="260"/>
        </w:trPr>
        <w:tc>
          <w:tcPr>
            <w:tcW w:w="6096" w:type="dxa"/>
            <w:tcBorders>
              <w:top w:val="nil"/>
              <w:left w:val="nil"/>
              <w:bottom w:val="nil"/>
              <w:right w:val="nil"/>
            </w:tcBorders>
            <w:shd w:val="clear" w:color="000000" w:fill="FFFFFF"/>
            <w:noWrap/>
            <w:vAlign w:val="center"/>
            <w:hideMark/>
          </w:tcPr>
          <w:p w14:paraId="7F730E4B"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7BF847F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7EEE686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B276FB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25B04D97" w14:textId="77777777" w:rsidTr="00CB3BDB">
        <w:trPr>
          <w:trHeight w:val="260"/>
        </w:trPr>
        <w:tc>
          <w:tcPr>
            <w:tcW w:w="6096" w:type="dxa"/>
            <w:tcBorders>
              <w:top w:val="nil"/>
              <w:left w:val="nil"/>
              <w:bottom w:val="nil"/>
              <w:right w:val="nil"/>
            </w:tcBorders>
            <w:shd w:val="clear" w:color="000000" w:fill="FFFFFF"/>
            <w:noWrap/>
            <w:vAlign w:val="center"/>
            <w:hideMark/>
          </w:tcPr>
          <w:p w14:paraId="2E44E74C"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 ORG. DE INVEST. JUDICIAL DE ALAJUELA </w:t>
            </w:r>
          </w:p>
        </w:tc>
        <w:tc>
          <w:tcPr>
            <w:tcW w:w="1984" w:type="dxa"/>
            <w:tcBorders>
              <w:top w:val="nil"/>
              <w:left w:val="nil"/>
              <w:bottom w:val="nil"/>
              <w:right w:val="nil"/>
            </w:tcBorders>
            <w:shd w:val="clear" w:color="000000" w:fill="FFFFFF"/>
            <w:noWrap/>
            <w:vAlign w:val="bottom"/>
            <w:hideMark/>
          </w:tcPr>
          <w:p w14:paraId="246A169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6 342 285 824</w:t>
            </w:r>
          </w:p>
        </w:tc>
        <w:tc>
          <w:tcPr>
            <w:tcW w:w="1276" w:type="dxa"/>
            <w:tcBorders>
              <w:top w:val="nil"/>
              <w:left w:val="nil"/>
              <w:bottom w:val="nil"/>
              <w:right w:val="nil"/>
            </w:tcBorders>
            <w:shd w:val="clear" w:color="000000" w:fill="FFFFFF"/>
            <w:noWrap/>
            <w:vAlign w:val="bottom"/>
            <w:hideMark/>
          </w:tcPr>
          <w:p w14:paraId="14F2743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1 360 560 883</w:t>
            </w:r>
          </w:p>
        </w:tc>
        <w:tc>
          <w:tcPr>
            <w:tcW w:w="1134" w:type="dxa"/>
            <w:tcBorders>
              <w:top w:val="nil"/>
              <w:left w:val="nil"/>
              <w:bottom w:val="nil"/>
              <w:right w:val="nil"/>
            </w:tcBorders>
            <w:shd w:val="clear" w:color="000000" w:fill="FFFFFF"/>
            <w:noWrap/>
            <w:vAlign w:val="bottom"/>
            <w:hideMark/>
          </w:tcPr>
          <w:p w14:paraId="3461C43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7 702 846 707</w:t>
            </w:r>
          </w:p>
        </w:tc>
      </w:tr>
      <w:tr w:rsidR="007D755D" w:rsidRPr="00B51B05" w14:paraId="3D8F78BD" w14:textId="77777777" w:rsidTr="00CB3BDB">
        <w:trPr>
          <w:trHeight w:val="260"/>
        </w:trPr>
        <w:tc>
          <w:tcPr>
            <w:tcW w:w="6096" w:type="dxa"/>
            <w:tcBorders>
              <w:top w:val="nil"/>
              <w:left w:val="nil"/>
              <w:bottom w:val="nil"/>
              <w:right w:val="nil"/>
            </w:tcBorders>
            <w:shd w:val="clear" w:color="000000" w:fill="FFFFFF"/>
            <w:noWrap/>
            <w:vAlign w:val="center"/>
            <w:hideMark/>
          </w:tcPr>
          <w:p w14:paraId="779D5FC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DELEGACION REGIONAL ALAJUELA</w:t>
            </w:r>
          </w:p>
        </w:tc>
        <w:tc>
          <w:tcPr>
            <w:tcW w:w="1984" w:type="dxa"/>
            <w:tcBorders>
              <w:top w:val="nil"/>
              <w:left w:val="nil"/>
              <w:bottom w:val="nil"/>
              <w:right w:val="nil"/>
            </w:tcBorders>
            <w:shd w:val="clear" w:color="000000" w:fill="FFFFFF"/>
            <w:noWrap/>
            <w:vAlign w:val="bottom"/>
            <w:hideMark/>
          </w:tcPr>
          <w:p w14:paraId="6B6FA7B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2 665 418 612</w:t>
            </w:r>
          </w:p>
        </w:tc>
        <w:tc>
          <w:tcPr>
            <w:tcW w:w="1276" w:type="dxa"/>
            <w:tcBorders>
              <w:top w:val="nil"/>
              <w:left w:val="nil"/>
              <w:bottom w:val="nil"/>
              <w:right w:val="nil"/>
            </w:tcBorders>
            <w:shd w:val="clear" w:color="000000" w:fill="FFFFFF"/>
            <w:noWrap/>
            <w:vAlign w:val="bottom"/>
            <w:hideMark/>
          </w:tcPr>
          <w:p w14:paraId="3582C6B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523 853 364</w:t>
            </w:r>
          </w:p>
        </w:tc>
        <w:tc>
          <w:tcPr>
            <w:tcW w:w="1134" w:type="dxa"/>
            <w:tcBorders>
              <w:top w:val="nil"/>
              <w:left w:val="nil"/>
              <w:bottom w:val="nil"/>
              <w:right w:val="nil"/>
            </w:tcBorders>
            <w:shd w:val="clear" w:color="000000" w:fill="FFFFFF"/>
            <w:noWrap/>
            <w:vAlign w:val="center"/>
            <w:hideMark/>
          </w:tcPr>
          <w:p w14:paraId="750E383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3 189 271 976</w:t>
            </w:r>
          </w:p>
        </w:tc>
      </w:tr>
      <w:tr w:rsidR="007D755D" w:rsidRPr="00B51B05" w14:paraId="38CB7B06" w14:textId="77777777" w:rsidTr="00CB3BDB">
        <w:trPr>
          <w:trHeight w:val="260"/>
        </w:trPr>
        <w:tc>
          <w:tcPr>
            <w:tcW w:w="6096" w:type="dxa"/>
            <w:tcBorders>
              <w:top w:val="nil"/>
              <w:left w:val="nil"/>
              <w:bottom w:val="nil"/>
              <w:right w:val="nil"/>
            </w:tcBorders>
            <w:shd w:val="clear" w:color="000000" w:fill="FFFFFF"/>
            <w:noWrap/>
            <w:vAlign w:val="center"/>
            <w:hideMark/>
          </w:tcPr>
          <w:p w14:paraId="4417ADB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DELEGACION REGIONAL SAN CARLOS</w:t>
            </w:r>
          </w:p>
        </w:tc>
        <w:tc>
          <w:tcPr>
            <w:tcW w:w="1984" w:type="dxa"/>
            <w:tcBorders>
              <w:top w:val="nil"/>
              <w:left w:val="nil"/>
              <w:bottom w:val="nil"/>
              <w:right w:val="nil"/>
            </w:tcBorders>
            <w:shd w:val="clear" w:color="000000" w:fill="FFFFFF"/>
            <w:noWrap/>
            <w:vAlign w:val="bottom"/>
            <w:hideMark/>
          </w:tcPr>
          <w:p w14:paraId="5B705B7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1 195 646 552</w:t>
            </w:r>
          </w:p>
        </w:tc>
        <w:tc>
          <w:tcPr>
            <w:tcW w:w="1276" w:type="dxa"/>
            <w:tcBorders>
              <w:top w:val="nil"/>
              <w:left w:val="nil"/>
              <w:bottom w:val="nil"/>
              <w:right w:val="nil"/>
            </w:tcBorders>
            <w:shd w:val="clear" w:color="000000" w:fill="FFFFFF"/>
            <w:noWrap/>
            <w:vAlign w:val="bottom"/>
            <w:hideMark/>
          </w:tcPr>
          <w:p w14:paraId="0072969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237 872 963</w:t>
            </w:r>
          </w:p>
        </w:tc>
        <w:tc>
          <w:tcPr>
            <w:tcW w:w="1134" w:type="dxa"/>
            <w:tcBorders>
              <w:top w:val="nil"/>
              <w:left w:val="nil"/>
              <w:bottom w:val="nil"/>
              <w:right w:val="nil"/>
            </w:tcBorders>
            <w:shd w:val="clear" w:color="000000" w:fill="FFFFFF"/>
            <w:noWrap/>
            <w:vAlign w:val="center"/>
            <w:hideMark/>
          </w:tcPr>
          <w:p w14:paraId="4708D47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1 433 519 515</w:t>
            </w:r>
          </w:p>
        </w:tc>
      </w:tr>
      <w:tr w:rsidR="007D755D" w:rsidRPr="00B51B05" w14:paraId="199001E4" w14:textId="77777777" w:rsidTr="00CB3BDB">
        <w:trPr>
          <w:trHeight w:val="260"/>
        </w:trPr>
        <w:tc>
          <w:tcPr>
            <w:tcW w:w="6096" w:type="dxa"/>
            <w:tcBorders>
              <w:top w:val="nil"/>
              <w:left w:val="nil"/>
              <w:bottom w:val="nil"/>
              <w:right w:val="nil"/>
            </w:tcBorders>
            <w:shd w:val="clear" w:color="000000" w:fill="FFFFFF"/>
            <w:noWrap/>
            <w:vAlign w:val="center"/>
            <w:hideMark/>
          </w:tcPr>
          <w:p w14:paraId="713B776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DELEGACION REGIONAL SAN RAMON</w:t>
            </w:r>
          </w:p>
        </w:tc>
        <w:tc>
          <w:tcPr>
            <w:tcW w:w="1984" w:type="dxa"/>
            <w:tcBorders>
              <w:top w:val="nil"/>
              <w:left w:val="nil"/>
              <w:bottom w:val="nil"/>
              <w:right w:val="nil"/>
            </w:tcBorders>
            <w:shd w:val="clear" w:color="000000" w:fill="FFFFFF"/>
            <w:noWrap/>
            <w:vAlign w:val="bottom"/>
            <w:hideMark/>
          </w:tcPr>
          <w:p w14:paraId="1160D60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1 115 546 348</w:t>
            </w:r>
          </w:p>
        </w:tc>
        <w:tc>
          <w:tcPr>
            <w:tcW w:w="1276" w:type="dxa"/>
            <w:tcBorders>
              <w:top w:val="nil"/>
              <w:left w:val="nil"/>
              <w:bottom w:val="nil"/>
              <w:right w:val="nil"/>
            </w:tcBorders>
            <w:shd w:val="clear" w:color="000000" w:fill="FFFFFF"/>
            <w:noWrap/>
            <w:vAlign w:val="bottom"/>
            <w:hideMark/>
          </w:tcPr>
          <w:p w14:paraId="4AFEBCB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218 863 922</w:t>
            </w:r>
          </w:p>
        </w:tc>
        <w:tc>
          <w:tcPr>
            <w:tcW w:w="1134" w:type="dxa"/>
            <w:tcBorders>
              <w:top w:val="nil"/>
              <w:left w:val="nil"/>
              <w:bottom w:val="nil"/>
              <w:right w:val="nil"/>
            </w:tcBorders>
            <w:shd w:val="clear" w:color="000000" w:fill="FFFFFF"/>
            <w:noWrap/>
            <w:vAlign w:val="center"/>
            <w:hideMark/>
          </w:tcPr>
          <w:p w14:paraId="299A252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1 334 410 271</w:t>
            </w:r>
          </w:p>
        </w:tc>
      </w:tr>
      <w:tr w:rsidR="007D755D" w:rsidRPr="00B51B05" w14:paraId="2E4E5136" w14:textId="77777777" w:rsidTr="00CB3BDB">
        <w:trPr>
          <w:trHeight w:val="260"/>
        </w:trPr>
        <w:tc>
          <w:tcPr>
            <w:tcW w:w="6096" w:type="dxa"/>
            <w:tcBorders>
              <w:top w:val="nil"/>
              <w:left w:val="nil"/>
              <w:bottom w:val="nil"/>
              <w:right w:val="nil"/>
            </w:tcBorders>
            <w:shd w:val="clear" w:color="000000" w:fill="FFFFFF"/>
            <w:noWrap/>
            <w:vAlign w:val="center"/>
            <w:hideMark/>
          </w:tcPr>
          <w:p w14:paraId="44A54E8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REGIONAL GRECIA</w:t>
            </w:r>
          </w:p>
        </w:tc>
        <w:tc>
          <w:tcPr>
            <w:tcW w:w="1984" w:type="dxa"/>
            <w:tcBorders>
              <w:top w:val="nil"/>
              <w:left w:val="nil"/>
              <w:bottom w:val="nil"/>
              <w:right w:val="nil"/>
            </w:tcBorders>
            <w:shd w:val="clear" w:color="000000" w:fill="FFFFFF"/>
            <w:noWrap/>
            <w:vAlign w:val="bottom"/>
            <w:hideMark/>
          </w:tcPr>
          <w:p w14:paraId="14C3AFC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380 932 642</w:t>
            </w:r>
          </w:p>
        </w:tc>
        <w:tc>
          <w:tcPr>
            <w:tcW w:w="1276" w:type="dxa"/>
            <w:tcBorders>
              <w:top w:val="nil"/>
              <w:left w:val="nil"/>
              <w:bottom w:val="nil"/>
              <w:right w:val="nil"/>
            </w:tcBorders>
            <w:shd w:val="clear" w:color="000000" w:fill="FFFFFF"/>
            <w:noWrap/>
            <w:vAlign w:val="bottom"/>
            <w:hideMark/>
          </w:tcPr>
          <w:p w14:paraId="323B010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82 087 582</w:t>
            </w:r>
          </w:p>
        </w:tc>
        <w:tc>
          <w:tcPr>
            <w:tcW w:w="1134" w:type="dxa"/>
            <w:tcBorders>
              <w:top w:val="nil"/>
              <w:left w:val="nil"/>
              <w:bottom w:val="nil"/>
              <w:right w:val="nil"/>
            </w:tcBorders>
            <w:shd w:val="clear" w:color="000000" w:fill="FFFFFF"/>
            <w:noWrap/>
            <w:vAlign w:val="center"/>
            <w:hideMark/>
          </w:tcPr>
          <w:p w14:paraId="1CA2D83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463 020 223</w:t>
            </w:r>
          </w:p>
        </w:tc>
      </w:tr>
      <w:tr w:rsidR="007D755D" w:rsidRPr="00B51B05" w14:paraId="3284DFF2" w14:textId="77777777" w:rsidTr="00CB3BDB">
        <w:trPr>
          <w:trHeight w:val="260"/>
        </w:trPr>
        <w:tc>
          <w:tcPr>
            <w:tcW w:w="6096" w:type="dxa"/>
            <w:tcBorders>
              <w:top w:val="nil"/>
              <w:left w:val="nil"/>
              <w:bottom w:val="nil"/>
              <w:right w:val="nil"/>
            </w:tcBorders>
            <w:shd w:val="clear" w:color="000000" w:fill="FFFFFF"/>
            <w:noWrap/>
            <w:vAlign w:val="center"/>
            <w:hideMark/>
          </w:tcPr>
          <w:p w14:paraId="0D8E4F2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REGIONAL LA FORTUNA</w:t>
            </w:r>
          </w:p>
        </w:tc>
        <w:tc>
          <w:tcPr>
            <w:tcW w:w="1984" w:type="dxa"/>
            <w:tcBorders>
              <w:top w:val="nil"/>
              <w:left w:val="nil"/>
              <w:bottom w:val="nil"/>
              <w:right w:val="nil"/>
            </w:tcBorders>
            <w:shd w:val="clear" w:color="000000" w:fill="FFFFFF"/>
            <w:noWrap/>
            <w:vAlign w:val="bottom"/>
            <w:hideMark/>
          </w:tcPr>
          <w:p w14:paraId="27801A8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259 537 241</w:t>
            </w:r>
          </w:p>
        </w:tc>
        <w:tc>
          <w:tcPr>
            <w:tcW w:w="1276" w:type="dxa"/>
            <w:tcBorders>
              <w:top w:val="nil"/>
              <w:left w:val="nil"/>
              <w:bottom w:val="nil"/>
              <w:right w:val="nil"/>
            </w:tcBorders>
            <w:shd w:val="clear" w:color="000000" w:fill="FFFFFF"/>
            <w:noWrap/>
            <w:vAlign w:val="bottom"/>
            <w:hideMark/>
          </w:tcPr>
          <w:p w14:paraId="7887B60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114 975 356</w:t>
            </w:r>
          </w:p>
        </w:tc>
        <w:tc>
          <w:tcPr>
            <w:tcW w:w="1134" w:type="dxa"/>
            <w:tcBorders>
              <w:top w:val="nil"/>
              <w:left w:val="nil"/>
              <w:bottom w:val="nil"/>
              <w:right w:val="nil"/>
            </w:tcBorders>
            <w:shd w:val="clear" w:color="000000" w:fill="FFFFFF"/>
            <w:noWrap/>
            <w:vAlign w:val="center"/>
            <w:hideMark/>
          </w:tcPr>
          <w:p w14:paraId="095F928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374 512 597</w:t>
            </w:r>
          </w:p>
        </w:tc>
      </w:tr>
      <w:tr w:rsidR="007D755D" w:rsidRPr="00B51B05" w14:paraId="3557FAD2" w14:textId="77777777" w:rsidTr="00CB3BDB">
        <w:trPr>
          <w:trHeight w:val="260"/>
        </w:trPr>
        <w:tc>
          <w:tcPr>
            <w:tcW w:w="6096" w:type="dxa"/>
            <w:tcBorders>
              <w:top w:val="nil"/>
              <w:left w:val="nil"/>
              <w:bottom w:val="nil"/>
              <w:right w:val="nil"/>
            </w:tcBorders>
            <w:shd w:val="clear" w:color="000000" w:fill="FFFFFF"/>
            <w:noWrap/>
            <w:vAlign w:val="center"/>
            <w:hideMark/>
          </w:tcPr>
          <w:p w14:paraId="2E90026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REGIONAL LOS CHILES</w:t>
            </w:r>
          </w:p>
        </w:tc>
        <w:tc>
          <w:tcPr>
            <w:tcW w:w="1984" w:type="dxa"/>
            <w:tcBorders>
              <w:top w:val="nil"/>
              <w:left w:val="nil"/>
              <w:bottom w:val="nil"/>
              <w:right w:val="nil"/>
            </w:tcBorders>
            <w:shd w:val="clear" w:color="000000" w:fill="FFFFFF"/>
            <w:noWrap/>
            <w:vAlign w:val="bottom"/>
            <w:hideMark/>
          </w:tcPr>
          <w:p w14:paraId="65B9322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229 600 755</w:t>
            </w:r>
          </w:p>
        </w:tc>
        <w:tc>
          <w:tcPr>
            <w:tcW w:w="1276" w:type="dxa"/>
            <w:tcBorders>
              <w:top w:val="nil"/>
              <w:left w:val="nil"/>
              <w:bottom w:val="nil"/>
              <w:right w:val="nil"/>
            </w:tcBorders>
            <w:shd w:val="clear" w:color="000000" w:fill="FFFFFF"/>
            <w:noWrap/>
            <w:vAlign w:val="bottom"/>
            <w:hideMark/>
          </w:tcPr>
          <w:p w14:paraId="0CC63BB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47 421 864</w:t>
            </w:r>
          </w:p>
        </w:tc>
        <w:tc>
          <w:tcPr>
            <w:tcW w:w="1134" w:type="dxa"/>
            <w:tcBorders>
              <w:top w:val="nil"/>
              <w:left w:val="nil"/>
              <w:bottom w:val="nil"/>
              <w:right w:val="nil"/>
            </w:tcBorders>
            <w:shd w:val="clear" w:color="000000" w:fill="FFFFFF"/>
            <w:noWrap/>
            <w:vAlign w:val="center"/>
            <w:hideMark/>
          </w:tcPr>
          <w:p w14:paraId="2BECC54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277 022 619</w:t>
            </w:r>
          </w:p>
        </w:tc>
      </w:tr>
      <w:tr w:rsidR="007D755D" w:rsidRPr="00B51B05" w14:paraId="35444E3F" w14:textId="77777777" w:rsidTr="00CB3BDB">
        <w:trPr>
          <w:trHeight w:val="260"/>
        </w:trPr>
        <w:tc>
          <w:tcPr>
            <w:tcW w:w="6096" w:type="dxa"/>
            <w:tcBorders>
              <w:top w:val="nil"/>
              <w:left w:val="nil"/>
              <w:bottom w:val="nil"/>
              <w:right w:val="nil"/>
            </w:tcBorders>
            <w:shd w:val="clear" w:color="000000" w:fill="FFFFFF"/>
            <w:noWrap/>
            <w:vAlign w:val="center"/>
            <w:hideMark/>
          </w:tcPr>
          <w:p w14:paraId="0B3E2A9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REGIONAL UPALA</w:t>
            </w:r>
          </w:p>
        </w:tc>
        <w:tc>
          <w:tcPr>
            <w:tcW w:w="1984" w:type="dxa"/>
            <w:tcBorders>
              <w:top w:val="nil"/>
              <w:left w:val="nil"/>
              <w:bottom w:val="nil"/>
              <w:right w:val="nil"/>
            </w:tcBorders>
            <w:shd w:val="clear" w:color="000000" w:fill="FFFFFF"/>
            <w:noWrap/>
            <w:vAlign w:val="bottom"/>
            <w:hideMark/>
          </w:tcPr>
          <w:p w14:paraId="6AF40C8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250 453 092</w:t>
            </w:r>
          </w:p>
        </w:tc>
        <w:tc>
          <w:tcPr>
            <w:tcW w:w="1276" w:type="dxa"/>
            <w:tcBorders>
              <w:top w:val="nil"/>
              <w:left w:val="nil"/>
              <w:bottom w:val="nil"/>
              <w:right w:val="nil"/>
            </w:tcBorders>
            <w:shd w:val="clear" w:color="000000" w:fill="FFFFFF"/>
            <w:noWrap/>
            <w:vAlign w:val="bottom"/>
            <w:hideMark/>
          </w:tcPr>
          <w:p w14:paraId="2F91DA6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83 501 677</w:t>
            </w:r>
          </w:p>
        </w:tc>
        <w:tc>
          <w:tcPr>
            <w:tcW w:w="1134" w:type="dxa"/>
            <w:tcBorders>
              <w:top w:val="nil"/>
              <w:left w:val="nil"/>
              <w:bottom w:val="nil"/>
              <w:right w:val="nil"/>
            </w:tcBorders>
            <w:shd w:val="clear" w:color="000000" w:fill="FFFFFF"/>
            <w:noWrap/>
            <w:vAlign w:val="center"/>
            <w:hideMark/>
          </w:tcPr>
          <w:p w14:paraId="0973A9C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333 954 769</w:t>
            </w:r>
          </w:p>
        </w:tc>
      </w:tr>
      <w:tr w:rsidR="007D755D" w:rsidRPr="00B51B05" w14:paraId="170001D5" w14:textId="77777777" w:rsidTr="00CB3BDB">
        <w:trPr>
          <w:trHeight w:val="260"/>
        </w:trPr>
        <w:tc>
          <w:tcPr>
            <w:tcW w:w="6096" w:type="dxa"/>
            <w:tcBorders>
              <w:top w:val="nil"/>
              <w:left w:val="nil"/>
              <w:bottom w:val="nil"/>
              <w:right w:val="nil"/>
            </w:tcBorders>
            <w:shd w:val="clear" w:color="000000" w:fill="FFFFFF"/>
            <w:noWrap/>
            <w:vAlign w:val="center"/>
            <w:hideMark/>
          </w:tcPr>
          <w:p w14:paraId="187A876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REGIONAL OROTINA</w:t>
            </w:r>
          </w:p>
        </w:tc>
        <w:tc>
          <w:tcPr>
            <w:tcW w:w="1984" w:type="dxa"/>
            <w:tcBorders>
              <w:top w:val="nil"/>
              <w:left w:val="nil"/>
              <w:bottom w:val="nil"/>
              <w:right w:val="nil"/>
            </w:tcBorders>
            <w:shd w:val="clear" w:color="000000" w:fill="FFFFFF"/>
            <w:noWrap/>
            <w:vAlign w:val="bottom"/>
            <w:hideMark/>
          </w:tcPr>
          <w:p w14:paraId="2FA93CF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140 883 926</w:t>
            </w:r>
          </w:p>
        </w:tc>
        <w:tc>
          <w:tcPr>
            <w:tcW w:w="1276" w:type="dxa"/>
            <w:tcBorders>
              <w:top w:val="nil"/>
              <w:left w:val="nil"/>
              <w:bottom w:val="nil"/>
              <w:right w:val="nil"/>
            </w:tcBorders>
            <w:shd w:val="clear" w:color="000000" w:fill="FFFFFF"/>
            <w:noWrap/>
            <w:vAlign w:val="bottom"/>
            <w:hideMark/>
          </w:tcPr>
          <w:p w14:paraId="0A9441D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29 121 937</w:t>
            </w:r>
          </w:p>
        </w:tc>
        <w:tc>
          <w:tcPr>
            <w:tcW w:w="1134" w:type="dxa"/>
            <w:tcBorders>
              <w:top w:val="nil"/>
              <w:left w:val="nil"/>
              <w:bottom w:val="nil"/>
              <w:right w:val="nil"/>
            </w:tcBorders>
            <w:shd w:val="clear" w:color="000000" w:fill="FFFFFF"/>
            <w:noWrap/>
            <w:vAlign w:val="center"/>
            <w:hideMark/>
          </w:tcPr>
          <w:p w14:paraId="74AFCAB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170 005 863</w:t>
            </w:r>
          </w:p>
        </w:tc>
      </w:tr>
      <w:tr w:rsidR="007D755D" w:rsidRPr="00B51B05" w14:paraId="7D581E2C" w14:textId="77777777" w:rsidTr="00CB3BDB">
        <w:trPr>
          <w:trHeight w:val="260"/>
        </w:trPr>
        <w:tc>
          <w:tcPr>
            <w:tcW w:w="6096" w:type="dxa"/>
            <w:tcBorders>
              <w:top w:val="nil"/>
              <w:left w:val="nil"/>
              <w:bottom w:val="nil"/>
              <w:right w:val="nil"/>
            </w:tcBorders>
            <w:shd w:val="clear" w:color="000000" w:fill="FFFFFF"/>
            <w:noWrap/>
            <w:vAlign w:val="center"/>
            <w:hideMark/>
          </w:tcPr>
          <w:p w14:paraId="765302E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REGIONAL ATENAS</w:t>
            </w:r>
          </w:p>
        </w:tc>
        <w:tc>
          <w:tcPr>
            <w:tcW w:w="1984" w:type="dxa"/>
            <w:tcBorders>
              <w:top w:val="nil"/>
              <w:left w:val="nil"/>
              <w:bottom w:val="nil"/>
              <w:right w:val="nil"/>
            </w:tcBorders>
            <w:shd w:val="clear" w:color="000000" w:fill="FFFFFF"/>
            <w:noWrap/>
            <w:vAlign w:val="bottom"/>
            <w:hideMark/>
          </w:tcPr>
          <w:p w14:paraId="69A3061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104 266 657</w:t>
            </w:r>
          </w:p>
        </w:tc>
        <w:tc>
          <w:tcPr>
            <w:tcW w:w="1276" w:type="dxa"/>
            <w:tcBorders>
              <w:top w:val="nil"/>
              <w:left w:val="nil"/>
              <w:bottom w:val="nil"/>
              <w:right w:val="nil"/>
            </w:tcBorders>
            <w:shd w:val="clear" w:color="000000" w:fill="FFFFFF"/>
            <w:noWrap/>
            <w:vAlign w:val="bottom"/>
            <w:hideMark/>
          </w:tcPr>
          <w:p w14:paraId="2E2CDC8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22 862 218</w:t>
            </w:r>
          </w:p>
        </w:tc>
        <w:tc>
          <w:tcPr>
            <w:tcW w:w="1134" w:type="dxa"/>
            <w:tcBorders>
              <w:top w:val="nil"/>
              <w:left w:val="nil"/>
              <w:bottom w:val="nil"/>
              <w:right w:val="nil"/>
            </w:tcBorders>
            <w:shd w:val="clear" w:color="000000" w:fill="FFFFFF"/>
            <w:noWrap/>
            <w:vAlign w:val="center"/>
            <w:hideMark/>
          </w:tcPr>
          <w:p w14:paraId="0A15B1F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127 128 874</w:t>
            </w:r>
          </w:p>
        </w:tc>
      </w:tr>
      <w:tr w:rsidR="007D755D" w:rsidRPr="00B51B05" w14:paraId="5E8B6B4C" w14:textId="77777777" w:rsidTr="00CB3BDB">
        <w:trPr>
          <w:trHeight w:val="260"/>
        </w:trPr>
        <w:tc>
          <w:tcPr>
            <w:tcW w:w="6096" w:type="dxa"/>
            <w:tcBorders>
              <w:top w:val="nil"/>
              <w:left w:val="nil"/>
              <w:bottom w:val="nil"/>
              <w:right w:val="nil"/>
            </w:tcBorders>
            <w:shd w:val="clear" w:color="000000" w:fill="FFFFFF"/>
            <w:noWrap/>
            <w:vAlign w:val="center"/>
            <w:hideMark/>
          </w:tcPr>
          <w:p w14:paraId="388A83F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34F51F2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3AB8EA2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2FB522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0DD6F2B9" w14:textId="77777777" w:rsidTr="00CB3BDB">
        <w:trPr>
          <w:trHeight w:val="260"/>
        </w:trPr>
        <w:tc>
          <w:tcPr>
            <w:tcW w:w="6096" w:type="dxa"/>
            <w:tcBorders>
              <w:top w:val="nil"/>
              <w:left w:val="nil"/>
              <w:bottom w:val="nil"/>
              <w:right w:val="nil"/>
            </w:tcBorders>
            <w:shd w:val="clear" w:color="000000" w:fill="FFFFFF"/>
            <w:noWrap/>
            <w:vAlign w:val="center"/>
            <w:hideMark/>
          </w:tcPr>
          <w:p w14:paraId="25A0273D"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ORGANISMO DE INVEST. JUD. DE CARTAGO</w:t>
            </w:r>
          </w:p>
        </w:tc>
        <w:tc>
          <w:tcPr>
            <w:tcW w:w="1984" w:type="dxa"/>
            <w:tcBorders>
              <w:top w:val="nil"/>
              <w:left w:val="nil"/>
              <w:bottom w:val="nil"/>
              <w:right w:val="nil"/>
            </w:tcBorders>
            <w:shd w:val="clear" w:color="000000" w:fill="FFFFFF"/>
            <w:noWrap/>
            <w:vAlign w:val="bottom"/>
            <w:hideMark/>
          </w:tcPr>
          <w:p w14:paraId="0C0E26D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3 072 865 079</w:t>
            </w:r>
          </w:p>
        </w:tc>
        <w:tc>
          <w:tcPr>
            <w:tcW w:w="1276" w:type="dxa"/>
            <w:tcBorders>
              <w:top w:val="nil"/>
              <w:left w:val="nil"/>
              <w:bottom w:val="nil"/>
              <w:right w:val="nil"/>
            </w:tcBorders>
            <w:shd w:val="clear" w:color="000000" w:fill="FFFFFF"/>
            <w:noWrap/>
            <w:vAlign w:val="bottom"/>
            <w:hideMark/>
          </w:tcPr>
          <w:p w14:paraId="15F45A6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716 220 611</w:t>
            </w:r>
          </w:p>
        </w:tc>
        <w:tc>
          <w:tcPr>
            <w:tcW w:w="1134" w:type="dxa"/>
            <w:tcBorders>
              <w:top w:val="nil"/>
              <w:left w:val="nil"/>
              <w:bottom w:val="nil"/>
              <w:right w:val="nil"/>
            </w:tcBorders>
            <w:shd w:val="clear" w:color="000000" w:fill="FFFFFF"/>
            <w:noWrap/>
            <w:vAlign w:val="bottom"/>
            <w:hideMark/>
          </w:tcPr>
          <w:p w14:paraId="5A3DBF0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3 789 085 690</w:t>
            </w:r>
          </w:p>
        </w:tc>
      </w:tr>
      <w:tr w:rsidR="007D755D" w:rsidRPr="00B51B05" w14:paraId="74048549" w14:textId="77777777" w:rsidTr="00CB3BDB">
        <w:trPr>
          <w:trHeight w:val="260"/>
        </w:trPr>
        <w:tc>
          <w:tcPr>
            <w:tcW w:w="6096" w:type="dxa"/>
            <w:tcBorders>
              <w:top w:val="nil"/>
              <w:left w:val="nil"/>
              <w:bottom w:val="nil"/>
              <w:right w:val="nil"/>
            </w:tcBorders>
            <w:shd w:val="clear" w:color="000000" w:fill="FFFFFF"/>
            <w:noWrap/>
            <w:vAlign w:val="center"/>
            <w:hideMark/>
          </w:tcPr>
          <w:p w14:paraId="0A2A620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DELEGACION REGIONAL CARTAGO</w:t>
            </w:r>
          </w:p>
        </w:tc>
        <w:tc>
          <w:tcPr>
            <w:tcW w:w="1984" w:type="dxa"/>
            <w:tcBorders>
              <w:top w:val="nil"/>
              <w:left w:val="nil"/>
              <w:bottom w:val="nil"/>
              <w:right w:val="nil"/>
            </w:tcBorders>
            <w:shd w:val="clear" w:color="000000" w:fill="FFFFFF"/>
            <w:noWrap/>
            <w:vAlign w:val="bottom"/>
            <w:hideMark/>
          </w:tcPr>
          <w:p w14:paraId="16FE55B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1 708 688 188</w:t>
            </w:r>
          </w:p>
        </w:tc>
        <w:tc>
          <w:tcPr>
            <w:tcW w:w="1276" w:type="dxa"/>
            <w:tcBorders>
              <w:top w:val="nil"/>
              <w:left w:val="nil"/>
              <w:bottom w:val="nil"/>
              <w:right w:val="nil"/>
            </w:tcBorders>
            <w:shd w:val="clear" w:color="000000" w:fill="FFFFFF"/>
            <w:noWrap/>
            <w:vAlign w:val="bottom"/>
            <w:hideMark/>
          </w:tcPr>
          <w:p w14:paraId="362B44C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348 142 683</w:t>
            </w:r>
          </w:p>
        </w:tc>
        <w:tc>
          <w:tcPr>
            <w:tcW w:w="1134" w:type="dxa"/>
            <w:tcBorders>
              <w:top w:val="nil"/>
              <w:left w:val="nil"/>
              <w:bottom w:val="nil"/>
              <w:right w:val="nil"/>
            </w:tcBorders>
            <w:shd w:val="clear" w:color="000000" w:fill="FFFFFF"/>
            <w:noWrap/>
            <w:vAlign w:val="center"/>
            <w:hideMark/>
          </w:tcPr>
          <w:p w14:paraId="34F9F3A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2 056 830 871</w:t>
            </w:r>
          </w:p>
        </w:tc>
      </w:tr>
      <w:tr w:rsidR="007D755D" w:rsidRPr="00B51B05" w14:paraId="143FE602" w14:textId="77777777" w:rsidTr="00CB3BDB">
        <w:trPr>
          <w:trHeight w:val="260"/>
        </w:trPr>
        <w:tc>
          <w:tcPr>
            <w:tcW w:w="6096" w:type="dxa"/>
            <w:tcBorders>
              <w:top w:val="nil"/>
              <w:left w:val="nil"/>
              <w:bottom w:val="nil"/>
              <w:right w:val="nil"/>
            </w:tcBorders>
            <w:shd w:val="clear" w:color="000000" w:fill="FFFFFF"/>
            <w:noWrap/>
            <w:vAlign w:val="center"/>
            <w:hideMark/>
          </w:tcPr>
          <w:p w14:paraId="6C7A2FE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SUBDELEGACION REGIONAL TURRIALBA</w:t>
            </w:r>
          </w:p>
        </w:tc>
        <w:tc>
          <w:tcPr>
            <w:tcW w:w="1984" w:type="dxa"/>
            <w:tcBorders>
              <w:top w:val="nil"/>
              <w:left w:val="nil"/>
              <w:bottom w:val="nil"/>
              <w:right w:val="nil"/>
            </w:tcBorders>
            <w:shd w:val="clear" w:color="000000" w:fill="FFFFFF"/>
            <w:noWrap/>
            <w:vAlign w:val="bottom"/>
            <w:hideMark/>
          </w:tcPr>
          <w:p w14:paraId="268C06B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639 117 987</w:t>
            </w:r>
          </w:p>
        </w:tc>
        <w:tc>
          <w:tcPr>
            <w:tcW w:w="1276" w:type="dxa"/>
            <w:tcBorders>
              <w:top w:val="nil"/>
              <w:left w:val="nil"/>
              <w:bottom w:val="nil"/>
              <w:right w:val="nil"/>
            </w:tcBorders>
            <w:shd w:val="clear" w:color="000000" w:fill="FFFFFF"/>
            <w:noWrap/>
            <w:vAlign w:val="bottom"/>
            <w:hideMark/>
          </w:tcPr>
          <w:p w14:paraId="64EB2A1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135 929 277</w:t>
            </w:r>
          </w:p>
        </w:tc>
        <w:tc>
          <w:tcPr>
            <w:tcW w:w="1134" w:type="dxa"/>
            <w:tcBorders>
              <w:top w:val="nil"/>
              <w:left w:val="nil"/>
              <w:bottom w:val="nil"/>
              <w:right w:val="nil"/>
            </w:tcBorders>
            <w:shd w:val="clear" w:color="000000" w:fill="FFFFFF"/>
            <w:noWrap/>
            <w:vAlign w:val="center"/>
            <w:hideMark/>
          </w:tcPr>
          <w:p w14:paraId="2CBAC5B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775 047 265</w:t>
            </w:r>
          </w:p>
        </w:tc>
      </w:tr>
      <w:tr w:rsidR="007D755D" w:rsidRPr="00B51B05" w14:paraId="06E4277A" w14:textId="77777777" w:rsidTr="00CB3BDB">
        <w:trPr>
          <w:trHeight w:val="260"/>
        </w:trPr>
        <w:tc>
          <w:tcPr>
            <w:tcW w:w="6096" w:type="dxa"/>
            <w:tcBorders>
              <w:top w:val="nil"/>
              <w:left w:val="nil"/>
              <w:bottom w:val="nil"/>
              <w:right w:val="nil"/>
            </w:tcBorders>
            <w:shd w:val="clear" w:color="000000" w:fill="FFFFFF"/>
            <w:noWrap/>
            <w:vAlign w:val="center"/>
            <w:hideMark/>
          </w:tcPr>
          <w:p w14:paraId="72679D1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SUBDELEGACION REGIONAL TRES RIOS</w:t>
            </w:r>
          </w:p>
        </w:tc>
        <w:tc>
          <w:tcPr>
            <w:tcW w:w="1984" w:type="dxa"/>
            <w:tcBorders>
              <w:top w:val="nil"/>
              <w:left w:val="nil"/>
              <w:bottom w:val="nil"/>
              <w:right w:val="nil"/>
            </w:tcBorders>
            <w:shd w:val="clear" w:color="000000" w:fill="FFFFFF"/>
            <w:noWrap/>
            <w:vAlign w:val="bottom"/>
            <w:hideMark/>
          </w:tcPr>
          <w:p w14:paraId="0C0338D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602 715 864</w:t>
            </w:r>
          </w:p>
        </w:tc>
        <w:tc>
          <w:tcPr>
            <w:tcW w:w="1276" w:type="dxa"/>
            <w:tcBorders>
              <w:top w:val="nil"/>
              <w:left w:val="nil"/>
              <w:bottom w:val="nil"/>
              <w:right w:val="nil"/>
            </w:tcBorders>
            <w:shd w:val="clear" w:color="000000" w:fill="FFFFFF"/>
            <w:noWrap/>
            <w:vAlign w:val="bottom"/>
            <w:hideMark/>
          </w:tcPr>
          <w:p w14:paraId="72A7E80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183 038 903</w:t>
            </w:r>
          </w:p>
        </w:tc>
        <w:tc>
          <w:tcPr>
            <w:tcW w:w="1134" w:type="dxa"/>
            <w:tcBorders>
              <w:top w:val="nil"/>
              <w:left w:val="nil"/>
              <w:bottom w:val="nil"/>
              <w:right w:val="nil"/>
            </w:tcBorders>
            <w:shd w:val="clear" w:color="000000" w:fill="FFFFFF"/>
            <w:noWrap/>
            <w:vAlign w:val="center"/>
            <w:hideMark/>
          </w:tcPr>
          <w:p w14:paraId="2E7CDAD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785 754 767</w:t>
            </w:r>
          </w:p>
        </w:tc>
      </w:tr>
      <w:tr w:rsidR="007D755D" w:rsidRPr="00B51B05" w14:paraId="778BBBDF" w14:textId="77777777" w:rsidTr="00CB3BDB">
        <w:trPr>
          <w:trHeight w:val="260"/>
        </w:trPr>
        <w:tc>
          <w:tcPr>
            <w:tcW w:w="6096" w:type="dxa"/>
            <w:tcBorders>
              <w:top w:val="nil"/>
              <w:left w:val="nil"/>
              <w:bottom w:val="nil"/>
              <w:right w:val="nil"/>
            </w:tcBorders>
            <w:shd w:val="clear" w:color="000000" w:fill="FFFFFF"/>
            <w:noWrap/>
            <w:vAlign w:val="center"/>
            <w:hideMark/>
          </w:tcPr>
          <w:p w14:paraId="79CB1DB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REGIONAL TARRAZU</w:t>
            </w:r>
          </w:p>
        </w:tc>
        <w:tc>
          <w:tcPr>
            <w:tcW w:w="1984" w:type="dxa"/>
            <w:tcBorders>
              <w:top w:val="nil"/>
              <w:left w:val="nil"/>
              <w:bottom w:val="nil"/>
              <w:right w:val="nil"/>
            </w:tcBorders>
            <w:shd w:val="clear" w:color="000000" w:fill="FFFFFF"/>
            <w:noWrap/>
            <w:vAlign w:val="bottom"/>
            <w:hideMark/>
          </w:tcPr>
          <w:p w14:paraId="0040616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122 343 040</w:t>
            </w:r>
          </w:p>
        </w:tc>
        <w:tc>
          <w:tcPr>
            <w:tcW w:w="1276" w:type="dxa"/>
            <w:tcBorders>
              <w:top w:val="nil"/>
              <w:left w:val="nil"/>
              <w:bottom w:val="nil"/>
              <w:right w:val="nil"/>
            </w:tcBorders>
            <w:shd w:val="clear" w:color="000000" w:fill="FFFFFF"/>
            <w:noWrap/>
            <w:vAlign w:val="bottom"/>
            <w:hideMark/>
          </w:tcPr>
          <w:p w14:paraId="40E6925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49 109 748</w:t>
            </w:r>
          </w:p>
        </w:tc>
        <w:tc>
          <w:tcPr>
            <w:tcW w:w="1134" w:type="dxa"/>
            <w:tcBorders>
              <w:top w:val="nil"/>
              <w:left w:val="nil"/>
              <w:bottom w:val="nil"/>
              <w:right w:val="nil"/>
            </w:tcBorders>
            <w:shd w:val="clear" w:color="000000" w:fill="FFFFFF"/>
            <w:noWrap/>
            <w:vAlign w:val="center"/>
            <w:hideMark/>
          </w:tcPr>
          <w:p w14:paraId="688954E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171 452 788</w:t>
            </w:r>
          </w:p>
        </w:tc>
      </w:tr>
      <w:tr w:rsidR="007D755D" w:rsidRPr="00B51B05" w14:paraId="20943C21" w14:textId="77777777" w:rsidTr="00CB3BDB">
        <w:trPr>
          <w:trHeight w:val="260"/>
        </w:trPr>
        <w:tc>
          <w:tcPr>
            <w:tcW w:w="6096" w:type="dxa"/>
            <w:tcBorders>
              <w:top w:val="nil"/>
              <w:left w:val="nil"/>
              <w:bottom w:val="nil"/>
              <w:right w:val="nil"/>
            </w:tcBorders>
            <w:shd w:val="clear" w:color="000000" w:fill="FFFFFF"/>
            <w:noWrap/>
            <w:vAlign w:val="center"/>
            <w:hideMark/>
          </w:tcPr>
          <w:p w14:paraId="46B3478F"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66CD020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61D2BE0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CD0C7F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265BC688" w14:textId="77777777" w:rsidTr="00CB3BDB">
        <w:trPr>
          <w:trHeight w:val="260"/>
        </w:trPr>
        <w:tc>
          <w:tcPr>
            <w:tcW w:w="6096" w:type="dxa"/>
            <w:tcBorders>
              <w:top w:val="nil"/>
              <w:left w:val="nil"/>
              <w:bottom w:val="nil"/>
              <w:right w:val="nil"/>
            </w:tcBorders>
            <w:shd w:val="clear" w:color="000000" w:fill="FFFFFF"/>
            <w:noWrap/>
            <w:vAlign w:val="center"/>
            <w:hideMark/>
          </w:tcPr>
          <w:p w14:paraId="71D378F4"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ORG. DE INVEST. JUD. DE HEREDIA </w:t>
            </w:r>
          </w:p>
        </w:tc>
        <w:tc>
          <w:tcPr>
            <w:tcW w:w="1984" w:type="dxa"/>
            <w:tcBorders>
              <w:top w:val="nil"/>
              <w:left w:val="nil"/>
              <w:bottom w:val="nil"/>
              <w:right w:val="nil"/>
            </w:tcBorders>
            <w:shd w:val="clear" w:color="000000" w:fill="FFFFFF"/>
            <w:noWrap/>
            <w:vAlign w:val="bottom"/>
            <w:hideMark/>
          </w:tcPr>
          <w:p w14:paraId="58D426F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3 152 488 796</w:t>
            </w:r>
          </w:p>
        </w:tc>
        <w:tc>
          <w:tcPr>
            <w:tcW w:w="1276" w:type="dxa"/>
            <w:tcBorders>
              <w:top w:val="nil"/>
              <w:left w:val="nil"/>
              <w:bottom w:val="nil"/>
              <w:right w:val="nil"/>
            </w:tcBorders>
            <w:shd w:val="clear" w:color="000000" w:fill="FFFFFF"/>
            <w:noWrap/>
            <w:vAlign w:val="bottom"/>
            <w:hideMark/>
          </w:tcPr>
          <w:p w14:paraId="5DE7DB8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764 802 619</w:t>
            </w:r>
          </w:p>
        </w:tc>
        <w:tc>
          <w:tcPr>
            <w:tcW w:w="1134" w:type="dxa"/>
            <w:tcBorders>
              <w:top w:val="nil"/>
              <w:left w:val="nil"/>
              <w:bottom w:val="nil"/>
              <w:right w:val="nil"/>
            </w:tcBorders>
            <w:shd w:val="clear" w:color="000000" w:fill="FFFFFF"/>
            <w:noWrap/>
            <w:vAlign w:val="bottom"/>
            <w:hideMark/>
          </w:tcPr>
          <w:p w14:paraId="22DD7EF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3 917 291 414</w:t>
            </w:r>
          </w:p>
        </w:tc>
      </w:tr>
      <w:tr w:rsidR="007D755D" w:rsidRPr="00B51B05" w14:paraId="5E195CE9" w14:textId="77777777" w:rsidTr="00CB3BDB">
        <w:trPr>
          <w:trHeight w:val="260"/>
        </w:trPr>
        <w:tc>
          <w:tcPr>
            <w:tcW w:w="6096" w:type="dxa"/>
            <w:tcBorders>
              <w:top w:val="nil"/>
              <w:left w:val="nil"/>
              <w:bottom w:val="nil"/>
              <w:right w:val="nil"/>
            </w:tcBorders>
            <w:shd w:val="clear" w:color="000000" w:fill="FFFFFF"/>
            <w:noWrap/>
            <w:vAlign w:val="center"/>
            <w:hideMark/>
          </w:tcPr>
          <w:p w14:paraId="29DC273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DELEGACION REGIONAL HEREDIA</w:t>
            </w:r>
          </w:p>
        </w:tc>
        <w:tc>
          <w:tcPr>
            <w:tcW w:w="1984" w:type="dxa"/>
            <w:tcBorders>
              <w:top w:val="nil"/>
              <w:left w:val="nil"/>
              <w:bottom w:val="nil"/>
              <w:right w:val="nil"/>
            </w:tcBorders>
            <w:shd w:val="clear" w:color="000000" w:fill="FFFFFF"/>
            <w:noWrap/>
            <w:vAlign w:val="bottom"/>
            <w:hideMark/>
          </w:tcPr>
          <w:p w14:paraId="7DD98B0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2 669 397 956</w:t>
            </w:r>
          </w:p>
        </w:tc>
        <w:tc>
          <w:tcPr>
            <w:tcW w:w="1276" w:type="dxa"/>
            <w:tcBorders>
              <w:top w:val="nil"/>
              <w:left w:val="nil"/>
              <w:bottom w:val="nil"/>
              <w:right w:val="nil"/>
            </w:tcBorders>
            <w:shd w:val="clear" w:color="000000" w:fill="FFFFFF"/>
            <w:noWrap/>
            <w:vAlign w:val="bottom"/>
            <w:hideMark/>
          </w:tcPr>
          <w:p w14:paraId="1DB8474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636 623 319</w:t>
            </w:r>
          </w:p>
        </w:tc>
        <w:tc>
          <w:tcPr>
            <w:tcW w:w="1134" w:type="dxa"/>
            <w:tcBorders>
              <w:top w:val="nil"/>
              <w:left w:val="nil"/>
              <w:bottom w:val="nil"/>
              <w:right w:val="nil"/>
            </w:tcBorders>
            <w:shd w:val="clear" w:color="000000" w:fill="FFFFFF"/>
            <w:noWrap/>
            <w:vAlign w:val="center"/>
            <w:hideMark/>
          </w:tcPr>
          <w:p w14:paraId="4193CC8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3 306 021 275</w:t>
            </w:r>
          </w:p>
        </w:tc>
      </w:tr>
      <w:tr w:rsidR="007D755D" w:rsidRPr="00B51B05" w14:paraId="410BCFE9" w14:textId="77777777" w:rsidTr="00CB3BDB">
        <w:trPr>
          <w:trHeight w:val="260"/>
        </w:trPr>
        <w:tc>
          <w:tcPr>
            <w:tcW w:w="6096" w:type="dxa"/>
            <w:tcBorders>
              <w:top w:val="nil"/>
              <w:left w:val="nil"/>
              <w:bottom w:val="nil"/>
              <w:right w:val="nil"/>
            </w:tcBorders>
            <w:shd w:val="clear" w:color="000000" w:fill="FFFFFF"/>
            <w:noWrap/>
            <w:vAlign w:val="center"/>
            <w:hideMark/>
          </w:tcPr>
          <w:p w14:paraId="0E0E2DA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SUBDELEGACION REGIONAL SARAPIQUI</w:t>
            </w:r>
          </w:p>
        </w:tc>
        <w:tc>
          <w:tcPr>
            <w:tcW w:w="1984" w:type="dxa"/>
            <w:tcBorders>
              <w:top w:val="nil"/>
              <w:left w:val="nil"/>
              <w:bottom w:val="nil"/>
              <w:right w:val="nil"/>
            </w:tcBorders>
            <w:shd w:val="clear" w:color="000000" w:fill="FFFFFF"/>
            <w:noWrap/>
            <w:vAlign w:val="bottom"/>
            <w:hideMark/>
          </w:tcPr>
          <w:p w14:paraId="50F99BA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483 090 840</w:t>
            </w:r>
          </w:p>
        </w:tc>
        <w:tc>
          <w:tcPr>
            <w:tcW w:w="1276" w:type="dxa"/>
            <w:tcBorders>
              <w:top w:val="nil"/>
              <w:left w:val="nil"/>
              <w:bottom w:val="nil"/>
              <w:right w:val="nil"/>
            </w:tcBorders>
            <w:shd w:val="clear" w:color="000000" w:fill="FFFFFF"/>
            <w:noWrap/>
            <w:vAlign w:val="bottom"/>
            <w:hideMark/>
          </w:tcPr>
          <w:p w14:paraId="12D4726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128 179 300</w:t>
            </w:r>
          </w:p>
        </w:tc>
        <w:tc>
          <w:tcPr>
            <w:tcW w:w="1134" w:type="dxa"/>
            <w:tcBorders>
              <w:top w:val="nil"/>
              <w:left w:val="nil"/>
              <w:bottom w:val="nil"/>
              <w:right w:val="nil"/>
            </w:tcBorders>
            <w:shd w:val="clear" w:color="000000" w:fill="FFFFFF"/>
            <w:noWrap/>
            <w:vAlign w:val="center"/>
            <w:hideMark/>
          </w:tcPr>
          <w:p w14:paraId="7B35265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611 270 140</w:t>
            </w:r>
          </w:p>
        </w:tc>
      </w:tr>
      <w:tr w:rsidR="007D755D" w:rsidRPr="00B51B05" w14:paraId="3A2A1E87" w14:textId="77777777" w:rsidTr="00CB3BDB">
        <w:trPr>
          <w:trHeight w:val="260"/>
        </w:trPr>
        <w:tc>
          <w:tcPr>
            <w:tcW w:w="6096" w:type="dxa"/>
            <w:tcBorders>
              <w:top w:val="nil"/>
              <w:left w:val="nil"/>
              <w:bottom w:val="nil"/>
              <w:right w:val="nil"/>
            </w:tcBorders>
            <w:shd w:val="clear" w:color="000000" w:fill="FFFFFF"/>
            <w:noWrap/>
            <w:vAlign w:val="center"/>
            <w:hideMark/>
          </w:tcPr>
          <w:p w14:paraId="7D33F96E"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lastRenderedPageBreak/>
              <w:t> </w:t>
            </w:r>
          </w:p>
        </w:tc>
        <w:tc>
          <w:tcPr>
            <w:tcW w:w="1984" w:type="dxa"/>
            <w:tcBorders>
              <w:top w:val="nil"/>
              <w:left w:val="nil"/>
              <w:bottom w:val="nil"/>
              <w:right w:val="nil"/>
            </w:tcBorders>
            <w:shd w:val="clear" w:color="000000" w:fill="FFFFFF"/>
            <w:noWrap/>
            <w:vAlign w:val="bottom"/>
            <w:hideMark/>
          </w:tcPr>
          <w:p w14:paraId="4DF4DE5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46032A6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27E164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7C27A99D" w14:textId="77777777" w:rsidTr="00CB3BDB">
        <w:trPr>
          <w:trHeight w:val="260"/>
        </w:trPr>
        <w:tc>
          <w:tcPr>
            <w:tcW w:w="6096" w:type="dxa"/>
            <w:tcBorders>
              <w:top w:val="nil"/>
              <w:left w:val="nil"/>
              <w:bottom w:val="nil"/>
              <w:right w:val="nil"/>
            </w:tcBorders>
            <w:shd w:val="clear" w:color="000000" w:fill="FFFFFF"/>
            <w:noWrap/>
            <w:vAlign w:val="center"/>
            <w:hideMark/>
          </w:tcPr>
          <w:p w14:paraId="7CE1EE5E"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ORGA. DE INVEST. JUD. DE GUANACASTE </w:t>
            </w:r>
          </w:p>
        </w:tc>
        <w:tc>
          <w:tcPr>
            <w:tcW w:w="1984" w:type="dxa"/>
            <w:tcBorders>
              <w:top w:val="nil"/>
              <w:left w:val="nil"/>
              <w:bottom w:val="nil"/>
              <w:right w:val="nil"/>
            </w:tcBorders>
            <w:shd w:val="clear" w:color="000000" w:fill="FFFFFF"/>
            <w:noWrap/>
            <w:vAlign w:val="bottom"/>
            <w:hideMark/>
          </w:tcPr>
          <w:p w14:paraId="02828E6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3 199 484 566</w:t>
            </w:r>
          </w:p>
        </w:tc>
        <w:tc>
          <w:tcPr>
            <w:tcW w:w="1276" w:type="dxa"/>
            <w:tcBorders>
              <w:top w:val="nil"/>
              <w:left w:val="nil"/>
              <w:bottom w:val="nil"/>
              <w:right w:val="nil"/>
            </w:tcBorders>
            <w:shd w:val="clear" w:color="000000" w:fill="FFFFFF"/>
            <w:noWrap/>
            <w:vAlign w:val="bottom"/>
            <w:hideMark/>
          </w:tcPr>
          <w:p w14:paraId="659CC70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820 474 046</w:t>
            </w:r>
          </w:p>
        </w:tc>
        <w:tc>
          <w:tcPr>
            <w:tcW w:w="1134" w:type="dxa"/>
            <w:tcBorders>
              <w:top w:val="nil"/>
              <w:left w:val="nil"/>
              <w:bottom w:val="nil"/>
              <w:right w:val="nil"/>
            </w:tcBorders>
            <w:shd w:val="clear" w:color="000000" w:fill="FFFFFF"/>
            <w:noWrap/>
            <w:vAlign w:val="bottom"/>
            <w:hideMark/>
          </w:tcPr>
          <w:p w14:paraId="4A8C1C5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4 019 958 611</w:t>
            </w:r>
          </w:p>
        </w:tc>
      </w:tr>
      <w:tr w:rsidR="007D755D" w:rsidRPr="00B51B05" w14:paraId="57B51BE4" w14:textId="77777777" w:rsidTr="00CB3BDB">
        <w:trPr>
          <w:trHeight w:val="260"/>
        </w:trPr>
        <w:tc>
          <w:tcPr>
            <w:tcW w:w="6096" w:type="dxa"/>
            <w:tcBorders>
              <w:top w:val="nil"/>
              <w:left w:val="nil"/>
              <w:bottom w:val="nil"/>
              <w:right w:val="nil"/>
            </w:tcBorders>
            <w:shd w:val="clear" w:color="000000" w:fill="FFFFFF"/>
            <w:noWrap/>
            <w:vAlign w:val="center"/>
            <w:hideMark/>
          </w:tcPr>
          <w:p w14:paraId="18A2E9D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DELEGACION REGIONAL LIBERIA</w:t>
            </w:r>
          </w:p>
        </w:tc>
        <w:tc>
          <w:tcPr>
            <w:tcW w:w="1984" w:type="dxa"/>
            <w:tcBorders>
              <w:top w:val="nil"/>
              <w:left w:val="nil"/>
              <w:bottom w:val="nil"/>
              <w:right w:val="nil"/>
            </w:tcBorders>
            <w:shd w:val="clear" w:color="000000" w:fill="FFFFFF"/>
            <w:noWrap/>
            <w:vAlign w:val="bottom"/>
            <w:hideMark/>
          </w:tcPr>
          <w:p w14:paraId="3CF1B60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1 279 904 586</w:t>
            </w:r>
          </w:p>
        </w:tc>
        <w:tc>
          <w:tcPr>
            <w:tcW w:w="1276" w:type="dxa"/>
            <w:tcBorders>
              <w:top w:val="nil"/>
              <w:left w:val="nil"/>
              <w:bottom w:val="nil"/>
              <w:right w:val="nil"/>
            </w:tcBorders>
            <w:shd w:val="clear" w:color="000000" w:fill="FFFFFF"/>
            <w:noWrap/>
            <w:vAlign w:val="bottom"/>
            <w:hideMark/>
          </w:tcPr>
          <w:p w14:paraId="1FE1B52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384 052 298</w:t>
            </w:r>
          </w:p>
        </w:tc>
        <w:tc>
          <w:tcPr>
            <w:tcW w:w="1134" w:type="dxa"/>
            <w:tcBorders>
              <w:top w:val="nil"/>
              <w:left w:val="nil"/>
              <w:bottom w:val="nil"/>
              <w:right w:val="nil"/>
            </w:tcBorders>
            <w:shd w:val="clear" w:color="000000" w:fill="FFFFFF"/>
            <w:noWrap/>
            <w:vAlign w:val="center"/>
            <w:hideMark/>
          </w:tcPr>
          <w:p w14:paraId="30EEE43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1 663 956 884</w:t>
            </w:r>
          </w:p>
        </w:tc>
      </w:tr>
      <w:tr w:rsidR="007D755D" w:rsidRPr="00B51B05" w14:paraId="78323D0B" w14:textId="77777777" w:rsidTr="00CB3BDB">
        <w:trPr>
          <w:trHeight w:val="260"/>
        </w:trPr>
        <w:tc>
          <w:tcPr>
            <w:tcW w:w="6096" w:type="dxa"/>
            <w:tcBorders>
              <w:top w:val="nil"/>
              <w:left w:val="nil"/>
              <w:bottom w:val="nil"/>
              <w:right w:val="nil"/>
            </w:tcBorders>
            <w:shd w:val="clear" w:color="000000" w:fill="FFFFFF"/>
            <w:noWrap/>
            <w:vAlign w:val="center"/>
            <w:hideMark/>
          </w:tcPr>
          <w:p w14:paraId="59FBEFD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SUBDELEGACION REGIONAL NICOYA</w:t>
            </w:r>
          </w:p>
        </w:tc>
        <w:tc>
          <w:tcPr>
            <w:tcW w:w="1984" w:type="dxa"/>
            <w:tcBorders>
              <w:top w:val="nil"/>
              <w:left w:val="nil"/>
              <w:bottom w:val="nil"/>
              <w:right w:val="nil"/>
            </w:tcBorders>
            <w:shd w:val="clear" w:color="000000" w:fill="FFFFFF"/>
            <w:noWrap/>
            <w:vAlign w:val="bottom"/>
            <w:hideMark/>
          </w:tcPr>
          <w:p w14:paraId="312CE82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654 777 964</w:t>
            </w:r>
          </w:p>
        </w:tc>
        <w:tc>
          <w:tcPr>
            <w:tcW w:w="1276" w:type="dxa"/>
            <w:tcBorders>
              <w:top w:val="nil"/>
              <w:left w:val="nil"/>
              <w:bottom w:val="nil"/>
              <w:right w:val="nil"/>
            </w:tcBorders>
            <w:shd w:val="clear" w:color="000000" w:fill="FFFFFF"/>
            <w:noWrap/>
            <w:vAlign w:val="bottom"/>
            <w:hideMark/>
          </w:tcPr>
          <w:p w14:paraId="22D3840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147 500 453</w:t>
            </w:r>
          </w:p>
        </w:tc>
        <w:tc>
          <w:tcPr>
            <w:tcW w:w="1134" w:type="dxa"/>
            <w:tcBorders>
              <w:top w:val="nil"/>
              <w:left w:val="nil"/>
              <w:bottom w:val="nil"/>
              <w:right w:val="nil"/>
            </w:tcBorders>
            <w:shd w:val="clear" w:color="000000" w:fill="FFFFFF"/>
            <w:noWrap/>
            <w:vAlign w:val="center"/>
            <w:hideMark/>
          </w:tcPr>
          <w:p w14:paraId="277CC22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802 278 417</w:t>
            </w:r>
          </w:p>
        </w:tc>
      </w:tr>
      <w:tr w:rsidR="007D755D" w:rsidRPr="00B51B05" w14:paraId="40C82A55" w14:textId="77777777" w:rsidTr="00CB3BDB">
        <w:trPr>
          <w:trHeight w:val="260"/>
        </w:trPr>
        <w:tc>
          <w:tcPr>
            <w:tcW w:w="6096" w:type="dxa"/>
            <w:tcBorders>
              <w:top w:val="nil"/>
              <w:left w:val="nil"/>
              <w:bottom w:val="nil"/>
              <w:right w:val="nil"/>
            </w:tcBorders>
            <w:shd w:val="clear" w:color="000000" w:fill="FFFFFF"/>
            <w:noWrap/>
            <w:vAlign w:val="center"/>
            <w:hideMark/>
          </w:tcPr>
          <w:p w14:paraId="3A5CC32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SUBDELEGACION REGIONAL CAÑAS</w:t>
            </w:r>
          </w:p>
        </w:tc>
        <w:tc>
          <w:tcPr>
            <w:tcW w:w="1984" w:type="dxa"/>
            <w:tcBorders>
              <w:top w:val="nil"/>
              <w:left w:val="nil"/>
              <w:bottom w:val="nil"/>
              <w:right w:val="nil"/>
            </w:tcBorders>
            <w:shd w:val="clear" w:color="000000" w:fill="FFFFFF"/>
            <w:noWrap/>
            <w:vAlign w:val="bottom"/>
            <w:hideMark/>
          </w:tcPr>
          <w:p w14:paraId="13B6DE2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461 695 279</w:t>
            </w:r>
          </w:p>
        </w:tc>
        <w:tc>
          <w:tcPr>
            <w:tcW w:w="1276" w:type="dxa"/>
            <w:tcBorders>
              <w:top w:val="nil"/>
              <w:left w:val="nil"/>
              <w:bottom w:val="nil"/>
              <w:right w:val="nil"/>
            </w:tcBorders>
            <w:shd w:val="clear" w:color="000000" w:fill="FFFFFF"/>
            <w:noWrap/>
            <w:vAlign w:val="bottom"/>
            <w:hideMark/>
          </w:tcPr>
          <w:p w14:paraId="69760A4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123 409 659</w:t>
            </w:r>
          </w:p>
        </w:tc>
        <w:tc>
          <w:tcPr>
            <w:tcW w:w="1134" w:type="dxa"/>
            <w:tcBorders>
              <w:top w:val="nil"/>
              <w:left w:val="nil"/>
              <w:bottom w:val="nil"/>
              <w:right w:val="nil"/>
            </w:tcBorders>
            <w:shd w:val="clear" w:color="000000" w:fill="FFFFFF"/>
            <w:noWrap/>
            <w:vAlign w:val="center"/>
            <w:hideMark/>
          </w:tcPr>
          <w:p w14:paraId="707482B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585 104 938</w:t>
            </w:r>
          </w:p>
        </w:tc>
      </w:tr>
      <w:tr w:rsidR="007D755D" w:rsidRPr="00B51B05" w14:paraId="1464FBA3" w14:textId="77777777" w:rsidTr="00CB3BDB">
        <w:trPr>
          <w:trHeight w:val="260"/>
        </w:trPr>
        <w:tc>
          <w:tcPr>
            <w:tcW w:w="6096" w:type="dxa"/>
            <w:tcBorders>
              <w:top w:val="nil"/>
              <w:left w:val="nil"/>
              <w:bottom w:val="nil"/>
              <w:right w:val="nil"/>
            </w:tcBorders>
            <w:shd w:val="clear" w:color="000000" w:fill="FFFFFF"/>
            <w:vAlign w:val="center"/>
            <w:hideMark/>
          </w:tcPr>
          <w:p w14:paraId="5A0CD60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SUBDELEGACION REGIONAL DE SANTA CRUZ</w:t>
            </w:r>
          </w:p>
        </w:tc>
        <w:tc>
          <w:tcPr>
            <w:tcW w:w="1984" w:type="dxa"/>
            <w:tcBorders>
              <w:top w:val="nil"/>
              <w:left w:val="nil"/>
              <w:bottom w:val="nil"/>
              <w:right w:val="nil"/>
            </w:tcBorders>
            <w:shd w:val="clear" w:color="000000" w:fill="FFFFFF"/>
            <w:noWrap/>
            <w:vAlign w:val="bottom"/>
            <w:hideMark/>
          </w:tcPr>
          <w:p w14:paraId="397B612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803 106 736</w:t>
            </w:r>
          </w:p>
        </w:tc>
        <w:tc>
          <w:tcPr>
            <w:tcW w:w="1276" w:type="dxa"/>
            <w:tcBorders>
              <w:top w:val="nil"/>
              <w:left w:val="nil"/>
              <w:bottom w:val="nil"/>
              <w:right w:val="nil"/>
            </w:tcBorders>
            <w:shd w:val="clear" w:color="000000" w:fill="FFFFFF"/>
            <w:noWrap/>
            <w:vAlign w:val="bottom"/>
            <w:hideMark/>
          </w:tcPr>
          <w:p w14:paraId="4D4BA94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165 511 636</w:t>
            </w:r>
          </w:p>
        </w:tc>
        <w:tc>
          <w:tcPr>
            <w:tcW w:w="1134" w:type="dxa"/>
            <w:tcBorders>
              <w:top w:val="nil"/>
              <w:left w:val="nil"/>
              <w:bottom w:val="nil"/>
              <w:right w:val="nil"/>
            </w:tcBorders>
            <w:shd w:val="clear" w:color="000000" w:fill="FFFFFF"/>
            <w:noWrap/>
            <w:vAlign w:val="center"/>
            <w:hideMark/>
          </w:tcPr>
          <w:p w14:paraId="6AA9EFE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968 618 373</w:t>
            </w:r>
          </w:p>
        </w:tc>
      </w:tr>
      <w:tr w:rsidR="007D755D" w:rsidRPr="00B51B05" w14:paraId="0FC8719F" w14:textId="77777777" w:rsidTr="00CB3BDB">
        <w:trPr>
          <w:trHeight w:val="260"/>
        </w:trPr>
        <w:tc>
          <w:tcPr>
            <w:tcW w:w="6096" w:type="dxa"/>
            <w:tcBorders>
              <w:top w:val="nil"/>
              <w:left w:val="nil"/>
              <w:bottom w:val="nil"/>
              <w:right w:val="nil"/>
            </w:tcBorders>
            <w:shd w:val="clear" w:color="000000" w:fill="FFFFFF"/>
            <w:noWrap/>
            <w:vAlign w:val="center"/>
            <w:hideMark/>
          </w:tcPr>
          <w:p w14:paraId="01164EB8"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4FD6ACA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79AA6B4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9E20AE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4CECCB8D" w14:textId="77777777" w:rsidTr="00CB3BDB">
        <w:trPr>
          <w:trHeight w:val="260"/>
        </w:trPr>
        <w:tc>
          <w:tcPr>
            <w:tcW w:w="6096" w:type="dxa"/>
            <w:tcBorders>
              <w:top w:val="nil"/>
              <w:left w:val="nil"/>
              <w:bottom w:val="nil"/>
              <w:right w:val="nil"/>
            </w:tcBorders>
            <w:shd w:val="clear" w:color="000000" w:fill="FFFFFF"/>
            <w:noWrap/>
            <w:vAlign w:val="center"/>
            <w:hideMark/>
          </w:tcPr>
          <w:p w14:paraId="17BB9B5C"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ORG. DE INVEST. JUD. DE PUNTARENAS </w:t>
            </w:r>
          </w:p>
        </w:tc>
        <w:tc>
          <w:tcPr>
            <w:tcW w:w="1984" w:type="dxa"/>
            <w:tcBorders>
              <w:top w:val="nil"/>
              <w:left w:val="nil"/>
              <w:bottom w:val="nil"/>
              <w:right w:val="nil"/>
            </w:tcBorders>
            <w:shd w:val="clear" w:color="000000" w:fill="FFFFFF"/>
            <w:noWrap/>
            <w:vAlign w:val="bottom"/>
            <w:hideMark/>
          </w:tcPr>
          <w:p w14:paraId="1343CD8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3 208 120 557</w:t>
            </w:r>
          </w:p>
        </w:tc>
        <w:tc>
          <w:tcPr>
            <w:tcW w:w="1276" w:type="dxa"/>
            <w:tcBorders>
              <w:top w:val="nil"/>
              <w:left w:val="nil"/>
              <w:bottom w:val="nil"/>
              <w:right w:val="nil"/>
            </w:tcBorders>
            <w:shd w:val="clear" w:color="000000" w:fill="FFFFFF"/>
            <w:noWrap/>
            <w:vAlign w:val="bottom"/>
            <w:hideMark/>
          </w:tcPr>
          <w:p w14:paraId="2B31456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771 398 409</w:t>
            </w:r>
          </w:p>
        </w:tc>
        <w:tc>
          <w:tcPr>
            <w:tcW w:w="1134" w:type="dxa"/>
            <w:tcBorders>
              <w:top w:val="nil"/>
              <w:left w:val="nil"/>
              <w:bottom w:val="nil"/>
              <w:right w:val="nil"/>
            </w:tcBorders>
            <w:shd w:val="clear" w:color="000000" w:fill="FFFFFF"/>
            <w:noWrap/>
            <w:vAlign w:val="bottom"/>
            <w:hideMark/>
          </w:tcPr>
          <w:p w14:paraId="1C3F8C0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3 979 518 966</w:t>
            </w:r>
          </w:p>
        </w:tc>
      </w:tr>
      <w:tr w:rsidR="007D755D" w:rsidRPr="00B51B05" w14:paraId="14A9CFC7" w14:textId="77777777" w:rsidTr="00CB3BDB">
        <w:trPr>
          <w:trHeight w:val="260"/>
        </w:trPr>
        <w:tc>
          <w:tcPr>
            <w:tcW w:w="6096" w:type="dxa"/>
            <w:tcBorders>
              <w:top w:val="nil"/>
              <w:left w:val="nil"/>
              <w:bottom w:val="nil"/>
              <w:right w:val="nil"/>
            </w:tcBorders>
            <w:shd w:val="clear" w:color="000000" w:fill="FFFFFF"/>
            <w:noWrap/>
            <w:vAlign w:val="center"/>
            <w:hideMark/>
          </w:tcPr>
          <w:p w14:paraId="3349D19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DELEGACION REGIONAL PUNTARENAS</w:t>
            </w:r>
          </w:p>
        </w:tc>
        <w:tc>
          <w:tcPr>
            <w:tcW w:w="1984" w:type="dxa"/>
            <w:tcBorders>
              <w:top w:val="nil"/>
              <w:left w:val="nil"/>
              <w:bottom w:val="nil"/>
              <w:right w:val="nil"/>
            </w:tcBorders>
            <w:shd w:val="clear" w:color="000000" w:fill="FFFFFF"/>
            <w:noWrap/>
            <w:vAlign w:val="bottom"/>
            <w:hideMark/>
          </w:tcPr>
          <w:p w14:paraId="31FA60E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1 478 371 921</w:t>
            </w:r>
          </w:p>
        </w:tc>
        <w:tc>
          <w:tcPr>
            <w:tcW w:w="1276" w:type="dxa"/>
            <w:tcBorders>
              <w:top w:val="nil"/>
              <w:left w:val="nil"/>
              <w:bottom w:val="nil"/>
              <w:right w:val="nil"/>
            </w:tcBorders>
            <w:shd w:val="clear" w:color="000000" w:fill="FFFFFF"/>
            <w:noWrap/>
            <w:vAlign w:val="bottom"/>
            <w:hideMark/>
          </w:tcPr>
          <w:p w14:paraId="6D63551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315 265 200</w:t>
            </w:r>
          </w:p>
        </w:tc>
        <w:tc>
          <w:tcPr>
            <w:tcW w:w="1134" w:type="dxa"/>
            <w:tcBorders>
              <w:top w:val="nil"/>
              <w:left w:val="nil"/>
              <w:bottom w:val="nil"/>
              <w:right w:val="nil"/>
            </w:tcBorders>
            <w:shd w:val="clear" w:color="000000" w:fill="FFFFFF"/>
            <w:noWrap/>
            <w:vAlign w:val="center"/>
            <w:hideMark/>
          </w:tcPr>
          <w:p w14:paraId="16C4BD9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1 793 637 121</w:t>
            </w:r>
          </w:p>
        </w:tc>
      </w:tr>
      <w:tr w:rsidR="007D755D" w:rsidRPr="00B51B05" w14:paraId="26AD01A8" w14:textId="77777777" w:rsidTr="00CB3BDB">
        <w:trPr>
          <w:trHeight w:val="260"/>
        </w:trPr>
        <w:tc>
          <w:tcPr>
            <w:tcW w:w="6096" w:type="dxa"/>
            <w:tcBorders>
              <w:top w:val="nil"/>
              <w:left w:val="nil"/>
              <w:bottom w:val="nil"/>
              <w:right w:val="nil"/>
            </w:tcBorders>
            <w:shd w:val="clear" w:color="000000" w:fill="FFFFFF"/>
            <w:noWrap/>
            <w:vAlign w:val="center"/>
            <w:hideMark/>
          </w:tcPr>
          <w:p w14:paraId="5194C62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SUBDELEGACION REGIONAL QUEPOS</w:t>
            </w:r>
          </w:p>
        </w:tc>
        <w:tc>
          <w:tcPr>
            <w:tcW w:w="1984" w:type="dxa"/>
            <w:tcBorders>
              <w:top w:val="nil"/>
              <w:left w:val="nil"/>
              <w:bottom w:val="nil"/>
              <w:right w:val="nil"/>
            </w:tcBorders>
            <w:shd w:val="clear" w:color="000000" w:fill="FFFFFF"/>
            <w:noWrap/>
            <w:vAlign w:val="bottom"/>
            <w:hideMark/>
          </w:tcPr>
          <w:p w14:paraId="5383B81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768 337 700</w:t>
            </w:r>
          </w:p>
        </w:tc>
        <w:tc>
          <w:tcPr>
            <w:tcW w:w="1276" w:type="dxa"/>
            <w:tcBorders>
              <w:top w:val="nil"/>
              <w:left w:val="nil"/>
              <w:bottom w:val="nil"/>
              <w:right w:val="nil"/>
            </w:tcBorders>
            <w:shd w:val="clear" w:color="000000" w:fill="FFFFFF"/>
            <w:noWrap/>
            <w:vAlign w:val="bottom"/>
            <w:hideMark/>
          </w:tcPr>
          <w:p w14:paraId="7F3A1AF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178 924 277</w:t>
            </w:r>
          </w:p>
        </w:tc>
        <w:tc>
          <w:tcPr>
            <w:tcW w:w="1134" w:type="dxa"/>
            <w:tcBorders>
              <w:top w:val="nil"/>
              <w:left w:val="nil"/>
              <w:bottom w:val="nil"/>
              <w:right w:val="nil"/>
            </w:tcBorders>
            <w:shd w:val="clear" w:color="000000" w:fill="FFFFFF"/>
            <w:noWrap/>
            <w:vAlign w:val="center"/>
            <w:hideMark/>
          </w:tcPr>
          <w:p w14:paraId="7329D3B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947 261 977</w:t>
            </w:r>
          </w:p>
        </w:tc>
      </w:tr>
      <w:tr w:rsidR="007D755D" w:rsidRPr="00B51B05" w14:paraId="1462781D" w14:textId="77777777" w:rsidTr="00CB3BDB">
        <w:trPr>
          <w:trHeight w:val="260"/>
        </w:trPr>
        <w:tc>
          <w:tcPr>
            <w:tcW w:w="6096" w:type="dxa"/>
            <w:tcBorders>
              <w:top w:val="nil"/>
              <w:left w:val="nil"/>
              <w:bottom w:val="nil"/>
              <w:right w:val="nil"/>
            </w:tcBorders>
            <w:shd w:val="clear" w:color="000000" w:fill="FFFFFF"/>
            <w:noWrap/>
            <w:vAlign w:val="center"/>
            <w:hideMark/>
          </w:tcPr>
          <w:p w14:paraId="5625579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SUBDELEGACION REGIONAL GARABITO</w:t>
            </w:r>
          </w:p>
        </w:tc>
        <w:tc>
          <w:tcPr>
            <w:tcW w:w="1984" w:type="dxa"/>
            <w:tcBorders>
              <w:top w:val="nil"/>
              <w:left w:val="nil"/>
              <w:bottom w:val="nil"/>
              <w:right w:val="nil"/>
            </w:tcBorders>
            <w:shd w:val="clear" w:color="000000" w:fill="FFFFFF"/>
            <w:noWrap/>
            <w:vAlign w:val="bottom"/>
            <w:hideMark/>
          </w:tcPr>
          <w:p w14:paraId="719DC8E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665 861 486</w:t>
            </w:r>
          </w:p>
        </w:tc>
        <w:tc>
          <w:tcPr>
            <w:tcW w:w="1276" w:type="dxa"/>
            <w:tcBorders>
              <w:top w:val="nil"/>
              <w:left w:val="nil"/>
              <w:bottom w:val="nil"/>
              <w:right w:val="nil"/>
            </w:tcBorders>
            <w:shd w:val="clear" w:color="000000" w:fill="FFFFFF"/>
            <w:noWrap/>
            <w:vAlign w:val="bottom"/>
            <w:hideMark/>
          </w:tcPr>
          <w:p w14:paraId="4D30C3E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182 681 886</w:t>
            </w:r>
          </w:p>
        </w:tc>
        <w:tc>
          <w:tcPr>
            <w:tcW w:w="1134" w:type="dxa"/>
            <w:tcBorders>
              <w:top w:val="nil"/>
              <w:left w:val="nil"/>
              <w:bottom w:val="nil"/>
              <w:right w:val="nil"/>
            </w:tcBorders>
            <w:shd w:val="clear" w:color="000000" w:fill="FFFFFF"/>
            <w:noWrap/>
            <w:vAlign w:val="center"/>
            <w:hideMark/>
          </w:tcPr>
          <w:p w14:paraId="62D805C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848 543 371</w:t>
            </w:r>
          </w:p>
        </w:tc>
      </w:tr>
      <w:tr w:rsidR="007D755D" w:rsidRPr="00B51B05" w14:paraId="4CC742C0" w14:textId="77777777" w:rsidTr="00CB3BDB">
        <w:trPr>
          <w:trHeight w:val="260"/>
        </w:trPr>
        <w:tc>
          <w:tcPr>
            <w:tcW w:w="6096" w:type="dxa"/>
            <w:tcBorders>
              <w:top w:val="nil"/>
              <w:left w:val="nil"/>
              <w:bottom w:val="nil"/>
              <w:right w:val="nil"/>
            </w:tcBorders>
            <w:shd w:val="clear" w:color="000000" w:fill="FFFFFF"/>
            <w:noWrap/>
            <w:vAlign w:val="center"/>
            <w:hideMark/>
          </w:tcPr>
          <w:p w14:paraId="20A6BBB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REGIONAL COBANO</w:t>
            </w:r>
          </w:p>
        </w:tc>
        <w:tc>
          <w:tcPr>
            <w:tcW w:w="1984" w:type="dxa"/>
            <w:tcBorders>
              <w:top w:val="nil"/>
              <w:left w:val="nil"/>
              <w:bottom w:val="nil"/>
              <w:right w:val="nil"/>
            </w:tcBorders>
            <w:shd w:val="clear" w:color="000000" w:fill="FFFFFF"/>
            <w:noWrap/>
            <w:vAlign w:val="bottom"/>
            <w:hideMark/>
          </w:tcPr>
          <w:p w14:paraId="377B2FE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261 471 623</w:t>
            </w:r>
          </w:p>
        </w:tc>
        <w:tc>
          <w:tcPr>
            <w:tcW w:w="1276" w:type="dxa"/>
            <w:tcBorders>
              <w:top w:val="nil"/>
              <w:left w:val="nil"/>
              <w:bottom w:val="nil"/>
              <w:right w:val="nil"/>
            </w:tcBorders>
            <w:shd w:val="clear" w:color="000000" w:fill="FFFFFF"/>
            <w:noWrap/>
            <w:vAlign w:val="bottom"/>
            <w:hideMark/>
          </w:tcPr>
          <w:p w14:paraId="0BE93FA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70 205 596</w:t>
            </w:r>
          </w:p>
        </w:tc>
        <w:tc>
          <w:tcPr>
            <w:tcW w:w="1134" w:type="dxa"/>
            <w:tcBorders>
              <w:top w:val="nil"/>
              <w:left w:val="nil"/>
              <w:bottom w:val="nil"/>
              <w:right w:val="nil"/>
            </w:tcBorders>
            <w:shd w:val="clear" w:color="000000" w:fill="FFFFFF"/>
            <w:noWrap/>
            <w:vAlign w:val="center"/>
            <w:hideMark/>
          </w:tcPr>
          <w:p w14:paraId="0E3CC7B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331 677 219</w:t>
            </w:r>
          </w:p>
        </w:tc>
      </w:tr>
      <w:tr w:rsidR="007D755D" w:rsidRPr="00B51B05" w14:paraId="0D8F9860" w14:textId="77777777" w:rsidTr="00CB3BDB">
        <w:trPr>
          <w:trHeight w:val="260"/>
        </w:trPr>
        <w:tc>
          <w:tcPr>
            <w:tcW w:w="6096" w:type="dxa"/>
            <w:tcBorders>
              <w:top w:val="nil"/>
              <w:left w:val="nil"/>
              <w:bottom w:val="nil"/>
              <w:right w:val="nil"/>
            </w:tcBorders>
            <w:shd w:val="clear" w:color="000000" w:fill="FFFFFF"/>
            <w:noWrap/>
            <w:vAlign w:val="center"/>
            <w:hideMark/>
          </w:tcPr>
          <w:p w14:paraId="1358963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REGIONAL MONTEVERDE</w:t>
            </w:r>
          </w:p>
        </w:tc>
        <w:tc>
          <w:tcPr>
            <w:tcW w:w="1984" w:type="dxa"/>
            <w:tcBorders>
              <w:top w:val="nil"/>
              <w:left w:val="nil"/>
              <w:bottom w:val="nil"/>
              <w:right w:val="nil"/>
            </w:tcBorders>
            <w:shd w:val="clear" w:color="000000" w:fill="FFFFFF"/>
            <w:noWrap/>
            <w:vAlign w:val="bottom"/>
            <w:hideMark/>
          </w:tcPr>
          <w:p w14:paraId="4887AD5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34 077 827</w:t>
            </w:r>
          </w:p>
        </w:tc>
        <w:tc>
          <w:tcPr>
            <w:tcW w:w="1276" w:type="dxa"/>
            <w:tcBorders>
              <w:top w:val="nil"/>
              <w:left w:val="nil"/>
              <w:bottom w:val="nil"/>
              <w:right w:val="nil"/>
            </w:tcBorders>
            <w:shd w:val="clear" w:color="000000" w:fill="FFFFFF"/>
            <w:noWrap/>
            <w:vAlign w:val="bottom"/>
            <w:hideMark/>
          </w:tcPr>
          <w:p w14:paraId="1812025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24 321 451</w:t>
            </w:r>
          </w:p>
        </w:tc>
        <w:tc>
          <w:tcPr>
            <w:tcW w:w="1134" w:type="dxa"/>
            <w:tcBorders>
              <w:top w:val="nil"/>
              <w:left w:val="nil"/>
              <w:bottom w:val="nil"/>
              <w:right w:val="nil"/>
            </w:tcBorders>
            <w:shd w:val="clear" w:color="000000" w:fill="FFFFFF"/>
            <w:noWrap/>
            <w:vAlign w:val="center"/>
            <w:hideMark/>
          </w:tcPr>
          <w:p w14:paraId="05F11A6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58 399 278</w:t>
            </w:r>
          </w:p>
        </w:tc>
      </w:tr>
      <w:tr w:rsidR="007D755D" w:rsidRPr="00B51B05" w14:paraId="57AD0A03" w14:textId="77777777" w:rsidTr="00CB3BDB">
        <w:trPr>
          <w:trHeight w:val="260"/>
        </w:trPr>
        <w:tc>
          <w:tcPr>
            <w:tcW w:w="6096" w:type="dxa"/>
            <w:tcBorders>
              <w:top w:val="nil"/>
              <w:left w:val="nil"/>
              <w:bottom w:val="nil"/>
              <w:right w:val="nil"/>
            </w:tcBorders>
            <w:shd w:val="clear" w:color="000000" w:fill="FFFFFF"/>
            <w:noWrap/>
            <w:vAlign w:val="center"/>
            <w:hideMark/>
          </w:tcPr>
          <w:p w14:paraId="58D54702"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0911F10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1058FA4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0855F7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260A7FC6" w14:textId="77777777" w:rsidTr="00CB3BDB">
        <w:trPr>
          <w:trHeight w:val="260"/>
        </w:trPr>
        <w:tc>
          <w:tcPr>
            <w:tcW w:w="6096" w:type="dxa"/>
            <w:tcBorders>
              <w:top w:val="nil"/>
              <w:left w:val="nil"/>
              <w:bottom w:val="nil"/>
              <w:right w:val="nil"/>
            </w:tcBorders>
            <w:shd w:val="clear" w:color="000000" w:fill="FFFFFF"/>
            <w:noWrap/>
            <w:vAlign w:val="center"/>
            <w:hideMark/>
          </w:tcPr>
          <w:p w14:paraId="2465F97F"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ORGANISMO DE INVESTIGACION JUDICIAL DE LIMON</w:t>
            </w:r>
          </w:p>
        </w:tc>
        <w:tc>
          <w:tcPr>
            <w:tcW w:w="1984" w:type="dxa"/>
            <w:tcBorders>
              <w:top w:val="nil"/>
              <w:left w:val="nil"/>
              <w:bottom w:val="nil"/>
              <w:right w:val="nil"/>
            </w:tcBorders>
            <w:shd w:val="clear" w:color="000000" w:fill="FFFFFF"/>
            <w:noWrap/>
            <w:vAlign w:val="bottom"/>
            <w:hideMark/>
          </w:tcPr>
          <w:p w14:paraId="77213FE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4 679 407 600</w:t>
            </w:r>
          </w:p>
        </w:tc>
        <w:tc>
          <w:tcPr>
            <w:tcW w:w="1276" w:type="dxa"/>
            <w:tcBorders>
              <w:top w:val="nil"/>
              <w:left w:val="nil"/>
              <w:bottom w:val="nil"/>
              <w:right w:val="nil"/>
            </w:tcBorders>
            <w:shd w:val="clear" w:color="000000" w:fill="FFFFFF"/>
            <w:noWrap/>
            <w:vAlign w:val="bottom"/>
            <w:hideMark/>
          </w:tcPr>
          <w:p w14:paraId="519D2E5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1 064 155 138</w:t>
            </w:r>
          </w:p>
        </w:tc>
        <w:tc>
          <w:tcPr>
            <w:tcW w:w="1134" w:type="dxa"/>
            <w:tcBorders>
              <w:top w:val="nil"/>
              <w:left w:val="nil"/>
              <w:bottom w:val="nil"/>
              <w:right w:val="nil"/>
            </w:tcBorders>
            <w:shd w:val="clear" w:color="000000" w:fill="FFFFFF"/>
            <w:noWrap/>
            <w:vAlign w:val="bottom"/>
            <w:hideMark/>
          </w:tcPr>
          <w:p w14:paraId="160702F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5 743 562 738</w:t>
            </w:r>
          </w:p>
        </w:tc>
      </w:tr>
      <w:tr w:rsidR="007D755D" w:rsidRPr="00B51B05" w14:paraId="24B46E3B" w14:textId="77777777" w:rsidTr="00CB3BDB">
        <w:trPr>
          <w:trHeight w:val="260"/>
        </w:trPr>
        <w:tc>
          <w:tcPr>
            <w:tcW w:w="6096" w:type="dxa"/>
            <w:tcBorders>
              <w:top w:val="nil"/>
              <w:left w:val="nil"/>
              <w:bottom w:val="nil"/>
              <w:right w:val="nil"/>
            </w:tcBorders>
            <w:shd w:val="clear" w:color="000000" w:fill="FFFFFF"/>
            <w:noWrap/>
            <w:vAlign w:val="center"/>
            <w:hideMark/>
          </w:tcPr>
          <w:p w14:paraId="7BD49CE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DELEGACION REGIONAL LIMON</w:t>
            </w:r>
          </w:p>
        </w:tc>
        <w:tc>
          <w:tcPr>
            <w:tcW w:w="1984" w:type="dxa"/>
            <w:tcBorders>
              <w:top w:val="nil"/>
              <w:left w:val="nil"/>
              <w:bottom w:val="nil"/>
              <w:right w:val="nil"/>
            </w:tcBorders>
            <w:shd w:val="clear" w:color="000000" w:fill="FFFFFF"/>
            <w:noWrap/>
            <w:vAlign w:val="bottom"/>
            <w:hideMark/>
          </w:tcPr>
          <w:p w14:paraId="269533A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2 010 809 122</w:t>
            </w:r>
          </w:p>
        </w:tc>
        <w:tc>
          <w:tcPr>
            <w:tcW w:w="1276" w:type="dxa"/>
            <w:tcBorders>
              <w:top w:val="nil"/>
              <w:left w:val="nil"/>
              <w:bottom w:val="nil"/>
              <w:right w:val="nil"/>
            </w:tcBorders>
            <w:shd w:val="clear" w:color="000000" w:fill="FFFFFF"/>
            <w:noWrap/>
            <w:vAlign w:val="bottom"/>
            <w:hideMark/>
          </w:tcPr>
          <w:p w14:paraId="44EC25D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395 552 332</w:t>
            </w:r>
          </w:p>
        </w:tc>
        <w:tc>
          <w:tcPr>
            <w:tcW w:w="1134" w:type="dxa"/>
            <w:tcBorders>
              <w:top w:val="nil"/>
              <w:left w:val="nil"/>
              <w:bottom w:val="nil"/>
              <w:right w:val="nil"/>
            </w:tcBorders>
            <w:shd w:val="clear" w:color="000000" w:fill="FFFFFF"/>
            <w:noWrap/>
            <w:vAlign w:val="center"/>
            <w:hideMark/>
          </w:tcPr>
          <w:p w14:paraId="3273EF6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2 406 361 454</w:t>
            </w:r>
          </w:p>
        </w:tc>
      </w:tr>
      <w:tr w:rsidR="007D755D" w:rsidRPr="00B51B05" w14:paraId="78B881C0" w14:textId="77777777" w:rsidTr="00CB3BDB">
        <w:trPr>
          <w:trHeight w:val="260"/>
        </w:trPr>
        <w:tc>
          <w:tcPr>
            <w:tcW w:w="6096" w:type="dxa"/>
            <w:tcBorders>
              <w:top w:val="nil"/>
              <w:left w:val="nil"/>
              <w:bottom w:val="nil"/>
              <w:right w:val="nil"/>
            </w:tcBorders>
            <w:shd w:val="clear" w:color="000000" w:fill="FFFFFF"/>
            <w:noWrap/>
            <w:vAlign w:val="center"/>
            <w:hideMark/>
          </w:tcPr>
          <w:p w14:paraId="38F5942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DELEGACION REGIONAL POCOCI Y GUÁCIMO</w:t>
            </w:r>
          </w:p>
        </w:tc>
        <w:tc>
          <w:tcPr>
            <w:tcW w:w="1984" w:type="dxa"/>
            <w:tcBorders>
              <w:top w:val="nil"/>
              <w:left w:val="nil"/>
              <w:bottom w:val="nil"/>
              <w:right w:val="nil"/>
            </w:tcBorders>
            <w:shd w:val="clear" w:color="000000" w:fill="FFFFFF"/>
            <w:noWrap/>
            <w:vAlign w:val="bottom"/>
            <w:hideMark/>
          </w:tcPr>
          <w:p w14:paraId="4041FB1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1 448 084 930</w:t>
            </w:r>
          </w:p>
        </w:tc>
        <w:tc>
          <w:tcPr>
            <w:tcW w:w="1276" w:type="dxa"/>
            <w:tcBorders>
              <w:top w:val="nil"/>
              <w:left w:val="nil"/>
              <w:bottom w:val="nil"/>
              <w:right w:val="nil"/>
            </w:tcBorders>
            <w:shd w:val="clear" w:color="000000" w:fill="FFFFFF"/>
            <w:noWrap/>
            <w:vAlign w:val="bottom"/>
            <w:hideMark/>
          </w:tcPr>
          <w:p w14:paraId="3E4A16B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286 781 635</w:t>
            </w:r>
          </w:p>
        </w:tc>
        <w:tc>
          <w:tcPr>
            <w:tcW w:w="1134" w:type="dxa"/>
            <w:tcBorders>
              <w:top w:val="nil"/>
              <w:left w:val="nil"/>
              <w:bottom w:val="nil"/>
              <w:right w:val="nil"/>
            </w:tcBorders>
            <w:shd w:val="clear" w:color="000000" w:fill="FFFFFF"/>
            <w:noWrap/>
            <w:vAlign w:val="center"/>
            <w:hideMark/>
          </w:tcPr>
          <w:p w14:paraId="3B564C4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1 734 866 565</w:t>
            </w:r>
          </w:p>
        </w:tc>
      </w:tr>
      <w:tr w:rsidR="007D755D" w:rsidRPr="00B51B05" w14:paraId="5F4034D4" w14:textId="77777777" w:rsidTr="00CB3BDB">
        <w:trPr>
          <w:trHeight w:val="260"/>
        </w:trPr>
        <w:tc>
          <w:tcPr>
            <w:tcW w:w="6096" w:type="dxa"/>
            <w:tcBorders>
              <w:top w:val="nil"/>
              <w:left w:val="nil"/>
              <w:bottom w:val="nil"/>
              <w:right w:val="nil"/>
            </w:tcBorders>
            <w:shd w:val="clear" w:color="000000" w:fill="FFFFFF"/>
            <w:noWrap/>
            <w:vAlign w:val="center"/>
            <w:hideMark/>
          </w:tcPr>
          <w:p w14:paraId="595693A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SUBDELEGACION REGIONAL SIQUIRRES</w:t>
            </w:r>
          </w:p>
        </w:tc>
        <w:tc>
          <w:tcPr>
            <w:tcW w:w="1984" w:type="dxa"/>
            <w:tcBorders>
              <w:top w:val="nil"/>
              <w:left w:val="nil"/>
              <w:bottom w:val="nil"/>
              <w:right w:val="nil"/>
            </w:tcBorders>
            <w:shd w:val="clear" w:color="000000" w:fill="FFFFFF"/>
            <w:noWrap/>
            <w:vAlign w:val="bottom"/>
            <w:hideMark/>
          </w:tcPr>
          <w:p w14:paraId="696BD6C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639 723 856</w:t>
            </w:r>
          </w:p>
        </w:tc>
        <w:tc>
          <w:tcPr>
            <w:tcW w:w="1276" w:type="dxa"/>
            <w:tcBorders>
              <w:top w:val="nil"/>
              <w:left w:val="nil"/>
              <w:bottom w:val="nil"/>
              <w:right w:val="nil"/>
            </w:tcBorders>
            <w:shd w:val="clear" w:color="000000" w:fill="FFFFFF"/>
            <w:noWrap/>
            <w:vAlign w:val="bottom"/>
            <w:hideMark/>
          </w:tcPr>
          <w:p w14:paraId="691B20A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246 525 257</w:t>
            </w:r>
          </w:p>
        </w:tc>
        <w:tc>
          <w:tcPr>
            <w:tcW w:w="1134" w:type="dxa"/>
            <w:tcBorders>
              <w:top w:val="nil"/>
              <w:left w:val="nil"/>
              <w:bottom w:val="nil"/>
              <w:right w:val="nil"/>
            </w:tcBorders>
            <w:shd w:val="clear" w:color="000000" w:fill="FFFFFF"/>
            <w:noWrap/>
            <w:vAlign w:val="center"/>
            <w:hideMark/>
          </w:tcPr>
          <w:p w14:paraId="50BF8AE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886 249 113</w:t>
            </w:r>
          </w:p>
        </w:tc>
      </w:tr>
      <w:tr w:rsidR="007D755D" w:rsidRPr="00B51B05" w14:paraId="4EDEBAA1" w14:textId="77777777" w:rsidTr="00CB3BDB">
        <w:trPr>
          <w:trHeight w:val="260"/>
        </w:trPr>
        <w:tc>
          <w:tcPr>
            <w:tcW w:w="6096" w:type="dxa"/>
            <w:tcBorders>
              <w:top w:val="nil"/>
              <w:left w:val="nil"/>
              <w:bottom w:val="nil"/>
              <w:right w:val="nil"/>
            </w:tcBorders>
            <w:shd w:val="clear" w:color="000000" w:fill="FFFFFF"/>
            <w:noWrap/>
            <w:vAlign w:val="center"/>
            <w:hideMark/>
          </w:tcPr>
          <w:p w14:paraId="3D37875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REGIONAL BRIBRI</w:t>
            </w:r>
          </w:p>
        </w:tc>
        <w:tc>
          <w:tcPr>
            <w:tcW w:w="1984" w:type="dxa"/>
            <w:tcBorders>
              <w:top w:val="nil"/>
              <w:left w:val="nil"/>
              <w:bottom w:val="nil"/>
              <w:right w:val="nil"/>
            </w:tcBorders>
            <w:shd w:val="clear" w:color="000000" w:fill="FFFFFF"/>
            <w:noWrap/>
            <w:vAlign w:val="bottom"/>
            <w:hideMark/>
          </w:tcPr>
          <w:p w14:paraId="1650557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283 046 091</w:t>
            </w:r>
          </w:p>
        </w:tc>
        <w:tc>
          <w:tcPr>
            <w:tcW w:w="1276" w:type="dxa"/>
            <w:tcBorders>
              <w:top w:val="nil"/>
              <w:left w:val="nil"/>
              <w:bottom w:val="nil"/>
              <w:right w:val="nil"/>
            </w:tcBorders>
            <w:shd w:val="clear" w:color="000000" w:fill="FFFFFF"/>
            <w:noWrap/>
            <w:vAlign w:val="bottom"/>
            <w:hideMark/>
          </w:tcPr>
          <w:p w14:paraId="22EBCB4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55 858 005</w:t>
            </w:r>
          </w:p>
        </w:tc>
        <w:tc>
          <w:tcPr>
            <w:tcW w:w="1134" w:type="dxa"/>
            <w:tcBorders>
              <w:top w:val="nil"/>
              <w:left w:val="nil"/>
              <w:bottom w:val="nil"/>
              <w:right w:val="nil"/>
            </w:tcBorders>
            <w:shd w:val="clear" w:color="000000" w:fill="FFFFFF"/>
            <w:noWrap/>
            <w:vAlign w:val="center"/>
            <w:hideMark/>
          </w:tcPr>
          <w:p w14:paraId="4AE1AE0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338 904 096</w:t>
            </w:r>
          </w:p>
        </w:tc>
      </w:tr>
      <w:tr w:rsidR="007D755D" w:rsidRPr="00B51B05" w14:paraId="76182E22" w14:textId="77777777" w:rsidTr="00CB3BDB">
        <w:trPr>
          <w:trHeight w:val="260"/>
        </w:trPr>
        <w:tc>
          <w:tcPr>
            <w:tcW w:w="6096" w:type="dxa"/>
            <w:tcBorders>
              <w:top w:val="nil"/>
              <w:left w:val="nil"/>
              <w:bottom w:val="nil"/>
              <w:right w:val="nil"/>
            </w:tcBorders>
            <w:shd w:val="clear" w:color="000000" w:fill="FFFFFF"/>
            <w:noWrap/>
            <w:vAlign w:val="center"/>
            <w:hideMark/>
          </w:tcPr>
          <w:p w14:paraId="51AA9C2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REGIONAL BATÁN</w:t>
            </w:r>
          </w:p>
        </w:tc>
        <w:tc>
          <w:tcPr>
            <w:tcW w:w="1984" w:type="dxa"/>
            <w:tcBorders>
              <w:top w:val="nil"/>
              <w:left w:val="nil"/>
              <w:bottom w:val="nil"/>
              <w:right w:val="nil"/>
            </w:tcBorders>
            <w:shd w:val="clear" w:color="000000" w:fill="FFFFFF"/>
            <w:noWrap/>
            <w:vAlign w:val="bottom"/>
            <w:hideMark/>
          </w:tcPr>
          <w:p w14:paraId="1934C8E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297 743 601</w:t>
            </w:r>
          </w:p>
        </w:tc>
        <w:tc>
          <w:tcPr>
            <w:tcW w:w="1276" w:type="dxa"/>
            <w:tcBorders>
              <w:top w:val="nil"/>
              <w:left w:val="nil"/>
              <w:bottom w:val="nil"/>
              <w:right w:val="nil"/>
            </w:tcBorders>
            <w:shd w:val="clear" w:color="000000" w:fill="FFFFFF"/>
            <w:noWrap/>
            <w:vAlign w:val="bottom"/>
            <w:hideMark/>
          </w:tcPr>
          <w:p w14:paraId="190C05C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79 437 909</w:t>
            </w:r>
          </w:p>
        </w:tc>
        <w:tc>
          <w:tcPr>
            <w:tcW w:w="1134" w:type="dxa"/>
            <w:tcBorders>
              <w:top w:val="nil"/>
              <w:left w:val="nil"/>
              <w:bottom w:val="nil"/>
              <w:right w:val="nil"/>
            </w:tcBorders>
            <w:shd w:val="clear" w:color="000000" w:fill="FFFFFF"/>
            <w:noWrap/>
            <w:vAlign w:val="center"/>
            <w:hideMark/>
          </w:tcPr>
          <w:p w14:paraId="7D45B40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377 181 511</w:t>
            </w:r>
          </w:p>
        </w:tc>
      </w:tr>
      <w:tr w:rsidR="007D755D" w:rsidRPr="00B51B05" w14:paraId="6B0A4C71" w14:textId="77777777" w:rsidTr="00CB3BDB">
        <w:trPr>
          <w:trHeight w:val="260"/>
        </w:trPr>
        <w:tc>
          <w:tcPr>
            <w:tcW w:w="6096" w:type="dxa"/>
            <w:tcBorders>
              <w:top w:val="nil"/>
              <w:left w:val="nil"/>
              <w:bottom w:val="nil"/>
              <w:right w:val="nil"/>
            </w:tcBorders>
            <w:shd w:val="clear" w:color="000000" w:fill="FFFFFF"/>
            <w:noWrap/>
            <w:vAlign w:val="center"/>
            <w:hideMark/>
          </w:tcPr>
          <w:p w14:paraId="18AEB42F"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01431CD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06B6D6B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F5856E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671ED4E8" w14:textId="77777777" w:rsidTr="00CB3BDB">
        <w:trPr>
          <w:trHeight w:val="260"/>
        </w:trPr>
        <w:tc>
          <w:tcPr>
            <w:tcW w:w="6096" w:type="dxa"/>
            <w:tcBorders>
              <w:top w:val="nil"/>
              <w:left w:val="nil"/>
              <w:bottom w:val="nil"/>
              <w:right w:val="nil"/>
            </w:tcBorders>
            <w:shd w:val="clear" w:color="000000" w:fill="FFFFFF"/>
            <w:noWrap/>
            <w:vAlign w:val="center"/>
            <w:hideMark/>
          </w:tcPr>
          <w:p w14:paraId="05238AEB"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ORGA. DE INVEST. JUD. DE CIUDAD NEILLY </w:t>
            </w:r>
          </w:p>
        </w:tc>
        <w:tc>
          <w:tcPr>
            <w:tcW w:w="1984" w:type="dxa"/>
            <w:tcBorders>
              <w:top w:val="nil"/>
              <w:left w:val="nil"/>
              <w:bottom w:val="nil"/>
              <w:right w:val="nil"/>
            </w:tcBorders>
            <w:shd w:val="clear" w:color="000000" w:fill="FFFFFF"/>
            <w:noWrap/>
            <w:vAlign w:val="bottom"/>
            <w:hideMark/>
          </w:tcPr>
          <w:p w14:paraId="3F951EF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1 585 043 811</w:t>
            </w:r>
          </w:p>
        </w:tc>
        <w:tc>
          <w:tcPr>
            <w:tcW w:w="1276" w:type="dxa"/>
            <w:tcBorders>
              <w:top w:val="nil"/>
              <w:left w:val="nil"/>
              <w:bottom w:val="nil"/>
              <w:right w:val="nil"/>
            </w:tcBorders>
            <w:shd w:val="clear" w:color="000000" w:fill="FFFFFF"/>
            <w:noWrap/>
            <w:vAlign w:val="bottom"/>
            <w:hideMark/>
          </w:tcPr>
          <w:p w14:paraId="56D2533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329 814 467</w:t>
            </w:r>
          </w:p>
        </w:tc>
        <w:tc>
          <w:tcPr>
            <w:tcW w:w="1134" w:type="dxa"/>
            <w:tcBorders>
              <w:top w:val="nil"/>
              <w:left w:val="nil"/>
              <w:bottom w:val="nil"/>
              <w:right w:val="nil"/>
            </w:tcBorders>
            <w:shd w:val="clear" w:color="000000" w:fill="FFFFFF"/>
            <w:noWrap/>
            <w:vAlign w:val="bottom"/>
            <w:hideMark/>
          </w:tcPr>
          <w:p w14:paraId="5DCEF1C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1 914 858 279</w:t>
            </w:r>
          </w:p>
        </w:tc>
      </w:tr>
      <w:tr w:rsidR="007D755D" w:rsidRPr="00B51B05" w14:paraId="73E40BEA" w14:textId="77777777" w:rsidTr="00CB3BDB">
        <w:trPr>
          <w:trHeight w:val="260"/>
        </w:trPr>
        <w:tc>
          <w:tcPr>
            <w:tcW w:w="6096" w:type="dxa"/>
            <w:tcBorders>
              <w:top w:val="nil"/>
              <w:left w:val="nil"/>
              <w:bottom w:val="nil"/>
              <w:right w:val="nil"/>
            </w:tcBorders>
            <w:shd w:val="clear" w:color="000000" w:fill="FFFFFF"/>
            <w:noWrap/>
            <w:vAlign w:val="center"/>
            <w:hideMark/>
          </w:tcPr>
          <w:p w14:paraId="24DAB22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DELEGACION REGIONAL CIUDAD NEILLY</w:t>
            </w:r>
          </w:p>
        </w:tc>
        <w:tc>
          <w:tcPr>
            <w:tcW w:w="1984" w:type="dxa"/>
            <w:tcBorders>
              <w:top w:val="nil"/>
              <w:left w:val="nil"/>
              <w:bottom w:val="nil"/>
              <w:right w:val="nil"/>
            </w:tcBorders>
            <w:shd w:val="clear" w:color="000000" w:fill="FFFFFF"/>
            <w:noWrap/>
            <w:vAlign w:val="bottom"/>
            <w:hideMark/>
          </w:tcPr>
          <w:p w14:paraId="74F1754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1 285 807 085</w:t>
            </w:r>
          </w:p>
        </w:tc>
        <w:tc>
          <w:tcPr>
            <w:tcW w:w="1276" w:type="dxa"/>
            <w:tcBorders>
              <w:top w:val="nil"/>
              <w:left w:val="nil"/>
              <w:bottom w:val="nil"/>
              <w:right w:val="nil"/>
            </w:tcBorders>
            <w:shd w:val="clear" w:color="000000" w:fill="FFFFFF"/>
            <w:noWrap/>
            <w:vAlign w:val="bottom"/>
            <w:hideMark/>
          </w:tcPr>
          <w:p w14:paraId="6E2C3ED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260 990 165</w:t>
            </w:r>
          </w:p>
        </w:tc>
        <w:tc>
          <w:tcPr>
            <w:tcW w:w="1134" w:type="dxa"/>
            <w:tcBorders>
              <w:top w:val="nil"/>
              <w:left w:val="nil"/>
              <w:bottom w:val="nil"/>
              <w:right w:val="nil"/>
            </w:tcBorders>
            <w:shd w:val="clear" w:color="000000" w:fill="FFFFFF"/>
            <w:noWrap/>
            <w:vAlign w:val="center"/>
            <w:hideMark/>
          </w:tcPr>
          <w:p w14:paraId="3272A9A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1 546 797 250</w:t>
            </w:r>
          </w:p>
        </w:tc>
      </w:tr>
      <w:tr w:rsidR="007D755D" w:rsidRPr="00B51B05" w14:paraId="36877705" w14:textId="77777777" w:rsidTr="00CB3BDB">
        <w:trPr>
          <w:trHeight w:val="260"/>
        </w:trPr>
        <w:tc>
          <w:tcPr>
            <w:tcW w:w="6096" w:type="dxa"/>
            <w:tcBorders>
              <w:top w:val="nil"/>
              <w:left w:val="nil"/>
              <w:bottom w:val="nil"/>
              <w:right w:val="nil"/>
            </w:tcBorders>
            <w:shd w:val="clear" w:color="000000" w:fill="FFFFFF"/>
            <w:noWrap/>
            <w:vAlign w:val="center"/>
            <w:hideMark/>
          </w:tcPr>
          <w:p w14:paraId="0EAA077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REGIONAL OSA</w:t>
            </w:r>
          </w:p>
        </w:tc>
        <w:tc>
          <w:tcPr>
            <w:tcW w:w="1984" w:type="dxa"/>
            <w:tcBorders>
              <w:top w:val="nil"/>
              <w:left w:val="nil"/>
              <w:bottom w:val="nil"/>
              <w:right w:val="nil"/>
            </w:tcBorders>
            <w:shd w:val="clear" w:color="000000" w:fill="FFFFFF"/>
            <w:noWrap/>
            <w:vAlign w:val="bottom"/>
            <w:hideMark/>
          </w:tcPr>
          <w:p w14:paraId="2BEC689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285 638 108</w:t>
            </w:r>
          </w:p>
        </w:tc>
        <w:tc>
          <w:tcPr>
            <w:tcW w:w="1276" w:type="dxa"/>
            <w:tcBorders>
              <w:top w:val="nil"/>
              <w:left w:val="nil"/>
              <w:bottom w:val="nil"/>
              <w:right w:val="nil"/>
            </w:tcBorders>
            <w:shd w:val="clear" w:color="000000" w:fill="FFFFFF"/>
            <w:noWrap/>
            <w:vAlign w:val="bottom"/>
            <w:hideMark/>
          </w:tcPr>
          <w:p w14:paraId="27747FC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59 108 987</w:t>
            </w:r>
          </w:p>
        </w:tc>
        <w:tc>
          <w:tcPr>
            <w:tcW w:w="1134" w:type="dxa"/>
            <w:tcBorders>
              <w:top w:val="nil"/>
              <w:left w:val="nil"/>
              <w:bottom w:val="nil"/>
              <w:right w:val="nil"/>
            </w:tcBorders>
            <w:shd w:val="clear" w:color="000000" w:fill="FFFFFF"/>
            <w:noWrap/>
            <w:vAlign w:val="center"/>
            <w:hideMark/>
          </w:tcPr>
          <w:p w14:paraId="3B57E8B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344 747 095</w:t>
            </w:r>
          </w:p>
        </w:tc>
      </w:tr>
      <w:tr w:rsidR="007D755D" w:rsidRPr="00B51B05" w14:paraId="7EDFA703" w14:textId="77777777" w:rsidTr="00CB3BDB">
        <w:trPr>
          <w:trHeight w:val="260"/>
        </w:trPr>
        <w:tc>
          <w:tcPr>
            <w:tcW w:w="6096" w:type="dxa"/>
            <w:tcBorders>
              <w:top w:val="nil"/>
              <w:left w:val="nil"/>
              <w:bottom w:val="nil"/>
              <w:right w:val="nil"/>
            </w:tcBorders>
            <w:shd w:val="clear" w:color="000000" w:fill="FFFFFF"/>
            <w:noWrap/>
            <w:vAlign w:val="center"/>
            <w:hideMark/>
          </w:tcPr>
          <w:p w14:paraId="05EDB9A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RECEPCION DE DENUNCIAS DE GOLFITO</w:t>
            </w:r>
          </w:p>
        </w:tc>
        <w:tc>
          <w:tcPr>
            <w:tcW w:w="1984" w:type="dxa"/>
            <w:tcBorders>
              <w:top w:val="nil"/>
              <w:left w:val="nil"/>
              <w:bottom w:val="nil"/>
              <w:right w:val="nil"/>
            </w:tcBorders>
            <w:shd w:val="clear" w:color="000000" w:fill="FFFFFF"/>
            <w:noWrap/>
            <w:vAlign w:val="bottom"/>
            <w:hideMark/>
          </w:tcPr>
          <w:p w14:paraId="0BF9314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13 598 619</w:t>
            </w:r>
          </w:p>
        </w:tc>
        <w:tc>
          <w:tcPr>
            <w:tcW w:w="1276" w:type="dxa"/>
            <w:tcBorders>
              <w:top w:val="nil"/>
              <w:left w:val="nil"/>
              <w:bottom w:val="nil"/>
              <w:right w:val="nil"/>
            </w:tcBorders>
            <w:shd w:val="clear" w:color="000000" w:fill="FFFFFF"/>
            <w:noWrap/>
            <w:vAlign w:val="bottom"/>
            <w:hideMark/>
          </w:tcPr>
          <w:p w14:paraId="71E3A42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9 715 315</w:t>
            </w:r>
          </w:p>
        </w:tc>
        <w:tc>
          <w:tcPr>
            <w:tcW w:w="1134" w:type="dxa"/>
            <w:tcBorders>
              <w:top w:val="nil"/>
              <w:left w:val="nil"/>
              <w:bottom w:val="nil"/>
              <w:right w:val="nil"/>
            </w:tcBorders>
            <w:shd w:val="clear" w:color="000000" w:fill="FFFFFF"/>
            <w:noWrap/>
            <w:vAlign w:val="center"/>
            <w:hideMark/>
          </w:tcPr>
          <w:p w14:paraId="451CD9E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23 313 934</w:t>
            </w:r>
          </w:p>
        </w:tc>
      </w:tr>
      <w:tr w:rsidR="007D755D" w:rsidRPr="00B51B05" w14:paraId="6C3BFFF6" w14:textId="77777777" w:rsidTr="00CB3BDB">
        <w:trPr>
          <w:trHeight w:val="260"/>
        </w:trPr>
        <w:tc>
          <w:tcPr>
            <w:tcW w:w="6096" w:type="dxa"/>
            <w:tcBorders>
              <w:top w:val="nil"/>
              <w:left w:val="nil"/>
              <w:bottom w:val="nil"/>
              <w:right w:val="nil"/>
            </w:tcBorders>
            <w:shd w:val="clear" w:color="000000" w:fill="FFFFFF"/>
            <w:noWrap/>
            <w:vAlign w:val="center"/>
            <w:hideMark/>
          </w:tcPr>
          <w:p w14:paraId="65171E37"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42EF153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690D0A9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45CEEA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0D07F6A0" w14:textId="77777777" w:rsidTr="00CB3BDB">
        <w:trPr>
          <w:trHeight w:val="260"/>
        </w:trPr>
        <w:tc>
          <w:tcPr>
            <w:tcW w:w="6096" w:type="dxa"/>
            <w:tcBorders>
              <w:top w:val="nil"/>
              <w:left w:val="nil"/>
              <w:bottom w:val="nil"/>
              <w:right w:val="nil"/>
            </w:tcBorders>
            <w:shd w:val="clear" w:color="000000" w:fill="FFFFFF"/>
            <w:noWrap/>
            <w:vAlign w:val="center"/>
            <w:hideMark/>
          </w:tcPr>
          <w:p w14:paraId="54D78045"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ORGANISMO DE INVESTIGACION JUD. PÉREZ ZELEDON</w:t>
            </w:r>
          </w:p>
        </w:tc>
        <w:tc>
          <w:tcPr>
            <w:tcW w:w="1984" w:type="dxa"/>
            <w:tcBorders>
              <w:top w:val="nil"/>
              <w:left w:val="nil"/>
              <w:bottom w:val="nil"/>
              <w:right w:val="nil"/>
            </w:tcBorders>
            <w:shd w:val="clear" w:color="000000" w:fill="FFFFFF"/>
            <w:noWrap/>
            <w:vAlign w:val="bottom"/>
            <w:hideMark/>
          </w:tcPr>
          <w:p w14:paraId="6A60B34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1 339 520 261</w:t>
            </w:r>
          </w:p>
        </w:tc>
        <w:tc>
          <w:tcPr>
            <w:tcW w:w="1276" w:type="dxa"/>
            <w:tcBorders>
              <w:top w:val="nil"/>
              <w:left w:val="nil"/>
              <w:bottom w:val="nil"/>
              <w:right w:val="nil"/>
            </w:tcBorders>
            <w:shd w:val="clear" w:color="000000" w:fill="FFFFFF"/>
            <w:noWrap/>
            <w:vAlign w:val="bottom"/>
            <w:hideMark/>
          </w:tcPr>
          <w:p w14:paraId="1ACB81D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281 941 987</w:t>
            </w:r>
          </w:p>
        </w:tc>
        <w:tc>
          <w:tcPr>
            <w:tcW w:w="1134" w:type="dxa"/>
            <w:tcBorders>
              <w:top w:val="nil"/>
              <w:left w:val="nil"/>
              <w:bottom w:val="nil"/>
              <w:right w:val="nil"/>
            </w:tcBorders>
            <w:shd w:val="clear" w:color="000000" w:fill="FFFFFF"/>
            <w:noWrap/>
            <w:vAlign w:val="bottom"/>
            <w:hideMark/>
          </w:tcPr>
          <w:p w14:paraId="0C3FF78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1 621 462 249</w:t>
            </w:r>
          </w:p>
        </w:tc>
      </w:tr>
      <w:tr w:rsidR="007D755D" w:rsidRPr="00B51B05" w14:paraId="0E627FDD" w14:textId="77777777" w:rsidTr="00CB3BDB">
        <w:trPr>
          <w:trHeight w:val="260"/>
        </w:trPr>
        <w:tc>
          <w:tcPr>
            <w:tcW w:w="6096" w:type="dxa"/>
            <w:tcBorders>
              <w:top w:val="nil"/>
              <w:left w:val="nil"/>
              <w:bottom w:val="nil"/>
              <w:right w:val="nil"/>
            </w:tcBorders>
            <w:shd w:val="clear" w:color="000000" w:fill="FFFFFF"/>
            <w:noWrap/>
            <w:vAlign w:val="center"/>
            <w:hideMark/>
          </w:tcPr>
          <w:p w14:paraId="058CFFE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DELEGACION REGIONAL PÉREZ ZELEDON</w:t>
            </w:r>
          </w:p>
        </w:tc>
        <w:tc>
          <w:tcPr>
            <w:tcW w:w="1984" w:type="dxa"/>
            <w:tcBorders>
              <w:top w:val="nil"/>
              <w:left w:val="nil"/>
              <w:bottom w:val="nil"/>
              <w:right w:val="nil"/>
            </w:tcBorders>
            <w:shd w:val="clear" w:color="000000" w:fill="FFFFFF"/>
            <w:noWrap/>
            <w:vAlign w:val="bottom"/>
            <w:hideMark/>
          </w:tcPr>
          <w:p w14:paraId="0D4278C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1 069 155 408</w:t>
            </w:r>
          </w:p>
        </w:tc>
        <w:tc>
          <w:tcPr>
            <w:tcW w:w="1276" w:type="dxa"/>
            <w:tcBorders>
              <w:top w:val="nil"/>
              <w:left w:val="nil"/>
              <w:bottom w:val="nil"/>
              <w:right w:val="nil"/>
            </w:tcBorders>
            <w:shd w:val="clear" w:color="000000" w:fill="FFFFFF"/>
            <w:noWrap/>
            <w:vAlign w:val="bottom"/>
            <w:hideMark/>
          </w:tcPr>
          <w:p w14:paraId="4A20D3D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224 067 450</w:t>
            </w:r>
          </w:p>
        </w:tc>
        <w:tc>
          <w:tcPr>
            <w:tcW w:w="1134" w:type="dxa"/>
            <w:tcBorders>
              <w:top w:val="nil"/>
              <w:left w:val="nil"/>
              <w:bottom w:val="nil"/>
              <w:right w:val="nil"/>
            </w:tcBorders>
            <w:shd w:val="clear" w:color="000000" w:fill="FFFFFF"/>
            <w:noWrap/>
            <w:vAlign w:val="center"/>
            <w:hideMark/>
          </w:tcPr>
          <w:p w14:paraId="686BE5F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1 293 222 857</w:t>
            </w:r>
          </w:p>
        </w:tc>
      </w:tr>
      <w:tr w:rsidR="007D755D" w:rsidRPr="00B51B05" w14:paraId="34543E99" w14:textId="77777777" w:rsidTr="00CB3BDB">
        <w:trPr>
          <w:trHeight w:val="260"/>
        </w:trPr>
        <w:tc>
          <w:tcPr>
            <w:tcW w:w="6096" w:type="dxa"/>
            <w:tcBorders>
              <w:top w:val="nil"/>
              <w:left w:val="nil"/>
              <w:bottom w:val="nil"/>
              <w:right w:val="nil"/>
            </w:tcBorders>
            <w:shd w:val="clear" w:color="000000" w:fill="FFFFFF"/>
            <w:noWrap/>
            <w:vAlign w:val="center"/>
            <w:hideMark/>
          </w:tcPr>
          <w:p w14:paraId="73D0052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REGIONAL BUENOS AIRES</w:t>
            </w:r>
          </w:p>
        </w:tc>
        <w:tc>
          <w:tcPr>
            <w:tcW w:w="1984" w:type="dxa"/>
            <w:tcBorders>
              <w:top w:val="nil"/>
              <w:left w:val="nil"/>
              <w:bottom w:val="nil"/>
              <w:right w:val="nil"/>
            </w:tcBorders>
            <w:shd w:val="clear" w:color="000000" w:fill="FFFFFF"/>
            <w:noWrap/>
            <w:vAlign w:val="bottom"/>
            <w:hideMark/>
          </w:tcPr>
          <w:p w14:paraId="0E63323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270 364 854</w:t>
            </w:r>
          </w:p>
        </w:tc>
        <w:tc>
          <w:tcPr>
            <w:tcW w:w="1276" w:type="dxa"/>
            <w:tcBorders>
              <w:top w:val="nil"/>
              <w:left w:val="nil"/>
              <w:bottom w:val="nil"/>
              <w:right w:val="nil"/>
            </w:tcBorders>
            <w:shd w:val="clear" w:color="000000" w:fill="FFFFFF"/>
            <w:noWrap/>
            <w:vAlign w:val="bottom"/>
            <w:hideMark/>
          </w:tcPr>
          <w:p w14:paraId="0E89471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57 874 538</w:t>
            </w:r>
          </w:p>
        </w:tc>
        <w:tc>
          <w:tcPr>
            <w:tcW w:w="1134" w:type="dxa"/>
            <w:tcBorders>
              <w:top w:val="nil"/>
              <w:left w:val="nil"/>
              <w:bottom w:val="nil"/>
              <w:right w:val="nil"/>
            </w:tcBorders>
            <w:shd w:val="clear" w:color="000000" w:fill="FFFFFF"/>
            <w:noWrap/>
            <w:vAlign w:val="center"/>
            <w:hideMark/>
          </w:tcPr>
          <w:p w14:paraId="4379D7A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328 239 392</w:t>
            </w:r>
          </w:p>
        </w:tc>
      </w:tr>
      <w:tr w:rsidR="007D755D" w:rsidRPr="00B51B05" w14:paraId="2DB538EE" w14:textId="77777777" w:rsidTr="00CB3BDB">
        <w:trPr>
          <w:trHeight w:val="260"/>
        </w:trPr>
        <w:tc>
          <w:tcPr>
            <w:tcW w:w="6096" w:type="dxa"/>
            <w:tcBorders>
              <w:top w:val="nil"/>
              <w:left w:val="nil"/>
              <w:bottom w:val="nil"/>
              <w:right w:val="nil"/>
            </w:tcBorders>
            <w:shd w:val="clear" w:color="000000" w:fill="FFFFFF"/>
            <w:noWrap/>
            <w:vAlign w:val="center"/>
            <w:hideMark/>
          </w:tcPr>
          <w:p w14:paraId="1EF24E3F"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50B0987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21D69F7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bottom"/>
            <w:hideMark/>
          </w:tcPr>
          <w:p w14:paraId="41B090F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r>
      <w:tr w:rsidR="007D755D" w:rsidRPr="00B51B05" w14:paraId="237C0BA4" w14:textId="77777777" w:rsidTr="00CB3BDB">
        <w:trPr>
          <w:trHeight w:val="260"/>
        </w:trPr>
        <w:tc>
          <w:tcPr>
            <w:tcW w:w="6096" w:type="dxa"/>
            <w:tcBorders>
              <w:top w:val="nil"/>
              <w:left w:val="nil"/>
              <w:bottom w:val="nil"/>
              <w:right w:val="nil"/>
            </w:tcBorders>
            <w:shd w:val="clear" w:color="000000" w:fill="DDDDDD"/>
            <w:noWrap/>
            <w:vAlign w:val="center"/>
            <w:hideMark/>
          </w:tcPr>
          <w:p w14:paraId="1C55D1F6"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PROGR. 929 MINISTERIO PUBLICO</w:t>
            </w:r>
          </w:p>
        </w:tc>
        <w:tc>
          <w:tcPr>
            <w:tcW w:w="1984" w:type="dxa"/>
            <w:tcBorders>
              <w:top w:val="nil"/>
              <w:left w:val="nil"/>
              <w:bottom w:val="nil"/>
              <w:right w:val="nil"/>
            </w:tcBorders>
            <w:shd w:val="clear" w:color="000000" w:fill="DDDDDD"/>
            <w:noWrap/>
            <w:vAlign w:val="center"/>
            <w:hideMark/>
          </w:tcPr>
          <w:p w14:paraId="2364997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48 606 279 483</w:t>
            </w:r>
          </w:p>
        </w:tc>
        <w:tc>
          <w:tcPr>
            <w:tcW w:w="1276" w:type="dxa"/>
            <w:tcBorders>
              <w:top w:val="nil"/>
              <w:left w:val="nil"/>
              <w:bottom w:val="nil"/>
              <w:right w:val="nil"/>
            </w:tcBorders>
            <w:shd w:val="clear" w:color="000000" w:fill="DDDDDD"/>
            <w:noWrap/>
            <w:vAlign w:val="center"/>
            <w:hideMark/>
          </w:tcPr>
          <w:p w14:paraId="6561496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4 244 788 131</w:t>
            </w:r>
          </w:p>
        </w:tc>
        <w:tc>
          <w:tcPr>
            <w:tcW w:w="1134" w:type="dxa"/>
            <w:tcBorders>
              <w:top w:val="nil"/>
              <w:left w:val="nil"/>
              <w:bottom w:val="nil"/>
              <w:right w:val="nil"/>
            </w:tcBorders>
            <w:shd w:val="clear" w:color="000000" w:fill="DDDDDD"/>
            <w:noWrap/>
            <w:vAlign w:val="center"/>
            <w:hideMark/>
          </w:tcPr>
          <w:p w14:paraId="604A751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52 851 067 614</w:t>
            </w:r>
          </w:p>
        </w:tc>
      </w:tr>
      <w:tr w:rsidR="007D755D" w:rsidRPr="00B51B05" w14:paraId="78257C98" w14:textId="77777777" w:rsidTr="00CB3BDB">
        <w:trPr>
          <w:trHeight w:val="260"/>
        </w:trPr>
        <w:tc>
          <w:tcPr>
            <w:tcW w:w="6096" w:type="dxa"/>
            <w:tcBorders>
              <w:top w:val="nil"/>
              <w:left w:val="nil"/>
              <w:bottom w:val="nil"/>
              <w:right w:val="nil"/>
            </w:tcBorders>
            <w:shd w:val="clear" w:color="000000" w:fill="FFFFFF"/>
            <w:noWrap/>
            <w:vAlign w:val="center"/>
            <w:hideMark/>
          </w:tcPr>
          <w:p w14:paraId="3301C292"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DIRECCION</w:t>
            </w:r>
          </w:p>
        </w:tc>
        <w:tc>
          <w:tcPr>
            <w:tcW w:w="1984" w:type="dxa"/>
            <w:tcBorders>
              <w:top w:val="nil"/>
              <w:left w:val="nil"/>
              <w:bottom w:val="nil"/>
              <w:right w:val="nil"/>
            </w:tcBorders>
            <w:shd w:val="clear" w:color="000000" w:fill="FFFFFF"/>
            <w:noWrap/>
            <w:vAlign w:val="bottom"/>
            <w:hideMark/>
          </w:tcPr>
          <w:p w14:paraId="65923BB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6 699 710 509</w:t>
            </w:r>
          </w:p>
        </w:tc>
        <w:tc>
          <w:tcPr>
            <w:tcW w:w="1276" w:type="dxa"/>
            <w:tcBorders>
              <w:top w:val="nil"/>
              <w:left w:val="nil"/>
              <w:bottom w:val="nil"/>
              <w:right w:val="nil"/>
            </w:tcBorders>
            <w:shd w:val="clear" w:color="000000" w:fill="FFFFFF"/>
            <w:noWrap/>
            <w:vAlign w:val="bottom"/>
            <w:hideMark/>
          </w:tcPr>
          <w:p w14:paraId="36090D2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649 633 178</w:t>
            </w:r>
          </w:p>
        </w:tc>
        <w:tc>
          <w:tcPr>
            <w:tcW w:w="1134" w:type="dxa"/>
            <w:tcBorders>
              <w:top w:val="nil"/>
              <w:left w:val="nil"/>
              <w:bottom w:val="nil"/>
              <w:right w:val="nil"/>
            </w:tcBorders>
            <w:shd w:val="clear" w:color="000000" w:fill="FFFFFF"/>
            <w:noWrap/>
            <w:vAlign w:val="bottom"/>
            <w:hideMark/>
          </w:tcPr>
          <w:p w14:paraId="144A0EC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7 349 343 687</w:t>
            </w:r>
          </w:p>
        </w:tc>
      </w:tr>
      <w:tr w:rsidR="007D755D" w:rsidRPr="00B51B05" w14:paraId="7BE3BDB5" w14:textId="77777777" w:rsidTr="00CB3BDB">
        <w:trPr>
          <w:trHeight w:val="260"/>
        </w:trPr>
        <w:tc>
          <w:tcPr>
            <w:tcW w:w="6096" w:type="dxa"/>
            <w:tcBorders>
              <w:top w:val="nil"/>
              <w:left w:val="nil"/>
              <w:bottom w:val="nil"/>
              <w:right w:val="nil"/>
            </w:tcBorders>
            <w:shd w:val="clear" w:color="000000" w:fill="FFFFFF"/>
            <w:noWrap/>
            <w:vAlign w:val="center"/>
            <w:hideMark/>
          </w:tcPr>
          <w:p w14:paraId="5129DC0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GENERAL</w:t>
            </w:r>
          </w:p>
        </w:tc>
        <w:tc>
          <w:tcPr>
            <w:tcW w:w="1984" w:type="dxa"/>
            <w:tcBorders>
              <w:top w:val="nil"/>
              <w:left w:val="nil"/>
              <w:bottom w:val="nil"/>
              <w:right w:val="nil"/>
            </w:tcBorders>
            <w:shd w:val="clear" w:color="000000" w:fill="FFFFFF"/>
            <w:noWrap/>
            <w:vAlign w:val="bottom"/>
            <w:hideMark/>
          </w:tcPr>
          <w:p w14:paraId="4DEB392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3 421 943 026</w:t>
            </w:r>
          </w:p>
        </w:tc>
        <w:tc>
          <w:tcPr>
            <w:tcW w:w="1276" w:type="dxa"/>
            <w:tcBorders>
              <w:top w:val="nil"/>
              <w:left w:val="nil"/>
              <w:bottom w:val="nil"/>
              <w:right w:val="nil"/>
            </w:tcBorders>
            <w:shd w:val="clear" w:color="000000" w:fill="FFFFFF"/>
            <w:noWrap/>
            <w:vAlign w:val="bottom"/>
            <w:hideMark/>
          </w:tcPr>
          <w:p w14:paraId="53FD99D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147 099 443</w:t>
            </w:r>
          </w:p>
        </w:tc>
        <w:tc>
          <w:tcPr>
            <w:tcW w:w="1134" w:type="dxa"/>
            <w:tcBorders>
              <w:top w:val="nil"/>
              <w:left w:val="nil"/>
              <w:bottom w:val="nil"/>
              <w:right w:val="nil"/>
            </w:tcBorders>
            <w:shd w:val="clear" w:color="000000" w:fill="FFFFFF"/>
            <w:noWrap/>
            <w:vAlign w:val="center"/>
            <w:hideMark/>
          </w:tcPr>
          <w:p w14:paraId="430397C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3 569 042 469</w:t>
            </w:r>
          </w:p>
        </w:tc>
      </w:tr>
      <w:tr w:rsidR="007D755D" w:rsidRPr="00B51B05" w14:paraId="15C010C6" w14:textId="77777777" w:rsidTr="00CB3BDB">
        <w:trPr>
          <w:trHeight w:val="260"/>
        </w:trPr>
        <w:tc>
          <w:tcPr>
            <w:tcW w:w="6096" w:type="dxa"/>
            <w:tcBorders>
              <w:top w:val="nil"/>
              <w:left w:val="nil"/>
              <w:bottom w:val="nil"/>
              <w:right w:val="nil"/>
            </w:tcBorders>
            <w:shd w:val="clear" w:color="000000" w:fill="FFFFFF"/>
            <w:noWrap/>
            <w:vAlign w:val="center"/>
            <w:hideMark/>
          </w:tcPr>
          <w:p w14:paraId="6AF1BCF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ADJUNTA EJECUCION DE LA PENA</w:t>
            </w:r>
          </w:p>
        </w:tc>
        <w:tc>
          <w:tcPr>
            <w:tcW w:w="1984" w:type="dxa"/>
            <w:tcBorders>
              <w:top w:val="nil"/>
              <w:left w:val="nil"/>
              <w:bottom w:val="nil"/>
              <w:right w:val="nil"/>
            </w:tcBorders>
            <w:shd w:val="clear" w:color="000000" w:fill="FFFFFF"/>
            <w:noWrap/>
            <w:vAlign w:val="bottom"/>
            <w:hideMark/>
          </w:tcPr>
          <w:p w14:paraId="56EB457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229 559 478</w:t>
            </w:r>
          </w:p>
        </w:tc>
        <w:tc>
          <w:tcPr>
            <w:tcW w:w="1276" w:type="dxa"/>
            <w:tcBorders>
              <w:top w:val="nil"/>
              <w:left w:val="nil"/>
              <w:bottom w:val="nil"/>
              <w:right w:val="nil"/>
            </w:tcBorders>
            <w:shd w:val="clear" w:color="000000" w:fill="FFFFFF"/>
            <w:noWrap/>
            <w:vAlign w:val="bottom"/>
            <w:hideMark/>
          </w:tcPr>
          <w:p w14:paraId="1AD3E7A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15 567 381</w:t>
            </w:r>
          </w:p>
        </w:tc>
        <w:tc>
          <w:tcPr>
            <w:tcW w:w="1134" w:type="dxa"/>
            <w:tcBorders>
              <w:top w:val="nil"/>
              <w:left w:val="nil"/>
              <w:bottom w:val="nil"/>
              <w:right w:val="nil"/>
            </w:tcBorders>
            <w:shd w:val="clear" w:color="000000" w:fill="FFFFFF"/>
            <w:noWrap/>
            <w:vAlign w:val="center"/>
            <w:hideMark/>
          </w:tcPr>
          <w:p w14:paraId="4E6BB9B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245 126 859</w:t>
            </w:r>
          </w:p>
        </w:tc>
      </w:tr>
      <w:tr w:rsidR="007D755D" w:rsidRPr="00B51B05" w14:paraId="56D2B2F5" w14:textId="77777777" w:rsidTr="00CB3BDB">
        <w:trPr>
          <w:trHeight w:val="260"/>
        </w:trPr>
        <w:tc>
          <w:tcPr>
            <w:tcW w:w="6096" w:type="dxa"/>
            <w:tcBorders>
              <w:top w:val="nil"/>
              <w:left w:val="nil"/>
              <w:bottom w:val="nil"/>
              <w:right w:val="nil"/>
            </w:tcBorders>
            <w:shd w:val="clear" w:color="000000" w:fill="FFFFFF"/>
            <w:noWrap/>
            <w:vAlign w:val="center"/>
            <w:hideMark/>
          </w:tcPr>
          <w:p w14:paraId="0450425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ADJUNTA DE IMPUGNACIONES</w:t>
            </w:r>
          </w:p>
        </w:tc>
        <w:tc>
          <w:tcPr>
            <w:tcW w:w="1984" w:type="dxa"/>
            <w:tcBorders>
              <w:top w:val="nil"/>
              <w:left w:val="nil"/>
              <w:bottom w:val="nil"/>
              <w:right w:val="nil"/>
            </w:tcBorders>
            <w:shd w:val="clear" w:color="000000" w:fill="FFFFFF"/>
            <w:noWrap/>
            <w:vAlign w:val="bottom"/>
            <w:hideMark/>
          </w:tcPr>
          <w:p w14:paraId="160EB9B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235 325 381</w:t>
            </w:r>
          </w:p>
        </w:tc>
        <w:tc>
          <w:tcPr>
            <w:tcW w:w="1276" w:type="dxa"/>
            <w:tcBorders>
              <w:top w:val="nil"/>
              <w:left w:val="nil"/>
              <w:bottom w:val="nil"/>
              <w:right w:val="nil"/>
            </w:tcBorders>
            <w:shd w:val="clear" w:color="000000" w:fill="FFFFFF"/>
            <w:noWrap/>
            <w:vAlign w:val="bottom"/>
            <w:hideMark/>
          </w:tcPr>
          <w:p w14:paraId="4DF833D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43 297 311</w:t>
            </w:r>
          </w:p>
        </w:tc>
        <w:tc>
          <w:tcPr>
            <w:tcW w:w="1134" w:type="dxa"/>
            <w:tcBorders>
              <w:top w:val="nil"/>
              <w:left w:val="nil"/>
              <w:bottom w:val="nil"/>
              <w:right w:val="nil"/>
            </w:tcBorders>
            <w:shd w:val="clear" w:color="000000" w:fill="FFFFFF"/>
            <w:noWrap/>
            <w:vAlign w:val="center"/>
            <w:hideMark/>
          </w:tcPr>
          <w:p w14:paraId="45EAABE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278 622 692</w:t>
            </w:r>
          </w:p>
        </w:tc>
      </w:tr>
      <w:tr w:rsidR="007D755D" w:rsidRPr="00B51B05" w14:paraId="71A922AA" w14:textId="77777777" w:rsidTr="00CB3BDB">
        <w:trPr>
          <w:trHeight w:val="260"/>
        </w:trPr>
        <w:tc>
          <w:tcPr>
            <w:tcW w:w="6096" w:type="dxa"/>
            <w:tcBorders>
              <w:top w:val="nil"/>
              <w:left w:val="nil"/>
              <w:bottom w:val="nil"/>
              <w:right w:val="nil"/>
            </w:tcBorders>
            <w:shd w:val="clear" w:color="000000" w:fill="FFFFFF"/>
            <w:noWrap/>
            <w:vAlign w:val="center"/>
            <w:hideMark/>
          </w:tcPr>
          <w:p w14:paraId="6C28579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PLATAFORMA INTEGRAL SERVICIOS DE ATENCION A LA VICTIMA, MIN. PUB. SEDE SAN JOSE</w:t>
            </w:r>
          </w:p>
        </w:tc>
        <w:tc>
          <w:tcPr>
            <w:tcW w:w="1984" w:type="dxa"/>
            <w:tcBorders>
              <w:top w:val="nil"/>
              <w:left w:val="nil"/>
              <w:bottom w:val="nil"/>
              <w:right w:val="nil"/>
            </w:tcBorders>
            <w:shd w:val="clear" w:color="000000" w:fill="FFFFFF"/>
            <w:noWrap/>
            <w:vAlign w:val="bottom"/>
            <w:hideMark/>
          </w:tcPr>
          <w:p w14:paraId="62B6107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193 317 926</w:t>
            </w:r>
          </w:p>
        </w:tc>
        <w:tc>
          <w:tcPr>
            <w:tcW w:w="1276" w:type="dxa"/>
            <w:tcBorders>
              <w:top w:val="nil"/>
              <w:left w:val="nil"/>
              <w:bottom w:val="nil"/>
              <w:right w:val="nil"/>
            </w:tcBorders>
            <w:shd w:val="clear" w:color="000000" w:fill="FFFFFF"/>
            <w:noWrap/>
            <w:vAlign w:val="bottom"/>
            <w:hideMark/>
          </w:tcPr>
          <w:p w14:paraId="7DA30EA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9 059 304</w:t>
            </w:r>
          </w:p>
        </w:tc>
        <w:tc>
          <w:tcPr>
            <w:tcW w:w="1134" w:type="dxa"/>
            <w:tcBorders>
              <w:top w:val="nil"/>
              <w:left w:val="nil"/>
              <w:bottom w:val="nil"/>
              <w:right w:val="nil"/>
            </w:tcBorders>
            <w:shd w:val="clear" w:color="000000" w:fill="FFFFFF"/>
            <w:noWrap/>
            <w:vAlign w:val="center"/>
            <w:hideMark/>
          </w:tcPr>
          <w:p w14:paraId="73752F6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202 377 230</w:t>
            </w:r>
          </w:p>
        </w:tc>
      </w:tr>
      <w:tr w:rsidR="007D755D" w:rsidRPr="00B51B05" w14:paraId="1E404A1F" w14:textId="77777777" w:rsidTr="00CB3BDB">
        <w:trPr>
          <w:trHeight w:val="260"/>
        </w:trPr>
        <w:tc>
          <w:tcPr>
            <w:tcW w:w="6096" w:type="dxa"/>
            <w:tcBorders>
              <w:top w:val="nil"/>
              <w:left w:val="nil"/>
              <w:bottom w:val="nil"/>
              <w:right w:val="nil"/>
            </w:tcBorders>
            <w:shd w:val="clear" w:color="000000" w:fill="FFFFFF"/>
            <w:noWrap/>
            <w:vAlign w:val="center"/>
            <w:hideMark/>
          </w:tcPr>
          <w:p w14:paraId="00A3CB4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DEFENSA CIVIL DE LA VICTIMA</w:t>
            </w:r>
          </w:p>
        </w:tc>
        <w:tc>
          <w:tcPr>
            <w:tcW w:w="1984" w:type="dxa"/>
            <w:tcBorders>
              <w:top w:val="nil"/>
              <w:left w:val="nil"/>
              <w:bottom w:val="nil"/>
              <w:right w:val="nil"/>
            </w:tcBorders>
            <w:shd w:val="clear" w:color="000000" w:fill="FFFFFF"/>
            <w:noWrap/>
            <w:vAlign w:val="bottom"/>
            <w:hideMark/>
          </w:tcPr>
          <w:p w14:paraId="26B9E51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746 790 666</w:t>
            </w:r>
          </w:p>
        </w:tc>
        <w:tc>
          <w:tcPr>
            <w:tcW w:w="1276" w:type="dxa"/>
            <w:tcBorders>
              <w:top w:val="nil"/>
              <w:left w:val="nil"/>
              <w:bottom w:val="nil"/>
              <w:right w:val="nil"/>
            </w:tcBorders>
            <w:shd w:val="clear" w:color="000000" w:fill="FFFFFF"/>
            <w:noWrap/>
            <w:vAlign w:val="bottom"/>
            <w:hideMark/>
          </w:tcPr>
          <w:p w14:paraId="44977B9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61 670 506</w:t>
            </w:r>
          </w:p>
        </w:tc>
        <w:tc>
          <w:tcPr>
            <w:tcW w:w="1134" w:type="dxa"/>
            <w:tcBorders>
              <w:top w:val="nil"/>
              <w:left w:val="nil"/>
              <w:bottom w:val="nil"/>
              <w:right w:val="nil"/>
            </w:tcBorders>
            <w:shd w:val="clear" w:color="000000" w:fill="FFFFFF"/>
            <w:noWrap/>
            <w:vAlign w:val="center"/>
            <w:hideMark/>
          </w:tcPr>
          <w:p w14:paraId="026CAD4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808 461 172</w:t>
            </w:r>
          </w:p>
        </w:tc>
      </w:tr>
      <w:tr w:rsidR="007D755D" w:rsidRPr="00B51B05" w14:paraId="5C75A9DA" w14:textId="77777777" w:rsidTr="00CB3BDB">
        <w:trPr>
          <w:trHeight w:val="260"/>
        </w:trPr>
        <w:tc>
          <w:tcPr>
            <w:tcW w:w="6096" w:type="dxa"/>
            <w:tcBorders>
              <w:top w:val="nil"/>
              <w:left w:val="nil"/>
              <w:bottom w:val="nil"/>
              <w:right w:val="nil"/>
            </w:tcBorders>
            <w:shd w:val="clear" w:color="000000" w:fill="FFFFFF"/>
            <w:noWrap/>
            <w:vAlign w:val="center"/>
            <w:hideMark/>
          </w:tcPr>
          <w:p w14:paraId="23684C2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ASESORIA TECNICA Y RELACIONES INTERNACIONALES (OATRI)</w:t>
            </w:r>
          </w:p>
        </w:tc>
        <w:tc>
          <w:tcPr>
            <w:tcW w:w="1984" w:type="dxa"/>
            <w:tcBorders>
              <w:top w:val="nil"/>
              <w:left w:val="nil"/>
              <w:bottom w:val="nil"/>
              <w:right w:val="nil"/>
            </w:tcBorders>
            <w:shd w:val="clear" w:color="000000" w:fill="FFFFFF"/>
            <w:noWrap/>
            <w:vAlign w:val="bottom"/>
            <w:hideMark/>
          </w:tcPr>
          <w:p w14:paraId="733D2F5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195 651 052</w:t>
            </w:r>
          </w:p>
        </w:tc>
        <w:tc>
          <w:tcPr>
            <w:tcW w:w="1276" w:type="dxa"/>
            <w:tcBorders>
              <w:top w:val="nil"/>
              <w:left w:val="nil"/>
              <w:bottom w:val="nil"/>
              <w:right w:val="nil"/>
            </w:tcBorders>
            <w:shd w:val="clear" w:color="000000" w:fill="FFFFFF"/>
            <w:noWrap/>
            <w:vAlign w:val="bottom"/>
            <w:hideMark/>
          </w:tcPr>
          <w:p w14:paraId="0D4DA33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13 446 486</w:t>
            </w:r>
          </w:p>
        </w:tc>
        <w:tc>
          <w:tcPr>
            <w:tcW w:w="1134" w:type="dxa"/>
            <w:tcBorders>
              <w:top w:val="nil"/>
              <w:left w:val="nil"/>
              <w:bottom w:val="nil"/>
              <w:right w:val="nil"/>
            </w:tcBorders>
            <w:shd w:val="clear" w:color="000000" w:fill="FFFFFF"/>
            <w:noWrap/>
            <w:vAlign w:val="center"/>
            <w:hideMark/>
          </w:tcPr>
          <w:p w14:paraId="767AB4C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209 097 539</w:t>
            </w:r>
          </w:p>
        </w:tc>
      </w:tr>
      <w:tr w:rsidR="007D755D" w:rsidRPr="00B51B05" w14:paraId="479CCBED" w14:textId="77777777" w:rsidTr="00CB3BDB">
        <w:trPr>
          <w:trHeight w:val="260"/>
        </w:trPr>
        <w:tc>
          <w:tcPr>
            <w:tcW w:w="6096" w:type="dxa"/>
            <w:tcBorders>
              <w:top w:val="nil"/>
              <w:left w:val="nil"/>
              <w:bottom w:val="nil"/>
              <w:right w:val="nil"/>
            </w:tcBorders>
            <w:shd w:val="clear" w:color="000000" w:fill="FFFFFF"/>
            <w:noWrap/>
            <w:vAlign w:val="center"/>
            <w:hideMark/>
          </w:tcPr>
          <w:p w14:paraId="29020AB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MINISTERIO PUBLICO</w:t>
            </w:r>
          </w:p>
        </w:tc>
        <w:tc>
          <w:tcPr>
            <w:tcW w:w="1984" w:type="dxa"/>
            <w:tcBorders>
              <w:top w:val="nil"/>
              <w:left w:val="nil"/>
              <w:bottom w:val="nil"/>
              <w:right w:val="nil"/>
            </w:tcBorders>
            <w:shd w:val="clear" w:color="000000" w:fill="FFFFFF"/>
            <w:noWrap/>
            <w:vAlign w:val="bottom"/>
            <w:hideMark/>
          </w:tcPr>
          <w:p w14:paraId="4E61748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1 188 197 814</w:t>
            </w:r>
          </w:p>
        </w:tc>
        <w:tc>
          <w:tcPr>
            <w:tcW w:w="1276" w:type="dxa"/>
            <w:tcBorders>
              <w:top w:val="nil"/>
              <w:left w:val="nil"/>
              <w:bottom w:val="nil"/>
              <w:right w:val="nil"/>
            </w:tcBorders>
            <w:shd w:val="clear" w:color="000000" w:fill="FFFFFF"/>
            <w:noWrap/>
            <w:vAlign w:val="bottom"/>
            <w:hideMark/>
          </w:tcPr>
          <w:p w14:paraId="0BC14B4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295 545 379</w:t>
            </w:r>
          </w:p>
        </w:tc>
        <w:tc>
          <w:tcPr>
            <w:tcW w:w="1134" w:type="dxa"/>
            <w:tcBorders>
              <w:top w:val="nil"/>
              <w:left w:val="nil"/>
              <w:bottom w:val="nil"/>
              <w:right w:val="nil"/>
            </w:tcBorders>
            <w:shd w:val="clear" w:color="000000" w:fill="FFFFFF"/>
            <w:noWrap/>
            <w:vAlign w:val="center"/>
            <w:hideMark/>
          </w:tcPr>
          <w:p w14:paraId="11716E2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1 483 743 192</w:t>
            </w:r>
          </w:p>
        </w:tc>
      </w:tr>
      <w:tr w:rsidR="007D755D" w:rsidRPr="00B51B05" w14:paraId="7F7E3259" w14:textId="77777777" w:rsidTr="00CB3BDB">
        <w:trPr>
          <w:trHeight w:val="260"/>
        </w:trPr>
        <w:tc>
          <w:tcPr>
            <w:tcW w:w="6096" w:type="dxa"/>
            <w:tcBorders>
              <w:top w:val="nil"/>
              <w:left w:val="nil"/>
              <w:bottom w:val="nil"/>
              <w:right w:val="nil"/>
            </w:tcBorders>
            <w:shd w:val="clear" w:color="000000" w:fill="FFFFFF"/>
            <w:noWrap/>
            <w:vAlign w:val="bottom"/>
            <w:hideMark/>
          </w:tcPr>
          <w:p w14:paraId="65482E8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lastRenderedPageBreak/>
              <w:t>OFICINA DE JUSTICIA RESTAURATIVA Y ALTERNATIVA (MP)</w:t>
            </w:r>
          </w:p>
        </w:tc>
        <w:tc>
          <w:tcPr>
            <w:tcW w:w="1984" w:type="dxa"/>
            <w:tcBorders>
              <w:top w:val="nil"/>
              <w:left w:val="nil"/>
              <w:bottom w:val="nil"/>
              <w:right w:val="nil"/>
            </w:tcBorders>
            <w:shd w:val="clear" w:color="000000" w:fill="FFFFFF"/>
            <w:noWrap/>
            <w:vAlign w:val="bottom"/>
            <w:hideMark/>
          </w:tcPr>
          <w:p w14:paraId="1D2E767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184 418 517</w:t>
            </w:r>
          </w:p>
        </w:tc>
        <w:tc>
          <w:tcPr>
            <w:tcW w:w="1276" w:type="dxa"/>
            <w:tcBorders>
              <w:top w:val="nil"/>
              <w:left w:val="nil"/>
              <w:bottom w:val="nil"/>
              <w:right w:val="nil"/>
            </w:tcBorders>
            <w:shd w:val="clear" w:color="000000" w:fill="FFFFFF"/>
            <w:noWrap/>
            <w:vAlign w:val="bottom"/>
            <w:hideMark/>
          </w:tcPr>
          <w:p w14:paraId="1A83A99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17 202 639</w:t>
            </w:r>
          </w:p>
        </w:tc>
        <w:tc>
          <w:tcPr>
            <w:tcW w:w="1134" w:type="dxa"/>
            <w:tcBorders>
              <w:top w:val="nil"/>
              <w:left w:val="nil"/>
              <w:bottom w:val="nil"/>
              <w:right w:val="nil"/>
            </w:tcBorders>
            <w:shd w:val="clear" w:color="000000" w:fill="FFFFFF"/>
            <w:noWrap/>
            <w:vAlign w:val="center"/>
            <w:hideMark/>
          </w:tcPr>
          <w:p w14:paraId="480EEBF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201 621 156</w:t>
            </w:r>
          </w:p>
        </w:tc>
      </w:tr>
      <w:tr w:rsidR="007D755D" w:rsidRPr="00B51B05" w14:paraId="43E3F9CA" w14:textId="77777777" w:rsidTr="00CB3BDB">
        <w:trPr>
          <w:trHeight w:val="260"/>
        </w:trPr>
        <w:tc>
          <w:tcPr>
            <w:tcW w:w="6096" w:type="dxa"/>
            <w:tcBorders>
              <w:top w:val="nil"/>
              <w:left w:val="nil"/>
              <w:bottom w:val="nil"/>
              <w:right w:val="nil"/>
            </w:tcBorders>
            <w:shd w:val="clear" w:color="000000" w:fill="FFFFFF"/>
            <w:noWrap/>
            <w:vAlign w:val="center"/>
            <w:hideMark/>
          </w:tcPr>
          <w:p w14:paraId="275E6A3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ADJUNTA DE ATENCION DE HECHOS DE VIO. PERJ. NIÑAS, NIÑOS Y ADOLESCENTES</w:t>
            </w:r>
          </w:p>
        </w:tc>
        <w:tc>
          <w:tcPr>
            <w:tcW w:w="1984" w:type="dxa"/>
            <w:tcBorders>
              <w:top w:val="nil"/>
              <w:left w:val="nil"/>
              <w:bottom w:val="nil"/>
              <w:right w:val="nil"/>
            </w:tcBorders>
            <w:shd w:val="clear" w:color="000000" w:fill="FFFFFF"/>
            <w:noWrap/>
            <w:vAlign w:val="bottom"/>
            <w:hideMark/>
          </w:tcPr>
          <w:p w14:paraId="6C1D400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142 469 596</w:t>
            </w:r>
          </w:p>
        </w:tc>
        <w:tc>
          <w:tcPr>
            <w:tcW w:w="1276" w:type="dxa"/>
            <w:tcBorders>
              <w:top w:val="nil"/>
              <w:left w:val="nil"/>
              <w:bottom w:val="nil"/>
              <w:right w:val="nil"/>
            </w:tcBorders>
            <w:shd w:val="clear" w:color="000000" w:fill="FFFFFF"/>
            <w:noWrap/>
            <w:vAlign w:val="bottom"/>
            <w:hideMark/>
          </w:tcPr>
          <w:p w14:paraId="392F39E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7 329 946</w:t>
            </w:r>
          </w:p>
        </w:tc>
        <w:tc>
          <w:tcPr>
            <w:tcW w:w="1134" w:type="dxa"/>
            <w:tcBorders>
              <w:top w:val="nil"/>
              <w:left w:val="nil"/>
              <w:bottom w:val="nil"/>
              <w:right w:val="nil"/>
            </w:tcBorders>
            <w:shd w:val="clear" w:color="000000" w:fill="FFFFFF"/>
            <w:noWrap/>
            <w:vAlign w:val="center"/>
            <w:hideMark/>
          </w:tcPr>
          <w:p w14:paraId="63CCD3B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149 799 542</w:t>
            </w:r>
          </w:p>
        </w:tc>
      </w:tr>
      <w:tr w:rsidR="007D755D" w:rsidRPr="00B51B05" w14:paraId="4BB84FB2" w14:textId="77777777" w:rsidTr="00CB3BDB">
        <w:trPr>
          <w:trHeight w:val="260"/>
        </w:trPr>
        <w:tc>
          <w:tcPr>
            <w:tcW w:w="6096" w:type="dxa"/>
            <w:tcBorders>
              <w:top w:val="nil"/>
              <w:left w:val="nil"/>
              <w:bottom w:val="nil"/>
              <w:right w:val="nil"/>
            </w:tcBorders>
            <w:shd w:val="clear" w:color="000000" w:fill="FFFFFF"/>
            <w:vAlign w:val="center"/>
            <w:hideMark/>
          </w:tcPr>
          <w:p w14:paraId="1BF2851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MONITOREO Y APOYO A LA GESTION DE FISCAL</w:t>
            </w:r>
          </w:p>
        </w:tc>
        <w:tc>
          <w:tcPr>
            <w:tcW w:w="1984" w:type="dxa"/>
            <w:tcBorders>
              <w:top w:val="nil"/>
              <w:left w:val="nil"/>
              <w:bottom w:val="nil"/>
              <w:right w:val="nil"/>
            </w:tcBorders>
            <w:shd w:val="clear" w:color="000000" w:fill="FFFFFF"/>
            <w:noWrap/>
            <w:vAlign w:val="bottom"/>
            <w:hideMark/>
          </w:tcPr>
          <w:p w14:paraId="41E87A8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162 037 054</w:t>
            </w:r>
          </w:p>
        </w:tc>
        <w:tc>
          <w:tcPr>
            <w:tcW w:w="1276" w:type="dxa"/>
            <w:tcBorders>
              <w:top w:val="nil"/>
              <w:left w:val="nil"/>
              <w:bottom w:val="nil"/>
              <w:right w:val="nil"/>
            </w:tcBorders>
            <w:shd w:val="clear" w:color="000000" w:fill="FFFFFF"/>
            <w:noWrap/>
            <w:vAlign w:val="bottom"/>
            <w:hideMark/>
          </w:tcPr>
          <w:p w14:paraId="0EB074B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39 414 783</w:t>
            </w:r>
          </w:p>
        </w:tc>
        <w:tc>
          <w:tcPr>
            <w:tcW w:w="1134" w:type="dxa"/>
            <w:tcBorders>
              <w:top w:val="nil"/>
              <w:left w:val="nil"/>
              <w:bottom w:val="nil"/>
              <w:right w:val="nil"/>
            </w:tcBorders>
            <w:shd w:val="clear" w:color="000000" w:fill="FFFFFF"/>
            <w:noWrap/>
            <w:vAlign w:val="center"/>
            <w:hideMark/>
          </w:tcPr>
          <w:p w14:paraId="227A5FC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201 451 837</w:t>
            </w:r>
          </w:p>
        </w:tc>
      </w:tr>
      <w:tr w:rsidR="007D755D" w:rsidRPr="00B51B05" w14:paraId="389C9E5E" w14:textId="77777777" w:rsidTr="00CB3BDB">
        <w:trPr>
          <w:trHeight w:val="260"/>
        </w:trPr>
        <w:tc>
          <w:tcPr>
            <w:tcW w:w="6096" w:type="dxa"/>
            <w:tcBorders>
              <w:top w:val="nil"/>
              <w:left w:val="nil"/>
              <w:bottom w:val="nil"/>
              <w:right w:val="nil"/>
            </w:tcBorders>
            <w:shd w:val="clear" w:color="000000" w:fill="FFFFFF"/>
            <w:noWrap/>
            <w:vAlign w:val="center"/>
            <w:hideMark/>
          </w:tcPr>
          <w:p w14:paraId="78D63EAC"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4E2F329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03B57AB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430A0F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16BC3449" w14:textId="77777777" w:rsidTr="00CB3BDB">
        <w:trPr>
          <w:trHeight w:val="260"/>
        </w:trPr>
        <w:tc>
          <w:tcPr>
            <w:tcW w:w="6096" w:type="dxa"/>
            <w:tcBorders>
              <w:top w:val="nil"/>
              <w:left w:val="nil"/>
              <w:bottom w:val="nil"/>
              <w:right w:val="nil"/>
            </w:tcBorders>
            <w:shd w:val="clear" w:color="000000" w:fill="FFFFFF"/>
            <w:noWrap/>
            <w:vAlign w:val="center"/>
            <w:hideMark/>
          </w:tcPr>
          <w:p w14:paraId="6B74462D"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MINISTERIO PUBLICO DE FISCALIAS TERRITORIALES</w:t>
            </w:r>
          </w:p>
        </w:tc>
        <w:tc>
          <w:tcPr>
            <w:tcW w:w="1984" w:type="dxa"/>
            <w:tcBorders>
              <w:top w:val="nil"/>
              <w:left w:val="nil"/>
              <w:bottom w:val="nil"/>
              <w:right w:val="nil"/>
            </w:tcBorders>
            <w:shd w:val="clear" w:color="000000" w:fill="FFFFFF"/>
            <w:noWrap/>
            <w:vAlign w:val="bottom"/>
            <w:hideMark/>
          </w:tcPr>
          <w:p w14:paraId="66B517D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635 208 524</w:t>
            </w:r>
          </w:p>
        </w:tc>
        <w:tc>
          <w:tcPr>
            <w:tcW w:w="1276" w:type="dxa"/>
            <w:tcBorders>
              <w:top w:val="nil"/>
              <w:left w:val="nil"/>
              <w:bottom w:val="nil"/>
              <w:right w:val="nil"/>
            </w:tcBorders>
            <w:shd w:val="clear" w:color="000000" w:fill="FFFFFF"/>
            <w:noWrap/>
            <w:vAlign w:val="bottom"/>
            <w:hideMark/>
          </w:tcPr>
          <w:p w14:paraId="4C6192A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173 930 245</w:t>
            </w:r>
          </w:p>
        </w:tc>
        <w:tc>
          <w:tcPr>
            <w:tcW w:w="1134" w:type="dxa"/>
            <w:tcBorders>
              <w:top w:val="nil"/>
              <w:left w:val="nil"/>
              <w:bottom w:val="nil"/>
              <w:right w:val="nil"/>
            </w:tcBorders>
            <w:shd w:val="clear" w:color="000000" w:fill="FFFFFF"/>
            <w:noWrap/>
            <w:vAlign w:val="bottom"/>
            <w:hideMark/>
          </w:tcPr>
          <w:p w14:paraId="564456A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809 138 769</w:t>
            </w:r>
          </w:p>
        </w:tc>
      </w:tr>
      <w:tr w:rsidR="007D755D" w:rsidRPr="00B51B05" w14:paraId="7A7FADE5" w14:textId="77777777" w:rsidTr="00CB3BDB">
        <w:trPr>
          <w:trHeight w:val="260"/>
        </w:trPr>
        <w:tc>
          <w:tcPr>
            <w:tcW w:w="6096" w:type="dxa"/>
            <w:tcBorders>
              <w:top w:val="nil"/>
              <w:left w:val="nil"/>
              <w:bottom w:val="nil"/>
              <w:right w:val="nil"/>
            </w:tcBorders>
            <w:shd w:val="clear" w:color="000000" w:fill="FFFFFF"/>
            <w:noWrap/>
            <w:vAlign w:val="center"/>
            <w:hideMark/>
          </w:tcPr>
          <w:p w14:paraId="4D2E872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CAPACITACION Y SUPERVISION (MINISTERIO PUBLICO)</w:t>
            </w:r>
          </w:p>
        </w:tc>
        <w:tc>
          <w:tcPr>
            <w:tcW w:w="1984" w:type="dxa"/>
            <w:tcBorders>
              <w:top w:val="nil"/>
              <w:left w:val="nil"/>
              <w:bottom w:val="nil"/>
              <w:right w:val="nil"/>
            </w:tcBorders>
            <w:shd w:val="clear" w:color="000000" w:fill="FFFFFF"/>
            <w:noWrap/>
            <w:vAlign w:val="bottom"/>
            <w:hideMark/>
          </w:tcPr>
          <w:p w14:paraId="0D0474B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635 208 524</w:t>
            </w:r>
          </w:p>
        </w:tc>
        <w:tc>
          <w:tcPr>
            <w:tcW w:w="1276" w:type="dxa"/>
            <w:tcBorders>
              <w:top w:val="nil"/>
              <w:left w:val="nil"/>
              <w:bottom w:val="nil"/>
              <w:right w:val="nil"/>
            </w:tcBorders>
            <w:shd w:val="clear" w:color="000000" w:fill="FFFFFF"/>
            <w:noWrap/>
            <w:vAlign w:val="bottom"/>
            <w:hideMark/>
          </w:tcPr>
          <w:p w14:paraId="7EFF0A4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173 930 245</w:t>
            </w:r>
          </w:p>
        </w:tc>
        <w:tc>
          <w:tcPr>
            <w:tcW w:w="1134" w:type="dxa"/>
            <w:tcBorders>
              <w:top w:val="nil"/>
              <w:left w:val="nil"/>
              <w:bottom w:val="nil"/>
              <w:right w:val="nil"/>
            </w:tcBorders>
            <w:shd w:val="clear" w:color="000000" w:fill="FFFFFF"/>
            <w:noWrap/>
            <w:vAlign w:val="center"/>
            <w:hideMark/>
          </w:tcPr>
          <w:p w14:paraId="193AA95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809 138 769</w:t>
            </w:r>
          </w:p>
        </w:tc>
      </w:tr>
      <w:tr w:rsidR="007D755D" w:rsidRPr="00B51B05" w14:paraId="5ABF9DDD" w14:textId="77777777" w:rsidTr="00CB3BDB">
        <w:trPr>
          <w:trHeight w:val="260"/>
        </w:trPr>
        <w:tc>
          <w:tcPr>
            <w:tcW w:w="6096" w:type="dxa"/>
            <w:tcBorders>
              <w:top w:val="nil"/>
              <w:left w:val="nil"/>
              <w:bottom w:val="nil"/>
              <w:right w:val="nil"/>
            </w:tcBorders>
            <w:shd w:val="clear" w:color="000000" w:fill="FFFFFF"/>
            <w:noWrap/>
            <w:vAlign w:val="center"/>
            <w:hideMark/>
          </w:tcPr>
          <w:p w14:paraId="0F3F1FF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03BAA85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2AD8E86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E576B6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43E0F9E9" w14:textId="77777777" w:rsidTr="00CB3BDB">
        <w:trPr>
          <w:trHeight w:val="420"/>
        </w:trPr>
        <w:tc>
          <w:tcPr>
            <w:tcW w:w="6096" w:type="dxa"/>
            <w:tcBorders>
              <w:top w:val="nil"/>
              <w:left w:val="nil"/>
              <w:bottom w:val="nil"/>
              <w:right w:val="nil"/>
            </w:tcBorders>
            <w:shd w:val="clear" w:color="000000" w:fill="FFFFFF"/>
            <w:vAlign w:val="center"/>
            <w:hideMark/>
          </w:tcPr>
          <w:p w14:paraId="04180C84"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MINISTERIO PUBLICO DE PROBIDAD, TRANSPARENCIA Y ANTICORRUPION</w:t>
            </w:r>
          </w:p>
        </w:tc>
        <w:tc>
          <w:tcPr>
            <w:tcW w:w="1984" w:type="dxa"/>
            <w:tcBorders>
              <w:top w:val="nil"/>
              <w:left w:val="nil"/>
              <w:bottom w:val="nil"/>
              <w:right w:val="nil"/>
            </w:tcBorders>
            <w:shd w:val="clear" w:color="000000" w:fill="FFFFFF"/>
            <w:noWrap/>
            <w:vAlign w:val="bottom"/>
            <w:hideMark/>
          </w:tcPr>
          <w:p w14:paraId="29A4E6A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2 071 660 003</w:t>
            </w:r>
          </w:p>
        </w:tc>
        <w:tc>
          <w:tcPr>
            <w:tcW w:w="1276" w:type="dxa"/>
            <w:tcBorders>
              <w:top w:val="nil"/>
              <w:left w:val="nil"/>
              <w:bottom w:val="nil"/>
              <w:right w:val="nil"/>
            </w:tcBorders>
            <w:shd w:val="clear" w:color="000000" w:fill="FFFFFF"/>
            <w:noWrap/>
            <w:vAlign w:val="bottom"/>
            <w:hideMark/>
          </w:tcPr>
          <w:p w14:paraId="3630EE6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213 310 094</w:t>
            </w:r>
          </w:p>
        </w:tc>
        <w:tc>
          <w:tcPr>
            <w:tcW w:w="1134" w:type="dxa"/>
            <w:tcBorders>
              <w:top w:val="nil"/>
              <w:left w:val="nil"/>
              <w:bottom w:val="nil"/>
              <w:right w:val="nil"/>
            </w:tcBorders>
            <w:shd w:val="clear" w:color="000000" w:fill="FFFFFF"/>
            <w:noWrap/>
            <w:vAlign w:val="bottom"/>
            <w:hideMark/>
          </w:tcPr>
          <w:p w14:paraId="0E35E00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2 284 970 097</w:t>
            </w:r>
          </w:p>
        </w:tc>
      </w:tr>
      <w:tr w:rsidR="007D755D" w:rsidRPr="00B51B05" w14:paraId="3D634990" w14:textId="77777777" w:rsidTr="00CB3BDB">
        <w:trPr>
          <w:trHeight w:val="260"/>
        </w:trPr>
        <w:tc>
          <w:tcPr>
            <w:tcW w:w="6096" w:type="dxa"/>
            <w:tcBorders>
              <w:top w:val="nil"/>
              <w:left w:val="nil"/>
              <w:bottom w:val="nil"/>
              <w:right w:val="nil"/>
            </w:tcBorders>
            <w:shd w:val="clear" w:color="000000" w:fill="FFFFFF"/>
            <w:noWrap/>
            <w:vAlign w:val="center"/>
            <w:hideMark/>
          </w:tcPr>
          <w:p w14:paraId="28E0396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ADJUNTA DE PROBIDAD, TRANSPARENCIA Y ANTICORRUPCION</w:t>
            </w:r>
          </w:p>
        </w:tc>
        <w:tc>
          <w:tcPr>
            <w:tcW w:w="1984" w:type="dxa"/>
            <w:tcBorders>
              <w:top w:val="nil"/>
              <w:left w:val="nil"/>
              <w:bottom w:val="nil"/>
              <w:right w:val="nil"/>
            </w:tcBorders>
            <w:shd w:val="clear" w:color="000000" w:fill="FFFFFF"/>
            <w:noWrap/>
            <w:vAlign w:val="bottom"/>
            <w:hideMark/>
          </w:tcPr>
          <w:p w14:paraId="3D073BD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1 800 701 096</w:t>
            </w:r>
          </w:p>
        </w:tc>
        <w:tc>
          <w:tcPr>
            <w:tcW w:w="1276" w:type="dxa"/>
            <w:tcBorders>
              <w:top w:val="nil"/>
              <w:left w:val="nil"/>
              <w:bottom w:val="nil"/>
              <w:right w:val="nil"/>
            </w:tcBorders>
            <w:shd w:val="clear" w:color="000000" w:fill="FFFFFF"/>
            <w:noWrap/>
            <w:vAlign w:val="bottom"/>
            <w:hideMark/>
          </w:tcPr>
          <w:p w14:paraId="598FD15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197 173 715</w:t>
            </w:r>
          </w:p>
        </w:tc>
        <w:tc>
          <w:tcPr>
            <w:tcW w:w="1134" w:type="dxa"/>
            <w:tcBorders>
              <w:top w:val="nil"/>
              <w:left w:val="nil"/>
              <w:bottom w:val="nil"/>
              <w:right w:val="nil"/>
            </w:tcBorders>
            <w:shd w:val="clear" w:color="000000" w:fill="FFFFFF"/>
            <w:noWrap/>
            <w:vAlign w:val="center"/>
            <w:hideMark/>
          </w:tcPr>
          <w:p w14:paraId="7D5EEAD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1 997 874 811</w:t>
            </w:r>
          </w:p>
        </w:tc>
      </w:tr>
      <w:tr w:rsidR="007D755D" w:rsidRPr="00B51B05" w14:paraId="6075E87C" w14:textId="77777777" w:rsidTr="00CB3BDB">
        <w:trPr>
          <w:trHeight w:val="260"/>
        </w:trPr>
        <w:tc>
          <w:tcPr>
            <w:tcW w:w="6096" w:type="dxa"/>
            <w:tcBorders>
              <w:top w:val="nil"/>
              <w:left w:val="nil"/>
              <w:bottom w:val="nil"/>
              <w:right w:val="nil"/>
            </w:tcBorders>
            <w:shd w:val="clear" w:color="000000" w:fill="FFFFFF"/>
            <w:noWrap/>
            <w:vAlign w:val="center"/>
            <w:hideMark/>
          </w:tcPr>
          <w:p w14:paraId="2509FA0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INSPECCION FISCAL</w:t>
            </w:r>
          </w:p>
        </w:tc>
        <w:tc>
          <w:tcPr>
            <w:tcW w:w="1984" w:type="dxa"/>
            <w:tcBorders>
              <w:top w:val="nil"/>
              <w:left w:val="nil"/>
              <w:bottom w:val="nil"/>
              <w:right w:val="nil"/>
            </w:tcBorders>
            <w:shd w:val="clear" w:color="000000" w:fill="FFFFFF"/>
            <w:noWrap/>
            <w:vAlign w:val="bottom"/>
            <w:hideMark/>
          </w:tcPr>
          <w:p w14:paraId="0ACA64F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270 958 907</w:t>
            </w:r>
          </w:p>
        </w:tc>
        <w:tc>
          <w:tcPr>
            <w:tcW w:w="1276" w:type="dxa"/>
            <w:tcBorders>
              <w:top w:val="nil"/>
              <w:left w:val="nil"/>
              <w:bottom w:val="nil"/>
              <w:right w:val="nil"/>
            </w:tcBorders>
            <w:shd w:val="clear" w:color="000000" w:fill="FFFFFF"/>
            <w:noWrap/>
            <w:vAlign w:val="bottom"/>
            <w:hideMark/>
          </w:tcPr>
          <w:p w14:paraId="118F4F7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16 136 380</w:t>
            </w:r>
          </w:p>
        </w:tc>
        <w:tc>
          <w:tcPr>
            <w:tcW w:w="1134" w:type="dxa"/>
            <w:tcBorders>
              <w:top w:val="nil"/>
              <w:left w:val="nil"/>
              <w:bottom w:val="nil"/>
              <w:right w:val="nil"/>
            </w:tcBorders>
            <w:shd w:val="clear" w:color="000000" w:fill="FFFFFF"/>
            <w:noWrap/>
            <w:vAlign w:val="center"/>
            <w:hideMark/>
          </w:tcPr>
          <w:p w14:paraId="41E7460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287 095 286</w:t>
            </w:r>
          </w:p>
        </w:tc>
      </w:tr>
      <w:tr w:rsidR="007D755D" w:rsidRPr="00B51B05" w14:paraId="0E43C976" w14:textId="77777777" w:rsidTr="00CB3BDB">
        <w:trPr>
          <w:trHeight w:val="260"/>
        </w:trPr>
        <w:tc>
          <w:tcPr>
            <w:tcW w:w="6096" w:type="dxa"/>
            <w:tcBorders>
              <w:top w:val="nil"/>
              <w:left w:val="nil"/>
              <w:bottom w:val="nil"/>
              <w:right w:val="nil"/>
            </w:tcBorders>
            <w:shd w:val="clear" w:color="000000" w:fill="FFFFFF"/>
            <w:noWrap/>
            <w:vAlign w:val="center"/>
            <w:hideMark/>
          </w:tcPr>
          <w:p w14:paraId="2664BF8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0213854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41EC4D8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1672D5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39428077" w14:textId="77777777" w:rsidTr="00CB3BDB">
        <w:trPr>
          <w:trHeight w:val="420"/>
        </w:trPr>
        <w:tc>
          <w:tcPr>
            <w:tcW w:w="6096" w:type="dxa"/>
            <w:tcBorders>
              <w:top w:val="nil"/>
              <w:left w:val="nil"/>
              <w:bottom w:val="nil"/>
              <w:right w:val="nil"/>
            </w:tcBorders>
            <w:shd w:val="clear" w:color="000000" w:fill="FFFFFF"/>
            <w:vAlign w:val="center"/>
            <w:hideMark/>
          </w:tcPr>
          <w:p w14:paraId="59947FB2" w14:textId="1C6804E4"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MINISTERIO </w:t>
            </w:r>
            <w:r w:rsidR="00CC09EF" w:rsidRPr="00B51B05">
              <w:rPr>
                <w:rFonts w:ascii="Arial" w:hAnsi="Arial" w:cs="Arial"/>
                <w:b/>
                <w:bCs/>
                <w:sz w:val="16"/>
                <w:szCs w:val="16"/>
                <w:lang w:eastAsia="es-CR"/>
              </w:rPr>
              <w:t>PUBLICO DE</w:t>
            </w:r>
            <w:r w:rsidRPr="00B51B05">
              <w:rPr>
                <w:rFonts w:ascii="Arial" w:hAnsi="Arial" w:cs="Arial"/>
                <w:b/>
                <w:bCs/>
                <w:sz w:val="16"/>
                <w:szCs w:val="16"/>
                <w:lang w:eastAsia="es-CR"/>
              </w:rPr>
              <w:t xml:space="preserve"> FISCALIAS ESPECIALIZADAS EN MATERIA DE DELINCUENCIA ORGANIZADA</w:t>
            </w:r>
          </w:p>
        </w:tc>
        <w:tc>
          <w:tcPr>
            <w:tcW w:w="1984" w:type="dxa"/>
            <w:tcBorders>
              <w:top w:val="nil"/>
              <w:left w:val="nil"/>
              <w:bottom w:val="nil"/>
              <w:right w:val="nil"/>
            </w:tcBorders>
            <w:shd w:val="clear" w:color="000000" w:fill="FFFFFF"/>
            <w:noWrap/>
            <w:vAlign w:val="bottom"/>
            <w:hideMark/>
          </w:tcPr>
          <w:p w14:paraId="30F3A29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6 918 992 664</w:t>
            </w:r>
          </w:p>
        </w:tc>
        <w:tc>
          <w:tcPr>
            <w:tcW w:w="1276" w:type="dxa"/>
            <w:tcBorders>
              <w:top w:val="nil"/>
              <w:left w:val="nil"/>
              <w:bottom w:val="nil"/>
              <w:right w:val="nil"/>
            </w:tcBorders>
            <w:shd w:val="clear" w:color="000000" w:fill="FFFFFF"/>
            <w:noWrap/>
            <w:vAlign w:val="bottom"/>
            <w:hideMark/>
          </w:tcPr>
          <w:p w14:paraId="0DB2177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390 715 782</w:t>
            </w:r>
          </w:p>
        </w:tc>
        <w:tc>
          <w:tcPr>
            <w:tcW w:w="1134" w:type="dxa"/>
            <w:tcBorders>
              <w:top w:val="nil"/>
              <w:left w:val="nil"/>
              <w:bottom w:val="nil"/>
              <w:right w:val="nil"/>
            </w:tcBorders>
            <w:shd w:val="clear" w:color="000000" w:fill="FFFFFF"/>
            <w:noWrap/>
            <w:vAlign w:val="bottom"/>
            <w:hideMark/>
          </w:tcPr>
          <w:p w14:paraId="0439D23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7 309 708 446</w:t>
            </w:r>
          </w:p>
        </w:tc>
      </w:tr>
      <w:tr w:rsidR="007D755D" w:rsidRPr="00B51B05" w14:paraId="19C3A128" w14:textId="77777777" w:rsidTr="00CB3BDB">
        <w:trPr>
          <w:trHeight w:val="260"/>
        </w:trPr>
        <w:tc>
          <w:tcPr>
            <w:tcW w:w="6096" w:type="dxa"/>
            <w:tcBorders>
              <w:top w:val="nil"/>
              <w:left w:val="nil"/>
              <w:bottom w:val="nil"/>
              <w:right w:val="nil"/>
            </w:tcBorders>
            <w:shd w:val="clear" w:color="FFFFFF" w:fill="FFFFFF"/>
            <w:noWrap/>
            <w:vAlign w:val="bottom"/>
            <w:hideMark/>
          </w:tcPr>
          <w:p w14:paraId="47473211" w14:textId="0710D0B9"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xml:space="preserve">FISCALIA CONTRA EL NARCOTRÁFICO </w:t>
            </w:r>
            <w:r w:rsidR="00CC09EF" w:rsidRPr="00B51B05">
              <w:rPr>
                <w:rFonts w:ascii="Arial" w:hAnsi="Arial" w:cs="Arial"/>
                <w:sz w:val="16"/>
                <w:szCs w:val="16"/>
                <w:lang w:eastAsia="es-CR"/>
              </w:rPr>
              <w:t>Y DELITOS</w:t>
            </w:r>
            <w:r w:rsidRPr="00B51B05">
              <w:rPr>
                <w:rFonts w:ascii="Arial" w:hAnsi="Arial" w:cs="Arial"/>
                <w:sz w:val="16"/>
                <w:szCs w:val="16"/>
                <w:lang w:eastAsia="es-CR"/>
              </w:rPr>
              <w:t xml:space="preserve"> CONEXOS</w:t>
            </w:r>
          </w:p>
        </w:tc>
        <w:tc>
          <w:tcPr>
            <w:tcW w:w="1984" w:type="dxa"/>
            <w:tcBorders>
              <w:top w:val="nil"/>
              <w:left w:val="nil"/>
              <w:bottom w:val="nil"/>
              <w:right w:val="nil"/>
            </w:tcBorders>
            <w:shd w:val="clear" w:color="000000" w:fill="FFFFFF"/>
            <w:noWrap/>
            <w:vAlign w:val="bottom"/>
            <w:hideMark/>
          </w:tcPr>
          <w:p w14:paraId="1158920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1 609 223 791</w:t>
            </w:r>
          </w:p>
        </w:tc>
        <w:tc>
          <w:tcPr>
            <w:tcW w:w="1276" w:type="dxa"/>
            <w:tcBorders>
              <w:top w:val="nil"/>
              <w:left w:val="nil"/>
              <w:bottom w:val="nil"/>
              <w:right w:val="nil"/>
            </w:tcBorders>
            <w:shd w:val="clear" w:color="000000" w:fill="FFFFFF"/>
            <w:noWrap/>
            <w:vAlign w:val="bottom"/>
            <w:hideMark/>
          </w:tcPr>
          <w:p w14:paraId="0DE757A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76 619 301</w:t>
            </w:r>
          </w:p>
        </w:tc>
        <w:tc>
          <w:tcPr>
            <w:tcW w:w="1134" w:type="dxa"/>
            <w:tcBorders>
              <w:top w:val="nil"/>
              <w:left w:val="nil"/>
              <w:bottom w:val="nil"/>
              <w:right w:val="nil"/>
            </w:tcBorders>
            <w:shd w:val="clear" w:color="000000" w:fill="FFFFFF"/>
            <w:noWrap/>
            <w:vAlign w:val="center"/>
            <w:hideMark/>
          </w:tcPr>
          <w:p w14:paraId="7F19BF0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1 685 843 092</w:t>
            </w:r>
          </w:p>
        </w:tc>
      </w:tr>
      <w:tr w:rsidR="007D755D" w:rsidRPr="00B51B05" w14:paraId="37CF56CE" w14:textId="77777777" w:rsidTr="00CB3BDB">
        <w:trPr>
          <w:trHeight w:val="260"/>
        </w:trPr>
        <w:tc>
          <w:tcPr>
            <w:tcW w:w="6096" w:type="dxa"/>
            <w:tcBorders>
              <w:top w:val="nil"/>
              <w:left w:val="nil"/>
              <w:bottom w:val="nil"/>
              <w:right w:val="nil"/>
            </w:tcBorders>
            <w:shd w:val="clear" w:color="000000" w:fill="FFFFFF"/>
            <w:noWrap/>
            <w:vAlign w:val="center"/>
            <w:hideMark/>
          </w:tcPr>
          <w:p w14:paraId="010A350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ADJUNTA CONTRA LA VIOLENCIA DE GÉNERO</w:t>
            </w:r>
          </w:p>
        </w:tc>
        <w:tc>
          <w:tcPr>
            <w:tcW w:w="1984" w:type="dxa"/>
            <w:tcBorders>
              <w:top w:val="nil"/>
              <w:left w:val="nil"/>
              <w:bottom w:val="nil"/>
              <w:right w:val="nil"/>
            </w:tcBorders>
            <w:shd w:val="clear" w:color="000000" w:fill="FFFFFF"/>
            <w:noWrap/>
            <w:vAlign w:val="bottom"/>
            <w:hideMark/>
          </w:tcPr>
          <w:p w14:paraId="7FA0270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629 879 390</w:t>
            </w:r>
          </w:p>
        </w:tc>
        <w:tc>
          <w:tcPr>
            <w:tcW w:w="1276" w:type="dxa"/>
            <w:tcBorders>
              <w:top w:val="nil"/>
              <w:left w:val="nil"/>
              <w:bottom w:val="nil"/>
              <w:right w:val="nil"/>
            </w:tcBorders>
            <w:shd w:val="clear" w:color="000000" w:fill="FFFFFF"/>
            <w:noWrap/>
            <w:vAlign w:val="bottom"/>
            <w:hideMark/>
          </w:tcPr>
          <w:p w14:paraId="3E0706B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32 610 740</w:t>
            </w:r>
          </w:p>
        </w:tc>
        <w:tc>
          <w:tcPr>
            <w:tcW w:w="1134" w:type="dxa"/>
            <w:tcBorders>
              <w:top w:val="nil"/>
              <w:left w:val="nil"/>
              <w:bottom w:val="nil"/>
              <w:right w:val="nil"/>
            </w:tcBorders>
            <w:shd w:val="clear" w:color="000000" w:fill="FFFFFF"/>
            <w:noWrap/>
            <w:vAlign w:val="center"/>
            <w:hideMark/>
          </w:tcPr>
          <w:p w14:paraId="2E98D27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662 490 130</w:t>
            </w:r>
          </w:p>
        </w:tc>
      </w:tr>
      <w:tr w:rsidR="007D755D" w:rsidRPr="00B51B05" w14:paraId="2ED6B6A1" w14:textId="77777777" w:rsidTr="00CB3BDB">
        <w:trPr>
          <w:trHeight w:val="260"/>
        </w:trPr>
        <w:tc>
          <w:tcPr>
            <w:tcW w:w="6096" w:type="dxa"/>
            <w:tcBorders>
              <w:top w:val="nil"/>
              <w:left w:val="nil"/>
              <w:bottom w:val="nil"/>
              <w:right w:val="nil"/>
            </w:tcBorders>
            <w:shd w:val="clear" w:color="000000" w:fill="FFFFFF"/>
            <w:noWrap/>
            <w:vAlign w:val="center"/>
            <w:hideMark/>
          </w:tcPr>
          <w:p w14:paraId="2841F76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ADJUNTA FRAUDES</w:t>
            </w:r>
          </w:p>
        </w:tc>
        <w:tc>
          <w:tcPr>
            <w:tcW w:w="1984" w:type="dxa"/>
            <w:tcBorders>
              <w:top w:val="nil"/>
              <w:left w:val="nil"/>
              <w:bottom w:val="nil"/>
              <w:right w:val="nil"/>
            </w:tcBorders>
            <w:shd w:val="clear" w:color="000000" w:fill="FFFFFF"/>
            <w:noWrap/>
            <w:vAlign w:val="bottom"/>
            <w:hideMark/>
          </w:tcPr>
          <w:p w14:paraId="05BDDB3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1 483 841 641</w:t>
            </w:r>
          </w:p>
        </w:tc>
        <w:tc>
          <w:tcPr>
            <w:tcW w:w="1276" w:type="dxa"/>
            <w:tcBorders>
              <w:top w:val="nil"/>
              <w:left w:val="nil"/>
              <w:bottom w:val="nil"/>
              <w:right w:val="nil"/>
            </w:tcBorders>
            <w:shd w:val="clear" w:color="000000" w:fill="FFFFFF"/>
            <w:noWrap/>
            <w:vAlign w:val="bottom"/>
            <w:hideMark/>
          </w:tcPr>
          <w:p w14:paraId="5F90169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78 396 843</w:t>
            </w:r>
          </w:p>
        </w:tc>
        <w:tc>
          <w:tcPr>
            <w:tcW w:w="1134" w:type="dxa"/>
            <w:tcBorders>
              <w:top w:val="nil"/>
              <w:left w:val="nil"/>
              <w:bottom w:val="nil"/>
              <w:right w:val="nil"/>
            </w:tcBorders>
            <w:shd w:val="clear" w:color="000000" w:fill="FFFFFF"/>
            <w:noWrap/>
            <w:vAlign w:val="center"/>
            <w:hideMark/>
          </w:tcPr>
          <w:p w14:paraId="35C0570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1 562 238 485</w:t>
            </w:r>
          </w:p>
        </w:tc>
      </w:tr>
      <w:tr w:rsidR="007D755D" w:rsidRPr="00B51B05" w14:paraId="75D5E5F1" w14:textId="77777777" w:rsidTr="00CB3BDB">
        <w:trPr>
          <w:trHeight w:val="260"/>
        </w:trPr>
        <w:tc>
          <w:tcPr>
            <w:tcW w:w="6096" w:type="dxa"/>
            <w:tcBorders>
              <w:top w:val="nil"/>
              <w:left w:val="nil"/>
              <w:bottom w:val="nil"/>
              <w:right w:val="nil"/>
            </w:tcBorders>
            <w:shd w:val="clear" w:color="000000" w:fill="FFFFFF"/>
            <w:noWrap/>
            <w:vAlign w:val="center"/>
            <w:hideMark/>
          </w:tcPr>
          <w:p w14:paraId="7E28FC3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ADJUNTA PENAL JUVENIL</w:t>
            </w:r>
          </w:p>
        </w:tc>
        <w:tc>
          <w:tcPr>
            <w:tcW w:w="1984" w:type="dxa"/>
            <w:tcBorders>
              <w:top w:val="nil"/>
              <w:left w:val="nil"/>
              <w:bottom w:val="nil"/>
              <w:right w:val="nil"/>
            </w:tcBorders>
            <w:shd w:val="clear" w:color="000000" w:fill="FFFFFF"/>
            <w:noWrap/>
            <w:vAlign w:val="bottom"/>
            <w:hideMark/>
          </w:tcPr>
          <w:p w14:paraId="056130B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1 049 201 596</w:t>
            </w:r>
          </w:p>
        </w:tc>
        <w:tc>
          <w:tcPr>
            <w:tcW w:w="1276" w:type="dxa"/>
            <w:tcBorders>
              <w:top w:val="nil"/>
              <w:left w:val="nil"/>
              <w:bottom w:val="nil"/>
              <w:right w:val="nil"/>
            </w:tcBorders>
            <w:shd w:val="clear" w:color="000000" w:fill="FFFFFF"/>
            <w:noWrap/>
            <w:vAlign w:val="bottom"/>
            <w:hideMark/>
          </w:tcPr>
          <w:p w14:paraId="7C958DE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61 753 905</w:t>
            </w:r>
          </w:p>
        </w:tc>
        <w:tc>
          <w:tcPr>
            <w:tcW w:w="1134" w:type="dxa"/>
            <w:tcBorders>
              <w:top w:val="nil"/>
              <w:left w:val="nil"/>
              <w:bottom w:val="nil"/>
              <w:right w:val="nil"/>
            </w:tcBorders>
            <w:shd w:val="clear" w:color="000000" w:fill="FFFFFF"/>
            <w:noWrap/>
            <w:vAlign w:val="center"/>
            <w:hideMark/>
          </w:tcPr>
          <w:p w14:paraId="1071B91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1 110 955 501</w:t>
            </w:r>
          </w:p>
        </w:tc>
      </w:tr>
      <w:tr w:rsidR="007D755D" w:rsidRPr="00B51B05" w14:paraId="08B9628F" w14:textId="77777777" w:rsidTr="00CB3BDB">
        <w:trPr>
          <w:trHeight w:val="260"/>
        </w:trPr>
        <w:tc>
          <w:tcPr>
            <w:tcW w:w="6096" w:type="dxa"/>
            <w:tcBorders>
              <w:top w:val="nil"/>
              <w:left w:val="nil"/>
              <w:bottom w:val="nil"/>
              <w:right w:val="nil"/>
            </w:tcBorders>
            <w:shd w:val="clear" w:color="000000" w:fill="FFFFFF"/>
            <w:noWrap/>
            <w:vAlign w:val="center"/>
            <w:hideMark/>
          </w:tcPr>
          <w:p w14:paraId="29E338C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ADJUNTA AGRARIO AMBIENTAL</w:t>
            </w:r>
          </w:p>
        </w:tc>
        <w:tc>
          <w:tcPr>
            <w:tcW w:w="1984" w:type="dxa"/>
            <w:tcBorders>
              <w:top w:val="nil"/>
              <w:left w:val="nil"/>
              <w:bottom w:val="nil"/>
              <w:right w:val="nil"/>
            </w:tcBorders>
            <w:shd w:val="clear" w:color="000000" w:fill="FFFFFF"/>
            <w:noWrap/>
            <w:vAlign w:val="bottom"/>
            <w:hideMark/>
          </w:tcPr>
          <w:p w14:paraId="0D06D9D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348 153 175</w:t>
            </w:r>
          </w:p>
        </w:tc>
        <w:tc>
          <w:tcPr>
            <w:tcW w:w="1276" w:type="dxa"/>
            <w:tcBorders>
              <w:top w:val="nil"/>
              <w:left w:val="nil"/>
              <w:bottom w:val="nil"/>
              <w:right w:val="nil"/>
            </w:tcBorders>
            <w:shd w:val="clear" w:color="000000" w:fill="FFFFFF"/>
            <w:noWrap/>
            <w:vAlign w:val="bottom"/>
            <w:hideMark/>
          </w:tcPr>
          <w:p w14:paraId="5ADF6D2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17 231 686</w:t>
            </w:r>
          </w:p>
        </w:tc>
        <w:tc>
          <w:tcPr>
            <w:tcW w:w="1134" w:type="dxa"/>
            <w:tcBorders>
              <w:top w:val="nil"/>
              <w:left w:val="nil"/>
              <w:bottom w:val="nil"/>
              <w:right w:val="nil"/>
            </w:tcBorders>
            <w:shd w:val="clear" w:color="000000" w:fill="FFFFFF"/>
            <w:noWrap/>
            <w:vAlign w:val="center"/>
            <w:hideMark/>
          </w:tcPr>
          <w:p w14:paraId="486C95B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365 384 862</w:t>
            </w:r>
          </w:p>
        </w:tc>
      </w:tr>
      <w:tr w:rsidR="007D755D" w:rsidRPr="00B51B05" w14:paraId="2B122537" w14:textId="77777777" w:rsidTr="00CB3BDB">
        <w:trPr>
          <w:trHeight w:val="260"/>
        </w:trPr>
        <w:tc>
          <w:tcPr>
            <w:tcW w:w="6096" w:type="dxa"/>
            <w:tcBorders>
              <w:top w:val="nil"/>
              <w:left w:val="nil"/>
              <w:bottom w:val="nil"/>
              <w:right w:val="nil"/>
            </w:tcBorders>
            <w:shd w:val="clear" w:color="000000" w:fill="FFFFFF"/>
            <w:noWrap/>
            <w:vAlign w:val="center"/>
            <w:hideMark/>
          </w:tcPr>
          <w:p w14:paraId="4B06B4D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ADJUNTA DELITOS ECONOMICOS Y TRIBUTARIOS</w:t>
            </w:r>
          </w:p>
        </w:tc>
        <w:tc>
          <w:tcPr>
            <w:tcW w:w="1984" w:type="dxa"/>
            <w:tcBorders>
              <w:top w:val="nil"/>
              <w:left w:val="nil"/>
              <w:bottom w:val="nil"/>
              <w:right w:val="nil"/>
            </w:tcBorders>
            <w:shd w:val="clear" w:color="000000" w:fill="FFFFFF"/>
            <w:noWrap/>
            <w:vAlign w:val="bottom"/>
            <w:hideMark/>
          </w:tcPr>
          <w:p w14:paraId="5B5421A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791 729 606</w:t>
            </w:r>
          </w:p>
        </w:tc>
        <w:tc>
          <w:tcPr>
            <w:tcW w:w="1276" w:type="dxa"/>
            <w:tcBorders>
              <w:top w:val="nil"/>
              <w:left w:val="nil"/>
              <w:bottom w:val="nil"/>
              <w:right w:val="nil"/>
            </w:tcBorders>
            <w:shd w:val="clear" w:color="000000" w:fill="FFFFFF"/>
            <w:noWrap/>
            <w:vAlign w:val="bottom"/>
            <w:hideMark/>
          </w:tcPr>
          <w:p w14:paraId="459BC81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44 033 419</w:t>
            </w:r>
          </w:p>
        </w:tc>
        <w:tc>
          <w:tcPr>
            <w:tcW w:w="1134" w:type="dxa"/>
            <w:tcBorders>
              <w:top w:val="nil"/>
              <w:left w:val="nil"/>
              <w:bottom w:val="nil"/>
              <w:right w:val="nil"/>
            </w:tcBorders>
            <w:shd w:val="clear" w:color="000000" w:fill="FFFFFF"/>
            <w:noWrap/>
            <w:vAlign w:val="center"/>
            <w:hideMark/>
          </w:tcPr>
          <w:p w14:paraId="04577AE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835 763 025</w:t>
            </w:r>
          </w:p>
        </w:tc>
      </w:tr>
      <w:tr w:rsidR="007D755D" w:rsidRPr="00B51B05" w14:paraId="4ED7B0F4" w14:textId="77777777" w:rsidTr="00CB3BDB">
        <w:trPr>
          <w:trHeight w:val="260"/>
        </w:trPr>
        <w:tc>
          <w:tcPr>
            <w:tcW w:w="6096" w:type="dxa"/>
            <w:tcBorders>
              <w:top w:val="nil"/>
              <w:left w:val="nil"/>
              <w:bottom w:val="nil"/>
              <w:right w:val="nil"/>
            </w:tcBorders>
            <w:shd w:val="clear" w:color="000000" w:fill="FFFFFF"/>
            <w:noWrap/>
            <w:vAlign w:val="center"/>
            <w:hideMark/>
          </w:tcPr>
          <w:p w14:paraId="722A852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ADJUNTA CONTRA LA TRATA DE PERSONAS Y TRÁFICO ILICITO DE MIGRANTES</w:t>
            </w:r>
          </w:p>
        </w:tc>
        <w:tc>
          <w:tcPr>
            <w:tcW w:w="1984" w:type="dxa"/>
            <w:tcBorders>
              <w:top w:val="nil"/>
              <w:left w:val="nil"/>
              <w:bottom w:val="nil"/>
              <w:right w:val="nil"/>
            </w:tcBorders>
            <w:shd w:val="clear" w:color="000000" w:fill="FFFFFF"/>
            <w:noWrap/>
            <w:vAlign w:val="bottom"/>
            <w:hideMark/>
          </w:tcPr>
          <w:p w14:paraId="6442D84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302 013 315</w:t>
            </w:r>
          </w:p>
        </w:tc>
        <w:tc>
          <w:tcPr>
            <w:tcW w:w="1276" w:type="dxa"/>
            <w:tcBorders>
              <w:top w:val="nil"/>
              <w:left w:val="nil"/>
              <w:bottom w:val="nil"/>
              <w:right w:val="nil"/>
            </w:tcBorders>
            <w:shd w:val="clear" w:color="000000" w:fill="FFFFFF"/>
            <w:noWrap/>
            <w:vAlign w:val="bottom"/>
            <w:hideMark/>
          </w:tcPr>
          <w:p w14:paraId="7370BF3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15 451 900</w:t>
            </w:r>
          </w:p>
        </w:tc>
        <w:tc>
          <w:tcPr>
            <w:tcW w:w="1134" w:type="dxa"/>
            <w:tcBorders>
              <w:top w:val="nil"/>
              <w:left w:val="nil"/>
              <w:bottom w:val="nil"/>
              <w:right w:val="nil"/>
            </w:tcBorders>
            <w:shd w:val="clear" w:color="000000" w:fill="FFFFFF"/>
            <w:noWrap/>
            <w:vAlign w:val="center"/>
            <w:hideMark/>
          </w:tcPr>
          <w:p w14:paraId="47637DA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317 465 215</w:t>
            </w:r>
          </w:p>
        </w:tc>
      </w:tr>
      <w:tr w:rsidR="007D755D" w:rsidRPr="00B51B05" w14:paraId="5CA35CD7" w14:textId="77777777" w:rsidTr="00CB3BDB">
        <w:trPr>
          <w:trHeight w:val="260"/>
        </w:trPr>
        <w:tc>
          <w:tcPr>
            <w:tcW w:w="6096" w:type="dxa"/>
            <w:tcBorders>
              <w:top w:val="nil"/>
              <w:left w:val="nil"/>
              <w:bottom w:val="nil"/>
              <w:right w:val="nil"/>
            </w:tcBorders>
            <w:shd w:val="clear" w:color="000000" w:fill="FFFFFF"/>
            <w:noWrap/>
            <w:vAlign w:val="center"/>
            <w:hideMark/>
          </w:tcPr>
          <w:p w14:paraId="43AC593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ADJUNTA DE LEGITIMACION DE CAPITALES</w:t>
            </w:r>
          </w:p>
        </w:tc>
        <w:tc>
          <w:tcPr>
            <w:tcW w:w="1984" w:type="dxa"/>
            <w:tcBorders>
              <w:top w:val="nil"/>
              <w:left w:val="nil"/>
              <w:bottom w:val="nil"/>
              <w:right w:val="nil"/>
            </w:tcBorders>
            <w:shd w:val="clear" w:color="000000" w:fill="FFFFFF"/>
            <w:noWrap/>
            <w:vAlign w:val="bottom"/>
            <w:hideMark/>
          </w:tcPr>
          <w:p w14:paraId="45E7148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444 785 080</w:t>
            </w:r>
          </w:p>
        </w:tc>
        <w:tc>
          <w:tcPr>
            <w:tcW w:w="1276" w:type="dxa"/>
            <w:tcBorders>
              <w:top w:val="nil"/>
              <w:left w:val="nil"/>
              <w:bottom w:val="nil"/>
              <w:right w:val="nil"/>
            </w:tcBorders>
            <w:shd w:val="clear" w:color="000000" w:fill="FFFFFF"/>
            <w:noWrap/>
            <w:vAlign w:val="bottom"/>
            <w:hideMark/>
          </w:tcPr>
          <w:p w14:paraId="4D0C5E4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23 902 285</w:t>
            </w:r>
          </w:p>
        </w:tc>
        <w:tc>
          <w:tcPr>
            <w:tcW w:w="1134" w:type="dxa"/>
            <w:tcBorders>
              <w:top w:val="nil"/>
              <w:left w:val="nil"/>
              <w:bottom w:val="nil"/>
              <w:right w:val="nil"/>
            </w:tcBorders>
            <w:shd w:val="clear" w:color="000000" w:fill="FFFFFF"/>
            <w:noWrap/>
            <w:vAlign w:val="center"/>
            <w:hideMark/>
          </w:tcPr>
          <w:p w14:paraId="6E8AC48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468 687 365</w:t>
            </w:r>
          </w:p>
        </w:tc>
      </w:tr>
      <w:tr w:rsidR="007D755D" w:rsidRPr="00B51B05" w14:paraId="60A41DB0" w14:textId="77777777" w:rsidTr="00CB3BDB">
        <w:trPr>
          <w:trHeight w:val="260"/>
        </w:trPr>
        <w:tc>
          <w:tcPr>
            <w:tcW w:w="6096" w:type="dxa"/>
            <w:tcBorders>
              <w:top w:val="nil"/>
              <w:left w:val="nil"/>
              <w:bottom w:val="nil"/>
              <w:right w:val="nil"/>
            </w:tcBorders>
            <w:shd w:val="clear" w:color="000000" w:fill="FFFFFF"/>
            <w:noWrap/>
            <w:vAlign w:val="center"/>
            <w:hideMark/>
          </w:tcPr>
          <w:p w14:paraId="022D9B9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ASUNTOS INDIGENAS</w:t>
            </w:r>
          </w:p>
        </w:tc>
        <w:tc>
          <w:tcPr>
            <w:tcW w:w="1984" w:type="dxa"/>
            <w:tcBorders>
              <w:top w:val="nil"/>
              <w:left w:val="nil"/>
              <w:bottom w:val="nil"/>
              <w:right w:val="nil"/>
            </w:tcBorders>
            <w:shd w:val="clear" w:color="000000" w:fill="FFFFFF"/>
            <w:noWrap/>
            <w:vAlign w:val="bottom"/>
            <w:hideMark/>
          </w:tcPr>
          <w:p w14:paraId="2AB7CB6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260 165 069</w:t>
            </w:r>
          </w:p>
        </w:tc>
        <w:tc>
          <w:tcPr>
            <w:tcW w:w="1276" w:type="dxa"/>
            <w:tcBorders>
              <w:top w:val="nil"/>
              <w:left w:val="nil"/>
              <w:bottom w:val="nil"/>
              <w:right w:val="nil"/>
            </w:tcBorders>
            <w:shd w:val="clear" w:color="000000" w:fill="FFFFFF"/>
            <w:noWrap/>
            <w:vAlign w:val="bottom"/>
            <w:hideMark/>
          </w:tcPr>
          <w:p w14:paraId="6801E69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40 715 703</w:t>
            </w:r>
          </w:p>
        </w:tc>
        <w:tc>
          <w:tcPr>
            <w:tcW w:w="1134" w:type="dxa"/>
            <w:tcBorders>
              <w:top w:val="nil"/>
              <w:left w:val="nil"/>
              <w:bottom w:val="nil"/>
              <w:right w:val="nil"/>
            </w:tcBorders>
            <w:shd w:val="clear" w:color="000000" w:fill="FFFFFF"/>
            <w:noWrap/>
            <w:vAlign w:val="center"/>
            <w:hideMark/>
          </w:tcPr>
          <w:p w14:paraId="2BF7E8A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300 880 772</w:t>
            </w:r>
          </w:p>
        </w:tc>
      </w:tr>
      <w:tr w:rsidR="007D755D" w:rsidRPr="00B51B05" w14:paraId="13E81F65" w14:textId="77777777" w:rsidTr="00CB3BDB">
        <w:trPr>
          <w:trHeight w:val="260"/>
        </w:trPr>
        <w:tc>
          <w:tcPr>
            <w:tcW w:w="6096" w:type="dxa"/>
            <w:tcBorders>
              <w:top w:val="nil"/>
              <w:left w:val="nil"/>
              <w:bottom w:val="nil"/>
              <w:right w:val="nil"/>
            </w:tcBorders>
            <w:shd w:val="clear" w:color="000000" w:fill="FFFFFF"/>
            <w:noWrap/>
            <w:vAlign w:val="center"/>
            <w:hideMark/>
          </w:tcPr>
          <w:p w14:paraId="1313C16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77F0604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5BAAF41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862DDE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72D7F770" w14:textId="77777777" w:rsidTr="00CB3BDB">
        <w:trPr>
          <w:trHeight w:val="260"/>
        </w:trPr>
        <w:tc>
          <w:tcPr>
            <w:tcW w:w="6096" w:type="dxa"/>
            <w:tcBorders>
              <w:top w:val="nil"/>
              <w:left w:val="nil"/>
              <w:bottom w:val="nil"/>
              <w:right w:val="nil"/>
            </w:tcBorders>
            <w:shd w:val="clear" w:color="000000" w:fill="FFFFFF"/>
            <w:noWrap/>
            <w:vAlign w:val="center"/>
            <w:hideMark/>
          </w:tcPr>
          <w:p w14:paraId="4B0920CF"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MINISTERIO PUBLICO I CIRC. JUDICIAL SAN JOSÉ</w:t>
            </w:r>
          </w:p>
        </w:tc>
        <w:tc>
          <w:tcPr>
            <w:tcW w:w="1984" w:type="dxa"/>
            <w:tcBorders>
              <w:top w:val="nil"/>
              <w:left w:val="nil"/>
              <w:bottom w:val="nil"/>
              <w:right w:val="nil"/>
            </w:tcBorders>
            <w:shd w:val="clear" w:color="000000" w:fill="FFFFFF"/>
            <w:noWrap/>
            <w:vAlign w:val="bottom"/>
            <w:hideMark/>
          </w:tcPr>
          <w:p w14:paraId="383C8B1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3 608 087 271</w:t>
            </w:r>
          </w:p>
        </w:tc>
        <w:tc>
          <w:tcPr>
            <w:tcW w:w="1276" w:type="dxa"/>
            <w:tcBorders>
              <w:top w:val="nil"/>
              <w:left w:val="nil"/>
              <w:bottom w:val="nil"/>
              <w:right w:val="nil"/>
            </w:tcBorders>
            <w:shd w:val="clear" w:color="000000" w:fill="FFFFFF"/>
            <w:noWrap/>
            <w:vAlign w:val="bottom"/>
            <w:hideMark/>
          </w:tcPr>
          <w:p w14:paraId="05B13F7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376 780 180</w:t>
            </w:r>
          </w:p>
        </w:tc>
        <w:tc>
          <w:tcPr>
            <w:tcW w:w="1134" w:type="dxa"/>
            <w:tcBorders>
              <w:top w:val="nil"/>
              <w:left w:val="nil"/>
              <w:bottom w:val="nil"/>
              <w:right w:val="nil"/>
            </w:tcBorders>
            <w:shd w:val="clear" w:color="000000" w:fill="FFFFFF"/>
            <w:noWrap/>
            <w:vAlign w:val="bottom"/>
            <w:hideMark/>
          </w:tcPr>
          <w:p w14:paraId="7BDD461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3 984 867 451</w:t>
            </w:r>
          </w:p>
        </w:tc>
      </w:tr>
      <w:tr w:rsidR="007D755D" w:rsidRPr="00B51B05" w14:paraId="141AC6BD" w14:textId="77777777" w:rsidTr="00CB3BDB">
        <w:trPr>
          <w:trHeight w:val="260"/>
        </w:trPr>
        <w:tc>
          <w:tcPr>
            <w:tcW w:w="6096" w:type="dxa"/>
            <w:tcBorders>
              <w:top w:val="nil"/>
              <w:left w:val="nil"/>
              <w:bottom w:val="nil"/>
              <w:right w:val="nil"/>
            </w:tcBorders>
            <w:shd w:val="clear" w:color="000000" w:fill="FFFFFF"/>
            <w:noWrap/>
            <w:vAlign w:val="center"/>
            <w:hideMark/>
          </w:tcPr>
          <w:p w14:paraId="623C7E5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ADJUNTA I CIRC. JUD. SAN JOSÉ</w:t>
            </w:r>
          </w:p>
        </w:tc>
        <w:tc>
          <w:tcPr>
            <w:tcW w:w="1984" w:type="dxa"/>
            <w:tcBorders>
              <w:top w:val="nil"/>
              <w:left w:val="nil"/>
              <w:bottom w:val="nil"/>
              <w:right w:val="nil"/>
            </w:tcBorders>
            <w:shd w:val="clear" w:color="000000" w:fill="FFFFFF"/>
            <w:noWrap/>
            <w:vAlign w:val="bottom"/>
            <w:hideMark/>
          </w:tcPr>
          <w:p w14:paraId="45C7DD2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1 782 471 237</w:t>
            </w:r>
          </w:p>
        </w:tc>
        <w:tc>
          <w:tcPr>
            <w:tcW w:w="1276" w:type="dxa"/>
            <w:tcBorders>
              <w:top w:val="nil"/>
              <w:left w:val="nil"/>
              <w:bottom w:val="nil"/>
              <w:right w:val="nil"/>
            </w:tcBorders>
            <w:shd w:val="clear" w:color="000000" w:fill="FFFFFF"/>
            <w:noWrap/>
            <w:vAlign w:val="bottom"/>
            <w:hideMark/>
          </w:tcPr>
          <w:p w14:paraId="1F7BB2D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139 376 966</w:t>
            </w:r>
          </w:p>
        </w:tc>
        <w:tc>
          <w:tcPr>
            <w:tcW w:w="1134" w:type="dxa"/>
            <w:tcBorders>
              <w:top w:val="nil"/>
              <w:left w:val="nil"/>
              <w:bottom w:val="nil"/>
              <w:right w:val="nil"/>
            </w:tcBorders>
            <w:shd w:val="clear" w:color="000000" w:fill="FFFFFF"/>
            <w:noWrap/>
            <w:vAlign w:val="center"/>
            <w:hideMark/>
          </w:tcPr>
          <w:p w14:paraId="678929F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1 921 848 203</w:t>
            </w:r>
          </w:p>
        </w:tc>
      </w:tr>
      <w:tr w:rsidR="007D755D" w:rsidRPr="00B51B05" w14:paraId="2899E5A0" w14:textId="77777777" w:rsidTr="00CB3BDB">
        <w:trPr>
          <w:trHeight w:val="260"/>
        </w:trPr>
        <w:tc>
          <w:tcPr>
            <w:tcW w:w="6096" w:type="dxa"/>
            <w:tcBorders>
              <w:top w:val="nil"/>
              <w:left w:val="nil"/>
              <w:bottom w:val="nil"/>
              <w:right w:val="nil"/>
            </w:tcBorders>
            <w:shd w:val="clear" w:color="000000" w:fill="FFFFFF"/>
            <w:noWrap/>
            <w:vAlign w:val="center"/>
            <w:hideMark/>
          </w:tcPr>
          <w:p w14:paraId="6246FF6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ADJUNTA ATENCION VESPERTINA, DETENIDOS Y VICTIMAS, FLAGRANCIA Y ASUNTOS NO COMPLEJOS</w:t>
            </w:r>
          </w:p>
        </w:tc>
        <w:tc>
          <w:tcPr>
            <w:tcW w:w="1984" w:type="dxa"/>
            <w:tcBorders>
              <w:top w:val="nil"/>
              <w:left w:val="nil"/>
              <w:bottom w:val="nil"/>
              <w:right w:val="nil"/>
            </w:tcBorders>
            <w:shd w:val="clear" w:color="000000" w:fill="FFFFFF"/>
            <w:noWrap/>
            <w:vAlign w:val="bottom"/>
            <w:hideMark/>
          </w:tcPr>
          <w:p w14:paraId="58BFE0F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293 674 566</w:t>
            </w:r>
          </w:p>
        </w:tc>
        <w:tc>
          <w:tcPr>
            <w:tcW w:w="1276" w:type="dxa"/>
            <w:tcBorders>
              <w:top w:val="nil"/>
              <w:left w:val="nil"/>
              <w:bottom w:val="nil"/>
              <w:right w:val="nil"/>
            </w:tcBorders>
            <w:shd w:val="clear" w:color="000000" w:fill="FFFFFF"/>
            <w:noWrap/>
            <w:vAlign w:val="bottom"/>
            <w:hideMark/>
          </w:tcPr>
          <w:p w14:paraId="54271EF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18 033 508</w:t>
            </w:r>
          </w:p>
        </w:tc>
        <w:tc>
          <w:tcPr>
            <w:tcW w:w="1134" w:type="dxa"/>
            <w:tcBorders>
              <w:top w:val="nil"/>
              <w:left w:val="nil"/>
              <w:bottom w:val="nil"/>
              <w:right w:val="nil"/>
            </w:tcBorders>
            <w:shd w:val="clear" w:color="000000" w:fill="FFFFFF"/>
            <w:noWrap/>
            <w:vAlign w:val="center"/>
            <w:hideMark/>
          </w:tcPr>
          <w:p w14:paraId="7BDB56B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311 708 074</w:t>
            </w:r>
          </w:p>
        </w:tc>
      </w:tr>
      <w:tr w:rsidR="007D755D" w:rsidRPr="00B51B05" w14:paraId="37E3F872" w14:textId="77777777" w:rsidTr="00CB3BDB">
        <w:trPr>
          <w:trHeight w:val="260"/>
        </w:trPr>
        <w:tc>
          <w:tcPr>
            <w:tcW w:w="6096" w:type="dxa"/>
            <w:tcBorders>
              <w:top w:val="nil"/>
              <w:left w:val="nil"/>
              <w:bottom w:val="nil"/>
              <w:right w:val="nil"/>
            </w:tcBorders>
            <w:shd w:val="clear" w:color="000000" w:fill="FFFFFF"/>
            <w:noWrap/>
            <w:vAlign w:val="center"/>
            <w:hideMark/>
          </w:tcPr>
          <w:p w14:paraId="330AE17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DE TURNO EXTRAORDINARIO SAN JOSÉ, SEDE I CIRC. JUD. SAN JOSÉ</w:t>
            </w:r>
          </w:p>
        </w:tc>
        <w:tc>
          <w:tcPr>
            <w:tcW w:w="1984" w:type="dxa"/>
            <w:tcBorders>
              <w:top w:val="nil"/>
              <w:left w:val="nil"/>
              <w:bottom w:val="nil"/>
              <w:right w:val="nil"/>
            </w:tcBorders>
            <w:shd w:val="clear" w:color="000000" w:fill="FFFFFF"/>
            <w:noWrap/>
            <w:vAlign w:val="bottom"/>
            <w:hideMark/>
          </w:tcPr>
          <w:p w14:paraId="4377C6B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284 332 501</w:t>
            </w:r>
          </w:p>
        </w:tc>
        <w:tc>
          <w:tcPr>
            <w:tcW w:w="1276" w:type="dxa"/>
            <w:tcBorders>
              <w:top w:val="nil"/>
              <w:left w:val="nil"/>
              <w:bottom w:val="nil"/>
              <w:right w:val="nil"/>
            </w:tcBorders>
            <w:shd w:val="clear" w:color="000000" w:fill="FFFFFF"/>
            <w:noWrap/>
            <w:vAlign w:val="bottom"/>
            <w:hideMark/>
          </w:tcPr>
          <w:p w14:paraId="650EBDA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17 062 802</w:t>
            </w:r>
          </w:p>
        </w:tc>
        <w:tc>
          <w:tcPr>
            <w:tcW w:w="1134" w:type="dxa"/>
            <w:tcBorders>
              <w:top w:val="nil"/>
              <w:left w:val="nil"/>
              <w:bottom w:val="nil"/>
              <w:right w:val="nil"/>
            </w:tcBorders>
            <w:shd w:val="clear" w:color="000000" w:fill="FFFFFF"/>
            <w:noWrap/>
            <w:vAlign w:val="center"/>
            <w:hideMark/>
          </w:tcPr>
          <w:p w14:paraId="018DCC5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301 395 303</w:t>
            </w:r>
          </w:p>
        </w:tc>
      </w:tr>
      <w:tr w:rsidR="007D755D" w:rsidRPr="00B51B05" w14:paraId="27F2BEF7" w14:textId="77777777" w:rsidTr="00CB3BDB">
        <w:trPr>
          <w:trHeight w:val="260"/>
        </w:trPr>
        <w:tc>
          <w:tcPr>
            <w:tcW w:w="6096" w:type="dxa"/>
            <w:tcBorders>
              <w:top w:val="nil"/>
              <w:left w:val="nil"/>
              <w:bottom w:val="nil"/>
              <w:right w:val="nil"/>
            </w:tcBorders>
            <w:shd w:val="clear" w:color="000000" w:fill="FFFFFF"/>
            <w:noWrap/>
            <w:vAlign w:val="center"/>
            <w:hideMark/>
          </w:tcPr>
          <w:p w14:paraId="3FBF100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ADJUNTA PAVAS</w:t>
            </w:r>
          </w:p>
        </w:tc>
        <w:tc>
          <w:tcPr>
            <w:tcW w:w="1984" w:type="dxa"/>
            <w:tcBorders>
              <w:top w:val="nil"/>
              <w:left w:val="nil"/>
              <w:bottom w:val="nil"/>
              <w:right w:val="nil"/>
            </w:tcBorders>
            <w:shd w:val="clear" w:color="000000" w:fill="FFFFFF"/>
            <w:noWrap/>
            <w:vAlign w:val="bottom"/>
            <w:hideMark/>
          </w:tcPr>
          <w:p w14:paraId="1FD6769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1 032 953 867</w:t>
            </w:r>
          </w:p>
        </w:tc>
        <w:tc>
          <w:tcPr>
            <w:tcW w:w="1276" w:type="dxa"/>
            <w:tcBorders>
              <w:top w:val="nil"/>
              <w:left w:val="nil"/>
              <w:bottom w:val="nil"/>
              <w:right w:val="nil"/>
            </w:tcBorders>
            <w:shd w:val="clear" w:color="000000" w:fill="FFFFFF"/>
            <w:noWrap/>
            <w:vAlign w:val="bottom"/>
            <w:hideMark/>
          </w:tcPr>
          <w:p w14:paraId="01916D5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111 119 249</w:t>
            </w:r>
          </w:p>
        </w:tc>
        <w:tc>
          <w:tcPr>
            <w:tcW w:w="1134" w:type="dxa"/>
            <w:tcBorders>
              <w:top w:val="nil"/>
              <w:left w:val="nil"/>
              <w:bottom w:val="nil"/>
              <w:right w:val="nil"/>
            </w:tcBorders>
            <w:shd w:val="clear" w:color="000000" w:fill="FFFFFF"/>
            <w:noWrap/>
            <w:vAlign w:val="center"/>
            <w:hideMark/>
          </w:tcPr>
          <w:p w14:paraId="431C18D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1 144 073 115</w:t>
            </w:r>
          </w:p>
        </w:tc>
      </w:tr>
      <w:tr w:rsidR="007D755D" w:rsidRPr="00B51B05" w14:paraId="5D58F98F" w14:textId="77777777" w:rsidTr="00CB3BDB">
        <w:trPr>
          <w:trHeight w:val="260"/>
        </w:trPr>
        <w:tc>
          <w:tcPr>
            <w:tcW w:w="6096" w:type="dxa"/>
            <w:tcBorders>
              <w:top w:val="nil"/>
              <w:left w:val="nil"/>
              <w:bottom w:val="nil"/>
              <w:right w:val="nil"/>
            </w:tcBorders>
            <w:shd w:val="clear" w:color="000000" w:fill="FFFFFF"/>
            <w:noWrap/>
            <w:vAlign w:val="center"/>
            <w:hideMark/>
          </w:tcPr>
          <w:p w14:paraId="2694BF2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PURISCAL</w:t>
            </w:r>
          </w:p>
        </w:tc>
        <w:tc>
          <w:tcPr>
            <w:tcW w:w="1984" w:type="dxa"/>
            <w:tcBorders>
              <w:top w:val="nil"/>
              <w:left w:val="nil"/>
              <w:bottom w:val="nil"/>
              <w:right w:val="nil"/>
            </w:tcBorders>
            <w:shd w:val="clear" w:color="000000" w:fill="FFFFFF"/>
            <w:noWrap/>
            <w:vAlign w:val="bottom"/>
            <w:hideMark/>
          </w:tcPr>
          <w:p w14:paraId="3376289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214 655 100</w:t>
            </w:r>
          </w:p>
        </w:tc>
        <w:tc>
          <w:tcPr>
            <w:tcW w:w="1276" w:type="dxa"/>
            <w:tcBorders>
              <w:top w:val="nil"/>
              <w:left w:val="nil"/>
              <w:bottom w:val="nil"/>
              <w:right w:val="nil"/>
            </w:tcBorders>
            <w:shd w:val="clear" w:color="000000" w:fill="FFFFFF"/>
            <w:noWrap/>
            <w:vAlign w:val="bottom"/>
            <w:hideMark/>
          </w:tcPr>
          <w:p w14:paraId="56FEFDA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91 187 656</w:t>
            </w:r>
          </w:p>
        </w:tc>
        <w:tc>
          <w:tcPr>
            <w:tcW w:w="1134" w:type="dxa"/>
            <w:tcBorders>
              <w:top w:val="nil"/>
              <w:left w:val="nil"/>
              <w:bottom w:val="nil"/>
              <w:right w:val="nil"/>
            </w:tcBorders>
            <w:shd w:val="clear" w:color="000000" w:fill="FFFFFF"/>
            <w:noWrap/>
            <w:vAlign w:val="center"/>
            <w:hideMark/>
          </w:tcPr>
          <w:p w14:paraId="0F557AE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305 842 756</w:t>
            </w:r>
          </w:p>
        </w:tc>
      </w:tr>
      <w:tr w:rsidR="007D755D" w:rsidRPr="00B51B05" w14:paraId="4F6FF3EA" w14:textId="77777777" w:rsidTr="00CB3BDB">
        <w:trPr>
          <w:trHeight w:val="260"/>
        </w:trPr>
        <w:tc>
          <w:tcPr>
            <w:tcW w:w="6096" w:type="dxa"/>
            <w:tcBorders>
              <w:top w:val="nil"/>
              <w:left w:val="nil"/>
              <w:bottom w:val="nil"/>
              <w:right w:val="nil"/>
            </w:tcBorders>
            <w:shd w:val="clear" w:color="000000" w:fill="FFFFFF"/>
            <w:noWrap/>
            <w:vAlign w:val="center"/>
            <w:hideMark/>
          </w:tcPr>
          <w:p w14:paraId="396AD6A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52B9167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219E9DC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D16D18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18BBE333" w14:textId="77777777" w:rsidTr="00CB3BDB">
        <w:trPr>
          <w:trHeight w:val="260"/>
        </w:trPr>
        <w:tc>
          <w:tcPr>
            <w:tcW w:w="6096" w:type="dxa"/>
            <w:tcBorders>
              <w:top w:val="nil"/>
              <w:left w:val="nil"/>
              <w:bottom w:val="nil"/>
              <w:right w:val="nil"/>
            </w:tcBorders>
            <w:shd w:val="clear" w:color="000000" w:fill="FFFFFF"/>
            <w:noWrap/>
            <w:vAlign w:val="center"/>
            <w:hideMark/>
          </w:tcPr>
          <w:p w14:paraId="14ED3EBD"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MINISTERIO PUBLICO II CIRC. JUD. DE SAN JOSÉ</w:t>
            </w:r>
          </w:p>
        </w:tc>
        <w:tc>
          <w:tcPr>
            <w:tcW w:w="1984" w:type="dxa"/>
            <w:tcBorders>
              <w:top w:val="nil"/>
              <w:left w:val="nil"/>
              <w:bottom w:val="nil"/>
              <w:right w:val="nil"/>
            </w:tcBorders>
            <w:shd w:val="clear" w:color="000000" w:fill="FFFFFF"/>
            <w:noWrap/>
            <w:vAlign w:val="bottom"/>
            <w:hideMark/>
          </w:tcPr>
          <w:p w14:paraId="6C8C8D4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3 251 877 368</w:t>
            </w:r>
          </w:p>
        </w:tc>
        <w:tc>
          <w:tcPr>
            <w:tcW w:w="1276" w:type="dxa"/>
            <w:tcBorders>
              <w:top w:val="nil"/>
              <w:left w:val="nil"/>
              <w:bottom w:val="nil"/>
              <w:right w:val="nil"/>
            </w:tcBorders>
            <w:shd w:val="clear" w:color="000000" w:fill="FFFFFF"/>
            <w:noWrap/>
            <w:vAlign w:val="bottom"/>
            <w:hideMark/>
          </w:tcPr>
          <w:p w14:paraId="67140A7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187 598 508</w:t>
            </w:r>
          </w:p>
        </w:tc>
        <w:tc>
          <w:tcPr>
            <w:tcW w:w="1134" w:type="dxa"/>
            <w:tcBorders>
              <w:top w:val="nil"/>
              <w:left w:val="nil"/>
              <w:bottom w:val="nil"/>
              <w:right w:val="nil"/>
            </w:tcBorders>
            <w:shd w:val="clear" w:color="000000" w:fill="FFFFFF"/>
            <w:noWrap/>
            <w:vAlign w:val="bottom"/>
            <w:hideMark/>
          </w:tcPr>
          <w:p w14:paraId="06E19FC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3 439 475 876</w:t>
            </w:r>
          </w:p>
        </w:tc>
      </w:tr>
      <w:tr w:rsidR="007D755D" w:rsidRPr="00B51B05" w14:paraId="02ED5937" w14:textId="77777777" w:rsidTr="00CB3BDB">
        <w:trPr>
          <w:trHeight w:val="260"/>
        </w:trPr>
        <w:tc>
          <w:tcPr>
            <w:tcW w:w="6096" w:type="dxa"/>
            <w:tcBorders>
              <w:top w:val="nil"/>
              <w:left w:val="nil"/>
              <w:bottom w:val="nil"/>
              <w:right w:val="nil"/>
            </w:tcBorders>
            <w:shd w:val="clear" w:color="000000" w:fill="FFFFFF"/>
            <w:noWrap/>
            <w:vAlign w:val="center"/>
            <w:hideMark/>
          </w:tcPr>
          <w:p w14:paraId="7B07D4B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ADJUNTA II CIRC. JUD. SAN JOSÉ</w:t>
            </w:r>
          </w:p>
        </w:tc>
        <w:tc>
          <w:tcPr>
            <w:tcW w:w="1984" w:type="dxa"/>
            <w:tcBorders>
              <w:top w:val="nil"/>
              <w:left w:val="nil"/>
              <w:bottom w:val="nil"/>
              <w:right w:val="nil"/>
            </w:tcBorders>
            <w:shd w:val="clear" w:color="000000" w:fill="FFFFFF"/>
            <w:noWrap/>
            <w:vAlign w:val="bottom"/>
            <w:hideMark/>
          </w:tcPr>
          <w:p w14:paraId="7677A13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2 233 602 186</w:t>
            </w:r>
          </w:p>
        </w:tc>
        <w:tc>
          <w:tcPr>
            <w:tcW w:w="1276" w:type="dxa"/>
            <w:tcBorders>
              <w:top w:val="nil"/>
              <w:left w:val="nil"/>
              <w:bottom w:val="nil"/>
              <w:right w:val="nil"/>
            </w:tcBorders>
            <w:shd w:val="clear" w:color="000000" w:fill="FFFFFF"/>
            <w:noWrap/>
            <w:vAlign w:val="bottom"/>
            <w:hideMark/>
          </w:tcPr>
          <w:p w14:paraId="6670417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138 287 969</w:t>
            </w:r>
          </w:p>
        </w:tc>
        <w:tc>
          <w:tcPr>
            <w:tcW w:w="1134" w:type="dxa"/>
            <w:tcBorders>
              <w:top w:val="nil"/>
              <w:left w:val="nil"/>
              <w:bottom w:val="nil"/>
              <w:right w:val="nil"/>
            </w:tcBorders>
            <w:shd w:val="clear" w:color="000000" w:fill="FFFFFF"/>
            <w:noWrap/>
            <w:vAlign w:val="center"/>
            <w:hideMark/>
          </w:tcPr>
          <w:p w14:paraId="7B8D9DD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2 371 890 155</w:t>
            </w:r>
          </w:p>
        </w:tc>
      </w:tr>
      <w:tr w:rsidR="007D755D" w:rsidRPr="00B51B05" w14:paraId="44C97978" w14:textId="77777777" w:rsidTr="00CB3BDB">
        <w:trPr>
          <w:trHeight w:val="260"/>
        </w:trPr>
        <w:tc>
          <w:tcPr>
            <w:tcW w:w="6096" w:type="dxa"/>
            <w:tcBorders>
              <w:top w:val="nil"/>
              <w:left w:val="nil"/>
              <w:bottom w:val="nil"/>
              <w:right w:val="nil"/>
            </w:tcBorders>
            <w:shd w:val="clear" w:color="000000" w:fill="FFFFFF"/>
            <w:noWrap/>
            <w:vAlign w:val="center"/>
            <w:hideMark/>
          </w:tcPr>
          <w:p w14:paraId="66843C4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TURNO EXTRAORDINARIO SAN JOSÉ</w:t>
            </w:r>
          </w:p>
        </w:tc>
        <w:tc>
          <w:tcPr>
            <w:tcW w:w="1984" w:type="dxa"/>
            <w:tcBorders>
              <w:top w:val="nil"/>
              <w:left w:val="nil"/>
              <w:bottom w:val="nil"/>
              <w:right w:val="nil"/>
            </w:tcBorders>
            <w:shd w:val="clear" w:color="000000" w:fill="FFFFFF"/>
            <w:noWrap/>
            <w:vAlign w:val="bottom"/>
            <w:hideMark/>
          </w:tcPr>
          <w:p w14:paraId="7A08D9C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347 194 390</w:t>
            </w:r>
          </w:p>
        </w:tc>
        <w:tc>
          <w:tcPr>
            <w:tcW w:w="1276" w:type="dxa"/>
            <w:tcBorders>
              <w:top w:val="nil"/>
              <w:left w:val="nil"/>
              <w:bottom w:val="nil"/>
              <w:right w:val="nil"/>
            </w:tcBorders>
            <w:shd w:val="clear" w:color="000000" w:fill="FFFFFF"/>
            <w:noWrap/>
            <w:vAlign w:val="bottom"/>
            <w:hideMark/>
          </w:tcPr>
          <w:p w14:paraId="4097159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24 184 047</w:t>
            </w:r>
          </w:p>
        </w:tc>
        <w:tc>
          <w:tcPr>
            <w:tcW w:w="1134" w:type="dxa"/>
            <w:tcBorders>
              <w:top w:val="nil"/>
              <w:left w:val="nil"/>
              <w:bottom w:val="nil"/>
              <w:right w:val="nil"/>
            </w:tcBorders>
            <w:shd w:val="clear" w:color="000000" w:fill="FFFFFF"/>
            <w:noWrap/>
            <w:vAlign w:val="center"/>
            <w:hideMark/>
          </w:tcPr>
          <w:p w14:paraId="7F24E09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371 378 437</w:t>
            </w:r>
          </w:p>
        </w:tc>
      </w:tr>
      <w:tr w:rsidR="007D755D" w:rsidRPr="00B51B05" w14:paraId="38C1D080" w14:textId="77777777" w:rsidTr="00CB3BDB">
        <w:trPr>
          <w:trHeight w:val="260"/>
        </w:trPr>
        <w:tc>
          <w:tcPr>
            <w:tcW w:w="6096" w:type="dxa"/>
            <w:tcBorders>
              <w:top w:val="nil"/>
              <w:left w:val="nil"/>
              <w:bottom w:val="nil"/>
              <w:right w:val="nil"/>
            </w:tcBorders>
            <w:shd w:val="clear" w:color="000000" w:fill="FFFFFF"/>
            <w:vAlign w:val="center"/>
            <w:hideMark/>
          </w:tcPr>
          <w:p w14:paraId="0045BE7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DE TRAMITE DE FLAGRANCIAS II CIRCUITO JUDICIAL SAN JOSE</w:t>
            </w:r>
          </w:p>
        </w:tc>
        <w:tc>
          <w:tcPr>
            <w:tcW w:w="1984" w:type="dxa"/>
            <w:tcBorders>
              <w:top w:val="nil"/>
              <w:left w:val="nil"/>
              <w:bottom w:val="nil"/>
              <w:right w:val="nil"/>
            </w:tcBorders>
            <w:shd w:val="clear" w:color="000000" w:fill="FFFFFF"/>
            <w:noWrap/>
            <w:vAlign w:val="bottom"/>
            <w:hideMark/>
          </w:tcPr>
          <w:p w14:paraId="0EA7EAB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671 080 791</w:t>
            </w:r>
          </w:p>
        </w:tc>
        <w:tc>
          <w:tcPr>
            <w:tcW w:w="1276" w:type="dxa"/>
            <w:tcBorders>
              <w:top w:val="nil"/>
              <w:left w:val="nil"/>
              <w:bottom w:val="nil"/>
              <w:right w:val="nil"/>
            </w:tcBorders>
            <w:shd w:val="clear" w:color="000000" w:fill="FFFFFF"/>
            <w:noWrap/>
            <w:vAlign w:val="bottom"/>
            <w:hideMark/>
          </w:tcPr>
          <w:p w14:paraId="5AE3428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25 126 493</w:t>
            </w:r>
          </w:p>
        </w:tc>
        <w:tc>
          <w:tcPr>
            <w:tcW w:w="1134" w:type="dxa"/>
            <w:tcBorders>
              <w:top w:val="nil"/>
              <w:left w:val="nil"/>
              <w:bottom w:val="nil"/>
              <w:right w:val="nil"/>
            </w:tcBorders>
            <w:shd w:val="clear" w:color="000000" w:fill="FFFFFF"/>
            <w:noWrap/>
            <w:vAlign w:val="center"/>
            <w:hideMark/>
          </w:tcPr>
          <w:p w14:paraId="5B7BD5B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696 207 284</w:t>
            </w:r>
          </w:p>
        </w:tc>
      </w:tr>
      <w:tr w:rsidR="007D755D" w:rsidRPr="00B51B05" w14:paraId="737A9AEE" w14:textId="77777777" w:rsidTr="00CB3BDB">
        <w:trPr>
          <w:trHeight w:val="260"/>
        </w:trPr>
        <w:tc>
          <w:tcPr>
            <w:tcW w:w="6096" w:type="dxa"/>
            <w:tcBorders>
              <w:top w:val="nil"/>
              <w:left w:val="nil"/>
              <w:bottom w:val="nil"/>
              <w:right w:val="nil"/>
            </w:tcBorders>
            <w:shd w:val="clear" w:color="000000" w:fill="FFFFFF"/>
            <w:noWrap/>
            <w:vAlign w:val="center"/>
            <w:hideMark/>
          </w:tcPr>
          <w:p w14:paraId="7E68993C"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0DCB91B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55A25B0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08AAF7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720E4EB4" w14:textId="77777777" w:rsidTr="00CB3BDB">
        <w:trPr>
          <w:trHeight w:val="260"/>
        </w:trPr>
        <w:tc>
          <w:tcPr>
            <w:tcW w:w="6096" w:type="dxa"/>
            <w:tcBorders>
              <w:top w:val="nil"/>
              <w:left w:val="nil"/>
              <w:bottom w:val="nil"/>
              <w:right w:val="nil"/>
            </w:tcBorders>
            <w:shd w:val="clear" w:color="000000" w:fill="FFFFFF"/>
            <w:noWrap/>
            <w:vAlign w:val="center"/>
            <w:hideMark/>
          </w:tcPr>
          <w:p w14:paraId="4196A4D5" w14:textId="207BE1E9"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MINISTERIO PUBLICO III CIRC. JUD. </w:t>
            </w:r>
            <w:r w:rsidR="00CC09EF" w:rsidRPr="00B51B05">
              <w:rPr>
                <w:rFonts w:ascii="Arial" w:hAnsi="Arial" w:cs="Arial"/>
                <w:b/>
                <w:bCs/>
                <w:sz w:val="16"/>
                <w:szCs w:val="16"/>
                <w:lang w:eastAsia="es-CR"/>
              </w:rPr>
              <w:t>DE SAN</w:t>
            </w:r>
            <w:r w:rsidRPr="00B51B05">
              <w:rPr>
                <w:rFonts w:ascii="Arial" w:hAnsi="Arial" w:cs="Arial"/>
                <w:b/>
                <w:bCs/>
                <w:sz w:val="16"/>
                <w:szCs w:val="16"/>
                <w:lang w:eastAsia="es-CR"/>
              </w:rPr>
              <w:t xml:space="preserve"> JOSÉ</w:t>
            </w:r>
          </w:p>
        </w:tc>
        <w:tc>
          <w:tcPr>
            <w:tcW w:w="1984" w:type="dxa"/>
            <w:tcBorders>
              <w:top w:val="nil"/>
              <w:left w:val="nil"/>
              <w:bottom w:val="nil"/>
              <w:right w:val="nil"/>
            </w:tcBorders>
            <w:shd w:val="clear" w:color="000000" w:fill="FFFFFF"/>
            <w:noWrap/>
            <w:vAlign w:val="bottom"/>
            <w:hideMark/>
          </w:tcPr>
          <w:p w14:paraId="4B3E495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1 883 069 381</w:t>
            </w:r>
          </w:p>
        </w:tc>
        <w:tc>
          <w:tcPr>
            <w:tcW w:w="1276" w:type="dxa"/>
            <w:tcBorders>
              <w:top w:val="nil"/>
              <w:left w:val="nil"/>
              <w:bottom w:val="nil"/>
              <w:right w:val="nil"/>
            </w:tcBorders>
            <w:shd w:val="clear" w:color="000000" w:fill="FFFFFF"/>
            <w:noWrap/>
            <w:vAlign w:val="bottom"/>
            <w:hideMark/>
          </w:tcPr>
          <w:p w14:paraId="2F90266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194 185 988</w:t>
            </w:r>
          </w:p>
        </w:tc>
        <w:tc>
          <w:tcPr>
            <w:tcW w:w="1134" w:type="dxa"/>
            <w:tcBorders>
              <w:top w:val="nil"/>
              <w:left w:val="nil"/>
              <w:bottom w:val="nil"/>
              <w:right w:val="nil"/>
            </w:tcBorders>
            <w:shd w:val="clear" w:color="000000" w:fill="FFFFFF"/>
            <w:noWrap/>
            <w:vAlign w:val="bottom"/>
            <w:hideMark/>
          </w:tcPr>
          <w:p w14:paraId="481F410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2 077 255 369</w:t>
            </w:r>
          </w:p>
        </w:tc>
      </w:tr>
      <w:tr w:rsidR="007D755D" w:rsidRPr="00B51B05" w14:paraId="7E5E23B4" w14:textId="77777777" w:rsidTr="00CB3BDB">
        <w:trPr>
          <w:trHeight w:val="260"/>
        </w:trPr>
        <w:tc>
          <w:tcPr>
            <w:tcW w:w="6096" w:type="dxa"/>
            <w:tcBorders>
              <w:top w:val="nil"/>
              <w:left w:val="nil"/>
              <w:bottom w:val="nil"/>
              <w:right w:val="nil"/>
            </w:tcBorders>
            <w:shd w:val="clear" w:color="FFFFFF" w:fill="FFFFFF"/>
            <w:noWrap/>
            <w:vAlign w:val="bottom"/>
            <w:hideMark/>
          </w:tcPr>
          <w:p w14:paraId="29EE5331" w14:textId="63B69479"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xml:space="preserve">FISCALIA ADJUNTA III CIRC. JUD. SAN JOSÉ, </w:t>
            </w:r>
            <w:r w:rsidR="00CC09EF" w:rsidRPr="00B51B05">
              <w:rPr>
                <w:rFonts w:ascii="Arial" w:hAnsi="Arial" w:cs="Arial"/>
                <w:sz w:val="16"/>
                <w:szCs w:val="16"/>
                <w:lang w:eastAsia="es-CR"/>
              </w:rPr>
              <w:t>SEDE DESAMPARADOS</w:t>
            </w:r>
          </w:p>
        </w:tc>
        <w:tc>
          <w:tcPr>
            <w:tcW w:w="1984" w:type="dxa"/>
            <w:tcBorders>
              <w:top w:val="nil"/>
              <w:left w:val="nil"/>
              <w:bottom w:val="nil"/>
              <w:right w:val="nil"/>
            </w:tcBorders>
            <w:shd w:val="clear" w:color="000000" w:fill="FFFFFF"/>
            <w:noWrap/>
            <w:vAlign w:val="bottom"/>
            <w:hideMark/>
          </w:tcPr>
          <w:p w14:paraId="36FA45C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1 030 570 189</w:t>
            </w:r>
          </w:p>
        </w:tc>
        <w:tc>
          <w:tcPr>
            <w:tcW w:w="1276" w:type="dxa"/>
            <w:tcBorders>
              <w:top w:val="nil"/>
              <w:left w:val="nil"/>
              <w:bottom w:val="nil"/>
              <w:right w:val="nil"/>
            </w:tcBorders>
            <w:shd w:val="clear" w:color="000000" w:fill="FFFFFF"/>
            <w:noWrap/>
            <w:vAlign w:val="bottom"/>
            <w:hideMark/>
          </w:tcPr>
          <w:p w14:paraId="3A52FDD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117 709 336</w:t>
            </w:r>
          </w:p>
        </w:tc>
        <w:tc>
          <w:tcPr>
            <w:tcW w:w="1134" w:type="dxa"/>
            <w:tcBorders>
              <w:top w:val="nil"/>
              <w:left w:val="nil"/>
              <w:bottom w:val="nil"/>
              <w:right w:val="nil"/>
            </w:tcBorders>
            <w:shd w:val="clear" w:color="000000" w:fill="FFFFFF"/>
            <w:noWrap/>
            <w:vAlign w:val="center"/>
            <w:hideMark/>
          </w:tcPr>
          <w:p w14:paraId="1CE0FD3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1 148 279 525</w:t>
            </w:r>
          </w:p>
        </w:tc>
      </w:tr>
      <w:tr w:rsidR="007D755D" w:rsidRPr="00B51B05" w14:paraId="5F6B689B" w14:textId="77777777" w:rsidTr="00CB3BDB">
        <w:trPr>
          <w:trHeight w:val="260"/>
        </w:trPr>
        <w:tc>
          <w:tcPr>
            <w:tcW w:w="6096" w:type="dxa"/>
            <w:tcBorders>
              <w:top w:val="nil"/>
              <w:left w:val="nil"/>
              <w:bottom w:val="nil"/>
              <w:right w:val="nil"/>
            </w:tcBorders>
            <w:shd w:val="clear" w:color="000000" w:fill="FFFFFF"/>
            <w:noWrap/>
            <w:vAlign w:val="center"/>
            <w:hideMark/>
          </w:tcPr>
          <w:p w14:paraId="7C8CA79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HATILLO</w:t>
            </w:r>
          </w:p>
        </w:tc>
        <w:tc>
          <w:tcPr>
            <w:tcW w:w="1984" w:type="dxa"/>
            <w:tcBorders>
              <w:top w:val="nil"/>
              <w:left w:val="nil"/>
              <w:bottom w:val="nil"/>
              <w:right w:val="nil"/>
            </w:tcBorders>
            <w:shd w:val="clear" w:color="000000" w:fill="FFFFFF"/>
            <w:noWrap/>
            <w:vAlign w:val="bottom"/>
            <w:hideMark/>
          </w:tcPr>
          <w:p w14:paraId="3B06987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852 499 192</w:t>
            </w:r>
          </w:p>
        </w:tc>
        <w:tc>
          <w:tcPr>
            <w:tcW w:w="1276" w:type="dxa"/>
            <w:tcBorders>
              <w:top w:val="nil"/>
              <w:left w:val="nil"/>
              <w:bottom w:val="nil"/>
              <w:right w:val="nil"/>
            </w:tcBorders>
            <w:shd w:val="clear" w:color="000000" w:fill="FFFFFF"/>
            <w:noWrap/>
            <w:vAlign w:val="bottom"/>
            <w:hideMark/>
          </w:tcPr>
          <w:p w14:paraId="0714A94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76 476 652</w:t>
            </w:r>
          </w:p>
        </w:tc>
        <w:tc>
          <w:tcPr>
            <w:tcW w:w="1134" w:type="dxa"/>
            <w:tcBorders>
              <w:top w:val="nil"/>
              <w:left w:val="nil"/>
              <w:bottom w:val="nil"/>
              <w:right w:val="nil"/>
            </w:tcBorders>
            <w:shd w:val="clear" w:color="000000" w:fill="FFFFFF"/>
            <w:noWrap/>
            <w:vAlign w:val="center"/>
            <w:hideMark/>
          </w:tcPr>
          <w:p w14:paraId="3EAF200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928 975 844</w:t>
            </w:r>
          </w:p>
        </w:tc>
      </w:tr>
      <w:tr w:rsidR="007D755D" w:rsidRPr="00B51B05" w14:paraId="7C978890" w14:textId="77777777" w:rsidTr="00CB3BDB">
        <w:trPr>
          <w:trHeight w:val="260"/>
        </w:trPr>
        <w:tc>
          <w:tcPr>
            <w:tcW w:w="6096" w:type="dxa"/>
            <w:tcBorders>
              <w:top w:val="nil"/>
              <w:left w:val="nil"/>
              <w:bottom w:val="nil"/>
              <w:right w:val="nil"/>
            </w:tcBorders>
            <w:shd w:val="clear" w:color="000000" w:fill="FFFFFF"/>
            <w:noWrap/>
            <w:vAlign w:val="center"/>
            <w:hideMark/>
          </w:tcPr>
          <w:p w14:paraId="3698DC86"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2150CED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341B862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EF6C95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5831B1CF" w14:textId="77777777" w:rsidTr="00CB3BDB">
        <w:trPr>
          <w:trHeight w:val="260"/>
        </w:trPr>
        <w:tc>
          <w:tcPr>
            <w:tcW w:w="6096" w:type="dxa"/>
            <w:tcBorders>
              <w:top w:val="nil"/>
              <w:left w:val="nil"/>
              <w:bottom w:val="nil"/>
              <w:right w:val="nil"/>
            </w:tcBorders>
            <w:shd w:val="clear" w:color="000000" w:fill="FFFFFF"/>
            <w:noWrap/>
            <w:vAlign w:val="center"/>
            <w:hideMark/>
          </w:tcPr>
          <w:p w14:paraId="5C5EFAB7"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lastRenderedPageBreak/>
              <w:t xml:space="preserve">SERVICIO MINISTERIO PUBLICO I CIRC. JUD. ZONA SUR </w:t>
            </w:r>
          </w:p>
        </w:tc>
        <w:tc>
          <w:tcPr>
            <w:tcW w:w="1984" w:type="dxa"/>
            <w:tcBorders>
              <w:top w:val="nil"/>
              <w:left w:val="nil"/>
              <w:bottom w:val="nil"/>
              <w:right w:val="nil"/>
            </w:tcBorders>
            <w:shd w:val="clear" w:color="000000" w:fill="FFFFFF"/>
            <w:noWrap/>
            <w:vAlign w:val="bottom"/>
            <w:hideMark/>
          </w:tcPr>
          <w:p w14:paraId="42C528C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1 546 455 923</w:t>
            </w:r>
          </w:p>
        </w:tc>
        <w:tc>
          <w:tcPr>
            <w:tcW w:w="1276" w:type="dxa"/>
            <w:tcBorders>
              <w:top w:val="nil"/>
              <w:left w:val="nil"/>
              <w:bottom w:val="nil"/>
              <w:right w:val="nil"/>
            </w:tcBorders>
            <w:shd w:val="clear" w:color="000000" w:fill="FFFFFF"/>
            <w:noWrap/>
            <w:vAlign w:val="bottom"/>
            <w:hideMark/>
          </w:tcPr>
          <w:p w14:paraId="20BB370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116 355 762</w:t>
            </w:r>
          </w:p>
        </w:tc>
        <w:tc>
          <w:tcPr>
            <w:tcW w:w="1134" w:type="dxa"/>
            <w:tcBorders>
              <w:top w:val="nil"/>
              <w:left w:val="nil"/>
              <w:bottom w:val="nil"/>
              <w:right w:val="nil"/>
            </w:tcBorders>
            <w:shd w:val="clear" w:color="000000" w:fill="FFFFFF"/>
            <w:noWrap/>
            <w:vAlign w:val="bottom"/>
            <w:hideMark/>
          </w:tcPr>
          <w:p w14:paraId="493A2F3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1 662 811 685</w:t>
            </w:r>
          </w:p>
        </w:tc>
      </w:tr>
      <w:tr w:rsidR="007D755D" w:rsidRPr="00B51B05" w14:paraId="0ADE9B64" w14:textId="77777777" w:rsidTr="00CB3BDB">
        <w:trPr>
          <w:trHeight w:val="260"/>
        </w:trPr>
        <w:tc>
          <w:tcPr>
            <w:tcW w:w="6096" w:type="dxa"/>
            <w:tcBorders>
              <w:top w:val="nil"/>
              <w:left w:val="nil"/>
              <w:bottom w:val="nil"/>
              <w:right w:val="nil"/>
            </w:tcBorders>
            <w:shd w:val="clear" w:color="000000" w:fill="FFFFFF"/>
            <w:noWrap/>
            <w:vAlign w:val="center"/>
            <w:hideMark/>
          </w:tcPr>
          <w:p w14:paraId="057F3CD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ADJUNTA I CIRC. JUD. ZONA SUR</w:t>
            </w:r>
          </w:p>
        </w:tc>
        <w:tc>
          <w:tcPr>
            <w:tcW w:w="1984" w:type="dxa"/>
            <w:tcBorders>
              <w:top w:val="nil"/>
              <w:left w:val="nil"/>
              <w:bottom w:val="nil"/>
              <w:right w:val="nil"/>
            </w:tcBorders>
            <w:shd w:val="clear" w:color="000000" w:fill="FFFFFF"/>
            <w:noWrap/>
            <w:vAlign w:val="bottom"/>
            <w:hideMark/>
          </w:tcPr>
          <w:p w14:paraId="7D4D305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1 233 664 795</w:t>
            </w:r>
          </w:p>
        </w:tc>
        <w:tc>
          <w:tcPr>
            <w:tcW w:w="1276" w:type="dxa"/>
            <w:tcBorders>
              <w:top w:val="nil"/>
              <w:left w:val="nil"/>
              <w:bottom w:val="nil"/>
              <w:right w:val="nil"/>
            </w:tcBorders>
            <w:shd w:val="clear" w:color="000000" w:fill="FFFFFF"/>
            <w:noWrap/>
            <w:vAlign w:val="bottom"/>
            <w:hideMark/>
          </w:tcPr>
          <w:p w14:paraId="15442A3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67 702 724</w:t>
            </w:r>
          </w:p>
        </w:tc>
        <w:tc>
          <w:tcPr>
            <w:tcW w:w="1134" w:type="dxa"/>
            <w:tcBorders>
              <w:top w:val="nil"/>
              <w:left w:val="nil"/>
              <w:bottom w:val="nil"/>
              <w:right w:val="nil"/>
            </w:tcBorders>
            <w:shd w:val="clear" w:color="000000" w:fill="FFFFFF"/>
            <w:noWrap/>
            <w:vAlign w:val="center"/>
            <w:hideMark/>
          </w:tcPr>
          <w:p w14:paraId="7315154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1 301 367 519</w:t>
            </w:r>
          </w:p>
        </w:tc>
      </w:tr>
      <w:tr w:rsidR="007D755D" w:rsidRPr="00B51B05" w14:paraId="60B27034" w14:textId="77777777" w:rsidTr="00CB3BDB">
        <w:trPr>
          <w:trHeight w:val="260"/>
        </w:trPr>
        <w:tc>
          <w:tcPr>
            <w:tcW w:w="6096" w:type="dxa"/>
            <w:tcBorders>
              <w:top w:val="nil"/>
              <w:left w:val="nil"/>
              <w:bottom w:val="nil"/>
              <w:right w:val="nil"/>
            </w:tcBorders>
            <w:shd w:val="clear" w:color="000000" w:fill="FFFFFF"/>
            <w:noWrap/>
            <w:vAlign w:val="center"/>
            <w:hideMark/>
          </w:tcPr>
          <w:p w14:paraId="18FC073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BUENOS AIRES</w:t>
            </w:r>
          </w:p>
        </w:tc>
        <w:tc>
          <w:tcPr>
            <w:tcW w:w="1984" w:type="dxa"/>
            <w:tcBorders>
              <w:top w:val="nil"/>
              <w:left w:val="nil"/>
              <w:bottom w:val="nil"/>
              <w:right w:val="nil"/>
            </w:tcBorders>
            <w:shd w:val="clear" w:color="000000" w:fill="FFFFFF"/>
            <w:noWrap/>
            <w:vAlign w:val="bottom"/>
            <w:hideMark/>
          </w:tcPr>
          <w:p w14:paraId="17ACE80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312 791 128</w:t>
            </w:r>
          </w:p>
        </w:tc>
        <w:tc>
          <w:tcPr>
            <w:tcW w:w="1276" w:type="dxa"/>
            <w:tcBorders>
              <w:top w:val="nil"/>
              <w:left w:val="nil"/>
              <w:bottom w:val="nil"/>
              <w:right w:val="nil"/>
            </w:tcBorders>
            <w:shd w:val="clear" w:color="000000" w:fill="FFFFFF"/>
            <w:noWrap/>
            <w:vAlign w:val="bottom"/>
            <w:hideMark/>
          </w:tcPr>
          <w:p w14:paraId="5F4E065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48 653 038</w:t>
            </w:r>
          </w:p>
        </w:tc>
        <w:tc>
          <w:tcPr>
            <w:tcW w:w="1134" w:type="dxa"/>
            <w:tcBorders>
              <w:top w:val="nil"/>
              <w:left w:val="nil"/>
              <w:bottom w:val="nil"/>
              <w:right w:val="nil"/>
            </w:tcBorders>
            <w:shd w:val="clear" w:color="000000" w:fill="FFFFFF"/>
            <w:noWrap/>
            <w:vAlign w:val="center"/>
            <w:hideMark/>
          </w:tcPr>
          <w:p w14:paraId="4F573C5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361 444 166</w:t>
            </w:r>
          </w:p>
        </w:tc>
      </w:tr>
      <w:tr w:rsidR="007D755D" w:rsidRPr="00B51B05" w14:paraId="1BF78483" w14:textId="77777777" w:rsidTr="00CB3BDB">
        <w:trPr>
          <w:trHeight w:val="260"/>
        </w:trPr>
        <w:tc>
          <w:tcPr>
            <w:tcW w:w="6096" w:type="dxa"/>
            <w:tcBorders>
              <w:top w:val="nil"/>
              <w:left w:val="nil"/>
              <w:bottom w:val="nil"/>
              <w:right w:val="nil"/>
            </w:tcBorders>
            <w:shd w:val="clear" w:color="000000" w:fill="FFFFFF"/>
            <w:noWrap/>
            <w:vAlign w:val="center"/>
            <w:hideMark/>
          </w:tcPr>
          <w:p w14:paraId="3887673D"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3D905BA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66194DB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3C65D5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1DDC401B" w14:textId="77777777" w:rsidTr="00CB3BDB">
        <w:trPr>
          <w:trHeight w:val="260"/>
        </w:trPr>
        <w:tc>
          <w:tcPr>
            <w:tcW w:w="6096" w:type="dxa"/>
            <w:tcBorders>
              <w:top w:val="nil"/>
              <w:left w:val="nil"/>
              <w:bottom w:val="nil"/>
              <w:right w:val="nil"/>
            </w:tcBorders>
            <w:shd w:val="clear" w:color="000000" w:fill="FFFFFF"/>
            <w:noWrap/>
            <w:vAlign w:val="center"/>
            <w:hideMark/>
          </w:tcPr>
          <w:p w14:paraId="01A3482C"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MINISTERIO PUBLICO II CIRC. JUD. ZONA SUR</w:t>
            </w:r>
          </w:p>
        </w:tc>
        <w:tc>
          <w:tcPr>
            <w:tcW w:w="1984" w:type="dxa"/>
            <w:tcBorders>
              <w:top w:val="nil"/>
              <w:left w:val="nil"/>
              <w:bottom w:val="nil"/>
              <w:right w:val="nil"/>
            </w:tcBorders>
            <w:shd w:val="clear" w:color="000000" w:fill="FFFFFF"/>
            <w:noWrap/>
            <w:vAlign w:val="bottom"/>
            <w:hideMark/>
          </w:tcPr>
          <w:p w14:paraId="7014646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1 858 127 543</w:t>
            </w:r>
          </w:p>
        </w:tc>
        <w:tc>
          <w:tcPr>
            <w:tcW w:w="1276" w:type="dxa"/>
            <w:tcBorders>
              <w:top w:val="nil"/>
              <w:left w:val="nil"/>
              <w:bottom w:val="nil"/>
              <w:right w:val="nil"/>
            </w:tcBorders>
            <w:shd w:val="clear" w:color="000000" w:fill="FFFFFF"/>
            <w:noWrap/>
            <w:vAlign w:val="bottom"/>
            <w:hideMark/>
          </w:tcPr>
          <w:p w14:paraId="595C818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157 813 833</w:t>
            </w:r>
          </w:p>
        </w:tc>
        <w:tc>
          <w:tcPr>
            <w:tcW w:w="1134" w:type="dxa"/>
            <w:tcBorders>
              <w:top w:val="nil"/>
              <w:left w:val="nil"/>
              <w:bottom w:val="nil"/>
              <w:right w:val="nil"/>
            </w:tcBorders>
            <w:shd w:val="clear" w:color="000000" w:fill="FFFFFF"/>
            <w:noWrap/>
            <w:vAlign w:val="bottom"/>
            <w:hideMark/>
          </w:tcPr>
          <w:p w14:paraId="4CE23A1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2 015 941 376</w:t>
            </w:r>
          </w:p>
        </w:tc>
      </w:tr>
      <w:tr w:rsidR="007D755D" w:rsidRPr="00B51B05" w14:paraId="7EF8DC36" w14:textId="77777777" w:rsidTr="00CB3BDB">
        <w:trPr>
          <w:trHeight w:val="260"/>
        </w:trPr>
        <w:tc>
          <w:tcPr>
            <w:tcW w:w="6096" w:type="dxa"/>
            <w:tcBorders>
              <w:top w:val="nil"/>
              <w:left w:val="nil"/>
              <w:bottom w:val="nil"/>
              <w:right w:val="nil"/>
            </w:tcBorders>
            <w:shd w:val="clear" w:color="000000" w:fill="FFFFFF"/>
            <w:noWrap/>
            <w:vAlign w:val="center"/>
            <w:hideMark/>
          </w:tcPr>
          <w:p w14:paraId="25940FE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ADJUNTA II CIRC. JUD. ZONA SUR</w:t>
            </w:r>
          </w:p>
        </w:tc>
        <w:tc>
          <w:tcPr>
            <w:tcW w:w="1984" w:type="dxa"/>
            <w:tcBorders>
              <w:top w:val="nil"/>
              <w:left w:val="nil"/>
              <w:bottom w:val="nil"/>
              <w:right w:val="nil"/>
            </w:tcBorders>
            <w:shd w:val="clear" w:color="000000" w:fill="FFFFFF"/>
            <w:noWrap/>
            <w:vAlign w:val="bottom"/>
            <w:hideMark/>
          </w:tcPr>
          <w:p w14:paraId="3C33887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891 554 277</w:t>
            </w:r>
          </w:p>
        </w:tc>
        <w:tc>
          <w:tcPr>
            <w:tcW w:w="1276" w:type="dxa"/>
            <w:tcBorders>
              <w:top w:val="nil"/>
              <w:left w:val="nil"/>
              <w:bottom w:val="nil"/>
              <w:right w:val="nil"/>
            </w:tcBorders>
            <w:shd w:val="clear" w:color="000000" w:fill="FFFFFF"/>
            <w:noWrap/>
            <w:vAlign w:val="bottom"/>
            <w:hideMark/>
          </w:tcPr>
          <w:p w14:paraId="2007B5E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52 428 729</w:t>
            </w:r>
          </w:p>
        </w:tc>
        <w:tc>
          <w:tcPr>
            <w:tcW w:w="1134" w:type="dxa"/>
            <w:tcBorders>
              <w:top w:val="nil"/>
              <w:left w:val="nil"/>
              <w:bottom w:val="nil"/>
              <w:right w:val="nil"/>
            </w:tcBorders>
            <w:shd w:val="clear" w:color="000000" w:fill="FFFFFF"/>
            <w:noWrap/>
            <w:vAlign w:val="center"/>
            <w:hideMark/>
          </w:tcPr>
          <w:p w14:paraId="62DACD0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943 983 006</w:t>
            </w:r>
          </w:p>
        </w:tc>
      </w:tr>
      <w:tr w:rsidR="007D755D" w:rsidRPr="00B51B05" w14:paraId="2F73A4DD" w14:textId="77777777" w:rsidTr="00CB3BDB">
        <w:trPr>
          <w:trHeight w:val="260"/>
        </w:trPr>
        <w:tc>
          <w:tcPr>
            <w:tcW w:w="6096" w:type="dxa"/>
            <w:tcBorders>
              <w:top w:val="nil"/>
              <w:left w:val="nil"/>
              <w:bottom w:val="nil"/>
              <w:right w:val="nil"/>
            </w:tcBorders>
            <w:shd w:val="clear" w:color="000000" w:fill="FFFFFF"/>
            <w:noWrap/>
            <w:vAlign w:val="center"/>
            <w:hideMark/>
          </w:tcPr>
          <w:p w14:paraId="2C24ECD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GOLFITO</w:t>
            </w:r>
          </w:p>
        </w:tc>
        <w:tc>
          <w:tcPr>
            <w:tcW w:w="1984" w:type="dxa"/>
            <w:tcBorders>
              <w:top w:val="nil"/>
              <w:left w:val="nil"/>
              <w:bottom w:val="nil"/>
              <w:right w:val="nil"/>
            </w:tcBorders>
            <w:shd w:val="clear" w:color="000000" w:fill="FFFFFF"/>
            <w:noWrap/>
            <w:vAlign w:val="bottom"/>
            <w:hideMark/>
          </w:tcPr>
          <w:p w14:paraId="1F9DE8A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314 438 267</w:t>
            </w:r>
          </w:p>
        </w:tc>
        <w:tc>
          <w:tcPr>
            <w:tcW w:w="1276" w:type="dxa"/>
            <w:tcBorders>
              <w:top w:val="nil"/>
              <w:left w:val="nil"/>
              <w:bottom w:val="nil"/>
              <w:right w:val="nil"/>
            </w:tcBorders>
            <w:shd w:val="clear" w:color="000000" w:fill="FFFFFF"/>
            <w:noWrap/>
            <w:vAlign w:val="bottom"/>
            <w:hideMark/>
          </w:tcPr>
          <w:p w14:paraId="07F39A5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24 077 131</w:t>
            </w:r>
          </w:p>
        </w:tc>
        <w:tc>
          <w:tcPr>
            <w:tcW w:w="1134" w:type="dxa"/>
            <w:tcBorders>
              <w:top w:val="nil"/>
              <w:left w:val="nil"/>
              <w:bottom w:val="nil"/>
              <w:right w:val="nil"/>
            </w:tcBorders>
            <w:shd w:val="clear" w:color="000000" w:fill="FFFFFF"/>
            <w:noWrap/>
            <w:vAlign w:val="center"/>
            <w:hideMark/>
          </w:tcPr>
          <w:p w14:paraId="2774307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338 515 398</w:t>
            </w:r>
          </w:p>
        </w:tc>
      </w:tr>
      <w:tr w:rsidR="007D755D" w:rsidRPr="00B51B05" w14:paraId="02D824A4" w14:textId="77777777" w:rsidTr="00CB3BDB">
        <w:trPr>
          <w:trHeight w:val="260"/>
        </w:trPr>
        <w:tc>
          <w:tcPr>
            <w:tcW w:w="6096" w:type="dxa"/>
            <w:tcBorders>
              <w:top w:val="nil"/>
              <w:left w:val="nil"/>
              <w:bottom w:val="nil"/>
              <w:right w:val="nil"/>
            </w:tcBorders>
            <w:shd w:val="clear" w:color="000000" w:fill="FFFFFF"/>
            <w:noWrap/>
            <w:vAlign w:val="center"/>
            <w:hideMark/>
          </w:tcPr>
          <w:p w14:paraId="02887A2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OSA</w:t>
            </w:r>
          </w:p>
        </w:tc>
        <w:tc>
          <w:tcPr>
            <w:tcW w:w="1984" w:type="dxa"/>
            <w:tcBorders>
              <w:top w:val="nil"/>
              <w:left w:val="nil"/>
              <w:bottom w:val="nil"/>
              <w:right w:val="nil"/>
            </w:tcBorders>
            <w:shd w:val="clear" w:color="000000" w:fill="FFFFFF"/>
            <w:noWrap/>
            <w:vAlign w:val="bottom"/>
            <w:hideMark/>
          </w:tcPr>
          <w:p w14:paraId="48C2985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362 420 349</w:t>
            </w:r>
          </w:p>
        </w:tc>
        <w:tc>
          <w:tcPr>
            <w:tcW w:w="1276" w:type="dxa"/>
            <w:tcBorders>
              <w:top w:val="nil"/>
              <w:left w:val="nil"/>
              <w:bottom w:val="nil"/>
              <w:right w:val="nil"/>
            </w:tcBorders>
            <w:shd w:val="clear" w:color="000000" w:fill="FFFFFF"/>
            <w:noWrap/>
            <w:vAlign w:val="bottom"/>
            <w:hideMark/>
          </w:tcPr>
          <w:p w14:paraId="6C5AEC3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22 407 804</w:t>
            </w:r>
          </w:p>
        </w:tc>
        <w:tc>
          <w:tcPr>
            <w:tcW w:w="1134" w:type="dxa"/>
            <w:tcBorders>
              <w:top w:val="nil"/>
              <w:left w:val="nil"/>
              <w:bottom w:val="nil"/>
              <w:right w:val="nil"/>
            </w:tcBorders>
            <w:shd w:val="clear" w:color="000000" w:fill="FFFFFF"/>
            <w:noWrap/>
            <w:vAlign w:val="center"/>
            <w:hideMark/>
          </w:tcPr>
          <w:p w14:paraId="7725DE9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384 828 153</w:t>
            </w:r>
          </w:p>
        </w:tc>
      </w:tr>
      <w:tr w:rsidR="007D755D" w:rsidRPr="00B51B05" w14:paraId="44A89454" w14:textId="77777777" w:rsidTr="00CB3BDB">
        <w:trPr>
          <w:trHeight w:val="260"/>
        </w:trPr>
        <w:tc>
          <w:tcPr>
            <w:tcW w:w="6096" w:type="dxa"/>
            <w:tcBorders>
              <w:top w:val="nil"/>
              <w:left w:val="nil"/>
              <w:bottom w:val="nil"/>
              <w:right w:val="nil"/>
            </w:tcBorders>
            <w:shd w:val="clear" w:color="000000" w:fill="FFFFFF"/>
            <w:noWrap/>
            <w:vAlign w:val="center"/>
            <w:hideMark/>
          </w:tcPr>
          <w:p w14:paraId="3902517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COTO BRUS</w:t>
            </w:r>
          </w:p>
        </w:tc>
        <w:tc>
          <w:tcPr>
            <w:tcW w:w="1984" w:type="dxa"/>
            <w:tcBorders>
              <w:top w:val="nil"/>
              <w:left w:val="nil"/>
              <w:bottom w:val="nil"/>
              <w:right w:val="nil"/>
            </w:tcBorders>
            <w:shd w:val="clear" w:color="000000" w:fill="FFFFFF"/>
            <w:noWrap/>
            <w:vAlign w:val="bottom"/>
            <w:hideMark/>
          </w:tcPr>
          <w:p w14:paraId="28FC0A5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214 960 472</w:t>
            </w:r>
          </w:p>
        </w:tc>
        <w:tc>
          <w:tcPr>
            <w:tcW w:w="1276" w:type="dxa"/>
            <w:tcBorders>
              <w:top w:val="nil"/>
              <w:left w:val="nil"/>
              <w:bottom w:val="nil"/>
              <w:right w:val="nil"/>
            </w:tcBorders>
            <w:shd w:val="clear" w:color="000000" w:fill="FFFFFF"/>
            <w:noWrap/>
            <w:vAlign w:val="bottom"/>
            <w:hideMark/>
          </w:tcPr>
          <w:p w14:paraId="682485D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38 667 308</w:t>
            </w:r>
          </w:p>
        </w:tc>
        <w:tc>
          <w:tcPr>
            <w:tcW w:w="1134" w:type="dxa"/>
            <w:tcBorders>
              <w:top w:val="nil"/>
              <w:left w:val="nil"/>
              <w:bottom w:val="nil"/>
              <w:right w:val="nil"/>
            </w:tcBorders>
            <w:shd w:val="clear" w:color="000000" w:fill="FFFFFF"/>
            <w:noWrap/>
            <w:vAlign w:val="center"/>
            <w:hideMark/>
          </w:tcPr>
          <w:p w14:paraId="5C30513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253 627 779</w:t>
            </w:r>
          </w:p>
        </w:tc>
      </w:tr>
      <w:tr w:rsidR="007D755D" w:rsidRPr="00B51B05" w14:paraId="52553D0D" w14:textId="77777777" w:rsidTr="00CB3BDB">
        <w:trPr>
          <w:trHeight w:val="260"/>
        </w:trPr>
        <w:tc>
          <w:tcPr>
            <w:tcW w:w="6096" w:type="dxa"/>
            <w:tcBorders>
              <w:top w:val="nil"/>
              <w:left w:val="nil"/>
              <w:bottom w:val="nil"/>
              <w:right w:val="nil"/>
            </w:tcBorders>
            <w:shd w:val="clear" w:color="000000" w:fill="FFFFFF"/>
            <w:noWrap/>
            <w:vAlign w:val="center"/>
            <w:hideMark/>
          </w:tcPr>
          <w:p w14:paraId="124F433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PUERTO JIMÉNEZ</w:t>
            </w:r>
          </w:p>
        </w:tc>
        <w:tc>
          <w:tcPr>
            <w:tcW w:w="1984" w:type="dxa"/>
            <w:tcBorders>
              <w:top w:val="nil"/>
              <w:left w:val="nil"/>
              <w:bottom w:val="nil"/>
              <w:right w:val="nil"/>
            </w:tcBorders>
            <w:shd w:val="clear" w:color="000000" w:fill="FFFFFF"/>
            <w:noWrap/>
            <w:vAlign w:val="bottom"/>
            <w:hideMark/>
          </w:tcPr>
          <w:p w14:paraId="05D17F2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74 754 179</w:t>
            </w:r>
          </w:p>
        </w:tc>
        <w:tc>
          <w:tcPr>
            <w:tcW w:w="1276" w:type="dxa"/>
            <w:tcBorders>
              <w:top w:val="nil"/>
              <w:left w:val="nil"/>
              <w:bottom w:val="nil"/>
              <w:right w:val="nil"/>
            </w:tcBorders>
            <w:shd w:val="clear" w:color="000000" w:fill="FFFFFF"/>
            <w:noWrap/>
            <w:vAlign w:val="bottom"/>
            <w:hideMark/>
          </w:tcPr>
          <w:p w14:paraId="5106BDA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20 232 861</w:t>
            </w:r>
          </w:p>
        </w:tc>
        <w:tc>
          <w:tcPr>
            <w:tcW w:w="1134" w:type="dxa"/>
            <w:tcBorders>
              <w:top w:val="nil"/>
              <w:left w:val="nil"/>
              <w:bottom w:val="nil"/>
              <w:right w:val="nil"/>
            </w:tcBorders>
            <w:shd w:val="clear" w:color="000000" w:fill="FFFFFF"/>
            <w:noWrap/>
            <w:vAlign w:val="center"/>
            <w:hideMark/>
          </w:tcPr>
          <w:p w14:paraId="0AA7618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94 987 039</w:t>
            </w:r>
          </w:p>
        </w:tc>
      </w:tr>
      <w:tr w:rsidR="007D755D" w:rsidRPr="00B51B05" w14:paraId="290A133E" w14:textId="77777777" w:rsidTr="00CB3BDB">
        <w:trPr>
          <w:trHeight w:val="260"/>
        </w:trPr>
        <w:tc>
          <w:tcPr>
            <w:tcW w:w="6096" w:type="dxa"/>
            <w:tcBorders>
              <w:top w:val="nil"/>
              <w:left w:val="nil"/>
              <w:bottom w:val="nil"/>
              <w:right w:val="nil"/>
            </w:tcBorders>
            <w:shd w:val="clear" w:color="000000" w:fill="FFFFFF"/>
            <w:noWrap/>
            <w:vAlign w:val="center"/>
            <w:hideMark/>
          </w:tcPr>
          <w:p w14:paraId="2B1400BA"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396CB3B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1A374CA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68435A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3C3B371F" w14:textId="77777777" w:rsidTr="00CB3BDB">
        <w:trPr>
          <w:trHeight w:val="260"/>
        </w:trPr>
        <w:tc>
          <w:tcPr>
            <w:tcW w:w="6096" w:type="dxa"/>
            <w:tcBorders>
              <w:top w:val="nil"/>
              <w:left w:val="nil"/>
              <w:bottom w:val="nil"/>
              <w:right w:val="nil"/>
            </w:tcBorders>
            <w:shd w:val="clear" w:color="000000" w:fill="FFFFFF"/>
            <w:noWrap/>
            <w:vAlign w:val="center"/>
            <w:hideMark/>
          </w:tcPr>
          <w:p w14:paraId="0290FC62"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MINISTERIO PUBLICO I CIRC. JUD. DE ALAJUELA</w:t>
            </w:r>
          </w:p>
        </w:tc>
        <w:tc>
          <w:tcPr>
            <w:tcW w:w="1984" w:type="dxa"/>
            <w:tcBorders>
              <w:top w:val="nil"/>
              <w:left w:val="nil"/>
              <w:bottom w:val="nil"/>
              <w:right w:val="nil"/>
            </w:tcBorders>
            <w:shd w:val="clear" w:color="000000" w:fill="FFFFFF"/>
            <w:noWrap/>
            <w:vAlign w:val="bottom"/>
            <w:hideMark/>
          </w:tcPr>
          <w:p w14:paraId="0F2EDA5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2 320 997 512</w:t>
            </w:r>
          </w:p>
        </w:tc>
        <w:tc>
          <w:tcPr>
            <w:tcW w:w="1276" w:type="dxa"/>
            <w:tcBorders>
              <w:top w:val="nil"/>
              <w:left w:val="nil"/>
              <w:bottom w:val="nil"/>
              <w:right w:val="nil"/>
            </w:tcBorders>
            <w:shd w:val="clear" w:color="000000" w:fill="FFFFFF"/>
            <w:noWrap/>
            <w:vAlign w:val="bottom"/>
            <w:hideMark/>
          </w:tcPr>
          <w:p w14:paraId="137A67C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122 768 871</w:t>
            </w:r>
          </w:p>
        </w:tc>
        <w:tc>
          <w:tcPr>
            <w:tcW w:w="1134" w:type="dxa"/>
            <w:tcBorders>
              <w:top w:val="nil"/>
              <w:left w:val="nil"/>
              <w:bottom w:val="nil"/>
              <w:right w:val="nil"/>
            </w:tcBorders>
            <w:shd w:val="clear" w:color="000000" w:fill="FFFFFF"/>
            <w:noWrap/>
            <w:vAlign w:val="bottom"/>
            <w:hideMark/>
          </w:tcPr>
          <w:p w14:paraId="59EB8AD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2 443 766 383</w:t>
            </w:r>
          </w:p>
        </w:tc>
      </w:tr>
      <w:tr w:rsidR="007D755D" w:rsidRPr="00B51B05" w14:paraId="5B99C96C" w14:textId="77777777" w:rsidTr="00CB3BDB">
        <w:trPr>
          <w:trHeight w:val="260"/>
        </w:trPr>
        <w:tc>
          <w:tcPr>
            <w:tcW w:w="6096" w:type="dxa"/>
            <w:tcBorders>
              <w:top w:val="nil"/>
              <w:left w:val="nil"/>
              <w:bottom w:val="nil"/>
              <w:right w:val="nil"/>
            </w:tcBorders>
            <w:shd w:val="clear" w:color="000000" w:fill="FFFFFF"/>
            <w:noWrap/>
            <w:vAlign w:val="center"/>
            <w:hideMark/>
          </w:tcPr>
          <w:p w14:paraId="46BE7D3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ADJUNTA I CIRC. JUD. ALAJUELA</w:t>
            </w:r>
          </w:p>
        </w:tc>
        <w:tc>
          <w:tcPr>
            <w:tcW w:w="1984" w:type="dxa"/>
            <w:tcBorders>
              <w:top w:val="nil"/>
              <w:left w:val="nil"/>
              <w:bottom w:val="nil"/>
              <w:right w:val="nil"/>
            </w:tcBorders>
            <w:shd w:val="clear" w:color="000000" w:fill="FFFFFF"/>
            <w:noWrap/>
            <w:vAlign w:val="bottom"/>
            <w:hideMark/>
          </w:tcPr>
          <w:p w14:paraId="14D7C3B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2 004 677 257</w:t>
            </w:r>
          </w:p>
        </w:tc>
        <w:tc>
          <w:tcPr>
            <w:tcW w:w="1276" w:type="dxa"/>
            <w:tcBorders>
              <w:top w:val="nil"/>
              <w:left w:val="nil"/>
              <w:bottom w:val="nil"/>
              <w:right w:val="nil"/>
            </w:tcBorders>
            <w:shd w:val="clear" w:color="000000" w:fill="FFFFFF"/>
            <w:noWrap/>
            <w:vAlign w:val="bottom"/>
            <w:hideMark/>
          </w:tcPr>
          <w:p w14:paraId="347AFCB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99 598 823</w:t>
            </w:r>
          </w:p>
        </w:tc>
        <w:tc>
          <w:tcPr>
            <w:tcW w:w="1134" w:type="dxa"/>
            <w:tcBorders>
              <w:top w:val="nil"/>
              <w:left w:val="nil"/>
              <w:bottom w:val="nil"/>
              <w:right w:val="nil"/>
            </w:tcBorders>
            <w:shd w:val="clear" w:color="000000" w:fill="FFFFFF"/>
            <w:noWrap/>
            <w:vAlign w:val="center"/>
            <w:hideMark/>
          </w:tcPr>
          <w:p w14:paraId="6D3D169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2 104 276 080</w:t>
            </w:r>
          </w:p>
        </w:tc>
      </w:tr>
      <w:tr w:rsidR="007D755D" w:rsidRPr="00B51B05" w14:paraId="56EDC6B5" w14:textId="77777777" w:rsidTr="00CB3BDB">
        <w:trPr>
          <w:trHeight w:val="260"/>
        </w:trPr>
        <w:tc>
          <w:tcPr>
            <w:tcW w:w="6096" w:type="dxa"/>
            <w:tcBorders>
              <w:top w:val="nil"/>
              <w:left w:val="nil"/>
              <w:bottom w:val="nil"/>
              <w:right w:val="nil"/>
            </w:tcBorders>
            <w:shd w:val="clear" w:color="000000" w:fill="FFFFFF"/>
            <w:noWrap/>
            <w:vAlign w:val="center"/>
            <w:hideMark/>
          </w:tcPr>
          <w:p w14:paraId="35D1113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ATENAS</w:t>
            </w:r>
          </w:p>
        </w:tc>
        <w:tc>
          <w:tcPr>
            <w:tcW w:w="1984" w:type="dxa"/>
            <w:tcBorders>
              <w:top w:val="nil"/>
              <w:left w:val="nil"/>
              <w:bottom w:val="nil"/>
              <w:right w:val="nil"/>
            </w:tcBorders>
            <w:shd w:val="clear" w:color="000000" w:fill="FFFFFF"/>
            <w:noWrap/>
            <w:vAlign w:val="bottom"/>
            <w:hideMark/>
          </w:tcPr>
          <w:p w14:paraId="308E7B2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284 622 849</w:t>
            </w:r>
          </w:p>
        </w:tc>
        <w:tc>
          <w:tcPr>
            <w:tcW w:w="1276" w:type="dxa"/>
            <w:tcBorders>
              <w:top w:val="nil"/>
              <w:left w:val="nil"/>
              <w:bottom w:val="nil"/>
              <w:right w:val="nil"/>
            </w:tcBorders>
            <w:shd w:val="clear" w:color="000000" w:fill="FFFFFF"/>
            <w:noWrap/>
            <w:vAlign w:val="bottom"/>
            <w:hideMark/>
          </w:tcPr>
          <w:p w14:paraId="6517003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17 375 082</w:t>
            </w:r>
          </w:p>
        </w:tc>
        <w:tc>
          <w:tcPr>
            <w:tcW w:w="1134" w:type="dxa"/>
            <w:tcBorders>
              <w:top w:val="nil"/>
              <w:left w:val="nil"/>
              <w:bottom w:val="nil"/>
              <w:right w:val="nil"/>
            </w:tcBorders>
            <w:shd w:val="clear" w:color="000000" w:fill="FFFFFF"/>
            <w:noWrap/>
            <w:vAlign w:val="center"/>
            <w:hideMark/>
          </w:tcPr>
          <w:p w14:paraId="3E6F827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301 997 931</w:t>
            </w:r>
          </w:p>
        </w:tc>
      </w:tr>
      <w:tr w:rsidR="007D755D" w:rsidRPr="00B51B05" w14:paraId="49F751AE" w14:textId="77777777" w:rsidTr="00CB3BDB">
        <w:trPr>
          <w:trHeight w:val="260"/>
        </w:trPr>
        <w:tc>
          <w:tcPr>
            <w:tcW w:w="6096" w:type="dxa"/>
            <w:tcBorders>
              <w:top w:val="nil"/>
              <w:left w:val="nil"/>
              <w:bottom w:val="nil"/>
              <w:right w:val="nil"/>
            </w:tcBorders>
            <w:shd w:val="clear" w:color="000000" w:fill="FFFFFF"/>
            <w:noWrap/>
            <w:vAlign w:val="center"/>
            <w:hideMark/>
          </w:tcPr>
          <w:p w14:paraId="7AECEAA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LOC. CIT. Y PRES. ATENAS</w:t>
            </w:r>
          </w:p>
        </w:tc>
        <w:tc>
          <w:tcPr>
            <w:tcW w:w="1984" w:type="dxa"/>
            <w:tcBorders>
              <w:top w:val="nil"/>
              <w:left w:val="nil"/>
              <w:bottom w:val="nil"/>
              <w:right w:val="nil"/>
            </w:tcBorders>
            <w:shd w:val="clear" w:color="000000" w:fill="FFFFFF"/>
            <w:noWrap/>
            <w:vAlign w:val="bottom"/>
            <w:hideMark/>
          </w:tcPr>
          <w:p w14:paraId="6DF35E9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31 697 406</w:t>
            </w:r>
          </w:p>
        </w:tc>
        <w:tc>
          <w:tcPr>
            <w:tcW w:w="1276" w:type="dxa"/>
            <w:tcBorders>
              <w:top w:val="nil"/>
              <w:left w:val="nil"/>
              <w:bottom w:val="nil"/>
              <w:right w:val="nil"/>
            </w:tcBorders>
            <w:shd w:val="clear" w:color="000000" w:fill="FFFFFF"/>
            <w:noWrap/>
            <w:vAlign w:val="bottom"/>
            <w:hideMark/>
          </w:tcPr>
          <w:p w14:paraId="2C8090D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5 794 966</w:t>
            </w:r>
          </w:p>
        </w:tc>
        <w:tc>
          <w:tcPr>
            <w:tcW w:w="1134" w:type="dxa"/>
            <w:tcBorders>
              <w:top w:val="nil"/>
              <w:left w:val="nil"/>
              <w:bottom w:val="nil"/>
              <w:right w:val="nil"/>
            </w:tcBorders>
            <w:shd w:val="clear" w:color="000000" w:fill="FFFFFF"/>
            <w:noWrap/>
            <w:vAlign w:val="center"/>
            <w:hideMark/>
          </w:tcPr>
          <w:p w14:paraId="5B4039D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37 492 373</w:t>
            </w:r>
          </w:p>
        </w:tc>
      </w:tr>
      <w:tr w:rsidR="007D755D" w:rsidRPr="00B51B05" w14:paraId="5F2DD676" w14:textId="77777777" w:rsidTr="00CB3BDB">
        <w:trPr>
          <w:trHeight w:val="260"/>
        </w:trPr>
        <w:tc>
          <w:tcPr>
            <w:tcW w:w="6096" w:type="dxa"/>
            <w:tcBorders>
              <w:top w:val="nil"/>
              <w:left w:val="nil"/>
              <w:bottom w:val="nil"/>
              <w:right w:val="nil"/>
            </w:tcBorders>
            <w:shd w:val="clear" w:color="000000" w:fill="FFFFFF"/>
            <w:noWrap/>
            <w:vAlign w:val="center"/>
            <w:hideMark/>
          </w:tcPr>
          <w:p w14:paraId="30056DFB"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5B5913F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0360E10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6A47BC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4C2AE55F" w14:textId="77777777" w:rsidTr="00CB3BDB">
        <w:trPr>
          <w:trHeight w:val="260"/>
        </w:trPr>
        <w:tc>
          <w:tcPr>
            <w:tcW w:w="6096" w:type="dxa"/>
            <w:tcBorders>
              <w:top w:val="nil"/>
              <w:left w:val="nil"/>
              <w:bottom w:val="nil"/>
              <w:right w:val="nil"/>
            </w:tcBorders>
            <w:shd w:val="clear" w:color="000000" w:fill="FFFFFF"/>
            <w:noWrap/>
            <w:vAlign w:val="center"/>
            <w:hideMark/>
          </w:tcPr>
          <w:p w14:paraId="7C896426"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MINISTERIO PUBLICO II CIRC. JUD. DE ALAJUELA</w:t>
            </w:r>
          </w:p>
        </w:tc>
        <w:tc>
          <w:tcPr>
            <w:tcW w:w="1984" w:type="dxa"/>
            <w:tcBorders>
              <w:top w:val="nil"/>
              <w:left w:val="nil"/>
              <w:bottom w:val="nil"/>
              <w:right w:val="nil"/>
            </w:tcBorders>
            <w:shd w:val="clear" w:color="000000" w:fill="FFFFFF"/>
            <w:noWrap/>
            <w:vAlign w:val="bottom"/>
            <w:hideMark/>
          </w:tcPr>
          <w:p w14:paraId="3DD40C9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1 674 027 828</w:t>
            </w:r>
          </w:p>
        </w:tc>
        <w:tc>
          <w:tcPr>
            <w:tcW w:w="1276" w:type="dxa"/>
            <w:tcBorders>
              <w:top w:val="nil"/>
              <w:left w:val="nil"/>
              <w:bottom w:val="nil"/>
              <w:right w:val="nil"/>
            </w:tcBorders>
            <w:shd w:val="clear" w:color="000000" w:fill="FFFFFF"/>
            <w:noWrap/>
            <w:vAlign w:val="bottom"/>
            <w:hideMark/>
          </w:tcPr>
          <w:p w14:paraId="0AF4411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138 021 805</w:t>
            </w:r>
          </w:p>
        </w:tc>
        <w:tc>
          <w:tcPr>
            <w:tcW w:w="1134" w:type="dxa"/>
            <w:tcBorders>
              <w:top w:val="nil"/>
              <w:left w:val="nil"/>
              <w:bottom w:val="nil"/>
              <w:right w:val="nil"/>
            </w:tcBorders>
            <w:shd w:val="clear" w:color="000000" w:fill="FFFFFF"/>
            <w:noWrap/>
            <w:vAlign w:val="bottom"/>
            <w:hideMark/>
          </w:tcPr>
          <w:p w14:paraId="577204B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1 812 049 633</w:t>
            </w:r>
          </w:p>
        </w:tc>
      </w:tr>
      <w:tr w:rsidR="007D755D" w:rsidRPr="00B51B05" w14:paraId="3524E6D1" w14:textId="77777777" w:rsidTr="00CB3BDB">
        <w:trPr>
          <w:trHeight w:val="260"/>
        </w:trPr>
        <w:tc>
          <w:tcPr>
            <w:tcW w:w="6096" w:type="dxa"/>
            <w:tcBorders>
              <w:top w:val="nil"/>
              <w:left w:val="nil"/>
              <w:bottom w:val="nil"/>
              <w:right w:val="nil"/>
            </w:tcBorders>
            <w:shd w:val="clear" w:color="000000" w:fill="FFFFFF"/>
            <w:noWrap/>
            <w:vAlign w:val="center"/>
            <w:hideMark/>
          </w:tcPr>
          <w:p w14:paraId="24AE5D0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ADJUNTA II CIRC. JUD. ALAJUELA</w:t>
            </w:r>
          </w:p>
        </w:tc>
        <w:tc>
          <w:tcPr>
            <w:tcW w:w="1984" w:type="dxa"/>
            <w:tcBorders>
              <w:top w:val="nil"/>
              <w:left w:val="nil"/>
              <w:bottom w:val="nil"/>
              <w:right w:val="nil"/>
            </w:tcBorders>
            <w:shd w:val="clear" w:color="000000" w:fill="FFFFFF"/>
            <w:noWrap/>
            <w:vAlign w:val="bottom"/>
            <w:hideMark/>
          </w:tcPr>
          <w:p w14:paraId="5032D3F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1 014 036 965</w:t>
            </w:r>
          </w:p>
        </w:tc>
        <w:tc>
          <w:tcPr>
            <w:tcW w:w="1276" w:type="dxa"/>
            <w:tcBorders>
              <w:top w:val="nil"/>
              <w:left w:val="nil"/>
              <w:bottom w:val="nil"/>
              <w:right w:val="nil"/>
            </w:tcBorders>
            <w:shd w:val="clear" w:color="000000" w:fill="FFFFFF"/>
            <w:noWrap/>
            <w:vAlign w:val="bottom"/>
            <w:hideMark/>
          </w:tcPr>
          <w:p w14:paraId="48FB8EF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58 125 139</w:t>
            </w:r>
          </w:p>
        </w:tc>
        <w:tc>
          <w:tcPr>
            <w:tcW w:w="1134" w:type="dxa"/>
            <w:tcBorders>
              <w:top w:val="nil"/>
              <w:left w:val="nil"/>
              <w:bottom w:val="nil"/>
              <w:right w:val="nil"/>
            </w:tcBorders>
            <w:shd w:val="clear" w:color="000000" w:fill="FFFFFF"/>
            <w:noWrap/>
            <w:vAlign w:val="center"/>
            <w:hideMark/>
          </w:tcPr>
          <w:p w14:paraId="75A77AF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1 072 162 104</w:t>
            </w:r>
          </w:p>
        </w:tc>
      </w:tr>
      <w:tr w:rsidR="007D755D" w:rsidRPr="00B51B05" w14:paraId="2B147104" w14:textId="77777777" w:rsidTr="00CB3BDB">
        <w:trPr>
          <w:trHeight w:val="260"/>
        </w:trPr>
        <w:tc>
          <w:tcPr>
            <w:tcW w:w="6096" w:type="dxa"/>
            <w:tcBorders>
              <w:top w:val="nil"/>
              <w:left w:val="nil"/>
              <w:bottom w:val="nil"/>
              <w:right w:val="nil"/>
            </w:tcBorders>
            <w:shd w:val="clear" w:color="000000" w:fill="FFFFFF"/>
            <w:noWrap/>
            <w:vAlign w:val="center"/>
            <w:hideMark/>
          </w:tcPr>
          <w:p w14:paraId="63B7A34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UPALA</w:t>
            </w:r>
          </w:p>
        </w:tc>
        <w:tc>
          <w:tcPr>
            <w:tcW w:w="1984" w:type="dxa"/>
            <w:tcBorders>
              <w:top w:val="nil"/>
              <w:left w:val="nil"/>
              <w:bottom w:val="nil"/>
              <w:right w:val="nil"/>
            </w:tcBorders>
            <w:shd w:val="clear" w:color="000000" w:fill="FFFFFF"/>
            <w:noWrap/>
            <w:vAlign w:val="bottom"/>
            <w:hideMark/>
          </w:tcPr>
          <w:p w14:paraId="17000CA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215 596 321</w:t>
            </w:r>
          </w:p>
        </w:tc>
        <w:tc>
          <w:tcPr>
            <w:tcW w:w="1276" w:type="dxa"/>
            <w:tcBorders>
              <w:top w:val="nil"/>
              <w:left w:val="nil"/>
              <w:bottom w:val="nil"/>
              <w:right w:val="nil"/>
            </w:tcBorders>
            <w:shd w:val="clear" w:color="000000" w:fill="FFFFFF"/>
            <w:noWrap/>
            <w:vAlign w:val="bottom"/>
            <w:hideMark/>
          </w:tcPr>
          <w:p w14:paraId="77F3049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37 031 544</w:t>
            </w:r>
          </w:p>
        </w:tc>
        <w:tc>
          <w:tcPr>
            <w:tcW w:w="1134" w:type="dxa"/>
            <w:tcBorders>
              <w:top w:val="nil"/>
              <w:left w:val="nil"/>
              <w:bottom w:val="nil"/>
              <w:right w:val="nil"/>
            </w:tcBorders>
            <w:shd w:val="clear" w:color="000000" w:fill="FFFFFF"/>
            <w:noWrap/>
            <w:vAlign w:val="center"/>
            <w:hideMark/>
          </w:tcPr>
          <w:p w14:paraId="4102FF9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252 627 865</w:t>
            </w:r>
          </w:p>
        </w:tc>
      </w:tr>
      <w:tr w:rsidR="007D755D" w:rsidRPr="00B51B05" w14:paraId="61F8CAC1" w14:textId="77777777" w:rsidTr="00CB3BDB">
        <w:trPr>
          <w:trHeight w:val="260"/>
        </w:trPr>
        <w:tc>
          <w:tcPr>
            <w:tcW w:w="6096" w:type="dxa"/>
            <w:tcBorders>
              <w:top w:val="nil"/>
              <w:left w:val="nil"/>
              <w:bottom w:val="nil"/>
              <w:right w:val="nil"/>
            </w:tcBorders>
            <w:shd w:val="clear" w:color="000000" w:fill="FFFFFF"/>
            <w:noWrap/>
            <w:vAlign w:val="center"/>
            <w:hideMark/>
          </w:tcPr>
          <w:p w14:paraId="4A40778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GUATUSO</w:t>
            </w:r>
          </w:p>
        </w:tc>
        <w:tc>
          <w:tcPr>
            <w:tcW w:w="1984" w:type="dxa"/>
            <w:tcBorders>
              <w:top w:val="nil"/>
              <w:left w:val="nil"/>
              <w:bottom w:val="nil"/>
              <w:right w:val="nil"/>
            </w:tcBorders>
            <w:shd w:val="clear" w:color="000000" w:fill="FFFFFF"/>
            <w:noWrap/>
            <w:vAlign w:val="bottom"/>
            <w:hideMark/>
          </w:tcPr>
          <w:p w14:paraId="26363E0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143 611 583</w:t>
            </w:r>
          </w:p>
        </w:tc>
        <w:tc>
          <w:tcPr>
            <w:tcW w:w="1276" w:type="dxa"/>
            <w:tcBorders>
              <w:top w:val="nil"/>
              <w:left w:val="nil"/>
              <w:bottom w:val="nil"/>
              <w:right w:val="nil"/>
            </w:tcBorders>
            <w:shd w:val="clear" w:color="000000" w:fill="FFFFFF"/>
            <w:noWrap/>
            <w:vAlign w:val="bottom"/>
            <w:hideMark/>
          </w:tcPr>
          <w:p w14:paraId="09F7418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8 341 680</w:t>
            </w:r>
          </w:p>
        </w:tc>
        <w:tc>
          <w:tcPr>
            <w:tcW w:w="1134" w:type="dxa"/>
            <w:tcBorders>
              <w:top w:val="nil"/>
              <w:left w:val="nil"/>
              <w:bottom w:val="nil"/>
              <w:right w:val="nil"/>
            </w:tcBorders>
            <w:shd w:val="clear" w:color="000000" w:fill="FFFFFF"/>
            <w:noWrap/>
            <w:vAlign w:val="center"/>
            <w:hideMark/>
          </w:tcPr>
          <w:p w14:paraId="6D9AAD5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151 953 263</w:t>
            </w:r>
          </w:p>
        </w:tc>
      </w:tr>
      <w:tr w:rsidR="007D755D" w:rsidRPr="00B51B05" w14:paraId="54129C48" w14:textId="77777777" w:rsidTr="00CB3BDB">
        <w:trPr>
          <w:trHeight w:val="260"/>
        </w:trPr>
        <w:tc>
          <w:tcPr>
            <w:tcW w:w="6096" w:type="dxa"/>
            <w:tcBorders>
              <w:top w:val="nil"/>
              <w:left w:val="nil"/>
              <w:bottom w:val="nil"/>
              <w:right w:val="nil"/>
            </w:tcBorders>
            <w:shd w:val="clear" w:color="000000" w:fill="FFFFFF"/>
            <w:noWrap/>
            <w:vAlign w:val="center"/>
            <w:hideMark/>
          </w:tcPr>
          <w:p w14:paraId="20873A8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LOS CHILES</w:t>
            </w:r>
          </w:p>
        </w:tc>
        <w:tc>
          <w:tcPr>
            <w:tcW w:w="1984" w:type="dxa"/>
            <w:tcBorders>
              <w:top w:val="nil"/>
              <w:left w:val="nil"/>
              <w:bottom w:val="nil"/>
              <w:right w:val="nil"/>
            </w:tcBorders>
            <w:shd w:val="clear" w:color="000000" w:fill="FFFFFF"/>
            <w:noWrap/>
            <w:vAlign w:val="bottom"/>
            <w:hideMark/>
          </w:tcPr>
          <w:p w14:paraId="7EDD6D3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143 377 432</w:t>
            </w:r>
          </w:p>
        </w:tc>
        <w:tc>
          <w:tcPr>
            <w:tcW w:w="1276" w:type="dxa"/>
            <w:tcBorders>
              <w:top w:val="nil"/>
              <w:left w:val="nil"/>
              <w:bottom w:val="nil"/>
              <w:right w:val="nil"/>
            </w:tcBorders>
            <w:shd w:val="clear" w:color="000000" w:fill="FFFFFF"/>
            <w:noWrap/>
            <w:vAlign w:val="bottom"/>
            <w:hideMark/>
          </w:tcPr>
          <w:p w14:paraId="0FB4A45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7 668 898</w:t>
            </w:r>
          </w:p>
        </w:tc>
        <w:tc>
          <w:tcPr>
            <w:tcW w:w="1134" w:type="dxa"/>
            <w:tcBorders>
              <w:top w:val="nil"/>
              <w:left w:val="nil"/>
              <w:bottom w:val="nil"/>
              <w:right w:val="nil"/>
            </w:tcBorders>
            <w:shd w:val="clear" w:color="000000" w:fill="FFFFFF"/>
            <w:noWrap/>
            <w:vAlign w:val="center"/>
            <w:hideMark/>
          </w:tcPr>
          <w:p w14:paraId="201155B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151 046 330</w:t>
            </w:r>
          </w:p>
        </w:tc>
      </w:tr>
      <w:tr w:rsidR="007D755D" w:rsidRPr="00B51B05" w14:paraId="0A548CE0" w14:textId="77777777" w:rsidTr="00CB3BDB">
        <w:trPr>
          <w:trHeight w:val="260"/>
        </w:trPr>
        <w:tc>
          <w:tcPr>
            <w:tcW w:w="6096" w:type="dxa"/>
            <w:tcBorders>
              <w:top w:val="nil"/>
              <w:left w:val="nil"/>
              <w:bottom w:val="nil"/>
              <w:right w:val="nil"/>
            </w:tcBorders>
            <w:shd w:val="clear" w:color="000000" w:fill="FFFFFF"/>
            <w:noWrap/>
            <w:vAlign w:val="center"/>
            <w:hideMark/>
          </w:tcPr>
          <w:p w14:paraId="69025C9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LA FORTUNA</w:t>
            </w:r>
          </w:p>
        </w:tc>
        <w:tc>
          <w:tcPr>
            <w:tcW w:w="1984" w:type="dxa"/>
            <w:tcBorders>
              <w:top w:val="nil"/>
              <w:left w:val="nil"/>
              <w:bottom w:val="nil"/>
              <w:right w:val="nil"/>
            </w:tcBorders>
            <w:shd w:val="clear" w:color="000000" w:fill="FFFFFF"/>
            <w:noWrap/>
            <w:vAlign w:val="bottom"/>
            <w:hideMark/>
          </w:tcPr>
          <w:p w14:paraId="1AA6A59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157 405 528</w:t>
            </w:r>
          </w:p>
        </w:tc>
        <w:tc>
          <w:tcPr>
            <w:tcW w:w="1276" w:type="dxa"/>
            <w:tcBorders>
              <w:top w:val="nil"/>
              <w:left w:val="nil"/>
              <w:bottom w:val="nil"/>
              <w:right w:val="nil"/>
            </w:tcBorders>
            <w:shd w:val="clear" w:color="000000" w:fill="FFFFFF"/>
            <w:noWrap/>
            <w:vAlign w:val="bottom"/>
            <w:hideMark/>
          </w:tcPr>
          <w:p w14:paraId="062B1CB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26 854 544</w:t>
            </w:r>
          </w:p>
        </w:tc>
        <w:tc>
          <w:tcPr>
            <w:tcW w:w="1134" w:type="dxa"/>
            <w:tcBorders>
              <w:top w:val="nil"/>
              <w:left w:val="nil"/>
              <w:bottom w:val="nil"/>
              <w:right w:val="nil"/>
            </w:tcBorders>
            <w:shd w:val="clear" w:color="000000" w:fill="FFFFFF"/>
            <w:noWrap/>
            <w:vAlign w:val="center"/>
            <w:hideMark/>
          </w:tcPr>
          <w:p w14:paraId="3EF9A5A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184 260 071</w:t>
            </w:r>
          </w:p>
        </w:tc>
      </w:tr>
      <w:tr w:rsidR="007D755D" w:rsidRPr="00B51B05" w14:paraId="1231FC0F" w14:textId="77777777" w:rsidTr="00CB3BDB">
        <w:trPr>
          <w:trHeight w:val="260"/>
        </w:trPr>
        <w:tc>
          <w:tcPr>
            <w:tcW w:w="6096" w:type="dxa"/>
            <w:tcBorders>
              <w:top w:val="nil"/>
              <w:left w:val="nil"/>
              <w:bottom w:val="nil"/>
              <w:right w:val="nil"/>
            </w:tcBorders>
            <w:shd w:val="clear" w:color="000000" w:fill="FFFFFF"/>
            <w:noWrap/>
            <w:vAlign w:val="center"/>
            <w:hideMark/>
          </w:tcPr>
          <w:p w14:paraId="68AD305C"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5725221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4699E96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99C09D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2BC12588" w14:textId="77777777" w:rsidTr="00CB3BDB">
        <w:trPr>
          <w:trHeight w:val="260"/>
        </w:trPr>
        <w:tc>
          <w:tcPr>
            <w:tcW w:w="6096" w:type="dxa"/>
            <w:tcBorders>
              <w:top w:val="nil"/>
              <w:left w:val="nil"/>
              <w:bottom w:val="nil"/>
              <w:right w:val="nil"/>
            </w:tcBorders>
            <w:shd w:val="clear" w:color="000000" w:fill="FFFFFF"/>
            <w:noWrap/>
            <w:vAlign w:val="center"/>
            <w:hideMark/>
          </w:tcPr>
          <w:p w14:paraId="229F9076"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MINISTERIO PUBLICO III CIRC. JUD. ALAJUELA (SAN RAMON)</w:t>
            </w:r>
          </w:p>
        </w:tc>
        <w:tc>
          <w:tcPr>
            <w:tcW w:w="1984" w:type="dxa"/>
            <w:tcBorders>
              <w:top w:val="nil"/>
              <w:left w:val="nil"/>
              <w:bottom w:val="nil"/>
              <w:right w:val="nil"/>
            </w:tcBorders>
            <w:shd w:val="clear" w:color="000000" w:fill="FFFFFF"/>
            <w:noWrap/>
            <w:vAlign w:val="bottom"/>
            <w:hideMark/>
          </w:tcPr>
          <w:p w14:paraId="5E75BD8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1 205 924 929</w:t>
            </w:r>
          </w:p>
        </w:tc>
        <w:tc>
          <w:tcPr>
            <w:tcW w:w="1276" w:type="dxa"/>
            <w:tcBorders>
              <w:top w:val="nil"/>
              <w:left w:val="nil"/>
              <w:bottom w:val="nil"/>
              <w:right w:val="nil"/>
            </w:tcBorders>
            <w:shd w:val="clear" w:color="000000" w:fill="FFFFFF"/>
            <w:noWrap/>
            <w:vAlign w:val="bottom"/>
            <w:hideMark/>
          </w:tcPr>
          <w:p w14:paraId="65F3F85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171 725 634</w:t>
            </w:r>
          </w:p>
        </w:tc>
        <w:tc>
          <w:tcPr>
            <w:tcW w:w="1134" w:type="dxa"/>
            <w:tcBorders>
              <w:top w:val="nil"/>
              <w:left w:val="nil"/>
              <w:bottom w:val="nil"/>
              <w:right w:val="nil"/>
            </w:tcBorders>
            <w:shd w:val="clear" w:color="000000" w:fill="FFFFFF"/>
            <w:noWrap/>
            <w:vAlign w:val="bottom"/>
            <w:hideMark/>
          </w:tcPr>
          <w:p w14:paraId="5B8C2DA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1 377 650 564</w:t>
            </w:r>
          </w:p>
        </w:tc>
      </w:tr>
      <w:tr w:rsidR="007D755D" w:rsidRPr="00B51B05" w14:paraId="7B39AD75" w14:textId="77777777" w:rsidTr="00CB3BDB">
        <w:trPr>
          <w:trHeight w:val="260"/>
        </w:trPr>
        <w:tc>
          <w:tcPr>
            <w:tcW w:w="6096" w:type="dxa"/>
            <w:tcBorders>
              <w:top w:val="nil"/>
              <w:left w:val="nil"/>
              <w:bottom w:val="nil"/>
              <w:right w:val="nil"/>
            </w:tcBorders>
            <w:shd w:val="clear" w:color="000000" w:fill="FFFFFF"/>
            <w:noWrap/>
            <w:vAlign w:val="center"/>
            <w:hideMark/>
          </w:tcPr>
          <w:p w14:paraId="2BC9AA8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ADJUNTA III CIRC. JUD. ALAJUELA (SAN RAMON)</w:t>
            </w:r>
          </w:p>
        </w:tc>
        <w:tc>
          <w:tcPr>
            <w:tcW w:w="1984" w:type="dxa"/>
            <w:tcBorders>
              <w:top w:val="nil"/>
              <w:left w:val="nil"/>
              <w:bottom w:val="nil"/>
              <w:right w:val="nil"/>
            </w:tcBorders>
            <w:shd w:val="clear" w:color="000000" w:fill="FFFFFF"/>
            <w:noWrap/>
            <w:vAlign w:val="bottom"/>
            <w:hideMark/>
          </w:tcPr>
          <w:p w14:paraId="729FA18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803 120 876</w:t>
            </w:r>
          </w:p>
        </w:tc>
        <w:tc>
          <w:tcPr>
            <w:tcW w:w="1276" w:type="dxa"/>
            <w:tcBorders>
              <w:top w:val="nil"/>
              <w:left w:val="nil"/>
              <w:bottom w:val="nil"/>
              <w:right w:val="nil"/>
            </w:tcBorders>
            <w:shd w:val="clear" w:color="000000" w:fill="FFFFFF"/>
            <w:noWrap/>
            <w:vAlign w:val="bottom"/>
            <w:hideMark/>
          </w:tcPr>
          <w:p w14:paraId="7104C9D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142 985 410</w:t>
            </w:r>
          </w:p>
        </w:tc>
        <w:tc>
          <w:tcPr>
            <w:tcW w:w="1134" w:type="dxa"/>
            <w:tcBorders>
              <w:top w:val="nil"/>
              <w:left w:val="nil"/>
              <w:bottom w:val="nil"/>
              <w:right w:val="nil"/>
            </w:tcBorders>
            <w:shd w:val="clear" w:color="000000" w:fill="FFFFFF"/>
            <w:noWrap/>
            <w:vAlign w:val="center"/>
            <w:hideMark/>
          </w:tcPr>
          <w:p w14:paraId="5FC09C5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946 106 286</w:t>
            </w:r>
          </w:p>
        </w:tc>
      </w:tr>
      <w:tr w:rsidR="007D755D" w:rsidRPr="00B51B05" w14:paraId="65814603" w14:textId="77777777" w:rsidTr="00CB3BDB">
        <w:trPr>
          <w:trHeight w:val="260"/>
        </w:trPr>
        <w:tc>
          <w:tcPr>
            <w:tcW w:w="6096" w:type="dxa"/>
            <w:tcBorders>
              <w:top w:val="nil"/>
              <w:left w:val="nil"/>
              <w:bottom w:val="nil"/>
              <w:right w:val="nil"/>
            </w:tcBorders>
            <w:shd w:val="clear" w:color="000000" w:fill="FFFFFF"/>
            <w:noWrap/>
            <w:vAlign w:val="center"/>
            <w:hideMark/>
          </w:tcPr>
          <w:p w14:paraId="6EC0602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GRECIA</w:t>
            </w:r>
          </w:p>
        </w:tc>
        <w:tc>
          <w:tcPr>
            <w:tcW w:w="1984" w:type="dxa"/>
            <w:tcBorders>
              <w:top w:val="nil"/>
              <w:left w:val="nil"/>
              <w:bottom w:val="nil"/>
              <w:right w:val="nil"/>
            </w:tcBorders>
            <w:shd w:val="clear" w:color="000000" w:fill="FFFFFF"/>
            <w:noWrap/>
            <w:vAlign w:val="bottom"/>
            <w:hideMark/>
          </w:tcPr>
          <w:p w14:paraId="6534D14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402 804 053</w:t>
            </w:r>
          </w:p>
        </w:tc>
        <w:tc>
          <w:tcPr>
            <w:tcW w:w="1276" w:type="dxa"/>
            <w:tcBorders>
              <w:top w:val="nil"/>
              <w:left w:val="nil"/>
              <w:bottom w:val="nil"/>
              <w:right w:val="nil"/>
            </w:tcBorders>
            <w:shd w:val="clear" w:color="000000" w:fill="FFFFFF"/>
            <w:noWrap/>
            <w:vAlign w:val="bottom"/>
            <w:hideMark/>
          </w:tcPr>
          <w:p w14:paraId="364DF51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28 740 224</w:t>
            </w:r>
          </w:p>
        </w:tc>
        <w:tc>
          <w:tcPr>
            <w:tcW w:w="1134" w:type="dxa"/>
            <w:tcBorders>
              <w:top w:val="nil"/>
              <w:left w:val="nil"/>
              <w:bottom w:val="nil"/>
              <w:right w:val="nil"/>
            </w:tcBorders>
            <w:shd w:val="clear" w:color="000000" w:fill="FFFFFF"/>
            <w:noWrap/>
            <w:vAlign w:val="center"/>
            <w:hideMark/>
          </w:tcPr>
          <w:p w14:paraId="67C0AB8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431 544 278</w:t>
            </w:r>
          </w:p>
        </w:tc>
      </w:tr>
      <w:tr w:rsidR="007D755D" w:rsidRPr="00B51B05" w14:paraId="4E5A3497" w14:textId="77777777" w:rsidTr="00CB3BDB">
        <w:trPr>
          <w:trHeight w:val="260"/>
        </w:trPr>
        <w:tc>
          <w:tcPr>
            <w:tcW w:w="6096" w:type="dxa"/>
            <w:tcBorders>
              <w:top w:val="nil"/>
              <w:left w:val="nil"/>
              <w:bottom w:val="nil"/>
              <w:right w:val="nil"/>
            </w:tcBorders>
            <w:shd w:val="clear" w:color="000000" w:fill="FFFFFF"/>
            <w:noWrap/>
            <w:vAlign w:val="center"/>
            <w:hideMark/>
          </w:tcPr>
          <w:p w14:paraId="2B67D77A"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49C23CD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3BA5A01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BFB2F8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6A280FCC" w14:textId="77777777" w:rsidTr="00CB3BDB">
        <w:trPr>
          <w:trHeight w:val="260"/>
        </w:trPr>
        <w:tc>
          <w:tcPr>
            <w:tcW w:w="6096" w:type="dxa"/>
            <w:tcBorders>
              <w:top w:val="nil"/>
              <w:left w:val="nil"/>
              <w:bottom w:val="nil"/>
              <w:right w:val="nil"/>
            </w:tcBorders>
            <w:shd w:val="clear" w:color="000000" w:fill="FFFFFF"/>
            <w:noWrap/>
            <w:vAlign w:val="center"/>
            <w:hideMark/>
          </w:tcPr>
          <w:p w14:paraId="75A05EB1"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MINISTERIO PUBLICO DE CARTAGO</w:t>
            </w:r>
          </w:p>
        </w:tc>
        <w:tc>
          <w:tcPr>
            <w:tcW w:w="1984" w:type="dxa"/>
            <w:tcBorders>
              <w:top w:val="nil"/>
              <w:left w:val="nil"/>
              <w:bottom w:val="nil"/>
              <w:right w:val="nil"/>
            </w:tcBorders>
            <w:shd w:val="clear" w:color="000000" w:fill="FFFFFF"/>
            <w:noWrap/>
            <w:vAlign w:val="bottom"/>
            <w:hideMark/>
          </w:tcPr>
          <w:p w14:paraId="245DA45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2 694 786 674</w:t>
            </w:r>
          </w:p>
        </w:tc>
        <w:tc>
          <w:tcPr>
            <w:tcW w:w="1276" w:type="dxa"/>
            <w:tcBorders>
              <w:top w:val="nil"/>
              <w:left w:val="nil"/>
              <w:bottom w:val="nil"/>
              <w:right w:val="nil"/>
            </w:tcBorders>
            <w:shd w:val="clear" w:color="000000" w:fill="FFFFFF"/>
            <w:noWrap/>
            <w:vAlign w:val="bottom"/>
            <w:hideMark/>
          </w:tcPr>
          <w:p w14:paraId="377650C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230 285 547</w:t>
            </w:r>
          </w:p>
        </w:tc>
        <w:tc>
          <w:tcPr>
            <w:tcW w:w="1134" w:type="dxa"/>
            <w:tcBorders>
              <w:top w:val="nil"/>
              <w:left w:val="nil"/>
              <w:bottom w:val="nil"/>
              <w:right w:val="nil"/>
            </w:tcBorders>
            <w:shd w:val="clear" w:color="000000" w:fill="FFFFFF"/>
            <w:noWrap/>
            <w:vAlign w:val="bottom"/>
            <w:hideMark/>
          </w:tcPr>
          <w:p w14:paraId="5105E4D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2 925 072 221</w:t>
            </w:r>
          </w:p>
        </w:tc>
      </w:tr>
      <w:tr w:rsidR="007D755D" w:rsidRPr="00B51B05" w14:paraId="24EB9B70" w14:textId="77777777" w:rsidTr="00CB3BDB">
        <w:trPr>
          <w:trHeight w:val="260"/>
        </w:trPr>
        <w:tc>
          <w:tcPr>
            <w:tcW w:w="6096" w:type="dxa"/>
            <w:tcBorders>
              <w:top w:val="nil"/>
              <w:left w:val="nil"/>
              <w:bottom w:val="nil"/>
              <w:right w:val="nil"/>
            </w:tcBorders>
            <w:shd w:val="clear" w:color="000000" w:fill="FFFFFF"/>
            <w:noWrap/>
            <w:vAlign w:val="center"/>
            <w:hideMark/>
          </w:tcPr>
          <w:p w14:paraId="1DF2F83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ADJUNTA CARTAGO</w:t>
            </w:r>
          </w:p>
        </w:tc>
        <w:tc>
          <w:tcPr>
            <w:tcW w:w="1984" w:type="dxa"/>
            <w:tcBorders>
              <w:top w:val="nil"/>
              <w:left w:val="nil"/>
              <w:bottom w:val="nil"/>
              <w:right w:val="nil"/>
            </w:tcBorders>
            <w:shd w:val="clear" w:color="000000" w:fill="FFFFFF"/>
            <w:noWrap/>
            <w:vAlign w:val="bottom"/>
            <w:hideMark/>
          </w:tcPr>
          <w:p w14:paraId="0D28965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1 740 745 189</w:t>
            </w:r>
          </w:p>
        </w:tc>
        <w:tc>
          <w:tcPr>
            <w:tcW w:w="1276" w:type="dxa"/>
            <w:tcBorders>
              <w:top w:val="nil"/>
              <w:left w:val="nil"/>
              <w:bottom w:val="nil"/>
              <w:right w:val="nil"/>
            </w:tcBorders>
            <w:shd w:val="clear" w:color="000000" w:fill="FFFFFF"/>
            <w:noWrap/>
            <w:vAlign w:val="bottom"/>
            <w:hideMark/>
          </w:tcPr>
          <w:p w14:paraId="691D65D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99 006 065</w:t>
            </w:r>
          </w:p>
        </w:tc>
        <w:tc>
          <w:tcPr>
            <w:tcW w:w="1134" w:type="dxa"/>
            <w:tcBorders>
              <w:top w:val="nil"/>
              <w:left w:val="nil"/>
              <w:bottom w:val="nil"/>
              <w:right w:val="nil"/>
            </w:tcBorders>
            <w:shd w:val="clear" w:color="000000" w:fill="FFFFFF"/>
            <w:noWrap/>
            <w:vAlign w:val="center"/>
            <w:hideMark/>
          </w:tcPr>
          <w:p w14:paraId="27D802A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1 839 751 253</w:t>
            </w:r>
          </w:p>
        </w:tc>
      </w:tr>
      <w:tr w:rsidR="007D755D" w:rsidRPr="00B51B05" w14:paraId="78AE5944" w14:textId="77777777" w:rsidTr="00CB3BDB">
        <w:trPr>
          <w:trHeight w:val="260"/>
        </w:trPr>
        <w:tc>
          <w:tcPr>
            <w:tcW w:w="6096" w:type="dxa"/>
            <w:tcBorders>
              <w:top w:val="nil"/>
              <w:left w:val="nil"/>
              <w:bottom w:val="nil"/>
              <w:right w:val="nil"/>
            </w:tcBorders>
            <w:shd w:val="clear" w:color="000000" w:fill="FFFFFF"/>
            <w:noWrap/>
            <w:vAlign w:val="center"/>
            <w:hideMark/>
          </w:tcPr>
          <w:p w14:paraId="7DB6E37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TURRIALBA</w:t>
            </w:r>
          </w:p>
        </w:tc>
        <w:tc>
          <w:tcPr>
            <w:tcW w:w="1984" w:type="dxa"/>
            <w:tcBorders>
              <w:top w:val="nil"/>
              <w:left w:val="nil"/>
              <w:bottom w:val="nil"/>
              <w:right w:val="nil"/>
            </w:tcBorders>
            <w:shd w:val="clear" w:color="000000" w:fill="FFFFFF"/>
            <w:noWrap/>
            <w:vAlign w:val="bottom"/>
            <w:hideMark/>
          </w:tcPr>
          <w:p w14:paraId="6C40320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388 328 351</w:t>
            </w:r>
          </w:p>
        </w:tc>
        <w:tc>
          <w:tcPr>
            <w:tcW w:w="1276" w:type="dxa"/>
            <w:tcBorders>
              <w:top w:val="nil"/>
              <w:left w:val="nil"/>
              <w:bottom w:val="nil"/>
              <w:right w:val="nil"/>
            </w:tcBorders>
            <w:shd w:val="clear" w:color="000000" w:fill="FFFFFF"/>
            <w:noWrap/>
            <w:vAlign w:val="bottom"/>
            <w:hideMark/>
          </w:tcPr>
          <w:p w14:paraId="75CC179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28 430 013</w:t>
            </w:r>
          </w:p>
        </w:tc>
        <w:tc>
          <w:tcPr>
            <w:tcW w:w="1134" w:type="dxa"/>
            <w:tcBorders>
              <w:top w:val="nil"/>
              <w:left w:val="nil"/>
              <w:bottom w:val="nil"/>
              <w:right w:val="nil"/>
            </w:tcBorders>
            <w:shd w:val="clear" w:color="000000" w:fill="FFFFFF"/>
            <w:noWrap/>
            <w:vAlign w:val="center"/>
            <w:hideMark/>
          </w:tcPr>
          <w:p w14:paraId="31B144E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416 758 364</w:t>
            </w:r>
          </w:p>
        </w:tc>
      </w:tr>
      <w:tr w:rsidR="007D755D" w:rsidRPr="00B51B05" w14:paraId="4FB03F9B" w14:textId="77777777" w:rsidTr="00CB3BDB">
        <w:trPr>
          <w:trHeight w:val="260"/>
        </w:trPr>
        <w:tc>
          <w:tcPr>
            <w:tcW w:w="6096" w:type="dxa"/>
            <w:tcBorders>
              <w:top w:val="nil"/>
              <w:left w:val="nil"/>
              <w:bottom w:val="nil"/>
              <w:right w:val="nil"/>
            </w:tcBorders>
            <w:shd w:val="clear" w:color="000000" w:fill="FFFFFF"/>
            <w:noWrap/>
            <w:vAlign w:val="center"/>
            <w:hideMark/>
          </w:tcPr>
          <w:p w14:paraId="53A37AB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TARRAZU</w:t>
            </w:r>
          </w:p>
        </w:tc>
        <w:tc>
          <w:tcPr>
            <w:tcW w:w="1984" w:type="dxa"/>
            <w:tcBorders>
              <w:top w:val="nil"/>
              <w:left w:val="nil"/>
              <w:bottom w:val="nil"/>
              <w:right w:val="nil"/>
            </w:tcBorders>
            <w:shd w:val="clear" w:color="000000" w:fill="FFFFFF"/>
            <w:noWrap/>
            <w:vAlign w:val="bottom"/>
            <w:hideMark/>
          </w:tcPr>
          <w:p w14:paraId="41A89A5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103 166 559</w:t>
            </w:r>
          </w:p>
        </w:tc>
        <w:tc>
          <w:tcPr>
            <w:tcW w:w="1276" w:type="dxa"/>
            <w:tcBorders>
              <w:top w:val="nil"/>
              <w:left w:val="nil"/>
              <w:bottom w:val="nil"/>
              <w:right w:val="nil"/>
            </w:tcBorders>
            <w:shd w:val="clear" w:color="000000" w:fill="FFFFFF"/>
            <w:noWrap/>
            <w:vAlign w:val="bottom"/>
            <w:hideMark/>
          </w:tcPr>
          <w:p w14:paraId="7C37160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39 768 153</w:t>
            </w:r>
          </w:p>
        </w:tc>
        <w:tc>
          <w:tcPr>
            <w:tcW w:w="1134" w:type="dxa"/>
            <w:tcBorders>
              <w:top w:val="nil"/>
              <w:left w:val="nil"/>
              <w:bottom w:val="nil"/>
              <w:right w:val="nil"/>
            </w:tcBorders>
            <w:shd w:val="clear" w:color="000000" w:fill="FFFFFF"/>
            <w:noWrap/>
            <w:vAlign w:val="center"/>
            <w:hideMark/>
          </w:tcPr>
          <w:p w14:paraId="68563EB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142 934 713</w:t>
            </w:r>
          </w:p>
        </w:tc>
      </w:tr>
      <w:tr w:rsidR="007D755D" w:rsidRPr="00B51B05" w14:paraId="0DA28E21" w14:textId="77777777" w:rsidTr="00CB3BDB">
        <w:trPr>
          <w:trHeight w:val="260"/>
        </w:trPr>
        <w:tc>
          <w:tcPr>
            <w:tcW w:w="6096" w:type="dxa"/>
            <w:tcBorders>
              <w:top w:val="nil"/>
              <w:left w:val="nil"/>
              <w:bottom w:val="nil"/>
              <w:right w:val="nil"/>
            </w:tcBorders>
            <w:shd w:val="clear" w:color="000000" w:fill="FFFFFF"/>
            <w:noWrap/>
            <w:vAlign w:val="center"/>
            <w:hideMark/>
          </w:tcPr>
          <w:p w14:paraId="3784EA5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LA UNION</w:t>
            </w:r>
          </w:p>
        </w:tc>
        <w:tc>
          <w:tcPr>
            <w:tcW w:w="1984" w:type="dxa"/>
            <w:tcBorders>
              <w:top w:val="nil"/>
              <w:left w:val="nil"/>
              <w:bottom w:val="nil"/>
              <w:right w:val="nil"/>
            </w:tcBorders>
            <w:shd w:val="clear" w:color="000000" w:fill="FFFFFF"/>
            <w:noWrap/>
            <w:vAlign w:val="bottom"/>
            <w:hideMark/>
          </w:tcPr>
          <w:p w14:paraId="011EB49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462 546 575</w:t>
            </w:r>
          </w:p>
        </w:tc>
        <w:tc>
          <w:tcPr>
            <w:tcW w:w="1276" w:type="dxa"/>
            <w:tcBorders>
              <w:top w:val="nil"/>
              <w:left w:val="nil"/>
              <w:bottom w:val="nil"/>
              <w:right w:val="nil"/>
            </w:tcBorders>
            <w:shd w:val="clear" w:color="000000" w:fill="FFFFFF"/>
            <w:noWrap/>
            <w:vAlign w:val="bottom"/>
            <w:hideMark/>
          </w:tcPr>
          <w:p w14:paraId="1202EC6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63 081 316</w:t>
            </w:r>
          </w:p>
        </w:tc>
        <w:tc>
          <w:tcPr>
            <w:tcW w:w="1134" w:type="dxa"/>
            <w:tcBorders>
              <w:top w:val="nil"/>
              <w:left w:val="nil"/>
              <w:bottom w:val="nil"/>
              <w:right w:val="nil"/>
            </w:tcBorders>
            <w:shd w:val="clear" w:color="000000" w:fill="FFFFFF"/>
            <w:noWrap/>
            <w:vAlign w:val="center"/>
            <w:hideMark/>
          </w:tcPr>
          <w:p w14:paraId="15342CA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525 627 891</w:t>
            </w:r>
          </w:p>
        </w:tc>
      </w:tr>
      <w:tr w:rsidR="007D755D" w:rsidRPr="00B51B05" w14:paraId="236C8B03" w14:textId="77777777" w:rsidTr="00CB3BDB">
        <w:trPr>
          <w:trHeight w:val="260"/>
        </w:trPr>
        <w:tc>
          <w:tcPr>
            <w:tcW w:w="6096" w:type="dxa"/>
            <w:tcBorders>
              <w:top w:val="nil"/>
              <w:left w:val="nil"/>
              <w:bottom w:val="nil"/>
              <w:right w:val="nil"/>
            </w:tcBorders>
            <w:shd w:val="clear" w:color="000000" w:fill="FFFFFF"/>
            <w:noWrap/>
            <w:vAlign w:val="center"/>
            <w:hideMark/>
          </w:tcPr>
          <w:p w14:paraId="30333655"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37B82EC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2FE6C2C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2CBE71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2E082F4B" w14:textId="77777777" w:rsidTr="00CB3BDB">
        <w:trPr>
          <w:trHeight w:val="260"/>
        </w:trPr>
        <w:tc>
          <w:tcPr>
            <w:tcW w:w="6096" w:type="dxa"/>
            <w:tcBorders>
              <w:top w:val="nil"/>
              <w:left w:val="nil"/>
              <w:bottom w:val="nil"/>
              <w:right w:val="nil"/>
            </w:tcBorders>
            <w:shd w:val="clear" w:color="000000" w:fill="FFFFFF"/>
            <w:noWrap/>
            <w:vAlign w:val="center"/>
            <w:hideMark/>
          </w:tcPr>
          <w:p w14:paraId="161DB408"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MINISTERIO PUBLICO DE HEREDIA </w:t>
            </w:r>
          </w:p>
        </w:tc>
        <w:tc>
          <w:tcPr>
            <w:tcW w:w="1984" w:type="dxa"/>
            <w:tcBorders>
              <w:top w:val="nil"/>
              <w:left w:val="nil"/>
              <w:bottom w:val="nil"/>
              <w:right w:val="nil"/>
            </w:tcBorders>
            <w:shd w:val="clear" w:color="000000" w:fill="FFFFFF"/>
            <w:noWrap/>
            <w:vAlign w:val="bottom"/>
            <w:hideMark/>
          </w:tcPr>
          <w:p w14:paraId="0C90446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2 618 405 643</w:t>
            </w:r>
          </w:p>
        </w:tc>
        <w:tc>
          <w:tcPr>
            <w:tcW w:w="1276" w:type="dxa"/>
            <w:tcBorders>
              <w:top w:val="nil"/>
              <w:left w:val="nil"/>
              <w:bottom w:val="nil"/>
              <w:right w:val="nil"/>
            </w:tcBorders>
            <w:shd w:val="clear" w:color="000000" w:fill="FFFFFF"/>
            <w:noWrap/>
            <w:vAlign w:val="bottom"/>
            <w:hideMark/>
          </w:tcPr>
          <w:p w14:paraId="159C6D9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199 137 444</w:t>
            </w:r>
          </w:p>
        </w:tc>
        <w:tc>
          <w:tcPr>
            <w:tcW w:w="1134" w:type="dxa"/>
            <w:tcBorders>
              <w:top w:val="nil"/>
              <w:left w:val="nil"/>
              <w:bottom w:val="nil"/>
              <w:right w:val="nil"/>
            </w:tcBorders>
            <w:shd w:val="clear" w:color="000000" w:fill="FFFFFF"/>
            <w:noWrap/>
            <w:vAlign w:val="bottom"/>
            <w:hideMark/>
          </w:tcPr>
          <w:p w14:paraId="2D26369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2 817 543 087</w:t>
            </w:r>
          </w:p>
        </w:tc>
      </w:tr>
      <w:tr w:rsidR="007D755D" w:rsidRPr="00B51B05" w14:paraId="30966C3B" w14:textId="77777777" w:rsidTr="00CB3BDB">
        <w:trPr>
          <w:trHeight w:val="260"/>
        </w:trPr>
        <w:tc>
          <w:tcPr>
            <w:tcW w:w="6096" w:type="dxa"/>
            <w:tcBorders>
              <w:top w:val="nil"/>
              <w:left w:val="nil"/>
              <w:bottom w:val="nil"/>
              <w:right w:val="nil"/>
            </w:tcBorders>
            <w:shd w:val="clear" w:color="000000" w:fill="FFFFFF"/>
            <w:noWrap/>
            <w:vAlign w:val="center"/>
            <w:hideMark/>
          </w:tcPr>
          <w:p w14:paraId="0B0B293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ADJUNTA HEREDIA</w:t>
            </w:r>
          </w:p>
        </w:tc>
        <w:tc>
          <w:tcPr>
            <w:tcW w:w="1984" w:type="dxa"/>
            <w:tcBorders>
              <w:top w:val="nil"/>
              <w:left w:val="nil"/>
              <w:bottom w:val="nil"/>
              <w:right w:val="nil"/>
            </w:tcBorders>
            <w:shd w:val="clear" w:color="000000" w:fill="FFFFFF"/>
            <w:noWrap/>
            <w:vAlign w:val="bottom"/>
            <w:hideMark/>
          </w:tcPr>
          <w:p w14:paraId="4637E13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1 910 667 098</w:t>
            </w:r>
          </w:p>
        </w:tc>
        <w:tc>
          <w:tcPr>
            <w:tcW w:w="1276" w:type="dxa"/>
            <w:tcBorders>
              <w:top w:val="nil"/>
              <w:left w:val="nil"/>
              <w:bottom w:val="nil"/>
              <w:right w:val="nil"/>
            </w:tcBorders>
            <w:shd w:val="clear" w:color="000000" w:fill="FFFFFF"/>
            <w:noWrap/>
            <w:vAlign w:val="bottom"/>
            <w:hideMark/>
          </w:tcPr>
          <w:p w14:paraId="68C7DF7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101 901 335</w:t>
            </w:r>
          </w:p>
        </w:tc>
        <w:tc>
          <w:tcPr>
            <w:tcW w:w="1134" w:type="dxa"/>
            <w:tcBorders>
              <w:top w:val="nil"/>
              <w:left w:val="nil"/>
              <w:bottom w:val="nil"/>
              <w:right w:val="nil"/>
            </w:tcBorders>
            <w:shd w:val="clear" w:color="000000" w:fill="FFFFFF"/>
            <w:noWrap/>
            <w:vAlign w:val="center"/>
            <w:hideMark/>
          </w:tcPr>
          <w:p w14:paraId="56D47B9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2 012 568 434</w:t>
            </w:r>
          </w:p>
        </w:tc>
      </w:tr>
      <w:tr w:rsidR="007D755D" w:rsidRPr="00B51B05" w14:paraId="4AB35BB6" w14:textId="77777777" w:rsidTr="00CB3BDB">
        <w:trPr>
          <w:trHeight w:val="260"/>
        </w:trPr>
        <w:tc>
          <w:tcPr>
            <w:tcW w:w="6096" w:type="dxa"/>
            <w:tcBorders>
              <w:top w:val="nil"/>
              <w:left w:val="nil"/>
              <w:bottom w:val="nil"/>
              <w:right w:val="nil"/>
            </w:tcBorders>
            <w:shd w:val="clear" w:color="000000" w:fill="FFFFFF"/>
            <w:noWrap/>
            <w:vAlign w:val="center"/>
            <w:hideMark/>
          </w:tcPr>
          <w:p w14:paraId="15C2F07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SAN JOAQUIN DE FLORES</w:t>
            </w:r>
          </w:p>
        </w:tc>
        <w:tc>
          <w:tcPr>
            <w:tcW w:w="1984" w:type="dxa"/>
            <w:tcBorders>
              <w:top w:val="nil"/>
              <w:left w:val="nil"/>
              <w:bottom w:val="nil"/>
              <w:right w:val="nil"/>
            </w:tcBorders>
            <w:shd w:val="clear" w:color="000000" w:fill="FFFFFF"/>
            <w:noWrap/>
            <w:vAlign w:val="bottom"/>
            <w:hideMark/>
          </w:tcPr>
          <w:p w14:paraId="7291028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423 365 659</w:t>
            </w:r>
          </w:p>
        </w:tc>
        <w:tc>
          <w:tcPr>
            <w:tcW w:w="1276" w:type="dxa"/>
            <w:tcBorders>
              <w:top w:val="nil"/>
              <w:left w:val="nil"/>
              <w:bottom w:val="nil"/>
              <w:right w:val="nil"/>
            </w:tcBorders>
            <w:shd w:val="clear" w:color="000000" w:fill="FFFFFF"/>
            <w:noWrap/>
            <w:vAlign w:val="bottom"/>
            <w:hideMark/>
          </w:tcPr>
          <w:p w14:paraId="401B502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49 786 916</w:t>
            </w:r>
          </w:p>
        </w:tc>
        <w:tc>
          <w:tcPr>
            <w:tcW w:w="1134" w:type="dxa"/>
            <w:tcBorders>
              <w:top w:val="nil"/>
              <w:left w:val="nil"/>
              <w:bottom w:val="nil"/>
              <w:right w:val="nil"/>
            </w:tcBorders>
            <w:shd w:val="clear" w:color="000000" w:fill="FFFFFF"/>
            <w:noWrap/>
            <w:vAlign w:val="center"/>
            <w:hideMark/>
          </w:tcPr>
          <w:p w14:paraId="72DE06A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473 152 575</w:t>
            </w:r>
          </w:p>
        </w:tc>
      </w:tr>
      <w:tr w:rsidR="007D755D" w:rsidRPr="00B51B05" w14:paraId="5ADCC709" w14:textId="77777777" w:rsidTr="00CB3BDB">
        <w:trPr>
          <w:trHeight w:val="260"/>
        </w:trPr>
        <w:tc>
          <w:tcPr>
            <w:tcW w:w="6096" w:type="dxa"/>
            <w:tcBorders>
              <w:top w:val="nil"/>
              <w:left w:val="nil"/>
              <w:bottom w:val="nil"/>
              <w:right w:val="nil"/>
            </w:tcBorders>
            <w:shd w:val="clear" w:color="000000" w:fill="FFFFFF"/>
            <w:noWrap/>
            <w:vAlign w:val="center"/>
            <w:hideMark/>
          </w:tcPr>
          <w:p w14:paraId="5DD243E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SARAPIQUI</w:t>
            </w:r>
          </w:p>
        </w:tc>
        <w:tc>
          <w:tcPr>
            <w:tcW w:w="1984" w:type="dxa"/>
            <w:tcBorders>
              <w:top w:val="nil"/>
              <w:left w:val="nil"/>
              <w:bottom w:val="nil"/>
              <w:right w:val="nil"/>
            </w:tcBorders>
            <w:shd w:val="clear" w:color="000000" w:fill="FFFFFF"/>
            <w:noWrap/>
            <w:vAlign w:val="bottom"/>
            <w:hideMark/>
          </w:tcPr>
          <w:p w14:paraId="66851A7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284 372 886</w:t>
            </w:r>
          </w:p>
        </w:tc>
        <w:tc>
          <w:tcPr>
            <w:tcW w:w="1276" w:type="dxa"/>
            <w:tcBorders>
              <w:top w:val="nil"/>
              <w:left w:val="nil"/>
              <w:bottom w:val="nil"/>
              <w:right w:val="nil"/>
            </w:tcBorders>
            <w:shd w:val="clear" w:color="000000" w:fill="FFFFFF"/>
            <w:noWrap/>
            <w:vAlign w:val="bottom"/>
            <w:hideMark/>
          </w:tcPr>
          <w:p w14:paraId="1B551DA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47 449 193</w:t>
            </w:r>
          </w:p>
        </w:tc>
        <w:tc>
          <w:tcPr>
            <w:tcW w:w="1134" w:type="dxa"/>
            <w:tcBorders>
              <w:top w:val="nil"/>
              <w:left w:val="nil"/>
              <w:bottom w:val="nil"/>
              <w:right w:val="nil"/>
            </w:tcBorders>
            <w:shd w:val="clear" w:color="000000" w:fill="FFFFFF"/>
            <w:noWrap/>
            <w:vAlign w:val="center"/>
            <w:hideMark/>
          </w:tcPr>
          <w:p w14:paraId="2B5E472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331 822 078</w:t>
            </w:r>
          </w:p>
        </w:tc>
      </w:tr>
      <w:tr w:rsidR="007D755D" w:rsidRPr="00B51B05" w14:paraId="4B4F5F6B" w14:textId="77777777" w:rsidTr="00CB3BDB">
        <w:trPr>
          <w:trHeight w:val="260"/>
        </w:trPr>
        <w:tc>
          <w:tcPr>
            <w:tcW w:w="6096" w:type="dxa"/>
            <w:tcBorders>
              <w:top w:val="nil"/>
              <w:left w:val="nil"/>
              <w:bottom w:val="nil"/>
              <w:right w:val="nil"/>
            </w:tcBorders>
            <w:shd w:val="clear" w:color="000000" w:fill="FFFFFF"/>
            <w:noWrap/>
            <w:vAlign w:val="center"/>
            <w:hideMark/>
          </w:tcPr>
          <w:p w14:paraId="62CC879F"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5B7BD96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3950C4F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AA15BE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5D16F8B9" w14:textId="77777777" w:rsidTr="00CB3BDB">
        <w:trPr>
          <w:trHeight w:val="260"/>
        </w:trPr>
        <w:tc>
          <w:tcPr>
            <w:tcW w:w="6096" w:type="dxa"/>
            <w:tcBorders>
              <w:top w:val="nil"/>
              <w:left w:val="nil"/>
              <w:bottom w:val="nil"/>
              <w:right w:val="nil"/>
            </w:tcBorders>
            <w:shd w:val="clear" w:color="000000" w:fill="FFFFFF"/>
            <w:noWrap/>
            <w:vAlign w:val="center"/>
            <w:hideMark/>
          </w:tcPr>
          <w:p w14:paraId="3F0C760B"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MINISTERIO PUBLICO I CIRC.JUD. DE GUANACASTE</w:t>
            </w:r>
          </w:p>
        </w:tc>
        <w:tc>
          <w:tcPr>
            <w:tcW w:w="1984" w:type="dxa"/>
            <w:tcBorders>
              <w:top w:val="nil"/>
              <w:left w:val="nil"/>
              <w:bottom w:val="nil"/>
              <w:right w:val="nil"/>
            </w:tcBorders>
            <w:shd w:val="clear" w:color="000000" w:fill="FFFFFF"/>
            <w:noWrap/>
            <w:vAlign w:val="bottom"/>
            <w:hideMark/>
          </w:tcPr>
          <w:p w14:paraId="5C196C9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1 695 739 407</w:t>
            </w:r>
          </w:p>
        </w:tc>
        <w:tc>
          <w:tcPr>
            <w:tcW w:w="1276" w:type="dxa"/>
            <w:tcBorders>
              <w:top w:val="nil"/>
              <w:left w:val="nil"/>
              <w:bottom w:val="nil"/>
              <w:right w:val="nil"/>
            </w:tcBorders>
            <w:shd w:val="clear" w:color="000000" w:fill="FFFFFF"/>
            <w:noWrap/>
            <w:vAlign w:val="bottom"/>
            <w:hideMark/>
          </w:tcPr>
          <w:p w14:paraId="5667F2F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175 152 230</w:t>
            </w:r>
          </w:p>
        </w:tc>
        <w:tc>
          <w:tcPr>
            <w:tcW w:w="1134" w:type="dxa"/>
            <w:tcBorders>
              <w:top w:val="nil"/>
              <w:left w:val="nil"/>
              <w:bottom w:val="nil"/>
              <w:right w:val="nil"/>
            </w:tcBorders>
            <w:shd w:val="clear" w:color="000000" w:fill="FFFFFF"/>
            <w:noWrap/>
            <w:vAlign w:val="bottom"/>
            <w:hideMark/>
          </w:tcPr>
          <w:p w14:paraId="6CDFB45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1 870 891 637</w:t>
            </w:r>
          </w:p>
        </w:tc>
      </w:tr>
      <w:tr w:rsidR="007D755D" w:rsidRPr="00B51B05" w14:paraId="10AF058E" w14:textId="77777777" w:rsidTr="00CB3BDB">
        <w:trPr>
          <w:trHeight w:val="260"/>
        </w:trPr>
        <w:tc>
          <w:tcPr>
            <w:tcW w:w="6096" w:type="dxa"/>
            <w:tcBorders>
              <w:top w:val="nil"/>
              <w:left w:val="nil"/>
              <w:bottom w:val="nil"/>
              <w:right w:val="nil"/>
            </w:tcBorders>
            <w:shd w:val="clear" w:color="000000" w:fill="FFFFFF"/>
            <w:noWrap/>
            <w:vAlign w:val="center"/>
            <w:hideMark/>
          </w:tcPr>
          <w:p w14:paraId="5550C02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ADJUNTA I CIRC. JUD. GUANACASTE</w:t>
            </w:r>
          </w:p>
        </w:tc>
        <w:tc>
          <w:tcPr>
            <w:tcW w:w="1984" w:type="dxa"/>
            <w:tcBorders>
              <w:top w:val="nil"/>
              <w:left w:val="nil"/>
              <w:bottom w:val="nil"/>
              <w:right w:val="nil"/>
            </w:tcBorders>
            <w:shd w:val="clear" w:color="000000" w:fill="FFFFFF"/>
            <w:noWrap/>
            <w:vAlign w:val="bottom"/>
            <w:hideMark/>
          </w:tcPr>
          <w:p w14:paraId="15E9589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1 269 957 406</w:t>
            </w:r>
          </w:p>
        </w:tc>
        <w:tc>
          <w:tcPr>
            <w:tcW w:w="1276" w:type="dxa"/>
            <w:tcBorders>
              <w:top w:val="nil"/>
              <w:left w:val="nil"/>
              <w:bottom w:val="nil"/>
              <w:right w:val="nil"/>
            </w:tcBorders>
            <w:shd w:val="clear" w:color="000000" w:fill="FFFFFF"/>
            <w:noWrap/>
            <w:vAlign w:val="bottom"/>
            <w:hideMark/>
          </w:tcPr>
          <w:p w14:paraId="33F75A7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73 421 168</w:t>
            </w:r>
          </w:p>
        </w:tc>
        <w:tc>
          <w:tcPr>
            <w:tcW w:w="1134" w:type="dxa"/>
            <w:tcBorders>
              <w:top w:val="nil"/>
              <w:left w:val="nil"/>
              <w:bottom w:val="nil"/>
              <w:right w:val="nil"/>
            </w:tcBorders>
            <w:shd w:val="clear" w:color="000000" w:fill="FFFFFF"/>
            <w:noWrap/>
            <w:vAlign w:val="center"/>
            <w:hideMark/>
          </w:tcPr>
          <w:p w14:paraId="33564C0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1 343 378 574</w:t>
            </w:r>
          </w:p>
        </w:tc>
      </w:tr>
      <w:tr w:rsidR="007D755D" w:rsidRPr="00B51B05" w14:paraId="0AB4379B" w14:textId="77777777" w:rsidTr="00CB3BDB">
        <w:trPr>
          <w:trHeight w:val="260"/>
        </w:trPr>
        <w:tc>
          <w:tcPr>
            <w:tcW w:w="6096" w:type="dxa"/>
            <w:tcBorders>
              <w:top w:val="nil"/>
              <w:left w:val="nil"/>
              <w:bottom w:val="nil"/>
              <w:right w:val="nil"/>
            </w:tcBorders>
            <w:shd w:val="clear" w:color="000000" w:fill="FFFFFF"/>
            <w:noWrap/>
            <w:vAlign w:val="center"/>
            <w:hideMark/>
          </w:tcPr>
          <w:p w14:paraId="2574D2B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lastRenderedPageBreak/>
              <w:t>FISCALIA CAÑAS</w:t>
            </w:r>
          </w:p>
        </w:tc>
        <w:tc>
          <w:tcPr>
            <w:tcW w:w="1984" w:type="dxa"/>
            <w:tcBorders>
              <w:top w:val="nil"/>
              <w:left w:val="nil"/>
              <w:bottom w:val="nil"/>
              <w:right w:val="nil"/>
            </w:tcBorders>
            <w:shd w:val="clear" w:color="000000" w:fill="FFFFFF"/>
            <w:noWrap/>
            <w:vAlign w:val="bottom"/>
            <w:hideMark/>
          </w:tcPr>
          <w:p w14:paraId="0DC527F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407 868 631</w:t>
            </w:r>
          </w:p>
        </w:tc>
        <w:tc>
          <w:tcPr>
            <w:tcW w:w="1276" w:type="dxa"/>
            <w:tcBorders>
              <w:top w:val="nil"/>
              <w:left w:val="nil"/>
              <w:bottom w:val="nil"/>
              <w:right w:val="nil"/>
            </w:tcBorders>
            <w:shd w:val="clear" w:color="000000" w:fill="FFFFFF"/>
            <w:noWrap/>
            <w:vAlign w:val="bottom"/>
            <w:hideMark/>
          </w:tcPr>
          <w:p w14:paraId="5F9B65B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98 448 287</w:t>
            </w:r>
          </w:p>
        </w:tc>
        <w:tc>
          <w:tcPr>
            <w:tcW w:w="1134" w:type="dxa"/>
            <w:tcBorders>
              <w:top w:val="nil"/>
              <w:left w:val="nil"/>
              <w:bottom w:val="nil"/>
              <w:right w:val="nil"/>
            </w:tcBorders>
            <w:shd w:val="clear" w:color="000000" w:fill="FFFFFF"/>
            <w:noWrap/>
            <w:vAlign w:val="center"/>
            <w:hideMark/>
          </w:tcPr>
          <w:p w14:paraId="679999F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506 316 917</w:t>
            </w:r>
          </w:p>
        </w:tc>
      </w:tr>
      <w:tr w:rsidR="007D755D" w:rsidRPr="00B51B05" w14:paraId="29698ECD" w14:textId="77777777" w:rsidTr="00CB3BDB">
        <w:trPr>
          <w:trHeight w:val="260"/>
        </w:trPr>
        <w:tc>
          <w:tcPr>
            <w:tcW w:w="6096" w:type="dxa"/>
            <w:tcBorders>
              <w:top w:val="nil"/>
              <w:left w:val="nil"/>
              <w:bottom w:val="nil"/>
              <w:right w:val="nil"/>
            </w:tcBorders>
            <w:shd w:val="clear" w:color="000000" w:fill="FFFFFF"/>
            <w:noWrap/>
            <w:vAlign w:val="center"/>
            <w:hideMark/>
          </w:tcPr>
          <w:p w14:paraId="3EC5E27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LOC. CIT. Y PRES. CAÑAS</w:t>
            </w:r>
          </w:p>
        </w:tc>
        <w:tc>
          <w:tcPr>
            <w:tcW w:w="1984" w:type="dxa"/>
            <w:tcBorders>
              <w:top w:val="nil"/>
              <w:left w:val="nil"/>
              <w:bottom w:val="nil"/>
              <w:right w:val="nil"/>
            </w:tcBorders>
            <w:shd w:val="clear" w:color="000000" w:fill="FFFFFF"/>
            <w:noWrap/>
            <w:vAlign w:val="bottom"/>
            <w:hideMark/>
          </w:tcPr>
          <w:p w14:paraId="488EC38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17 913 371</w:t>
            </w:r>
          </w:p>
        </w:tc>
        <w:tc>
          <w:tcPr>
            <w:tcW w:w="1276" w:type="dxa"/>
            <w:tcBorders>
              <w:top w:val="nil"/>
              <w:left w:val="nil"/>
              <w:bottom w:val="nil"/>
              <w:right w:val="nil"/>
            </w:tcBorders>
            <w:shd w:val="clear" w:color="000000" w:fill="FFFFFF"/>
            <w:noWrap/>
            <w:vAlign w:val="bottom"/>
            <w:hideMark/>
          </w:tcPr>
          <w:p w14:paraId="27F0F8E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3 282 776</w:t>
            </w:r>
          </w:p>
        </w:tc>
        <w:tc>
          <w:tcPr>
            <w:tcW w:w="1134" w:type="dxa"/>
            <w:tcBorders>
              <w:top w:val="nil"/>
              <w:left w:val="nil"/>
              <w:bottom w:val="nil"/>
              <w:right w:val="nil"/>
            </w:tcBorders>
            <w:shd w:val="clear" w:color="000000" w:fill="FFFFFF"/>
            <w:noWrap/>
            <w:vAlign w:val="center"/>
            <w:hideMark/>
          </w:tcPr>
          <w:p w14:paraId="62887E7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21 196 146</w:t>
            </w:r>
          </w:p>
        </w:tc>
      </w:tr>
      <w:tr w:rsidR="007D755D" w:rsidRPr="00B51B05" w14:paraId="6B3C3EE2" w14:textId="77777777" w:rsidTr="00CB3BDB">
        <w:trPr>
          <w:trHeight w:val="260"/>
        </w:trPr>
        <w:tc>
          <w:tcPr>
            <w:tcW w:w="6096" w:type="dxa"/>
            <w:tcBorders>
              <w:top w:val="nil"/>
              <w:left w:val="nil"/>
              <w:bottom w:val="nil"/>
              <w:right w:val="nil"/>
            </w:tcBorders>
            <w:shd w:val="clear" w:color="000000" w:fill="FFFFFF"/>
            <w:noWrap/>
            <w:vAlign w:val="center"/>
            <w:hideMark/>
          </w:tcPr>
          <w:p w14:paraId="51981EF2"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53E806E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075D8F5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B515BD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277AC8BB" w14:textId="77777777" w:rsidTr="00CB3BDB">
        <w:trPr>
          <w:trHeight w:val="260"/>
        </w:trPr>
        <w:tc>
          <w:tcPr>
            <w:tcW w:w="6096" w:type="dxa"/>
            <w:tcBorders>
              <w:top w:val="nil"/>
              <w:left w:val="nil"/>
              <w:bottom w:val="nil"/>
              <w:right w:val="nil"/>
            </w:tcBorders>
            <w:shd w:val="clear" w:color="000000" w:fill="FFFFFF"/>
            <w:noWrap/>
            <w:vAlign w:val="center"/>
            <w:hideMark/>
          </w:tcPr>
          <w:p w14:paraId="01455BC4" w14:textId="13188695"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MINISTERIO PUBLICO II CIRC. JUD. </w:t>
            </w:r>
            <w:r w:rsidR="00CC09EF" w:rsidRPr="00B51B05">
              <w:rPr>
                <w:rFonts w:ascii="Arial" w:hAnsi="Arial" w:cs="Arial"/>
                <w:b/>
                <w:bCs/>
                <w:sz w:val="16"/>
                <w:szCs w:val="16"/>
                <w:lang w:eastAsia="es-CR"/>
              </w:rPr>
              <w:t>DE GUANACASTE</w:t>
            </w:r>
            <w:r w:rsidRPr="00B51B05">
              <w:rPr>
                <w:rFonts w:ascii="Arial" w:hAnsi="Arial" w:cs="Arial"/>
                <w:b/>
                <w:bCs/>
                <w:sz w:val="16"/>
                <w:szCs w:val="16"/>
                <w:lang w:eastAsia="es-CR"/>
              </w:rPr>
              <w:t xml:space="preserve"> </w:t>
            </w:r>
          </w:p>
        </w:tc>
        <w:tc>
          <w:tcPr>
            <w:tcW w:w="1984" w:type="dxa"/>
            <w:tcBorders>
              <w:top w:val="nil"/>
              <w:left w:val="nil"/>
              <w:bottom w:val="nil"/>
              <w:right w:val="nil"/>
            </w:tcBorders>
            <w:shd w:val="clear" w:color="000000" w:fill="FFFFFF"/>
            <w:noWrap/>
            <w:vAlign w:val="bottom"/>
            <w:hideMark/>
          </w:tcPr>
          <w:p w14:paraId="5CDE24D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1 526 298 730</w:t>
            </w:r>
          </w:p>
        </w:tc>
        <w:tc>
          <w:tcPr>
            <w:tcW w:w="1276" w:type="dxa"/>
            <w:tcBorders>
              <w:top w:val="nil"/>
              <w:left w:val="nil"/>
              <w:bottom w:val="nil"/>
              <w:right w:val="nil"/>
            </w:tcBorders>
            <w:shd w:val="clear" w:color="000000" w:fill="FFFFFF"/>
            <w:noWrap/>
            <w:vAlign w:val="bottom"/>
            <w:hideMark/>
          </w:tcPr>
          <w:p w14:paraId="51379C7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93 034 279</w:t>
            </w:r>
          </w:p>
        </w:tc>
        <w:tc>
          <w:tcPr>
            <w:tcW w:w="1134" w:type="dxa"/>
            <w:tcBorders>
              <w:top w:val="nil"/>
              <w:left w:val="nil"/>
              <w:bottom w:val="nil"/>
              <w:right w:val="nil"/>
            </w:tcBorders>
            <w:shd w:val="clear" w:color="000000" w:fill="FFFFFF"/>
            <w:noWrap/>
            <w:vAlign w:val="bottom"/>
            <w:hideMark/>
          </w:tcPr>
          <w:p w14:paraId="5D79DF5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1 619 333 009</w:t>
            </w:r>
          </w:p>
        </w:tc>
      </w:tr>
      <w:tr w:rsidR="007D755D" w:rsidRPr="00B51B05" w14:paraId="184B4DFF" w14:textId="77777777" w:rsidTr="00CB3BDB">
        <w:trPr>
          <w:trHeight w:val="260"/>
        </w:trPr>
        <w:tc>
          <w:tcPr>
            <w:tcW w:w="6096" w:type="dxa"/>
            <w:tcBorders>
              <w:top w:val="nil"/>
              <w:left w:val="nil"/>
              <w:bottom w:val="nil"/>
              <w:right w:val="nil"/>
            </w:tcBorders>
            <w:shd w:val="clear" w:color="000000" w:fill="FFFFFF"/>
            <w:noWrap/>
            <w:vAlign w:val="center"/>
            <w:hideMark/>
          </w:tcPr>
          <w:p w14:paraId="2C736E8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ADJUNTA II CIRC. JUD. GUANACASTE</w:t>
            </w:r>
          </w:p>
        </w:tc>
        <w:tc>
          <w:tcPr>
            <w:tcW w:w="1984" w:type="dxa"/>
            <w:tcBorders>
              <w:top w:val="nil"/>
              <w:left w:val="nil"/>
              <w:bottom w:val="nil"/>
              <w:right w:val="nil"/>
            </w:tcBorders>
            <w:shd w:val="clear" w:color="000000" w:fill="FFFFFF"/>
            <w:noWrap/>
            <w:vAlign w:val="bottom"/>
            <w:hideMark/>
          </w:tcPr>
          <w:p w14:paraId="6363D42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609 845 008</w:t>
            </w:r>
          </w:p>
        </w:tc>
        <w:tc>
          <w:tcPr>
            <w:tcW w:w="1276" w:type="dxa"/>
            <w:tcBorders>
              <w:top w:val="nil"/>
              <w:left w:val="nil"/>
              <w:bottom w:val="nil"/>
              <w:right w:val="nil"/>
            </w:tcBorders>
            <w:shd w:val="clear" w:color="000000" w:fill="FFFFFF"/>
            <w:noWrap/>
            <w:vAlign w:val="bottom"/>
            <w:hideMark/>
          </w:tcPr>
          <w:p w14:paraId="07CFF02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37 241 521</w:t>
            </w:r>
          </w:p>
        </w:tc>
        <w:tc>
          <w:tcPr>
            <w:tcW w:w="1134" w:type="dxa"/>
            <w:tcBorders>
              <w:top w:val="nil"/>
              <w:left w:val="nil"/>
              <w:bottom w:val="nil"/>
              <w:right w:val="nil"/>
            </w:tcBorders>
            <w:shd w:val="clear" w:color="000000" w:fill="FFFFFF"/>
            <w:noWrap/>
            <w:vAlign w:val="center"/>
            <w:hideMark/>
          </w:tcPr>
          <w:p w14:paraId="4F3DFE2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647 086 529</w:t>
            </w:r>
          </w:p>
        </w:tc>
      </w:tr>
      <w:tr w:rsidR="007D755D" w:rsidRPr="00B51B05" w14:paraId="06CF044C" w14:textId="77777777" w:rsidTr="00CB3BDB">
        <w:trPr>
          <w:trHeight w:val="260"/>
        </w:trPr>
        <w:tc>
          <w:tcPr>
            <w:tcW w:w="6096" w:type="dxa"/>
            <w:tcBorders>
              <w:top w:val="nil"/>
              <w:left w:val="nil"/>
              <w:bottom w:val="nil"/>
              <w:right w:val="nil"/>
            </w:tcBorders>
            <w:shd w:val="clear" w:color="000000" w:fill="FFFFFF"/>
            <w:noWrap/>
            <w:vAlign w:val="center"/>
            <w:hideMark/>
          </w:tcPr>
          <w:p w14:paraId="1BFBFBD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SANTA CRUZ</w:t>
            </w:r>
          </w:p>
        </w:tc>
        <w:tc>
          <w:tcPr>
            <w:tcW w:w="1984" w:type="dxa"/>
            <w:tcBorders>
              <w:top w:val="nil"/>
              <w:left w:val="nil"/>
              <w:bottom w:val="nil"/>
              <w:right w:val="nil"/>
            </w:tcBorders>
            <w:shd w:val="clear" w:color="000000" w:fill="FFFFFF"/>
            <w:noWrap/>
            <w:vAlign w:val="bottom"/>
            <w:hideMark/>
          </w:tcPr>
          <w:p w14:paraId="2CF9368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916 453 722</w:t>
            </w:r>
          </w:p>
        </w:tc>
        <w:tc>
          <w:tcPr>
            <w:tcW w:w="1276" w:type="dxa"/>
            <w:tcBorders>
              <w:top w:val="nil"/>
              <w:left w:val="nil"/>
              <w:bottom w:val="nil"/>
              <w:right w:val="nil"/>
            </w:tcBorders>
            <w:shd w:val="clear" w:color="000000" w:fill="FFFFFF"/>
            <w:noWrap/>
            <w:vAlign w:val="bottom"/>
            <w:hideMark/>
          </w:tcPr>
          <w:p w14:paraId="6FADC78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55 792 757</w:t>
            </w:r>
          </w:p>
        </w:tc>
        <w:tc>
          <w:tcPr>
            <w:tcW w:w="1134" w:type="dxa"/>
            <w:tcBorders>
              <w:top w:val="nil"/>
              <w:left w:val="nil"/>
              <w:bottom w:val="nil"/>
              <w:right w:val="nil"/>
            </w:tcBorders>
            <w:shd w:val="clear" w:color="000000" w:fill="FFFFFF"/>
            <w:noWrap/>
            <w:vAlign w:val="center"/>
            <w:hideMark/>
          </w:tcPr>
          <w:p w14:paraId="78CDB61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972 246 480</w:t>
            </w:r>
          </w:p>
        </w:tc>
      </w:tr>
      <w:tr w:rsidR="007D755D" w:rsidRPr="00B51B05" w14:paraId="44B763E7" w14:textId="77777777" w:rsidTr="00CB3BDB">
        <w:trPr>
          <w:trHeight w:val="260"/>
        </w:trPr>
        <w:tc>
          <w:tcPr>
            <w:tcW w:w="6096" w:type="dxa"/>
            <w:tcBorders>
              <w:top w:val="nil"/>
              <w:left w:val="nil"/>
              <w:bottom w:val="nil"/>
              <w:right w:val="nil"/>
            </w:tcBorders>
            <w:shd w:val="clear" w:color="000000" w:fill="FFFFFF"/>
            <w:noWrap/>
            <w:vAlign w:val="center"/>
            <w:hideMark/>
          </w:tcPr>
          <w:p w14:paraId="4EE481CB"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2F542CB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4B43B4B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F7849E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3EE71AD6" w14:textId="77777777" w:rsidTr="00CB3BDB">
        <w:trPr>
          <w:trHeight w:val="260"/>
        </w:trPr>
        <w:tc>
          <w:tcPr>
            <w:tcW w:w="6096" w:type="dxa"/>
            <w:tcBorders>
              <w:top w:val="nil"/>
              <w:left w:val="nil"/>
              <w:bottom w:val="nil"/>
              <w:right w:val="nil"/>
            </w:tcBorders>
            <w:shd w:val="clear" w:color="000000" w:fill="FFFFFF"/>
            <w:noWrap/>
            <w:vAlign w:val="center"/>
            <w:hideMark/>
          </w:tcPr>
          <w:p w14:paraId="4A80780C"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MINISTERIO PUBLICO DE PUNTARENAS </w:t>
            </w:r>
          </w:p>
        </w:tc>
        <w:tc>
          <w:tcPr>
            <w:tcW w:w="1984" w:type="dxa"/>
            <w:tcBorders>
              <w:top w:val="nil"/>
              <w:left w:val="nil"/>
              <w:bottom w:val="nil"/>
              <w:right w:val="nil"/>
            </w:tcBorders>
            <w:shd w:val="clear" w:color="000000" w:fill="FFFFFF"/>
            <w:noWrap/>
            <w:vAlign w:val="bottom"/>
            <w:hideMark/>
          </w:tcPr>
          <w:p w14:paraId="3D8A4A1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2 471 271 029</w:t>
            </w:r>
          </w:p>
        </w:tc>
        <w:tc>
          <w:tcPr>
            <w:tcW w:w="1276" w:type="dxa"/>
            <w:tcBorders>
              <w:top w:val="nil"/>
              <w:left w:val="nil"/>
              <w:bottom w:val="nil"/>
              <w:right w:val="nil"/>
            </w:tcBorders>
            <w:shd w:val="clear" w:color="000000" w:fill="FFFFFF"/>
            <w:noWrap/>
            <w:vAlign w:val="bottom"/>
            <w:hideMark/>
          </w:tcPr>
          <w:p w14:paraId="7D4A07A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349 673 050</w:t>
            </w:r>
          </w:p>
        </w:tc>
        <w:tc>
          <w:tcPr>
            <w:tcW w:w="1134" w:type="dxa"/>
            <w:tcBorders>
              <w:top w:val="nil"/>
              <w:left w:val="nil"/>
              <w:bottom w:val="nil"/>
              <w:right w:val="nil"/>
            </w:tcBorders>
            <w:shd w:val="clear" w:color="000000" w:fill="FFFFFF"/>
            <w:noWrap/>
            <w:vAlign w:val="bottom"/>
            <w:hideMark/>
          </w:tcPr>
          <w:p w14:paraId="1C13CE8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2 820 944 079</w:t>
            </w:r>
          </w:p>
        </w:tc>
      </w:tr>
      <w:tr w:rsidR="007D755D" w:rsidRPr="00B51B05" w14:paraId="34E4A45B" w14:textId="77777777" w:rsidTr="00CB3BDB">
        <w:trPr>
          <w:trHeight w:val="260"/>
        </w:trPr>
        <w:tc>
          <w:tcPr>
            <w:tcW w:w="6096" w:type="dxa"/>
            <w:tcBorders>
              <w:top w:val="nil"/>
              <w:left w:val="nil"/>
              <w:bottom w:val="nil"/>
              <w:right w:val="nil"/>
            </w:tcBorders>
            <w:shd w:val="clear" w:color="000000" w:fill="FFFFFF"/>
            <w:noWrap/>
            <w:vAlign w:val="center"/>
            <w:hideMark/>
          </w:tcPr>
          <w:p w14:paraId="42FD5F0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ADJUNTA PUNTARENAS</w:t>
            </w:r>
          </w:p>
        </w:tc>
        <w:tc>
          <w:tcPr>
            <w:tcW w:w="1984" w:type="dxa"/>
            <w:tcBorders>
              <w:top w:val="nil"/>
              <w:left w:val="nil"/>
              <w:bottom w:val="nil"/>
              <w:right w:val="nil"/>
            </w:tcBorders>
            <w:shd w:val="clear" w:color="000000" w:fill="FFFFFF"/>
            <w:noWrap/>
            <w:vAlign w:val="bottom"/>
            <w:hideMark/>
          </w:tcPr>
          <w:p w14:paraId="0D328C5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1 472 309 754</w:t>
            </w:r>
          </w:p>
        </w:tc>
        <w:tc>
          <w:tcPr>
            <w:tcW w:w="1276" w:type="dxa"/>
            <w:tcBorders>
              <w:top w:val="nil"/>
              <w:left w:val="nil"/>
              <w:bottom w:val="nil"/>
              <w:right w:val="nil"/>
            </w:tcBorders>
            <w:shd w:val="clear" w:color="000000" w:fill="FFFFFF"/>
            <w:noWrap/>
            <w:vAlign w:val="bottom"/>
            <w:hideMark/>
          </w:tcPr>
          <w:p w14:paraId="673EE3C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220 901 287</w:t>
            </w:r>
          </w:p>
        </w:tc>
        <w:tc>
          <w:tcPr>
            <w:tcW w:w="1134" w:type="dxa"/>
            <w:tcBorders>
              <w:top w:val="nil"/>
              <w:left w:val="nil"/>
              <w:bottom w:val="nil"/>
              <w:right w:val="nil"/>
            </w:tcBorders>
            <w:shd w:val="clear" w:color="000000" w:fill="FFFFFF"/>
            <w:noWrap/>
            <w:vAlign w:val="center"/>
            <w:hideMark/>
          </w:tcPr>
          <w:p w14:paraId="72B56B5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1 693 211 042</w:t>
            </w:r>
          </w:p>
        </w:tc>
      </w:tr>
      <w:tr w:rsidR="007D755D" w:rsidRPr="00B51B05" w14:paraId="6C1E5A33" w14:textId="77777777" w:rsidTr="00CB3BDB">
        <w:trPr>
          <w:trHeight w:val="260"/>
        </w:trPr>
        <w:tc>
          <w:tcPr>
            <w:tcW w:w="6096" w:type="dxa"/>
            <w:tcBorders>
              <w:top w:val="nil"/>
              <w:left w:val="nil"/>
              <w:bottom w:val="nil"/>
              <w:right w:val="nil"/>
            </w:tcBorders>
            <w:shd w:val="clear" w:color="000000" w:fill="FFFFFF"/>
            <w:noWrap/>
            <w:vAlign w:val="center"/>
            <w:hideMark/>
          </w:tcPr>
          <w:p w14:paraId="4281FB5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COBANO</w:t>
            </w:r>
          </w:p>
        </w:tc>
        <w:tc>
          <w:tcPr>
            <w:tcW w:w="1984" w:type="dxa"/>
            <w:tcBorders>
              <w:top w:val="nil"/>
              <w:left w:val="nil"/>
              <w:bottom w:val="nil"/>
              <w:right w:val="nil"/>
            </w:tcBorders>
            <w:shd w:val="clear" w:color="000000" w:fill="FFFFFF"/>
            <w:noWrap/>
            <w:vAlign w:val="bottom"/>
            <w:hideMark/>
          </w:tcPr>
          <w:p w14:paraId="0F933E7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118 913 810</w:t>
            </w:r>
          </w:p>
        </w:tc>
        <w:tc>
          <w:tcPr>
            <w:tcW w:w="1276" w:type="dxa"/>
            <w:tcBorders>
              <w:top w:val="nil"/>
              <w:left w:val="nil"/>
              <w:bottom w:val="nil"/>
              <w:right w:val="nil"/>
            </w:tcBorders>
            <w:shd w:val="clear" w:color="000000" w:fill="FFFFFF"/>
            <w:noWrap/>
            <w:vAlign w:val="bottom"/>
            <w:hideMark/>
          </w:tcPr>
          <w:p w14:paraId="1ED07EF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25 114 455</w:t>
            </w:r>
          </w:p>
        </w:tc>
        <w:tc>
          <w:tcPr>
            <w:tcW w:w="1134" w:type="dxa"/>
            <w:tcBorders>
              <w:top w:val="nil"/>
              <w:left w:val="nil"/>
              <w:bottom w:val="nil"/>
              <w:right w:val="nil"/>
            </w:tcBorders>
            <w:shd w:val="clear" w:color="000000" w:fill="FFFFFF"/>
            <w:noWrap/>
            <w:vAlign w:val="center"/>
            <w:hideMark/>
          </w:tcPr>
          <w:p w14:paraId="3FA305B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144 028 265</w:t>
            </w:r>
          </w:p>
        </w:tc>
      </w:tr>
      <w:tr w:rsidR="007D755D" w:rsidRPr="00B51B05" w14:paraId="2D637C36" w14:textId="77777777" w:rsidTr="00CB3BDB">
        <w:trPr>
          <w:trHeight w:val="260"/>
        </w:trPr>
        <w:tc>
          <w:tcPr>
            <w:tcW w:w="6096" w:type="dxa"/>
            <w:tcBorders>
              <w:top w:val="nil"/>
              <w:left w:val="nil"/>
              <w:bottom w:val="nil"/>
              <w:right w:val="nil"/>
            </w:tcBorders>
            <w:shd w:val="clear" w:color="000000" w:fill="FFFFFF"/>
            <w:noWrap/>
            <w:vAlign w:val="center"/>
            <w:hideMark/>
          </w:tcPr>
          <w:p w14:paraId="63773CE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LOC. CIT. Y PRES. COBANO</w:t>
            </w:r>
          </w:p>
        </w:tc>
        <w:tc>
          <w:tcPr>
            <w:tcW w:w="1984" w:type="dxa"/>
            <w:tcBorders>
              <w:top w:val="nil"/>
              <w:left w:val="nil"/>
              <w:bottom w:val="nil"/>
              <w:right w:val="nil"/>
            </w:tcBorders>
            <w:shd w:val="clear" w:color="000000" w:fill="FFFFFF"/>
            <w:noWrap/>
            <w:vAlign w:val="bottom"/>
            <w:hideMark/>
          </w:tcPr>
          <w:p w14:paraId="7067625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15 605 708</w:t>
            </w:r>
          </w:p>
        </w:tc>
        <w:tc>
          <w:tcPr>
            <w:tcW w:w="1276" w:type="dxa"/>
            <w:tcBorders>
              <w:top w:val="nil"/>
              <w:left w:val="nil"/>
              <w:bottom w:val="nil"/>
              <w:right w:val="nil"/>
            </w:tcBorders>
            <w:shd w:val="clear" w:color="000000" w:fill="FFFFFF"/>
            <w:noWrap/>
            <w:vAlign w:val="bottom"/>
            <w:hideMark/>
          </w:tcPr>
          <w:p w14:paraId="4935C02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2 670 193</w:t>
            </w:r>
          </w:p>
        </w:tc>
        <w:tc>
          <w:tcPr>
            <w:tcW w:w="1134" w:type="dxa"/>
            <w:tcBorders>
              <w:top w:val="nil"/>
              <w:left w:val="nil"/>
              <w:bottom w:val="nil"/>
              <w:right w:val="nil"/>
            </w:tcBorders>
            <w:shd w:val="clear" w:color="000000" w:fill="FFFFFF"/>
            <w:noWrap/>
            <w:vAlign w:val="center"/>
            <w:hideMark/>
          </w:tcPr>
          <w:p w14:paraId="2E19C33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18 275 902</w:t>
            </w:r>
          </w:p>
        </w:tc>
      </w:tr>
      <w:tr w:rsidR="007D755D" w:rsidRPr="00B51B05" w14:paraId="57D871E0" w14:textId="77777777" w:rsidTr="00CB3BDB">
        <w:trPr>
          <w:trHeight w:val="260"/>
        </w:trPr>
        <w:tc>
          <w:tcPr>
            <w:tcW w:w="6096" w:type="dxa"/>
            <w:tcBorders>
              <w:top w:val="nil"/>
              <w:left w:val="nil"/>
              <w:bottom w:val="nil"/>
              <w:right w:val="nil"/>
            </w:tcBorders>
            <w:shd w:val="clear" w:color="000000" w:fill="FFFFFF"/>
            <w:noWrap/>
            <w:vAlign w:val="center"/>
            <w:hideMark/>
          </w:tcPr>
          <w:p w14:paraId="5CA0EBE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QUEPOS</w:t>
            </w:r>
          </w:p>
        </w:tc>
        <w:tc>
          <w:tcPr>
            <w:tcW w:w="1984" w:type="dxa"/>
            <w:tcBorders>
              <w:top w:val="nil"/>
              <w:left w:val="nil"/>
              <w:bottom w:val="nil"/>
              <w:right w:val="nil"/>
            </w:tcBorders>
            <w:shd w:val="clear" w:color="000000" w:fill="FFFFFF"/>
            <w:noWrap/>
            <w:vAlign w:val="bottom"/>
            <w:hideMark/>
          </w:tcPr>
          <w:p w14:paraId="2487A17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562 483 891</w:t>
            </w:r>
          </w:p>
        </w:tc>
        <w:tc>
          <w:tcPr>
            <w:tcW w:w="1276" w:type="dxa"/>
            <w:tcBorders>
              <w:top w:val="nil"/>
              <w:left w:val="nil"/>
              <w:bottom w:val="nil"/>
              <w:right w:val="nil"/>
            </w:tcBorders>
            <w:shd w:val="clear" w:color="000000" w:fill="FFFFFF"/>
            <w:noWrap/>
            <w:vAlign w:val="bottom"/>
            <w:hideMark/>
          </w:tcPr>
          <w:p w14:paraId="0249245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47 488 461</w:t>
            </w:r>
          </w:p>
        </w:tc>
        <w:tc>
          <w:tcPr>
            <w:tcW w:w="1134" w:type="dxa"/>
            <w:tcBorders>
              <w:top w:val="nil"/>
              <w:left w:val="nil"/>
              <w:bottom w:val="nil"/>
              <w:right w:val="nil"/>
            </w:tcBorders>
            <w:shd w:val="clear" w:color="000000" w:fill="FFFFFF"/>
            <w:noWrap/>
            <w:vAlign w:val="center"/>
            <w:hideMark/>
          </w:tcPr>
          <w:p w14:paraId="4B03477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609 972 351</w:t>
            </w:r>
          </w:p>
        </w:tc>
      </w:tr>
      <w:tr w:rsidR="007D755D" w:rsidRPr="00B51B05" w14:paraId="33FACDB6" w14:textId="77777777" w:rsidTr="00CB3BDB">
        <w:trPr>
          <w:trHeight w:val="260"/>
        </w:trPr>
        <w:tc>
          <w:tcPr>
            <w:tcW w:w="6096" w:type="dxa"/>
            <w:tcBorders>
              <w:top w:val="nil"/>
              <w:left w:val="nil"/>
              <w:bottom w:val="nil"/>
              <w:right w:val="nil"/>
            </w:tcBorders>
            <w:shd w:val="clear" w:color="000000" w:fill="FFFFFF"/>
            <w:noWrap/>
            <w:vAlign w:val="center"/>
            <w:hideMark/>
          </w:tcPr>
          <w:p w14:paraId="2595753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GARABITO</w:t>
            </w:r>
          </w:p>
        </w:tc>
        <w:tc>
          <w:tcPr>
            <w:tcW w:w="1984" w:type="dxa"/>
            <w:tcBorders>
              <w:top w:val="nil"/>
              <w:left w:val="nil"/>
              <w:bottom w:val="nil"/>
              <w:right w:val="nil"/>
            </w:tcBorders>
            <w:shd w:val="clear" w:color="000000" w:fill="FFFFFF"/>
            <w:noWrap/>
            <w:vAlign w:val="bottom"/>
            <w:hideMark/>
          </w:tcPr>
          <w:p w14:paraId="71BEACD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301 957 865</w:t>
            </w:r>
          </w:p>
        </w:tc>
        <w:tc>
          <w:tcPr>
            <w:tcW w:w="1276" w:type="dxa"/>
            <w:tcBorders>
              <w:top w:val="nil"/>
              <w:left w:val="nil"/>
              <w:bottom w:val="nil"/>
              <w:right w:val="nil"/>
            </w:tcBorders>
            <w:shd w:val="clear" w:color="000000" w:fill="FFFFFF"/>
            <w:noWrap/>
            <w:vAlign w:val="bottom"/>
            <w:hideMark/>
          </w:tcPr>
          <w:p w14:paraId="3AF8FF6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53 498 654</w:t>
            </w:r>
          </w:p>
        </w:tc>
        <w:tc>
          <w:tcPr>
            <w:tcW w:w="1134" w:type="dxa"/>
            <w:tcBorders>
              <w:top w:val="nil"/>
              <w:left w:val="nil"/>
              <w:bottom w:val="nil"/>
              <w:right w:val="nil"/>
            </w:tcBorders>
            <w:shd w:val="clear" w:color="000000" w:fill="FFFFFF"/>
            <w:noWrap/>
            <w:vAlign w:val="center"/>
            <w:hideMark/>
          </w:tcPr>
          <w:p w14:paraId="7D6C04A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355 456 519</w:t>
            </w:r>
          </w:p>
        </w:tc>
      </w:tr>
      <w:tr w:rsidR="007D755D" w:rsidRPr="00B51B05" w14:paraId="3AD47CAC" w14:textId="77777777" w:rsidTr="00CB3BDB">
        <w:trPr>
          <w:trHeight w:val="260"/>
        </w:trPr>
        <w:tc>
          <w:tcPr>
            <w:tcW w:w="6096" w:type="dxa"/>
            <w:tcBorders>
              <w:top w:val="nil"/>
              <w:left w:val="nil"/>
              <w:bottom w:val="nil"/>
              <w:right w:val="nil"/>
            </w:tcBorders>
            <w:shd w:val="clear" w:color="000000" w:fill="FFFFFF"/>
            <w:noWrap/>
            <w:vAlign w:val="center"/>
            <w:hideMark/>
          </w:tcPr>
          <w:p w14:paraId="37B2998E"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59B9BFA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45F9D55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C7B220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6149E01B" w14:textId="77777777" w:rsidTr="00CB3BDB">
        <w:trPr>
          <w:trHeight w:val="260"/>
        </w:trPr>
        <w:tc>
          <w:tcPr>
            <w:tcW w:w="6096" w:type="dxa"/>
            <w:tcBorders>
              <w:top w:val="nil"/>
              <w:left w:val="nil"/>
              <w:bottom w:val="nil"/>
              <w:right w:val="nil"/>
            </w:tcBorders>
            <w:shd w:val="clear" w:color="000000" w:fill="FFFFFF"/>
            <w:noWrap/>
            <w:vAlign w:val="center"/>
            <w:hideMark/>
          </w:tcPr>
          <w:p w14:paraId="04BF9314"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val="en-GB" w:eastAsia="es-CR"/>
              </w:rPr>
              <w:t xml:space="preserve">SERV. MINIST. </w:t>
            </w:r>
            <w:r w:rsidRPr="004D740A">
              <w:rPr>
                <w:rFonts w:ascii="Arial" w:hAnsi="Arial" w:cs="Arial"/>
                <w:b/>
                <w:bCs/>
                <w:sz w:val="16"/>
                <w:szCs w:val="16"/>
                <w:lang w:eastAsia="es-CR"/>
              </w:rPr>
              <w:t xml:space="preserve">PUB. I CIRC. JUD. </w:t>
            </w:r>
            <w:r w:rsidRPr="00B51B05">
              <w:rPr>
                <w:rFonts w:ascii="Arial" w:hAnsi="Arial" w:cs="Arial"/>
                <w:b/>
                <w:bCs/>
                <w:sz w:val="16"/>
                <w:szCs w:val="16"/>
                <w:lang w:eastAsia="es-CR"/>
              </w:rPr>
              <w:t xml:space="preserve">ZONA ATLÁNTICA </w:t>
            </w:r>
          </w:p>
        </w:tc>
        <w:tc>
          <w:tcPr>
            <w:tcW w:w="1984" w:type="dxa"/>
            <w:tcBorders>
              <w:top w:val="nil"/>
              <w:left w:val="nil"/>
              <w:bottom w:val="nil"/>
              <w:right w:val="nil"/>
            </w:tcBorders>
            <w:shd w:val="clear" w:color="000000" w:fill="FFFFFF"/>
            <w:noWrap/>
            <w:vAlign w:val="bottom"/>
            <w:hideMark/>
          </w:tcPr>
          <w:p w14:paraId="447A096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2 045 468 141</w:t>
            </w:r>
          </w:p>
        </w:tc>
        <w:tc>
          <w:tcPr>
            <w:tcW w:w="1276" w:type="dxa"/>
            <w:tcBorders>
              <w:top w:val="nil"/>
              <w:left w:val="nil"/>
              <w:bottom w:val="nil"/>
              <w:right w:val="nil"/>
            </w:tcBorders>
            <w:shd w:val="clear" w:color="000000" w:fill="FFFFFF"/>
            <w:noWrap/>
            <w:vAlign w:val="bottom"/>
            <w:hideMark/>
          </w:tcPr>
          <w:p w14:paraId="18C7BBE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163 021 808</w:t>
            </w:r>
          </w:p>
        </w:tc>
        <w:tc>
          <w:tcPr>
            <w:tcW w:w="1134" w:type="dxa"/>
            <w:tcBorders>
              <w:top w:val="nil"/>
              <w:left w:val="nil"/>
              <w:bottom w:val="nil"/>
              <w:right w:val="nil"/>
            </w:tcBorders>
            <w:shd w:val="clear" w:color="000000" w:fill="FFFFFF"/>
            <w:noWrap/>
            <w:vAlign w:val="bottom"/>
            <w:hideMark/>
          </w:tcPr>
          <w:p w14:paraId="417FDCE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2 208 489 950</w:t>
            </w:r>
          </w:p>
        </w:tc>
      </w:tr>
      <w:tr w:rsidR="007D755D" w:rsidRPr="00B51B05" w14:paraId="3A7F94FE" w14:textId="77777777" w:rsidTr="00CB3BDB">
        <w:trPr>
          <w:trHeight w:val="260"/>
        </w:trPr>
        <w:tc>
          <w:tcPr>
            <w:tcW w:w="6096" w:type="dxa"/>
            <w:tcBorders>
              <w:top w:val="nil"/>
              <w:left w:val="nil"/>
              <w:bottom w:val="nil"/>
              <w:right w:val="nil"/>
            </w:tcBorders>
            <w:shd w:val="clear" w:color="000000" w:fill="FFFFFF"/>
            <w:noWrap/>
            <w:vAlign w:val="center"/>
            <w:hideMark/>
          </w:tcPr>
          <w:p w14:paraId="6A275E5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ADJUNTA I CIRC. JUD. ZONA ATLÁNTICA</w:t>
            </w:r>
          </w:p>
        </w:tc>
        <w:tc>
          <w:tcPr>
            <w:tcW w:w="1984" w:type="dxa"/>
            <w:tcBorders>
              <w:top w:val="nil"/>
              <w:left w:val="nil"/>
              <w:bottom w:val="nil"/>
              <w:right w:val="nil"/>
            </w:tcBorders>
            <w:shd w:val="clear" w:color="000000" w:fill="FFFFFF"/>
            <w:noWrap/>
            <w:vAlign w:val="bottom"/>
            <w:hideMark/>
          </w:tcPr>
          <w:p w14:paraId="035C584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1 502 755 603</w:t>
            </w:r>
          </w:p>
        </w:tc>
        <w:tc>
          <w:tcPr>
            <w:tcW w:w="1276" w:type="dxa"/>
            <w:tcBorders>
              <w:top w:val="nil"/>
              <w:left w:val="nil"/>
              <w:bottom w:val="nil"/>
              <w:right w:val="nil"/>
            </w:tcBorders>
            <w:shd w:val="clear" w:color="000000" w:fill="FFFFFF"/>
            <w:noWrap/>
            <w:vAlign w:val="bottom"/>
            <w:hideMark/>
          </w:tcPr>
          <w:p w14:paraId="08B44A2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78 670 400</w:t>
            </w:r>
          </w:p>
        </w:tc>
        <w:tc>
          <w:tcPr>
            <w:tcW w:w="1134" w:type="dxa"/>
            <w:tcBorders>
              <w:top w:val="nil"/>
              <w:left w:val="nil"/>
              <w:bottom w:val="nil"/>
              <w:right w:val="nil"/>
            </w:tcBorders>
            <w:shd w:val="clear" w:color="000000" w:fill="FFFFFF"/>
            <w:noWrap/>
            <w:vAlign w:val="center"/>
            <w:hideMark/>
          </w:tcPr>
          <w:p w14:paraId="078CAAC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1 581 426 003</w:t>
            </w:r>
          </w:p>
        </w:tc>
      </w:tr>
      <w:tr w:rsidR="007D755D" w:rsidRPr="00B51B05" w14:paraId="3E9D7B9E" w14:textId="77777777" w:rsidTr="00CB3BDB">
        <w:trPr>
          <w:trHeight w:val="260"/>
        </w:trPr>
        <w:tc>
          <w:tcPr>
            <w:tcW w:w="6096" w:type="dxa"/>
            <w:tcBorders>
              <w:top w:val="nil"/>
              <w:left w:val="nil"/>
              <w:bottom w:val="nil"/>
              <w:right w:val="nil"/>
            </w:tcBorders>
            <w:shd w:val="clear" w:color="000000" w:fill="FFFFFF"/>
            <w:noWrap/>
            <w:vAlign w:val="center"/>
            <w:hideMark/>
          </w:tcPr>
          <w:p w14:paraId="4B8396C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BRIBRI</w:t>
            </w:r>
          </w:p>
        </w:tc>
        <w:tc>
          <w:tcPr>
            <w:tcW w:w="1984" w:type="dxa"/>
            <w:tcBorders>
              <w:top w:val="nil"/>
              <w:left w:val="nil"/>
              <w:bottom w:val="nil"/>
              <w:right w:val="nil"/>
            </w:tcBorders>
            <w:shd w:val="clear" w:color="000000" w:fill="FFFFFF"/>
            <w:noWrap/>
            <w:vAlign w:val="bottom"/>
            <w:hideMark/>
          </w:tcPr>
          <w:p w14:paraId="123D686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240 541 866</w:t>
            </w:r>
          </w:p>
        </w:tc>
        <w:tc>
          <w:tcPr>
            <w:tcW w:w="1276" w:type="dxa"/>
            <w:tcBorders>
              <w:top w:val="nil"/>
              <w:left w:val="nil"/>
              <w:bottom w:val="nil"/>
              <w:right w:val="nil"/>
            </w:tcBorders>
            <w:shd w:val="clear" w:color="000000" w:fill="FFFFFF"/>
            <w:noWrap/>
            <w:vAlign w:val="bottom"/>
            <w:hideMark/>
          </w:tcPr>
          <w:p w14:paraId="58DC06A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43 714 736</w:t>
            </w:r>
          </w:p>
        </w:tc>
        <w:tc>
          <w:tcPr>
            <w:tcW w:w="1134" w:type="dxa"/>
            <w:tcBorders>
              <w:top w:val="nil"/>
              <w:left w:val="nil"/>
              <w:bottom w:val="nil"/>
              <w:right w:val="nil"/>
            </w:tcBorders>
            <w:shd w:val="clear" w:color="000000" w:fill="FFFFFF"/>
            <w:noWrap/>
            <w:vAlign w:val="center"/>
            <w:hideMark/>
          </w:tcPr>
          <w:p w14:paraId="0BF7DB1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284 256 602</w:t>
            </w:r>
          </w:p>
        </w:tc>
      </w:tr>
      <w:tr w:rsidR="007D755D" w:rsidRPr="00B51B05" w14:paraId="32C528FC" w14:textId="77777777" w:rsidTr="00CB3BDB">
        <w:trPr>
          <w:trHeight w:val="260"/>
        </w:trPr>
        <w:tc>
          <w:tcPr>
            <w:tcW w:w="6096" w:type="dxa"/>
            <w:tcBorders>
              <w:top w:val="nil"/>
              <w:left w:val="nil"/>
              <w:bottom w:val="nil"/>
              <w:right w:val="nil"/>
            </w:tcBorders>
            <w:shd w:val="clear" w:color="000000" w:fill="FFFFFF"/>
            <w:noWrap/>
            <w:vAlign w:val="bottom"/>
            <w:hideMark/>
          </w:tcPr>
          <w:p w14:paraId="3A9C29F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xml:space="preserve">FISCALIA DE BATÁN </w:t>
            </w:r>
          </w:p>
        </w:tc>
        <w:tc>
          <w:tcPr>
            <w:tcW w:w="1984" w:type="dxa"/>
            <w:tcBorders>
              <w:top w:val="nil"/>
              <w:left w:val="nil"/>
              <w:bottom w:val="nil"/>
              <w:right w:val="nil"/>
            </w:tcBorders>
            <w:shd w:val="clear" w:color="000000" w:fill="FFFFFF"/>
            <w:noWrap/>
            <w:vAlign w:val="bottom"/>
            <w:hideMark/>
          </w:tcPr>
          <w:p w14:paraId="1402290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286 732 136</w:t>
            </w:r>
          </w:p>
        </w:tc>
        <w:tc>
          <w:tcPr>
            <w:tcW w:w="1276" w:type="dxa"/>
            <w:tcBorders>
              <w:top w:val="nil"/>
              <w:left w:val="nil"/>
              <w:bottom w:val="nil"/>
              <w:right w:val="nil"/>
            </w:tcBorders>
            <w:shd w:val="clear" w:color="000000" w:fill="FFFFFF"/>
            <w:noWrap/>
            <w:vAlign w:val="bottom"/>
            <w:hideMark/>
          </w:tcPr>
          <w:p w14:paraId="31ED55B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38 433 094</w:t>
            </w:r>
          </w:p>
        </w:tc>
        <w:tc>
          <w:tcPr>
            <w:tcW w:w="1134" w:type="dxa"/>
            <w:tcBorders>
              <w:top w:val="nil"/>
              <w:left w:val="nil"/>
              <w:bottom w:val="nil"/>
              <w:right w:val="nil"/>
            </w:tcBorders>
            <w:shd w:val="clear" w:color="000000" w:fill="FFFFFF"/>
            <w:noWrap/>
            <w:vAlign w:val="center"/>
            <w:hideMark/>
          </w:tcPr>
          <w:p w14:paraId="78FD918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325 165 229</w:t>
            </w:r>
          </w:p>
        </w:tc>
      </w:tr>
      <w:tr w:rsidR="007D755D" w:rsidRPr="00B51B05" w14:paraId="31C9E1DD" w14:textId="77777777" w:rsidTr="00CB3BDB">
        <w:trPr>
          <w:trHeight w:val="260"/>
        </w:trPr>
        <w:tc>
          <w:tcPr>
            <w:tcW w:w="6096" w:type="dxa"/>
            <w:tcBorders>
              <w:top w:val="nil"/>
              <w:left w:val="nil"/>
              <w:bottom w:val="nil"/>
              <w:right w:val="nil"/>
            </w:tcBorders>
            <w:shd w:val="clear" w:color="000000" w:fill="FFFFFF"/>
            <w:noWrap/>
            <w:vAlign w:val="center"/>
            <w:hideMark/>
          </w:tcPr>
          <w:p w14:paraId="50C21AE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LOCALIZACION, CITACION Y PRESENTACION BRIBRI</w:t>
            </w:r>
          </w:p>
        </w:tc>
        <w:tc>
          <w:tcPr>
            <w:tcW w:w="1984" w:type="dxa"/>
            <w:tcBorders>
              <w:top w:val="nil"/>
              <w:left w:val="nil"/>
              <w:bottom w:val="nil"/>
              <w:right w:val="nil"/>
            </w:tcBorders>
            <w:shd w:val="clear" w:color="000000" w:fill="FFFFFF"/>
            <w:noWrap/>
            <w:vAlign w:val="bottom"/>
            <w:hideMark/>
          </w:tcPr>
          <w:p w14:paraId="418EAAB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15 438 537</w:t>
            </w:r>
          </w:p>
        </w:tc>
        <w:tc>
          <w:tcPr>
            <w:tcW w:w="1276" w:type="dxa"/>
            <w:tcBorders>
              <w:top w:val="nil"/>
              <w:left w:val="nil"/>
              <w:bottom w:val="nil"/>
              <w:right w:val="nil"/>
            </w:tcBorders>
            <w:shd w:val="clear" w:color="000000" w:fill="FFFFFF"/>
            <w:noWrap/>
            <w:vAlign w:val="bottom"/>
            <w:hideMark/>
          </w:tcPr>
          <w:p w14:paraId="193915E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2 203 578</w:t>
            </w:r>
          </w:p>
        </w:tc>
        <w:tc>
          <w:tcPr>
            <w:tcW w:w="1134" w:type="dxa"/>
            <w:tcBorders>
              <w:top w:val="nil"/>
              <w:left w:val="nil"/>
              <w:bottom w:val="nil"/>
              <w:right w:val="nil"/>
            </w:tcBorders>
            <w:shd w:val="clear" w:color="000000" w:fill="FFFFFF"/>
            <w:noWrap/>
            <w:vAlign w:val="center"/>
            <w:hideMark/>
          </w:tcPr>
          <w:p w14:paraId="3E0A722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17 642 115</w:t>
            </w:r>
          </w:p>
        </w:tc>
      </w:tr>
      <w:tr w:rsidR="007D755D" w:rsidRPr="00B51B05" w14:paraId="776A8B75" w14:textId="77777777" w:rsidTr="00CB3BDB">
        <w:trPr>
          <w:trHeight w:val="260"/>
        </w:trPr>
        <w:tc>
          <w:tcPr>
            <w:tcW w:w="6096" w:type="dxa"/>
            <w:tcBorders>
              <w:top w:val="nil"/>
              <w:left w:val="nil"/>
              <w:bottom w:val="nil"/>
              <w:right w:val="nil"/>
            </w:tcBorders>
            <w:shd w:val="clear" w:color="000000" w:fill="FFFFFF"/>
            <w:noWrap/>
            <w:vAlign w:val="center"/>
            <w:hideMark/>
          </w:tcPr>
          <w:p w14:paraId="28EAAEC2"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4E3F094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63543A4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14D23F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5FF53118" w14:textId="77777777" w:rsidTr="00CB3BDB">
        <w:trPr>
          <w:trHeight w:val="260"/>
        </w:trPr>
        <w:tc>
          <w:tcPr>
            <w:tcW w:w="6096" w:type="dxa"/>
            <w:tcBorders>
              <w:top w:val="nil"/>
              <w:left w:val="nil"/>
              <w:bottom w:val="nil"/>
              <w:right w:val="nil"/>
            </w:tcBorders>
            <w:shd w:val="clear" w:color="000000" w:fill="FFFFFF"/>
            <w:noWrap/>
            <w:vAlign w:val="center"/>
            <w:hideMark/>
          </w:tcPr>
          <w:p w14:paraId="4D74EC95"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val="en-GB" w:eastAsia="es-CR"/>
              </w:rPr>
              <w:t xml:space="preserve">SERV. MINIST. </w:t>
            </w:r>
            <w:r w:rsidRPr="004D740A">
              <w:rPr>
                <w:rFonts w:ascii="Arial" w:hAnsi="Arial" w:cs="Arial"/>
                <w:b/>
                <w:bCs/>
                <w:sz w:val="16"/>
                <w:szCs w:val="16"/>
                <w:lang w:eastAsia="es-CR"/>
              </w:rPr>
              <w:t xml:space="preserve">PUB. II CIRC. JUD. </w:t>
            </w:r>
            <w:r w:rsidRPr="00B51B05">
              <w:rPr>
                <w:rFonts w:ascii="Arial" w:hAnsi="Arial" w:cs="Arial"/>
                <w:b/>
                <w:bCs/>
                <w:sz w:val="16"/>
                <w:szCs w:val="16"/>
                <w:lang w:eastAsia="es-CR"/>
              </w:rPr>
              <w:t xml:space="preserve">ZONA ATLÁNTICA </w:t>
            </w:r>
          </w:p>
        </w:tc>
        <w:tc>
          <w:tcPr>
            <w:tcW w:w="1984" w:type="dxa"/>
            <w:tcBorders>
              <w:top w:val="nil"/>
              <w:left w:val="nil"/>
              <w:bottom w:val="nil"/>
              <w:right w:val="nil"/>
            </w:tcBorders>
            <w:shd w:val="clear" w:color="000000" w:fill="FFFFFF"/>
            <w:noWrap/>
            <w:vAlign w:val="bottom"/>
            <w:hideMark/>
          </w:tcPr>
          <w:p w14:paraId="19A4EB5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1 880 170 404</w:t>
            </w:r>
          </w:p>
        </w:tc>
        <w:tc>
          <w:tcPr>
            <w:tcW w:w="1276" w:type="dxa"/>
            <w:tcBorders>
              <w:top w:val="nil"/>
              <w:left w:val="nil"/>
              <w:bottom w:val="nil"/>
              <w:right w:val="nil"/>
            </w:tcBorders>
            <w:shd w:val="clear" w:color="000000" w:fill="FFFFFF"/>
            <w:noWrap/>
            <w:vAlign w:val="bottom"/>
            <w:hideMark/>
          </w:tcPr>
          <w:p w14:paraId="66E45E7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141 643 892</w:t>
            </w:r>
          </w:p>
        </w:tc>
        <w:tc>
          <w:tcPr>
            <w:tcW w:w="1134" w:type="dxa"/>
            <w:tcBorders>
              <w:top w:val="nil"/>
              <w:left w:val="nil"/>
              <w:bottom w:val="nil"/>
              <w:right w:val="nil"/>
            </w:tcBorders>
            <w:shd w:val="clear" w:color="000000" w:fill="FFFFFF"/>
            <w:noWrap/>
            <w:vAlign w:val="bottom"/>
            <w:hideMark/>
          </w:tcPr>
          <w:p w14:paraId="6207CA9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2 021 814 296</w:t>
            </w:r>
          </w:p>
        </w:tc>
      </w:tr>
      <w:tr w:rsidR="007D755D" w:rsidRPr="00B51B05" w14:paraId="49EB51C1" w14:textId="77777777" w:rsidTr="00CB3BDB">
        <w:trPr>
          <w:trHeight w:val="260"/>
        </w:trPr>
        <w:tc>
          <w:tcPr>
            <w:tcW w:w="6096" w:type="dxa"/>
            <w:tcBorders>
              <w:top w:val="nil"/>
              <w:left w:val="nil"/>
              <w:bottom w:val="nil"/>
              <w:right w:val="nil"/>
            </w:tcBorders>
            <w:shd w:val="clear" w:color="000000" w:fill="FFFFFF"/>
            <w:noWrap/>
            <w:vAlign w:val="center"/>
            <w:hideMark/>
          </w:tcPr>
          <w:p w14:paraId="5C693EC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ADJUNTA II CIRC. JUD. ZONA ATLÁNTICA</w:t>
            </w:r>
          </w:p>
        </w:tc>
        <w:tc>
          <w:tcPr>
            <w:tcW w:w="1984" w:type="dxa"/>
            <w:tcBorders>
              <w:top w:val="nil"/>
              <w:left w:val="nil"/>
              <w:bottom w:val="nil"/>
              <w:right w:val="nil"/>
            </w:tcBorders>
            <w:shd w:val="clear" w:color="000000" w:fill="FFFFFF"/>
            <w:noWrap/>
            <w:vAlign w:val="bottom"/>
            <w:hideMark/>
          </w:tcPr>
          <w:p w14:paraId="4C9B63E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1 566 315 593</w:t>
            </w:r>
          </w:p>
        </w:tc>
        <w:tc>
          <w:tcPr>
            <w:tcW w:w="1276" w:type="dxa"/>
            <w:tcBorders>
              <w:top w:val="nil"/>
              <w:left w:val="nil"/>
              <w:bottom w:val="nil"/>
              <w:right w:val="nil"/>
            </w:tcBorders>
            <w:shd w:val="clear" w:color="000000" w:fill="FFFFFF"/>
            <w:noWrap/>
            <w:vAlign w:val="bottom"/>
            <w:hideMark/>
          </w:tcPr>
          <w:p w14:paraId="0054E44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78 243 511</w:t>
            </w:r>
          </w:p>
        </w:tc>
        <w:tc>
          <w:tcPr>
            <w:tcW w:w="1134" w:type="dxa"/>
            <w:tcBorders>
              <w:top w:val="nil"/>
              <w:left w:val="nil"/>
              <w:bottom w:val="nil"/>
              <w:right w:val="nil"/>
            </w:tcBorders>
            <w:shd w:val="clear" w:color="000000" w:fill="FFFFFF"/>
            <w:noWrap/>
            <w:vAlign w:val="center"/>
            <w:hideMark/>
          </w:tcPr>
          <w:p w14:paraId="53C50F5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1 644 559 104</w:t>
            </w:r>
          </w:p>
        </w:tc>
      </w:tr>
      <w:tr w:rsidR="007D755D" w:rsidRPr="00B51B05" w14:paraId="1AAFCF98" w14:textId="77777777" w:rsidTr="00CB3BDB">
        <w:trPr>
          <w:trHeight w:val="260"/>
        </w:trPr>
        <w:tc>
          <w:tcPr>
            <w:tcW w:w="6096" w:type="dxa"/>
            <w:tcBorders>
              <w:top w:val="nil"/>
              <w:left w:val="nil"/>
              <w:bottom w:val="nil"/>
              <w:right w:val="nil"/>
            </w:tcBorders>
            <w:shd w:val="clear" w:color="000000" w:fill="FFFFFF"/>
            <w:noWrap/>
            <w:vAlign w:val="center"/>
            <w:hideMark/>
          </w:tcPr>
          <w:p w14:paraId="63AC41B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FISCALIA SIQUIRRES</w:t>
            </w:r>
          </w:p>
        </w:tc>
        <w:tc>
          <w:tcPr>
            <w:tcW w:w="1984" w:type="dxa"/>
            <w:tcBorders>
              <w:top w:val="nil"/>
              <w:left w:val="nil"/>
              <w:bottom w:val="nil"/>
              <w:right w:val="nil"/>
            </w:tcBorders>
            <w:shd w:val="clear" w:color="000000" w:fill="FFFFFF"/>
            <w:noWrap/>
            <w:vAlign w:val="bottom"/>
            <w:hideMark/>
          </w:tcPr>
          <w:p w14:paraId="6261D2D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313 854 811</w:t>
            </w:r>
          </w:p>
        </w:tc>
        <w:tc>
          <w:tcPr>
            <w:tcW w:w="1276" w:type="dxa"/>
            <w:tcBorders>
              <w:top w:val="nil"/>
              <w:left w:val="nil"/>
              <w:bottom w:val="nil"/>
              <w:right w:val="nil"/>
            </w:tcBorders>
            <w:shd w:val="clear" w:color="000000" w:fill="FFFFFF"/>
            <w:noWrap/>
            <w:vAlign w:val="bottom"/>
            <w:hideMark/>
          </w:tcPr>
          <w:p w14:paraId="5DE22EE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63 400 381</w:t>
            </w:r>
          </w:p>
        </w:tc>
        <w:tc>
          <w:tcPr>
            <w:tcW w:w="1134" w:type="dxa"/>
            <w:tcBorders>
              <w:top w:val="nil"/>
              <w:left w:val="nil"/>
              <w:bottom w:val="nil"/>
              <w:right w:val="nil"/>
            </w:tcBorders>
            <w:shd w:val="clear" w:color="000000" w:fill="FFFFFF"/>
            <w:noWrap/>
            <w:vAlign w:val="center"/>
            <w:hideMark/>
          </w:tcPr>
          <w:p w14:paraId="492E924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377 255 192</w:t>
            </w:r>
          </w:p>
        </w:tc>
      </w:tr>
      <w:tr w:rsidR="007D755D" w:rsidRPr="00B51B05" w14:paraId="6B174F6A" w14:textId="77777777" w:rsidTr="00CB3BDB">
        <w:trPr>
          <w:trHeight w:val="260"/>
        </w:trPr>
        <w:tc>
          <w:tcPr>
            <w:tcW w:w="6096" w:type="dxa"/>
            <w:tcBorders>
              <w:top w:val="nil"/>
              <w:left w:val="nil"/>
              <w:bottom w:val="nil"/>
              <w:right w:val="nil"/>
            </w:tcBorders>
            <w:shd w:val="clear" w:color="000000" w:fill="FFFFFF"/>
            <w:noWrap/>
            <w:vAlign w:val="center"/>
            <w:hideMark/>
          </w:tcPr>
          <w:p w14:paraId="65BBCD76"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70C6208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7BD9B94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AA5861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3DD8CAFD" w14:textId="77777777" w:rsidTr="00CB3BDB">
        <w:trPr>
          <w:trHeight w:val="260"/>
        </w:trPr>
        <w:tc>
          <w:tcPr>
            <w:tcW w:w="6096" w:type="dxa"/>
            <w:tcBorders>
              <w:top w:val="nil"/>
              <w:left w:val="nil"/>
              <w:bottom w:val="nil"/>
              <w:right w:val="nil"/>
            </w:tcBorders>
            <w:shd w:val="clear" w:color="000000" w:fill="DDDDDD"/>
            <w:noWrap/>
            <w:vAlign w:val="center"/>
            <w:hideMark/>
          </w:tcPr>
          <w:p w14:paraId="784E94E2"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PROGR. 930 SERVICIO DEFENSA PUBLICA</w:t>
            </w:r>
          </w:p>
        </w:tc>
        <w:tc>
          <w:tcPr>
            <w:tcW w:w="1984" w:type="dxa"/>
            <w:tcBorders>
              <w:top w:val="nil"/>
              <w:left w:val="nil"/>
              <w:bottom w:val="nil"/>
              <w:right w:val="nil"/>
            </w:tcBorders>
            <w:shd w:val="clear" w:color="000000" w:fill="DDDDDD"/>
            <w:noWrap/>
            <w:vAlign w:val="center"/>
            <w:hideMark/>
          </w:tcPr>
          <w:p w14:paraId="79B29A3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36 060 001 437</w:t>
            </w:r>
          </w:p>
        </w:tc>
        <w:tc>
          <w:tcPr>
            <w:tcW w:w="1276" w:type="dxa"/>
            <w:tcBorders>
              <w:top w:val="nil"/>
              <w:left w:val="nil"/>
              <w:bottom w:val="nil"/>
              <w:right w:val="nil"/>
            </w:tcBorders>
            <w:shd w:val="clear" w:color="000000" w:fill="DDDDDD"/>
            <w:noWrap/>
            <w:vAlign w:val="center"/>
            <w:hideMark/>
          </w:tcPr>
          <w:p w14:paraId="53D2EA0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2 704 026 557</w:t>
            </w:r>
          </w:p>
        </w:tc>
        <w:tc>
          <w:tcPr>
            <w:tcW w:w="1134" w:type="dxa"/>
            <w:tcBorders>
              <w:top w:val="nil"/>
              <w:left w:val="nil"/>
              <w:bottom w:val="nil"/>
              <w:right w:val="nil"/>
            </w:tcBorders>
            <w:shd w:val="clear" w:color="000000" w:fill="DDDDDD"/>
            <w:noWrap/>
            <w:vAlign w:val="center"/>
            <w:hideMark/>
          </w:tcPr>
          <w:p w14:paraId="5D69C5D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38 764 027 994</w:t>
            </w:r>
          </w:p>
        </w:tc>
      </w:tr>
      <w:tr w:rsidR="007D755D" w:rsidRPr="00B51B05" w14:paraId="1731EF41" w14:textId="77777777" w:rsidTr="00CB3BDB">
        <w:trPr>
          <w:trHeight w:val="260"/>
        </w:trPr>
        <w:tc>
          <w:tcPr>
            <w:tcW w:w="6096" w:type="dxa"/>
            <w:tcBorders>
              <w:top w:val="nil"/>
              <w:left w:val="nil"/>
              <w:bottom w:val="nil"/>
              <w:right w:val="nil"/>
            </w:tcBorders>
            <w:shd w:val="clear" w:color="000000" w:fill="FFFFFF"/>
            <w:noWrap/>
            <w:vAlign w:val="center"/>
            <w:hideMark/>
          </w:tcPr>
          <w:p w14:paraId="7F423423"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DIRECCION </w:t>
            </w:r>
          </w:p>
        </w:tc>
        <w:tc>
          <w:tcPr>
            <w:tcW w:w="1984" w:type="dxa"/>
            <w:tcBorders>
              <w:top w:val="nil"/>
              <w:left w:val="nil"/>
              <w:bottom w:val="nil"/>
              <w:right w:val="nil"/>
            </w:tcBorders>
            <w:shd w:val="clear" w:color="000000" w:fill="FFFFFF"/>
            <w:noWrap/>
            <w:vAlign w:val="center"/>
            <w:hideMark/>
          </w:tcPr>
          <w:p w14:paraId="29D70C7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5 092 776 238</w:t>
            </w:r>
          </w:p>
        </w:tc>
        <w:tc>
          <w:tcPr>
            <w:tcW w:w="1276" w:type="dxa"/>
            <w:tcBorders>
              <w:top w:val="nil"/>
              <w:left w:val="nil"/>
              <w:bottom w:val="nil"/>
              <w:right w:val="nil"/>
            </w:tcBorders>
            <w:shd w:val="clear" w:color="000000" w:fill="FFFFFF"/>
            <w:noWrap/>
            <w:vAlign w:val="center"/>
            <w:hideMark/>
          </w:tcPr>
          <w:p w14:paraId="3A0509E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481 538 736</w:t>
            </w:r>
          </w:p>
        </w:tc>
        <w:tc>
          <w:tcPr>
            <w:tcW w:w="1134" w:type="dxa"/>
            <w:tcBorders>
              <w:top w:val="nil"/>
              <w:left w:val="nil"/>
              <w:bottom w:val="nil"/>
              <w:right w:val="nil"/>
            </w:tcBorders>
            <w:shd w:val="clear" w:color="000000" w:fill="FFFFFF"/>
            <w:noWrap/>
            <w:vAlign w:val="center"/>
            <w:hideMark/>
          </w:tcPr>
          <w:p w14:paraId="6E5A3F0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5 574 314 974</w:t>
            </w:r>
          </w:p>
        </w:tc>
      </w:tr>
      <w:tr w:rsidR="007D755D" w:rsidRPr="00B51B05" w14:paraId="21543B50" w14:textId="77777777" w:rsidTr="00CB3BDB">
        <w:trPr>
          <w:trHeight w:val="260"/>
        </w:trPr>
        <w:tc>
          <w:tcPr>
            <w:tcW w:w="6096" w:type="dxa"/>
            <w:tcBorders>
              <w:top w:val="nil"/>
              <w:left w:val="nil"/>
              <w:bottom w:val="nil"/>
              <w:right w:val="nil"/>
            </w:tcBorders>
            <w:shd w:val="clear" w:color="000000" w:fill="FFFFFF"/>
            <w:noWrap/>
            <w:vAlign w:val="center"/>
            <w:hideMark/>
          </w:tcPr>
          <w:p w14:paraId="71B44B2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JEFATURA DEFENSA PUBLICA</w:t>
            </w:r>
          </w:p>
        </w:tc>
        <w:tc>
          <w:tcPr>
            <w:tcW w:w="1984" w:type="dxa"/>
            <w:tcBorders>
              <w:top w:val="nil"/>
              <w:left w:val="nil"/>
              <w:bottom w:val="nil"/>
              <w:right w:val="nil"/>
            </w:tcBorders>
            <w:shd w:val="clear" w:color="000000" w:fill="FFFFFF"/>
            <w:noWrap/>
            <w:vAlign w:val="bottom"/>
            <w:hideMark/>
          </w:tcPr>
          <w:p w14:paraId="2CB32BD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2 122 548 769</w:t>
            </w:r>
          </w:p>
        </w:tc>
        <w:tc>
          <w:tcPr>
            <w:tcW w:w="1276" w:type="dxa"/>
            <w:tcBorders>
              <w:top w:val="nil"/>
              <w:left w:val="nil"/>
              <w:bottom w:val="nil"/>
              <w:right w:val="nil"/>
            </w:tcBorders>
            <w:shd w:val="clear" w:color="000000" w:fill="FFFFFF"/>
            <w:noWrap/>
            <w:vAlign w:val="bottom"/>
            <w:hideMark/>
          </w:tcPr>
          <w:p w14:paraId="70A6DFA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80 106 148</w:t>
            </w:r>
          </w:p>
        </w:tc>
        <w:tc>
          <w:tcPr>
            <w:tcW w:w="1134" w:type="dxa"/>
            <w:tcBorders>
              <w:top w:val="nil"/>
              <w:left w:val="nil"/>
              <w:bottom w:val="nil"/>
              <w:right w:val="nil"/>
            </w:tcBorders>
            <w:shd w:val="clear" w:color="000000" w:fill="FFFFFF"/>
            <w:noWrap/>
            <w:vAlign w:val="center"/>
            <w:hideMark/>
          </w:tcPr>
          <w:p w14:paraId="4CDEFB1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2 202 654 917</w:t>
            </w:r>
          </w:p>
        </w:tc>
      </w:tr>
      <w:tr w:rsidR="007D755D" w:rsidRPr="00B51B05" w14:paraId="144FD669" w14:textId="77777777" w:rsidTr="00CB3BDB">
        <w:trPr>
          <w:trHeight w:val="260"/>
        </w:trPr>
        <w:tc>
          <w:tcPr>
            <w:tcW w:w="6096" w:type="dxa"/>
            <w:tcBorders>
              <w:top w:val="nil"/>
              <w:left w:val="nil"/>
              <w:bottom w:val="nil"/>
              <w:right w:val="nil"/>
            </w:tcBorders>
            <w:shd w:val="clear" w:color="000000" w:fill="FFFFFF"/>
            <w:noWrap/>
            <w:vAlign w:val="center"/>
            <w:hideMark/>
          </w:tcPr>
          <w:p w14:paraId="3774333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SECCION ESPECIALIZADA DE ASISTENCIA SOCIAL</w:t>
            </w:r>
          </w:p>
        </w:tc>
        <w:tc>
          <w:tcPr>
            <w:tcW w:w="1984" w:type="dxa"/>
            <w:tcBorders>
              <w:top w:val="nil"/>
              <w:left w:val="nil"/>
              <w:bottom w:val="nil"/>
              <w:right w:val="nil"/>
            </w:tcBorders>
            <w:shd w:val="clear" w:color="000000" w:fill="FFFFFF"/>
            <w:noWrap/>
            <w:vAlign w:val="bottom"/>
            <w:hideMark/>
          </w:tcPr>
          <w:p w14:paraId="7FDEC0C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1 335 397 195</w:t>
            </w:r>
          </w:p>
        </w:tc>
        <w:tc>
          <w:tcPr>
            <w:tcW w:w="1276" w:type="dxa"/>
            <w:tcBorders>
              <w:top w:val="nil"/>
              <w:left w:val="nil"/>
              <w:bottom w:val="nil"/>
              <w:right w:val="nil"/>
            </w:tcBorders>
            <w:shd w:val="clear" w:color="000000" w:fill="FFFFFF"/>
            <w:noWrap/>
            <w:vAlign w:val="bottom"/>
            <w:hideMark/>
          </w:tcPr>
          <w:p w14:paraId="1F96FB7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203 323 976</w:t>
            </w:r>
          </w:p>
        </w:tc>
        <w:tc>
          <w:tcPr>
            <w:tcW w:w="1134" w:type="dxa"/>
            <w:tcBorders>
              <w:top w:val="nil"/>
              <w:left w:val="nil"/>
              <w:bottom w:val="nil"/>
              <w:right w:val="nil"/>
            </w:tcBorders>
            <w:shd w:val="clear" w:color="000000" w:fill="FFFFFF"/>
            <w:noWrap/>
            <w:vAlign w:val="center"/>
            <w:hideMark/>
          </w:tcPr>
          <w:p w14:paraId="7E3A0E9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1 538 721 171</w:t>
            </w:r>
          </w:p>
        </w:tc>
      </w:tr>
      <w:tr w:rsidR="007D755D" w:rsidRPr="00B51B05" w14:paraId="550A6AD4" w14:textId="77777777" w:rsidTr="00CB3BDB">
        <w:trPr>
          <w:trHeight w:val="260"/>
        </w:trPr>
        <w:tc>
          <w:tcPr>
            <w:tcW w:w="6096" w:type="dxa"/>
            <w:tcBorders>
              <w:top w:val="nil"/>
              <w:left w:val="nil"/>
              <w:bottom w:val="nil"/>
              <w:right w:val="nil"/>
            </w:tcBorders>
            <w:shd w:val="clear" w:color="000000" w:fill="FFFFFF"/>
            <w:noWrap/>
            <w:vAlign w:val="center"/>
            <w:hideMark/>
          </w:tcPr>
          <w:p w14:paraId="55E13C4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CAPACITACION Y SUPERVISION (DEFENSA PUBLICA)</w:t>
            </w:r>
          </w:p>
        </w:tc>
        <w:tc>
          <w:tcPr>
            <w:tcW w:w="1984" w:type="dxa"/>
            <w:tcBorders>
              <w:top w:val="nil"/>
              <w:left w:val="nil"/>
              <w:bottom w:val="nil"/>
              <w:right w:val="nil"/>
            </w:tcBorders>
            <w:shd w:val="clear" w:color="000000" w:fill="FFFFFF"/>
            <w:noWrap/>
            <w:vAlign w:val="bottom"/>
            <w:hideMark/>
          </w:tcPr>
          <w:p w14:paraId="3CD3651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395 643 721</w:t>
            </w:r>
          </w:p>
        </w:tc>
        <w:tc>
          <w:tcPr>
            <w:tcW w:w="1276" w:type="dxa"/>
            <w:tcBorders>
              <w:top w:val="nil"/>
              <w:left w:val="nil"/>
              <w:bottom w:val="nil"/>
              <w:right w:val="nil"/>
            </w:tcBorders>
            <w:shd w:val="clear" w:color="000000" w:fill="FFFFFF"/>
            <w:noWrap/>
            <w:vAlign w:val="bottom"/>
            <w:hideMark/>
          </w:tcPr>
          <w:p w14:paraId="14D9D44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20 853 533</w:t>
            </w:r>
          </w:p>
        </w:tc>
        <w:tc>
          <w:tcPr>
            <w:tcW w:w="1134" w:type="dxa"/>
            <w:tcBorders>
              <w:top w:val="nil"/>
              <w:left w:val="nil"/>
              <w:bottom w:val="nil"/>
              <w:right w:val="nil"/>
            </w:tcBorders>
            <w:shd w:val="clear" w:color="000000" w:fill="FFFFFF"/>
            <w:noWrap/>
            <w:vAlign w:val="center"/>
            <w:hideMark/>
          </w:tcPr>
          <w:p w14:paraId="03B1BF7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416 497 255</w:t>
            </w:r>
          </w:p>
        </w:tc>
      </w:tr>
      <w:tr w:rsidR="007D755D" w:rsidRPr="00B51B05" w14:paraId="5885907E" w14:textId="77777777" w:rsidTr="00CB3BDB">
        <w:trPr>
          <w:trHeight w:val="260"/>
        </w:trPr>
        <w:tc>
          <w:tcPr>
            <w:tcW w:w="6096" w:type="dxa"/>
            <w:tcBorders>
              <w:top w:val="nil"/>
              <w:left w:val="nil"/>
              <w:bottom w:val="nil"/>
              <w:right w:val="nil"/>
            </w:tcBorders>
            <w:shd w:val="clear" w:color="FFFFFF" w:fill="FFFFFF"/>
            <w:noWrap/>
            <w:vAlign w:val="bottom"/>
            <w:hideMark/>
          </w:tcPr>
          <w:p w14:paraId="0BB12ED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ADMINISTRACION DE LA DEFENSA PUBLICA</w:t>
            </w:r>
          </w:p>
        </w:tc>
        <w:tc>
          <w:tcPr>
            <w:tcW w:w="1984" w:type="dxa"/>
            <w:tcBorders>
              <w:top w:val="nil"/>
              <w:left w:val="nil"/>
              <w:bottom w:val="nil"/>
              <w:right w:val="nil"/>
            </w:tcBorders>
            <w:shd w:val="clear" w:color="000000" w:fill="FFFFFF"/>
            <w:noWrap/>
            <w:vAlign w:val="bottom"/>
            <w:hideMark/>
          </w:tcPr>
          <w:p w14:paraId="275FCB0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1 239 186 553</w:t>
            </w:r>
          </w:p>
        </w:tc>
        <w:tc>
          <w:tcPr>
            <w:tcW w:w="1276" w:type="dxa"/>
            <w:tcBorders>
              <w:top w:val="nil"/>
              <w:left w:val="nil"/>
              <w:bottom w:val="nil"/>
              <w:right w:val="nil"/>
            </w:tcBorders>
            <w:shd w:val="clear" w:color="000000" w:fill="FFFFFF"/>
            <w:noWrap/>
            <w:vAlign w:val="bottom"/>
            <w:hideMark/>
          </w:tcPr>
          <w:p w14:paraId="20FD616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177 255 078</w:t>
            </w:r>
          </w:p>
        </w:tc>
        <w:tc>
          <w:tcPr>
            <w:tcW w:w="1134" w:type="dxa"/>
            <w:tcBorders>
              <w:top w:val="nil"/>
              <w:left w:val="nil"/>
              <w:bottom w:val="nil"/>
              <w:right w:val="nil"/>
            </w:tcBorders>
            <w:shd w:val="clear" w:color="000000" w:fill="FFFFFF"/>
            <w:noWrap/>
            <w:vAlign w:val="center"/>
            <w:hideMark/>
          </w:tcPr>
          <w:p w14:paraId="338D8DC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1 416 441 631</w:t>
            </w:r>
          </w:p>
        </w:tc>
      </w:tr>
      <w:tr w:rsidR="007D755D" w:rsidRPr="00B51B05" w14:paraId="1154C484" w14:textId="77777777" w:rsidTr="00CB3BDB">
        <w:trPr>
          <w:trHeight w:val="260"/>
        </w:trPr>
        <w:tc>
          <w:tcPr>
            <w:tcW w:w="6096" w:type="dxa"/>
            <w:tcBorders>
              <w:top w:val="nil"/>
              <w:left w:val="nil"/>
              <w:bottom w:val="nil"/>
              <w:right w:val="nil"/>
            </w:tcBorders>
            <w:shd w:val="clear" w:color="000000" w:fill="FFFFFF"/>
            <w:noWrap/>
            <w:vAlign w:val="center"/>
            <w:hideMark/>
          </w:tcPr>
          <w:p w14:paraId="17051342"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38C08A8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4D8EC4F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928125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652D8832" w14:textId="77777777" w:rsidTr="00CB3BDB">
        <w:trPr>
          <w:trHeight w:val="260"/>
        </w:trPr>
        <w:tc>
          <w:tcPr>
            <w:tcW w:w="6096" w:type="dxa"/>
            <w:tcBorders>
              <w:top w:val="nil"/>
              <w:left w:val="nil"/>
              <w:bottom w:val="nil"/>
              <w:right w:val="nil"/>
            </w:tcBorders>
            <w:shd w:val="clear" w:color="000000" w:fill="FFFFFF"/>
            <w:noWrap/>
            <w:vAlign w:val="center"/>
            <w:hideMark/>
          </w:tcPr>
          <w:p w14:paraId="7C03A9E1"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DEFENSA PUBLICA I CIRC. JUD. DE SAN JOSÉ </w:t>
            </w:r>
          </w:p>
        </w:tc>
        <w:tc>
          <w:tcPr>
            <w:tcW w:w="1984" w:type="dxa"/>
            <w:tcBorders>
              <w:top w:val="nil"/>
              <w:left w:val="nil"/>
              <w:bottom w:val="nil"/>
              <w:right w:val="nil"/>
            </w:tcBorders>
            <w:shd w:val="clear" w:color="000000" w:fill="FFFFFF"/>
            <w:noWrap/>
            <w:vAlign w:val="bottom"/>
            <w:hideMark/>
          </w:tcPr>
          <w:p w14:paraId="33992A3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4 421 033 976</w:t>
            </w:r>
          </w:p>
        </w:tc>
        <w:tc>
          <w:tcPr>
            <w:tcW w:w="1276" w:type="dxa"/>
            <w:tcBorders>
              <w:top w:val="nil"/>
              <w:left w:val="nil"/>
              <w:bottom w:val="nil"/>
              <w:right w:val="nil"/>
            </w:tcBorders>
            <w:shd w:val="clear" w:color="000000" w:fill="FFFFFF"/>
            <w:noWrap/>
            <w:vAlign w:val="bottom"/>
            <w:hideMark/>
          </w:tcPr>
          <w:p w14:paraId="15F4E45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224 978 461</w:t>
            </w:r>
          </w:p>
        </w:tc>
        <w:tc>
          <w:tcPr>
            <w:tcW w:w="1134" w:type="dxa"/>
            <w:tcBorders>
              <w:top w:val="nil"/>
              <w:left w:val="nil"/>
              <w:bottom w:val="nil"/>
              <w:right w:val="nil"/>
            </w:tcBorders>
            <w:shd w:val="clear" w:color="000000" w:fill="FFFFFF"/>
            <w:noWrap/>
            <w:vAlign w:val="bottom"/>
            <w:hideMark/>
          </w:tcPr>
          <w:p w14:paraId="6EE869B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4 646 012 437</w:t>
            </w:r>
          </w:p>
        </w:tc>
      </w:tr>
      <w:tr w:rsidR="007D755D" w:rsidRPr="00B51B05" w14:paraId="2F68E973" w14:textId="77777777" w:rsidTr="00CB3BDB">
        <w:trPr>
          <w:trHeight w:val="260"/>
        </w:trPr>
        <w:tc>
          <w:tcPr>
            <w:tcW w:w="6096" w:type="dxa"/>
            <w:tcBorders>
              <w:top w:val="nil"/>
              <w:left w:val="nil"/>
              <w:bottom w:val="nil"/>
              <w:right w:val="nil"/>
            </w:tcBorders>
            <w:shd w:val="clear" w:color="000000" w:fill="FFFFFF"/>
            <w:noWrap/>
            <w:vAlign w:val="center"/>
            <w:hideMark/>
          </w:tcPr>
          <w:p w14:paraId="1ECECED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DEFENSA AGRARIA</w:t>
            </w:r>
          </w:p>
        </w:tc>
        <w:tc>
          <w:tcPr>
            <w:tcW w:w="1984" w:type="dxa"/>
            <w:tcBorders>
              <w:top w:val="nil"/>
              <w:left w:val="nil"/>
              <w:bottom w:val="nil"/>
              <w:right w:val="nil"/>
            </w:tcBorders>
            <w:shd w:val="clear" w:color="000000" w:fill="FFFFFF"/>
            <w:noWrap/>
            <w:vAlign w:val="bottom"/>
            <w:hideMark/>
          </w:tcPr>
          <w:p w14:paraId="7EE1DE6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71 550 469</w:t>
            </w:r>
          </w:p>
        </w:tc>
        <w:tc>
          <w:tcPr>
            <w:tcW w:w="1276" w:type="dxa"/>
            <w:tcBorders>
              <w:top w:val="nil"/>
              <w:left w:val="nil"/>
              <w:bottom w:val="nil"/>
              <w:right w:val="nil"/>
            </w:tcBorders>
            <w:shd w:val="clear" w:color="000000" w:fill="FFFFFF"/>
            <w:noWrap/>
            <w:vAlign w:val="bottom"/>
            <w:hideMark/>
          </w:tcPr>
          <w:p w14:paraId="3A1EF10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3 539 732</w:t>
            </w:r>
          </w:p>
        </w:tc>
        <w:tc>
          <w:tcPr>
            <w:tcW w:w="1134" w:type="dxa"/>
            <w:tcBorders>
              <w:top w:val="nil"/>
              <w:left w:val="nil"/>
              <w:bottom w:val="nil"/>
              <w:right w:val="nil"/>
            </w:tcBorders>
            <w:shd w:val="clear" w:color="000000" w:fill="FFFFFF"/>
            <w:noWrap/>
            <w:vAlign w:val="center"/>
            <w:hideMark/>
          </w:tcPr>
          <w:p w14:paraId="5010CBD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75 090 201</w:t>
            </w:r>
          </w:p>
        </w:tc>
      </w:tr>
      <w:tr w:rsidR="007D755D" w:rsidRPr="00B51B05" w14:paraId="2BF57366" w14:textId="77777777" w:rsidTr="00CB3BDB">
        <w:trPr>
          <w:trHeight w:val="260"/>
        </w:trPr>
        <w:tc>
          <w:tcPr>
            <w:tcW w:w="6096" w:type="dxa"/>
            <w:tcBorders>
              <w:top w:val="nil"/>
              <w:left w:val="nil"/>
              <w:bottom w:val="nil"/>
              <w:right w:val="nil"/>
            </w:tcBorders>
            <w:shd w:val="clear" w:color="000000" w:fill="FFFFFF"/>
            <w:noWrap/>
            <w:vAlign w:val="center"/>
            <w:hideMark/>
          </w:tcPr>
          <w:p w14:paraId="66D09B4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DEFENSA EJECUCION DE LA PENA</w:t>
            </w:r>
          </w:p>
        </w:tc>
        <w:tc>
          <w:tcPr>
            <w:tcW w:w="1984" w:type="dxa"/>
            <w:tcBorders>
              <w:top w:val="nil"/>
              <w:left w:val="nil"/>
              <w:bottom w:val="nil"/>
              <w:right w:val="nil"/>
            </w:tcBorders>
            <w:shd w:val="clear" w:color="000000" w:fill="FFFFFF"/>
            <w:noWrap/>
            <w:vAlign w:val="bottom"/>
            <w:hideMark/>
          </w:tcPr>
          <w:p w14:paraId="6BE2872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279 743 975</w:t>
            </w:r>
          </w:p>
        </w:tc>
        <w:tc>
          <w:tcPr>
            <w:tcW w:w="1276" w:type="dxa"/>
            <w:tcBorders>
              <w:top w:val="nil"/>
              <w:left w:val="nil"/>
              <w:bottom w:val="nil"/>
              <w:right w:val="nil"/>
            </w:tcBorders>
            <w:shd w:val="clear" w:color="000000" w:fill="FFFFFF"/>
            <w:noWrap/>
            <w:vAlign w:val="bottom"/>
            <w:hideMark/>
          </w:tcPr>
          <w:p w14:paraId="6C66D2A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11 840 849</w:t>
            </w:r>
          </w:p>
        </w:tc>
        <w:tc>
          <w:tcPr>
            <w:tcW w:w="1134" w:type="dxa"/>
            <w:tcBorders>
              <w:top w:val="nil"/>
              <w:left w:val="nil"/>
              <w:bottom w:val="nil"/>
              <w:right w:val="nil"/>
            </w:tcBorders>
            <w:shd w:val="clear" w:color="000000" w:fill="FFFFFF"/>
            <w:noWrap/>
            <w:vAlign w:val="center"/>
            <w:hideMark/>
          </w:tcPr>
          <w:p w14:paraId="3FAB5C0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291 584 823</w:t>
            </w:r>
          </w:p>
        </w:tc>
      </w:tr>
      <w:tr w:rsidR="007D755D" w:rsidRPr="00B51B05" w14:paraId="342AE076" w14:textId="77777777" w:rsidTr="00CB3BDB">
        <w:trPr>
          <w:trHeight w:val="260"/>
        </w:trPr>
        <w:tc>
          <w:tcPr>
            <w:tcW w:w="6096" w:type="dxa"/>
            <w:tcBorders>
              <w:top w:val="nil"/>
              <w:left w:val="nil"/>
              <w:bottom w:val="nil"/>
              <w:right w:val="nil"/>
            </w:tcBorders>
            <w:shd w:val="clear" w:color="000000" w:fill="FFFFFF"/>
            <w:noWrap/>
            <w:vAlign w:val="center"/>
            <w:hideMark/>
          </w:tcPr>
          <w:p w14:paraId="0258CC2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DEFENSA PENAL</w:t>
            </w:r>
          </w:p>
        </w:tc>
        <w:tc>
          <w:tcPr>
            <w:tcW w:w="1984" w:type="dxa"/>
            <w:tcBorders>
              <w:top w:val="nil"/>
              <w:left w:val="nil"/>
              <w:bottom w:val="nil"/>
              <w:right w:val="nil"/>
            </w:tcBorders>
            <w:shd w:val="clear" w:color="000000" w:fill="FFFFFF"/>
            <w:noWrap/>
            <w:vAlign w:val="bottom"/>
            <w:hideMark/>
          </w:tcPr>
          <w:p w14:paraId="239C9B3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1 629 589 855</w:t>
            </w:r>
          </w:p>
        </w:tc>
        <w:tc>
          <w:tcPr>
            <w:tcW w:w="1276" w:type="dxa"/>
            <w:tcBorders>
              <w:top w:val="nil"/>
              <w:left w:val="nil"/>
              <w:bottom w:val="nil"/>
              <w:right w:val="nil"/>
            </w:tcBorders>
            <w:shd w:val="clear" w:color="000000" w:fill="FFFFFF"/>
            <w:noWrap/>
            <w:vAlign w:val="bottom"/>
            <w:hideMark/>
          </w:tcPr>
          <w:p w14:paraId="49FB0C1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59 547 941</w:t>
            </w:r>
          </w:p>
        </w:tc>
        <w:tc>
          <w:tcPr>
            <w:tcW w:w="1134" w:type="dxa"/>
            <w:tcBorders>
              <w:top w:val="nil"/>
              <w:left w:val="nil"/>
              <w:bottom w:val="nil"/>
              <w:right w:val="nil"/>
            </w:tcBorders>
            <w:shd w:val="clear" w:color="000000" w:fill="FFFFFF"/>
            <w:noWrap/>
            <w:vAlign w:val="center"/>
            <w:hideMark/>
          </w:tcPr>
          <w:p w14:paraId="3F0B6B9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1 689 137 796</w:t>
            </w:r>
          </w:p>
        </w:tc>
      </w:tr>
      <w:tr w:rsidR="007D755D" w:rsidRPr="00B51B05" w14:paraId="004C4211" w14:textId="77777777" w:rsidTr="00CB3BDB">
        <w:trPr>
          <w:trHeight w:val="260"/>
        </w:trPr>
        <w:tc>
          <w:tcPr>
            <w:tcW w:w="6096" w:type="dxa"/>
            <w:tcBorders>
              <w:top w:val="nil"/>
              <w:left w:val="nil"/>
              <w:bottom w:val="nil"/>
              <w:right w:val="nil"/>
            </w:tcBorders>
            <w:shd w:val="clear" w:color="000000" w:fill="FFFFFF"/>
            <w:noWrap/>
            <w:vAlign w:val="center"/>
            <w:hideMark/>
          </w:tcPr>
          <w:p w14:paraId="6BF1E49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DEF. DE FAM. PENS. ALIMEN. Y RÉG. DISCIP.</w:t>
            </w:r>
          </w:p>
        </w:tc>
        <w:tc>
          <w:tcPr>
            <w:tcW w:w="1984" w:type="dxa"/>
            <w:tcBorders>
              <w:top w:val="nil"/>
              <w:left w:val="nil"/>
              <w:bottom w:val="nil"/>
              <w:right w:val="nil"/>
            </w:tcBorders>
            <w:shd w:val="clear" w:color="000000" w:fill="FFFFFF"/>
            <w:noWrap/>
            <w:vAlign w:val="bottom"/>
            <w:hideMark/>
          </w:tcPr>
          <w:p w14:paraId="39DB208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351 462 292</w:t>
            </w:r>
          </w:p>
        </w:tc>
        <w:tc>
          <w:tcPr>
            <w:tcW w:w="1276" w:type="dxa"/>
            <w:tcBorders>
              <w:top w:val="nil"/>
              <w:left w:val="nil"/>
              <w:bottom w:val="nil"/>
              <w:right w:val="nil"/>
            </w:tcBorders>
            <w:shd w:val="clear" w:color="000000" w:fill="FFFFFF"/>
            <w:noWrap/>
            <w:vAlign w:val="bottom"/>
            <w:hideMark/>
          </w:tcPr>
          <w:p w14:paraId="267C241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15 967 553</w:t>
            </w:r>
          </w:p>
        </w:tc>
        <w:tc>
          <w:tcPr>
            <w:tcW w:w="1134" w:type="dxa"/>
            <w:tcBorders>
              <w:top w:val="nil"/>
              <w:left w:val="nil"/>
              <w:bottom w:val="nil"/>
              <w:right w:val="nil"/>
            </w:tcBorders>
            <w:shd w:val="clear" w:color="000000" w:fill="FFFFFF"/>
            <w:noWrap/>
            <w:vAlign w:val="center"/>
            <w:hideMark/>
          </w:tcPr>
          <w:p w14:paraId="0380D3D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367 429 845</w:t>
            </w:r>
          </w:p>
        </w:tc>
      </w:tr>
      <w:tr w:rsidR="007D755D" w:rsidRPr="00B51B05" w14:paraId="17D17565" w14:textId="77777777" w:rsidTr="00CB3BDB">
        <w:trPr>
          <w:trHeight w:val="260"/>
        </w:trPr>
        <w:tc>
          <w:tcPr>
            <w:tcW w:w="6096" w:type="dxa"/>
            <w:tcBorders>
              <w:top w:val="nil"/>
              <w:left w:val="nil"/>
              <w:bottom w:val="nil"/>
              <w:right w:val="nil"/>
            </w:tcBorders>
            <w:shd w:val="clear" w:color="000000" w:fill="FFFFFF"/>
            <w:noWrap/>
            <w:vAlign w:val="center"/>
            <w:hideMark/>
          </w:tcPr>
          <w:p w14:paraId="088F40E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DEFENSA PENAL JUVENIL</w:t>
            </w:r>
          </w:p>
        </w:tc>
        <w:tc>
          <w:tcPr>
            <w:tcW w:w="1984" w:type="dxa"/>
            <w:tcBorders>
              <w:top w:val="nil"/>
              <w:left w:val="nil"/>
              <w:bottom w:val="nil"/>
              <w:right w:val="nil"/>
            </w:tcBorders>
            <w:shd w:val="clear" w:color="000000" w:fill="FFFFFF"/>
            <w:noWrap/>
            <w:vAlign w:val="bottom"/>
            <w:hideMark/>
          </w:tcPr>
          <w:p w14:paraId="7ABA60C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673 884 862</w:t>
            </w:r>
          </w:p>
        </w:tc>
        <w:tc>
          <w:tcPr>
            <w:tcW w:w="1276" w:type="dxa"/>
            <w:tcBorders>
              <w:top w:val="nil"/>
              <w:left w:val="nil"/>
              <w:bottom w:val="nil"/>
              <w:right w:val="nil"/>
            </w:tcBorders>
            <w:shd w:val="clear" w:color="000000" w:fill="FFFFFF"/>
            <w:noWrap/>
            <w:vAlign w:val="bottom"/>
            <w:hideMark/>
          </w:tcPr>
          <w:p w14:paraId="5B2049C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25 714 017</w:t>
            </w:r>
          </w:p>
        </w:tc>
        <w:tc>
          <w:tcPr>
            <w:tcW w:w="1134" w:type="dxa"/>
            <w:tcBorders>
              <w:top w:val="nil"/>
              <w:left w:val="nil"/>
              <w:bottom w:val="nil"/>
              <w:right w:val="nil"/>
            </w:tcBorders>
            <w:shd w:val="clear" w:color="000000" w:fill="FFFFFF"/>
            <w:noWrap/>
            <w:vAlign w:val="center"/>
            <w:hideMark/>
          </w:tcPr>
          <w:p w14:paraId="00BAC2D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699 598 879</w:t>
            </w:r>
          </w:p>
        </w:tc>
      </w:tr>
      <w:tr w:rsidR="007D755D" w:rsidRPr="00B51B05" w14:paraId="407E7362" w14:textId="77777777" w:rsidTr="00CB3BDB">
        <w:trPr>
          <w:trHeight w:val="260"/>
        </w:trPr>
        <w:tc>
          <w:tcPr>
            <w:tcW w:w="6096" w:type="dxa"/>
            <w:tcBorders>
              <w:top w:val="nil"/>
              <w:left w:val="nil"/>
              <w:bottom w:val="nil"/>
              <w:right w:val="nil"/>
            </w:tcBorders>
            <w:shd w:val="clear" w:color="FFFFFF" w:fill="FFFFFF"/>
            <w:noWrap/>
            <w:vAlign w:val="bottom"/>
            <w:hideMark/>
          </w:tcPr>
          <w:p w14:paraId="59915B8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DEFENSA PENALIZ. VIOLENCIA CONTRA LAS MUJER</w:t>
            </w:r>
          </w:p>
        </w:tc>
        <w:tc>
          <w:tcPr>
            <w:tcW w:w="1984" w:type="dxa"/>
            <w:tcBorders>
              <w:top w:val="nil"/>
              <w:left w:val="nil"/>
              <w:bottom w:val="nil"/>
              <w:right w:val="nil"/>
            </w:tcBorders>
            <w:shd w:val="clear" w:color="000000" w:fill="FFFFFF"/>
            <w:noWrap/>
            <w:vAlign w:val="bottom"/>
            <w:hideMark/>
          </w:tcPr>
          <w:p w14:paraId="3870A24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209 074 182</w:t>
            </w:r>
          </w:p>
        </w:tc>
        <w:tc>
          <w:tcPr>
            <w:tcW w:w="1276" w:type="dxa"/>
            <w:tcBorders>
              <w:top w:val="nil"/>
              <w:left w:val="nil"/>
              <w:bottom w:val="nil"/>
              <w:right w:val="nil"/>
            </w:tcBorders>
            <w:shd w:val="clear" w:color="000000" w:fill="FFFFFF"/>
            <w:noWrap/>
            <w:vAlign w:val="bottom"/>
            <w:hideMark/>
          </w:tcPr>
          <w:p w14:paraId="540EF66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4 932 361</w:t>
            </w:r>
          </w:p>
        </w:tc>
        <w:tc>
          <w:tcPr>
            <w:tcW w:w="1134" w:type="dxa"/>
            <w:tcBorders>
              <w:top w:val="nil"/>
              <w:left w:val="nil"/>
              <w:bottom w:val="nil"/>
              <w:right w:val="nil"/>
            </w:tcBorders>
            <w:shd w:val="clear" w:color="000000" w:fill="FFFFFF"/>
            <w:noWrap/>
            <w:vAlign w:val="center"/>
            <w:hideMark/>
          </w:tcPr>
          <w:p w14:paraId="5D0FC17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214 006 543</w:t>
            </w:r>
          </w:p>
        </w:tc>
      </w:tr>
      <w:tr w:rsidR="007D755D" w:rsidRPr="00B51B05" w14:paraId="3DE8B3C0" w14:textId="77777777" w:rsidTr="00CB3BDB">
        <w:trPr>
          <w:trHeight w:val="260"/>
        </w:trPr>
        <w:tc>
          <w:tcPr>
            <w:tcW w:w="6096" w:type="dxa"/>
            <w:tcBorders>
              <w:top w:val="nil"/>
              <w:left w:val="nil"/>
              <w:bottom w:val="nil"/>
              <w:right w:val="nil"/>
            </w:tcBorders>
            <w:shd w:val="clear" w:color="000000" w:fill="FFFFFF"/>
            <w:noWrap/>
            <w:vAlign w:val="center"/>
            <w:hideMark/>
          </w:tcPr>
          <w:p w14:paraId="4E1D5F6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DEFENSA PUBLICA DE TRANSITO</w:t>
            </w:r>
          </w:p>
        </w:tc>
        <w:tc>
          <w:tcPr>
            <w:tcW w:w="1984" w:type="dxa"/>
            <w:tcBorders>
              <w:top w:val="nil"/>
              <w:left w:val="nil"/>
              <w:bottom w:val="nil"/>
              <w:right w:val="nil"/>
            </w:tcBorders>
            <w:shd w:val="clear" w:color="000000" w:fill="FFFFFF"/>
            <w:noWrap/>
            <w:vAlign w:val="bottom"/>
            <w:hideMark/>
          </w:tcPr>
          <w:p w14:paraId="57E2B6D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59 597 064</w:t>
            </w:r>
          </w:p>
        </w:tc>
        <w:tc>
          <w:tcPr>
            <w:tcW w:w="1276" w:type="dxa"/>
            <w:tcBorders>
              <w:top w:val="nil"/>
              <w:left w:val="nil"/>
              <w:bottom w:val="nil"/>
              <w:right w:val="nil"/>
            </w:tcBorders>
            <w:shd w:val="clear" w:color="000000" w:fill="FFFFFF"/>
            <w:noWrap/>
            <w:vAlign w:val="bottom"/>
            <w:hideMark/>
          </w:tcPr>
          <w:p w14:paraId="2F8DDCB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3 103 974</w:t>
            </w:r>
          </w:p>
        </w:tc>
        <w:tc>
          <w:tcPr>
            <w:tcW w:w="1134" w:type="dxa"/>
            <w:tcBorders>
              <w:top w:val="nil"/>
              <w:left w:val="nil"/>
              <w:bottom w:val="nil"/>
              <w:right w:val="nil"/>
            </w:tcBorders>
            <w:shd w:val="clear" w:color="000000" w:fill="FFFFFF"/>
            <w:noWrap/>
            <w:vAlign w:val="center"/>
            <w:hideMark/>
          </w:tcPr>
          <w:p w14:paraId="7059BE5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62 701 038</w:t>
            </w:r>
          </w:p>
        </w:tc>
      </w:tr>
      <w:tr w:rsidR="007D755D" w:rsidRPr="00B51B05" w14:paraId="37254A4E" w14:textId="77777777" w:rsidTr="00CB3BDB">
        <w:trPr>
          <w:trHeight w:val="260"/>
        </w:trPr>
        <w:tc>
          <w:tcPr>
            <w:tcW w:w="6096" w:type="dxa"/>
            <w:tcBorders>
              <w:top w:val="nil"/>
              <w:left w:val="nil"/>
              <w:bottom w:val="nil"/>
              <w:right w:val="nil"/>
            </w:tcBorders>
            <w:shd w:val="clear" w:color="FFFFFF" w:fill="FFFFFF"/>
            <w:noWrap/>
            <w:vAlign w:val="bottom"/>
            <w:hideMark/>
          </w:tcPr>
          <w:p w14:paraId="2344AEF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TURNO EXTRAORDINARIO SAN JOSÉ, SEDE I CIRCUITO JUDICIAL DE SAN JOSE</w:t>
            </w:r>
          </w:p>
        </w:tc>
        <w:tc>
          <w:tcPr>
            <w:tcW w:w="1984" w:type="dxa"/>
            <w:tcBorders>
              <w:top w:val="nil"/>
              <w:left w:val="nil"/>
              <w:bottom w:val="nil"/>
              <w:right w:val="nil"/>
            </w:tcBorders>
            <w:shd w:val="clear" w:color="000000" w:fill="FFFFFF"/>
            <w:noWrap/>
            <w:vAlign w:val="bottom"/>
            <w:hideMark/>
          </w:tcPr>
          <w:p w14:paraId="1CF9B20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188 073 863</w:t>
            </w:r>
          </w:p>
        </w:tc>
        <w:tc>
          <w:tcPr>
            <w:tcW w:w="1276" w:type="dxa"/>
            <w:tcBorders>
              <w:top w:val="nil"/>
              <w:left w:val="nil"/>
              <w:bottom w:val="nil"/>
              <w:right w:val="nil"/>
            </w:tcBorders>
            <w:shd w:val="clear" w:color="000000" w:fill="FFFFFF"/>
            <w:noWrap/>
            <w:vAlign w:val="bottom"/>
            <w:hideMark/>
          </w:tcPr>
          <w:p w14:paraId="3230283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8 220 602</w:t>
            </w:r>
          </w:p>
        </w:tc>
        <w:tc>
          <w:tcPr>
            <w:tcW w:w="1134" w:type="dxa"/>
            <w:tcBorders>
              <w:top w:val="nil"/>
              <w:left w:val="nil"/>
              <w:bottom w:val="nil"/>
              <w:right w:val="nil"/>
            </w:tcBorders>
            <w:shd w:val="clear" w:color="000000" w:fill="FFFFFF"/>
            <w:noWrap/>
            <w:vAlign w:val="center"/>
            <w:hideMark/>
          </w:tcPr>
          <w:p w14:paraId="7C828B4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196 294 465</w:t>
            </w:r>
          </w:p>
        </w:tc>
      </w:tr>
      <w:tr w:rsidR="007D755D" w:rsidRPr="00B51B05" w14:paraId="1914A106" w14:textId="77777777" w:rsidTr="00CB3BDB">
        <w:trPr>
          <w:trHeight w:val="260"/>
        </w:trPr>
        <w:tc>
          <w:tcPr>
            <w:tcW w:w="6096" w:type="dxa"/>
            <w:tcBorders>
              <w:top w:val="nil"/>
              <w:left w:val="nil"/>
              <w:bottom w:val="nil"/>
              <w:right w:val="nil"/>
            </w:tcBorders>
            <w:shd w:val="clear" w:color="000000" w:fill="FFFFFF"/>
            <w:noWrap/>
            <w:vAlign w:val="center"/>
            <w:hideMark/>
          </w:tcPr>
          <w:p w14:paraId="2CA0586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lastRenderedPageBreak/>
              <w:t>DEFENSA PUBLICA PURISCAL</w:t>
            </w:r>
          </w:p>
        </w:tc>
        <w:tc>
          <w:tcPr>
            <w:tcW w:w="1984" w:type="dxa"/>
            <w:tcBorders>
              <w:top w:val="nil"/>
              <w:left w:val="nil"/>
              <w:bottom w:val="nil"/>
              <w:right w:val="nil"/>
            </w:tcBorders>
            <w:shd w:val="clear" w:color="000000" w:fill="FFFFFF"/>
            <w:noWrap/>
            <w:vAlign w:val="bottom"/>
            <w:hideMark/>
          </w:tcPr>
          <w:p w14:paraId="1E6BEE2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253 015 786</w:t>
            </w:r>
          </w:p>
        </w:tc>
        <w:tc>
          <w:tcPr>
            <w:tcW w:w="1276" w:type="dxa"/>
            <w:tcBorders>
              <w:top w:val="nil"/>
              <w:left w:val="nil"/>
              <w:bottom w:val="nil"/>
              <w:right w:val="nil"/>
            </w:tcBorders>
            <w:shd w:val="clear" w:color="000000" w:fill="FFFFFF"/>
            <w:noWrap/>
            <w:vAlign w:val="bottom"/>
            <w:hideMark/>
          </w:tcPr>
          <w:p w14:paraId="2D9C821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21 768 833</w:t>
            </w:r>
          </w:p>
        </w:tc>
        <w:tc>
          <w:tcPr>
            <w:tcW w:w="1134" w:type="dxa"/>
            <w:tcBorders>
              <w:top w:val="nil"/>
              <w:left w:val="nil"/>
              <w:bottom w:val="nil"/>
              <w:right w:val="nil"/>
            </w:tcBorders>
            <w:shd w:val="clear" w:color="000000" w:fill="FFFFFF"/>
            <w:noWrap/>
            <w:vAlign w:val="center"/>
            <w:hideMark/>
          </w:tcPr>
          <w:p w14:paraId="6836CAF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274 784 619</w:t>
            </w:r>
          </w:p>
        </w:tc>
      </w:tr>
      <w:tr w:rsidR="007D755D" w:rsidRPr="00B51B05" w14:paraId="0AB20C9C" w14:textId="77777777" w:rsidTr="00CB3BDB">
        <w:trPr>
          <w:trHeight w:val="260"/>
        </w:trPr>
        <w:tc>
          <w:tcPr>
            <w:tcW w:w="6096" w:type="dxa"/>
            <w:tcBorders>
              <w:top w:val="nil"/>
              <w:left w:val="nil"/>
              <w:bottom w:val="nil"/>
              <w:right w:val="nil"/>
            </w:tcBorders>
            <w:shd w:val="clear" w:color="000000" w:fill="FFFFFF"/>
            <w:noWrap/>
            <w:vAlign w:val="center"/>
            <w:hideMark/>
          </w:tcPr>
          <w:p w14:paraId="4772275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PAVAS</w:t>
            </w:r>
          </w:p>
        </w:tc>
        <w:tc>
          <w:tcPr>
            <w:tcW w:w="1984" w:type="dxa"/>
            <w:tcBorders>
              <w:top w:val="nil"/>
              <w:left w:val="nil"/>
              <w:bottom w:val="nil"/>
              <w:right w:val="nil"/>
            </w:tcBorders>
            <w:shd w:val="clear" w:color="000000" w:fill="FFFFFF"/>
            <w:noWrap/>
            <w:vAlign w:val="bottom"/>
            <w:hideMark/>
          </w:tcPr>
          <w:p w14:paraId="015CFFD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705 041 627</w:t>
            </w:r>
          </w:p>
        </w:tc>
        <w:tc>
          <w:tcPr>
            <w:tcW w:w="1276" w:type="dxa"/>
            <w:tcBorders>
              <w:top w:val="nil"/>
              <w:left w:val="nil"/>
              <w:bottom w:val="nil"/>
              <w:right w:val="nil"/>
            </w:tcBorders>
            <w:shd w:val="clear" w:color="000000" w:fill="FFFFFF"/>
            <w:noWrap/>
            <w:vAlign w:val="bottom"/>
            <w:hideMark/>
          </w:tcPr>
          <w:p w14:paraId="67D09C6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70 342 599</w:t>
            </w:r>
          </w:p>
        </w:tc>
        <w:tc>
          <w:tcPr>
            <w:tcW w:w="1134" w:type="dxa"/>
            <w:tcBorders>
              <w:top w:val="nil"/>
              <w:left w:val="nil"/>
              <w:bottom w:val="nil"/>
              <w:right w:val="nil"/>
            </w:tcBorders>
            <w:shd w:val="clear" w:color="000000" w:fill="FFFFFF"/>
            <w:noWrap/>
            <w:vAlign w:val="center"/>
            <w:hideMark/>
          </w:tcPr>
          <w:p w14:paraId="490CCA1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775 384 227</w:t>
            </w:r>
          </w:p>
        </w:tc>
      </w:tr>
      <w:tr w:rsidR="007D755D" w:rsidRPr="00B51B05" w14:paraId="1D5AA94E" w14:textId="77777777" w:rsidTr="00CB3BDB">
        <w:trPr>
          <w:trHeight w:val="260"/>
        </w:trPr>
        <w:tc>
          <w:tcPr>
            <w:tcW w:w="6096" w:type="dxa"/>
            <w:tcBorders>
              <w:top w:val="nil"/>
              <w:left w:val="nil"/>
              <w:bottom w:val="nil"/>
              <w:right w:val="nil"/>
            </w:tcBorders>
            <w:shd w:val="clear" w:color="000000" w:fill="FFFFFF"/>
            <w:noWrap/>
            <w:vAlign w:val="center"/>
            <w:hideMark/>
          </w:tcPr>
          <w:p w14:paraId="6B9A62E2"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1CD06A5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028D722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0760885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68F1DE56" w14:textId="77777777" w:rsidTr="00CB3BDB">
        <w:trPr>
          <w:trHeight w:val="260"/>
        </w:trPr>
        <w:tc>
          <w:tcPr>
            <w:tcW w:w="6096" w:type="dxa"/>
            <w:tcBorders>
              <w:top w:val="nil"/>
              <w:left w:val="nil"/>
              <w:bottom w:val="nil"/>
              <w:right w:val="nil"/>
            </w:tcBorders>
            <w:shd w:val="clear" w:color="000000" w:fill="FFFFFF"/>
            <w:noWrap/>
            <w:vAlign w:val="center"/>
            <w:hideMark/>
          </w:tcPr>
          <w:p w14:paraId="3A1DD4F1"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DEFENSA PUBLICA II CIRC. JUD. DE SAN JOSÉ</w:t>
            </w:r>
          </w:p>
        </w:tc>
        <w:tc>
          <w:tcPr>
            <w:tcW w:w="1984" w:type="dxa"/>
            <w:tcBorders>
              <w:top w:val="nil"/>
              <w:left w:val="nil"/>
              <w:bottom w:val="nil"/>
              <w:right w:val="nil"/>
            </w:tcBorders>
            <w:shd w:val="clear" w:color="000000" w:fill="FFFFFF"/>
            <w:noWrap/>
            <w:vAlign w:val="bottom"/>
            <w:hideMark/>
          </w:tcPr>
          <w:p w14:paraId="257EF45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2 716 980 305</w:t>
            </w:r>
          </w:p>
        </w:tc>
        <w:tc>
          <w:tcPr>
            <w:tcW w:w="1276" w:type="dxa"/>
            <w:tcBorders>
              <w:top w:val="nil"/>
              <w:left w:val="nil"/>
              <w:bottom w:val="nil"/>
              <w:right w:val="nil"/>
            </w:tcBorders>
            <w:shd w:val="clear" w:color="000000" w:fill="FFFFFF"/>
            <w:noWrap/>
            <w:vAlign w:val="bottom"/>
            <w:hideMark/>
          </w:tcPr>
          <w:p w14:paraId="126F594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117 485 712</w:t>
            </w:r>
          </w:p>
        </w:tc>
        <w:tc>
          <w:tcPr>
            <w:tcW w:w="1134" w:type="dxa"/>
            <w:tcBorders>
              <w:top w:val="nil"/>
              <w:left w:val="nil"/>
              <w:bottom w:val="nil"/>
              <w:right w:val="nil"/>
            </w:tcBorders>
            <w:shd w:val="clear" w:color="000000" w:fill="FFFFFF"/>
            <w:noWrap/>
            <w:vAlign w:val="bottom"/>
            <w:hideMark/>
          </w:tcPr>
          <w:p w14:paraId="54C01BA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2 834 466 017</w:t>
            </w:r>
          </w:p>
        </w:tc>
      </w:tr>
      <w:tr w:rsidR="007D755D" w:rsidRPr="00B51B05" w14:paraId="100440E3" w14:textId="77777777" w:rsidTr="00CB3BDB">
        <w:trPr>
          <w:trHeight w:val="260"/>
        </w:trPr>
        <w:tc>
          <w:tcPr>
            <w:tcW w:w="6096" w:type="dxa"/>
            <w:tcBorders>
              <w:top w:val="nil"/>
              <w:left w:val="nil"/>
              <w:bottom w:val="nil"/>
              <w:right w:val="nil"/>
            </w:tcBorders>
            <w:shd w:val="clear" w:color="000000" w:fill="FFFFFF"/>
            <w:noWrap/>
            <w:vAlign w:val="center"/>
            <w:hideMark/>
          </w:tcPr>
          <w:p w14:paraId="21EB6F1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II CIRC. JUD. DE SAN JOSÉ</w:t>
            </w:r>
          </w:p>
        </w:tc>
        <w:tc>
          <w:tcPr>
            <w:tcW w:w="1984" w:type="dxa"/>
            <w:tcBorders>
              <w:top w:val="nil"/>
              <w:left w:val="nil"/>
              <w:bottom w:val="nil"/>
              <w:right w:val="nil"/>
            </w:tcBorders>
            <w:shd w:val="clear" w:color="000000" w:fill="FFFFFF"/>
            <w:noWrap/>
            <w:vAlign w:val="bottom"/>
            <w:hideMark/>
          </w:tcPr>
          <w:p w14:paraId="6010D99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2 716 980 305</w:t>
            </w:r>
          </w:p>
        </w:tc>
        <w:tc>
          <w:tcPr>
            <w:tcW w:w="1276" w:type="dxa"/>
            <w:tcBorders>
              <w:top w:val="nil"/>
              <w:left w:val="nil"/>
              <w:bottom w:val="nil"/>
              <w:right w:val="nil"/>
            </w:tcBorders>
            <w:shd w:val="clear" w:color="000000" w:fill="FFFFFF"/>
            <w:noWrap/>
            <w:vAlign w:val="bottom"/>
            <w:hideMark/>
          </w:tcPr>
          <w:p w14:paraId="017907D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117 485 712</w:t>
            </w:r>
          </w:p>
        </w:tc>
        <w:tc>
          <w:tcPr>
            <w:tcW w:w="1134" w:type="dxa"/>
            <w:tcBorders>
              <w:top w:val="nil"/>
              <w:left w:val="nil"/>
              <w:bottom w:val="nil"/>
              <w:right w:val="nil"/>
            </w:tcBorders>
            <w:shd w:val="clear" w:color="000000" w:fill="FFFFFF"/>
            <w:noWrap/>
            <w:vAlign w:val="center"/>
            <w:hideMark/>
          </w:tcPr>
          <w:p w14:paraId="1B2FB37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2 834 466 017</w:t>
            </w:r>
          </w:p>
        </w:tc>
      </w:tr>
      <w:tr w:rsidR="007D755D" w:rsidRPr="00B51B05" w14:paraId="2258AD34" w14:textId="77777777" w:rsidTr="00CB3BDB">
        <w:trPr>
          <w:trHeight w:val="260"/>
        </w:trPr>
        <w:tc>
          <w:tcPr>
            <w:tcW w:w="6096" w:type="dxa"/>
            <w:tcBorders>
              <w:top w:val="nil"/>
              <w:left w:val="nil"/>
              <w:bottom w:val="nil"/>
              <w:right w:val="nil"/>
            </w:tcBorders>
            <w:shd w:val="clear" w:color="000000" w:fill="FFFFFF"/>
            <w:noWrap/>
            <w:vAlign w:val="center"/>
            <w:hideMark/>
          </w:tcPr>
          <w:p w14:paraId="0E39F7FB"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60EB1A2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36575B0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04C835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65220EF9" w14:textId="77777777" w:rsidTr="00CB3BDB">
        <w:trPr>
          <w:trHeight w:val="260"/>
        </w:trPr>
        <w:tc>
          <w:tcPr>
            <w:tcW w:w="6096" w:type="dxa"/>
            <w:tcBorders>
              <w:top w:val="nil"/>
              <w:left w:val="nil"/>
              <w:bottom w:val="nil"/>
              <w:right w:val="nil"/>
            </w:tcBorders>
            <w:shd w:val="clear" w:color="000000" w:fill="FFFFFF"/>
            <w:noWrap/>
            <w:vAlign w:val="center"/>
            <w:hideMark/>
          </w:tcPr>
          <w:p w14:paraId="3EF967A0"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DEFENSA PUBLICA III CIRC. JUD. DE SAN JOSÉ</w:t>
            </w:r>
          </w:p>
        </w:tc>
        <w:tc>
          <w:tcPr>
            <w:tcW w:w="1984" w:type="dxa"/>
            <w:tcBorders>
              <w:top w:val="nil"/>
              <w:left w:val="nil"/>
              <w:bottom w:val="nil"/>
              <w:right w:val="nil"/>
            </w:tcBorders>
            <w:shd w:val="clear" w:color="000000" w:fill="FFFFFF"/>
            <w:noWrap/>
            <w:vAlign w:val="bottom"/>
            <w:hideMark/>
          </w:tcPr>
          <w:p w14:paraId="010946C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1 709 426 636</w:t>
            </w:r>
          </w:p>
        </w:tc>
        <w:tc>
          <w:tcPr>
            <w:tcW w:w="1276" w:type="dxa"/>
            <w:tcBorders>
              <w:top w:val="nil"/>
              <w:left w:val="nil"/>
              <w:bottom w:val="nil"/>
              <w:right w:val="nil"/>
            </w:tcBorders>
            <w:shd w:val="clear" w:color="000000" w:fill="FFFFFF"/>
            <w:noWrap/>
            <w:vAlign w:val="bottom"/>
            <w:hideMark/>
          </w:tcPr>
          <w:p w14:paraId="5BEC4DF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110 045 623</w:t>
            </w:r>
          </w:p>
        </w:tc>
        <w:tc>
          <w:tcPr>
            <w:tcW w:w="1134" w:type="dxa"/>
            <w:tcBorders>
              <w:top w:val="nil"/>
              <w:left w:val="nil"/>
              <w:bottom w:val="nil"/>
              <w:right w:val="nil"/>
            </w:tcBorders>
            <w:shd w:val="clear" w:color="000000" w:fill="FFFFFF"/>
            <w:noWrap/>
            <w:vAlign w:val="bottom"/>
            <w:hideMark/>
          </w:tcPr>
          <w:p w14:paraId="13775C7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1 819 472 259</w:t>
            </w:r>
          </w:p>
        </w:tc>
      </w:tr>
      <w:tr w:rsidR="007D755D" w:rsidRPr="00B51B05" w14:paraId="59BBDD2A" w14:textId="77777777" w:rsidTr="00CB3BDB">
        <w:trPr>
          <w:trHeight w:val="260"/>
        </w:trPr>
        <w:tc>
          <w:tcPr>
            <w:tcW w:w="6096" w:type="dxa"/>
            <w:tcBorders>
              <w:top w:val="nil"/>
              <w:left w:val="nil"/>
              <w:bottom w:val="nil"/>
              <w:right w:val="nil"/>
            </w:tcBorders>
            <w:shd w:val="clear" w:color="000000" w:fill="FFFFFF"/>
            <w:noWrap/>
            <w:vAlign w:val="center"/>
            <w:hideMark/>
          </w:tcPr>
          <w:p w14:paraId="66A561F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III CIRC. JUD. SAN JOSÉ</w:t>
            </w:r>
          </w:p>
        </w:tc>
        <w:tc>
          <w:tcPr>
            <w:tcW w:w="1984" w:type="dxa"/>
            <w:tcBorders>
              <w:top w:val="nil"/>
              <w:left w:val="nil"/>
              <w:bottom w:val="nil"/>
              <w:right w:val="nil"/>
            </w:tcBorders>
            <w:shd w:val="clear" w:color="000000" w:fill="FFFFFF"/>
            <w:noWrap/>
            <w:vAlign w:val="bottom"/>
            <w:hideMark/>
          </w:tcPr>
          <w:p w14:paraId="71AB1B3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1 029 793 559</w:t>
            </w:r>
          </w:p>
        </w:tc>
        <w:tc>
          <w:tcPr>
            <w:tcW w:w="1276" w:type="dxa"/>
            <w:tcBorders>
              <w:top w:val="nil"/>
              <w:left w:val="nil"/>
              <w:bottom w:val="nil"/>
              <w:right w:val="nil"/>
            </w:tcBorders>
            <w:shd w:val="clear" w:color="000000" w:fill="FFFFFF"/>
            <w:noWrap/>
            <w:vAlign w:val="bottom"/>
            <w:hideMark/>
          </w:tcPr>
          <w:p w14:paraId="4C3FDD7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49 177 120</w:t>
            </w:r>
          </w:p>
        </w:tc>
        <w:tc>
          <w:tcPr>
            <w:tcW w:w="1134" w:type="dxa"/>
            <w:tcBorders>
              <w:top w:val="nil"/>
              <w:left w:val="nil"/>
              <w:bottom w:val="nil"/>
              <w:right w:val="nil"/>
            </w:tcBorders>
            <w:shd w:val="clear" w:color="000000" w:fill="FFFFFF"/>
            <w:noWrap/>
            <w:vAlign w:val="center"/>
            <w:hideMark/>
          </w:tcPr>
          <w:p w14:paraId="491F884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1 078 970 679</w:t>
            </w:r>
          </w:p>
        </w:tc>
      </w:tr>
      <w:tr w:rsidR="007D755D" w:rsidRPr="00B51B05" w14:paraId="2DEAFB8E" w14:textId="77777777" w:rsidTr="00CB3BDB">
        <w:trPr>
          <w:trHeight w:val="260"/>
        </w:trPr>
        <w:tc>
          <w:tcPr>
            <w:tcW w:w="6096" w:type="dxa"/>
            <w:tcBorders>
              <w:top w:val="nil"/>
              <w:left w:val="nil"/>
              <w:bottom w:val="nil"/>
              <w:right w:val="nil"/>
            </w:tcBorders>
            <w:shd w:val="clear" w:color="000000" w:fill="FFFFFF"/>
            <w:noWrap/>
            <w:vAlign w:val="center"/>
            <w:hideMark/>
          </w:tcPr>
          <w:p w14:paraId="1720782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HATILLO</w:t>
            </w:r>
          </w:p>
        </w:tc>
        <w:tc>
          <w:tcPr>
            <w:tcW w:w="1984" w:type="dxa"/>
            <w:tcBorders>
              <w:top w:val="nil"/>
              <w:left w:val="nil"/>
              <w:bottom w:val="nil"/>
              <w:right w:val="nil"/>
            </w:tcBorders>
            <w:shd w:val="clear" w:color="000000" w:fill="FFFFFF"/>
            <w:noWrap/>
            <w:vAlign w:val="bottom"/>
            <w:hideMark/>
          </w:tcPr>
          <w:p w14:paraId="53ADB56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618 278 912</w:t>
            </w:r>
          </w:p>
        </w:tc>
        <w:tc>
          <w:tcPr>
            <w:tcW w:w="1276" w:type="dxa"/>
            <w:tcBorders>
              <w:top w:val="nil"/>
              <w:left w:val="nil"/>
              <w:bottom w:val="nil"/>
              <w:right w:val="nil"/>
            </w:tcBorders>
            <w:shd w:val="clear" w:color="000000" w:fill="FFFFFF"/>
            <w:noWrap/>
            <w:vAlign w:val="bottom"/>
            <w:hideMark/>
          </w:tcPr>
          <w:p w14:paraId="4A15E0D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57 782 541</w:t>
            </w:r>
          </w:p>
        </w:tc>
        <w:tc>
          <w:tcPr>
            <w:tcW w:w="1134" w:type="dxa"/>
            <w:tcBorders>
              <w:top w:val="nil"/>
              <w:left w:val="nil"/>
              <w:bottom w:val="nil"/>
              <w:right w:val="nil"/>
            </w:tcBorders>
            <w:shd w:val="clear" w:color="000000" w:fill="FFFFFF"/>
            <w:noWrap/>
            <w:vAlign w:val="center"/>
            <w:hideMark/>
          </w:tcPr>
          <w:p w14:paraId="445FE54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676 061 453</w:t>
            </w:r>
          </w:p>
        </w:tc>
      </w:tr>
      <w:tr w:rsidR="007D755D" w:rsidRPr="00B51B05" w14:paraId="5E32F696" w14:textId="77777777" w:rsidTr="00CB3BDB">
        <w:trPr>
          <w:trHeight w:val="260"/>
        </w:trPr>
        <w:tc>
          <w:tcPr>
            <w:tcW w:w="6096" w:type="dxa"/>
            <w:tcBorders>
              <w:top w:val="nil"/>
              <w:left w:val="nil"/>
              <w:bottom w:val="nil"/>
              <w:right w:val="nil"/>
            </w:tcBorders>
            <w:shd w:val="clear" w:color="FFFFFF" w:fill="FFFFFF"/>
            <w:noWrap/>
            <w:vAlign w:val="bottom"/>
            <w:hideMark/>
          </w:tcPr>
          <w:p w14:paraId="2AC1439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DE ALAJUELITA Y SAN SEBASTIÁN</w:t>
            </w:r>
          </w:p>
        </w:tc>
        <w:tc>
          <w:tcPr>
            <w:tcW w:w="1984" w:type="dxa"/>
            <w:tcBorders>
              <w:top w:val="nil"/>
              <w:left w:val="nil"/>
              <w:bottom w:val="nil"/>
              <w:right w:val="nil"/>
            </w:tcBorders>
            <w:shd w:val="clear" w:color="000000" w:fill="FFFFFF"/>
            <w:noWrap/>
            <w:vAlign w:val="bottom"/>
            <w:hideMark/>
          </w:tcPr>
          <w:p w14:paraId="534BAD6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61 354 165</w:t>
            </w:r>
          </w:p>
        </w:tc>
        <w:tc>
          <w:tcPr>
            <w:tcW w:w="1276" w:type="dxa"/>
            <w:tcBorders>
              <w:top w:val="nil"/>
              <w:left w:val="nil"/>
              <w:bottom w:val="nil"/>
              <w:right w:val="nil"/>
            </w:tcBorders>
            <w:shd w:val="clear" w:color="000000" w:fill="FFFFFF"/>
            <w:noWrap/>
            <w:vAlign w:val="bottom"/>
            <w:hideMark/>
          </w:tcPr>
          <w:p w14:paraId="1947702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3 085 962</w:t>
            </w:r>
          </w:p>
        </w:tc>
        <w:tc>
          <w:tcPr>
            <w:tcW w:w="1134" w:type="dxa"/>
            <w:tcBorders>
              <w:top w:val="nil"/>
              <w:left w:val="nil"/>
              <w:bottom w:val="nil"/>
              <w:right w:val="nil"/>
            </w:tcBorders>
            <w:shd w:val="clear" w:color="000000" w:fill="FFFFFF"/>
            <w:noWrap/>
            <w:vAlign w:val="center"/>
            <w:hideMark/>
          </w:tcPr>
          <w:p w14:paraId="64A6630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64 440 127</w:t>
            </w:r>
          </w:p>
        </w:tc>
      </w:tr>
      <w:tr w:rsidR="007D755D" w:rsidRPr="00B51B05" w14:paraId="6DE0BC9A" w14:textId="77777777" w:rsidTr="00CB3BDB">
        <w:trPr>
          <w:trHeight w:val="260"/>
        </w:trPr>
        <w:tc>
          <w:tcPr>
            <w:tcW w:w="6096" w:type="dxa"/>
            <w:tcBorders>
              <w:top w:val="nil"/>
              <w:left w:val="nil"/>
              <w:bottom w:val="nil"/>
              <w:right w:val="nil"/>
            </w:tcBorders>
            <w:shd w:val="clear" w:color="000000" w:fill="FFFFFF"/>
            <w:noWrap/>
            <w:vAlign w:val="center"/>
            <w:hideMark/>
          </w:tcPr>
          <w:p w14:paraId="642AC4E9"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57D1187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0BA4E78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051D18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0AC7967E" w14:textId="77777777" w:rsidTr="00CB3BDB">
        <w:trPr>
          <w:trHeight w:val="260"/>
        </w:trPr>
        <w:tc>
          <w:tcPr>
            <w:tcW w:w="6096" w:type="dxa"/>
            <w:tcBorders>
              <w:top w:val="nil"/>
              <w:left w:val="nil"/>
              <w:bottom w:val="nil"/>
              <w:right w:val="nil"/>
            </w:tcBorders>
            <w:shd w:val="clear" w:color="000000" w:fill="FFFFFF"/>
            <w:noWrap/>
            <w:vAlign w:val="center"/>
            <w:hideMark/>
          </w:tcPr>
          <w:p w14:paraId="61B04A7E"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DEFENSA PUBLICA I CIRC. JUD. DE LA ZONA SUR</w:t>
            </w:r>
          </w:p>
        </w:tc>
        <w:tc>
          <w:tcPr>
            <w:tcW w:w="1984" w:type="dxa"/>
            <w:tcBorders>
              <w:top w:val="nil"/>
              <w:left w:val="nil"/>
              <w:bottom w:val="nil"/>
              <w:right w:val="nil"/>
            </w:tcBorders>
            <w:shd w:val="clear" w:color="000000" w:fill="FFFFFF"/>
            <w:noWrap/>
            <w:vAlign w:val="bottom"/>
            <w:hideMark/>
          </w:tcPr>
          <w:p w14:paraId="4326A90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1 361 419 728</w:t>
            </w:r>
          </w:p>
        </w:tc>
        <w:tc>
          <w:tcPr>
            <w:tcW w:w="1276" w:type="dxa"/>
            <w:tcBorders>
              <w:top w:val="nil"/>
              <w:left w:val="nil"/>
              <w:bottom w:val="nil"/>
              <w:right w:val="nil"/>
            </w:tcBorders>
            <w:shd w:val="clear" w:color="000000" w:fill="FFFFFF"/>
            <w:noWrap/>
            <w:vAlign w:val="bottom"/>
            <w:hideMark/>
          </w:tcPr>
          <w:p w14:paraId="3D2E4E0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68 193 400</w:t>
            </w:r>
          </w:p>
        </w:tc>
        <w:tc>
          <w:tcPr>
            <w:tcW w:w="1134" w:type="dxa"/>
            <w:tcBorders>
              <w:top w:val="nil"/>
              <w:left w:val="nil"/>
              <w:bottom w:val="nil"/>
              <w:right w:val="nil"/>
            </w:tcBorders>
            <w:shd w:val="clear" w:color="000000" w:fill="FFFFFF"/>
            <w:noWrap/>
            <w:vAlign w:val="bottom"/>
            <w:hideMark/>
          </w:tcPr>
          <w:p w14:paraId="3475158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1 429 613 128</w:t>
            </w:r>
          </w:p>
        </w:tc>
      </w:tr>
      <w:tr w:rsidR="007D755D" w:rsidRPr="00B51B05" w14:paraId="040DCD70" w14:textId="77777777" w:rsidTr="00CB3BDB">
        <w:trPr>
          <w:trHeight w:val="260"/>
        </w:trPr>
        <w:tc>
          <w:tcPr>
            <w:tcW w:w="6096" w:type="dxa"/>
            <w:tcBorders>
              <w:top w:val="nil"/>
              <w:left w:val="nil"/>
              <w:bottom w:val="nil"/>
              <w:right w:val="nil"/>
            </w:tcBorders>
            <w:shd w:val="clear" w:color="000000" w:fill="FFFFFF"/>
            <w:noWrap/>
            <w:vAlign w:val="center"/>
            <w:hideMark/>
          </w:tcPr>
          <w:p w14:paraId="25E506F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I CIRC. JUD. ZONA SUR</w:t>
            </w:r>
          </w:p>
        </w:tc>
        <w:tc>
          <w:tcPr>
            <w:tcW w:w="1984" w:type="dxa"/>
            <w:tcBorders>
              <w:top w:val="nil"/>
              <w:left w:val="nil"/>
              <w:bottom w:val="nil"/>
              <w:right w:val="nil"/>
            </w:tcBorders>
            <w:shd w:val="clear" w:color="000000" w:fill="FFFFFF"/>
            <w:noWrap/>
            <w:vAlign w:val="bottom"/>
            <w:hideMark/>
          </w:tcPr>
          <w:p w14:paraId="5E48E52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1 075 706 898</w:t>
            </w:r>
          </w:p>
        </w:tc>
        <w:tc>
          <w:tcPr>
            <w:tcW w:w="1276" w:type="dxa"/>
            <w:tcBorders>
              <w:top w:val="nil"/>
              <w:left w:val="nil"/>
              <w:bottom w:val="nil"/>
              <w:right w:val="nil"/>
            </w:tcBorders>
            <w:shd w:val="clear" w:color="000000" w:fill="FFFFFF"/>
            <w:noWrap/>
            <w:vAlign w:val="bottom"/>
            <w:hideMark/>
          </w:tcPr>
          <w:p w14:paraId="2D8B140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54 026 260</w:t>
            </w:r>
          </w:p>
        </w:tc>
        <w:tc>
          <w:tcPr>
            <w:tcW w:w="1134" w:type="dxa"/>
            <w:tcBorders>
              <w:top w:val="nil"/>
              <w:left w:val="nil"/>
              <w:bottom w:val="nil"/>
              <w:right w:val="nil"/>
            </w:tcBorders>
            <w:shd w:val="clear" w:color="000000" w:fill="FFFFFF"/>
            <w:noWrap/>
            <w:vAlign w:val="center"/>
            <w:hideMark/>
          </w:tcPr>
          <w:p w14:paraId="4B8D3A9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1 129 733 159</w:t>
            </w:r>
          </w:p>
        </w:tc>
      </w:tr>
      <w:tr w:rsidR="007D755D" w:rsidRPr="00B51B05" w14:paraId="3D57BD09" w14:textId="77777777" w:rsidTr="00CB3BDB">
        <w:trPr>
          <w:trHeight w:val="260"/>
        </w:trPr>
        <w:tc>
          <w:tcPr>
            <w:tcW w:w="6096" w:type="dxa"/>
            <w:tcBorders>
              <w:top w:val="nil"/>
              <w:left w:val="nil"/>
              <w:bottom w:val="nil"/>
              <w:right w:val="nil"/>
            </w:tcBorders>
            <w:shd w:val="clear" w:color="000000" w:fill="FFFFFF"/>
            <w:noWrap/>
            <w:vAlign w:val="center"/>
            <w:hideMark/>
          </w:tcPr>
          <w:p w14:paraId="208EEA9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BUENOS AIRES</w:t>
            </w:r>
          </w:p>
        </w:tc>
        <w:tc>
          <w:tcPr>
            <w:tcW w:w="1984" w:type="dxa"/>
            <w:tcBorders>
              <w:top w:val="nil"/>
              <w:left w:val="nil"/>
              <w:bottom w:val="nil"/>
              <w:right w:val="nil"/>
            </w:tcBorders>
            <w:shd w:val="clear" w:color="000000" w:fill="FFFFFF"/>
            <w:noWrap/>
            <w:vAlign w:val="bottom"/>
            <w:hideMark/>
          </w:tcPr>
          <w:p w14:paraId="25CAD02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285 712 830</w:t>
            </w:r>
          </w:p>
        </w:tc>
        <w:tc>
          <w:tcPr>
            <w:tcW w:w="1276" w:type="dxa"/>
            <w:tcBorders>
              <w:top w:val="nil"/>
              <w:left w:val="nil"/>
              <w:bottom w:val="nil"/>
              <w:right w:val="nil"/>
            </w:tcBorders>
            <w:shd w:val="clear" w:color="000000" w:fill="FFFFFF"/>
            <w:noWrap/>
            <w:vAlign w:val="bottom"/>
            <w:hideMark/>
          </w:tcPr>
          <w:p w14:paraId="70A0BA4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14 167 140</w:t>
            </w:r>
          </w:p>
        </w:tc>
        <w:tc>
          <w:tcPr>
            <w:tcW w:w="1134" w:type="dxa"/>
            <w:tcBorders>
              <w:top w:val="nil"/>
              <w:left w:val="nil"/>
              <w:bottom w:val="nil"/>
              <w:right w:val="nil"/>
            </w:tcBorders>
            <w:shd w:val="clear" w:color="000000" w:fill="FFFFFF"/>
            <w:noWrap/>
            <w:vAlign w:val="center"/>
            <w:hideMark/>
          </w:tcPr>
          <w:p w14:paraId="6116A8D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299 879 970</w:t>
            </w:r>
          </w:p>
        </w:tc>
      </w:tr>
      <w:tr w:rsidR="007D755D" w:rsidRPr="00B51B05" w14:paraId="40219E0F" w14:textId="77777777" w:rsidTr="00CB3BDB">
        <w:trPr>
          <w:trHeight w:val="260"/>
        </w:trPr>
        <w:tc>
          <w:tcPr>
            <w:tcW w:w="6096" w:type="dxa"/>
            <w:tcBorders>
              <w:top w:val="nil"/>
              <w:left w:val="nil"/>
              <w:bottom w:val="nil"/>
              <w:right w:val="nil"/>
            </w:tcBorders>
            <w:shd w:val="clear" w:color="000000" w:fill="FFFFFF"/>
            <w:noWrap/>
            <w:vAlign w:val="center"/>
            <w:hideMark/>
          </w:tcPr>
          <w:p w14:paraId="69FBCAF3"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7BA5AD7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1DFC51E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3DEA9B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38A13438" w14:textId="77777777" w:rsidTr="00CB3BDB">
        <w:trPr>
          <w:trHeight w:val="260"/>
        </w:trPr>
        <w:tc>
          <w:tcPr>
            <w:tcW w:w="6096" w:type="dxa"/>
            <w:tcBorders>
              <w:top w:val="nil"/>
              <w:left w:val="nil"/>
              <w:bottom w:val="nil"/>
              <w:right w:val="nil"/>
            </w:tcBorders>
            <w:shd w:val="clear" w:color="000000" w:fill="FFFFFF"/>
            <w:noWrap/>
            <w:vAlign w:val="center"/>
            <w:hideMark/>
          </w:tcPr>
          <w:p w14:paraId="64B97180"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DEFENSA PUBLICA II CIRC. JUD. DE LA ZONA SUR</w:t>
            </w:r>
          </w:p>
        </w:tc>
        <w:tc>
          <w:tcPr>
            <w:tcW w:w="1984" w:type="dxa"/>
            <w:tcBorders>
              <w:top w:val="nil"/>
              <w:left w:val="nil"/>
              <w:bottom w:val="nil"/>
              <w:right w:val="nil"/>
            </w:tcBorders>
            <w:shd w:val="clear" w:color="000000" w:fill="FFFFFF"/>
            <w:noWrap/>
            <w:vAlign w:val="bottom"/>
            <w:hideMark/>
          </w:tcPr>
          <w:p w14:paraId="3944235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1 348 075 576</w:t>
            </w:r>
          </w:p>
        </w:tc>
        <w:tc>
          <w:tcPr>
            <w:tcW w:w="1276" w:type="dxa"/>
            <w:tcBorders>
              <w:top w:val="nil"/>
              <w:left w:val="nil"/>
              <w:bottom w:val="nil"/>
              <w:right w:val="nil"/>
            </w:tcBorders>
            <w:shd w:val="clear" w:color="000000" w:fill="FFFFFF"/>
            <w:noWrap/>
            <w:vAlign w:val="bottom"/>
            <w:hideMark/>
          </w:tcPr>
          <w:p w14:paraId="060D041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113 390 917</w:t>
            </w:r>
          </w:p>
        </w:tc>
        <w:tc>
          <w:tcPr>
            <w:tcW w:w="1134" w:type="dxa"/>
            <w:tcBorders>
              <w:top w:val="nil"/>
              <w:left w:val="nil"/>
              <w:bottom w:val="nil"/>
              <w:right w:val="nil"/>
            </w:tcBorders>
            <w:shd w:val="clear" w:color="000000" w:fill="FFFFFF"/>
            <w:noWrap/>
            <w:vAlign w:val="bottom"/>
            <w:hideMark/>
          </w:tcPr>
          <w:p w14:paraId="3C62E2B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1 461 466 493</w:t>
            </w:r>
          </w:p>
        </w:tc>
      </w:tr>
      <w:tr w:rsidR="007D755D" w:rsidRPr="00B51B05" w14:paraId="23F87456" w14:textId="77777777" w:rsidTr="00CB3BDB">
        <w:trPr>
          <w:trHeight w:val="260"/>
        </w:trPr>
        <w:tc>
          <w:tcPr>
            <w:tcW w:w="6096" w:type="dxa"/>
            <w:tcBorders>
              <w:top w:val="nil"/>
              <w:left w:val="nil"/>
              <w:bottom w:val="nil"/>
              <w:right w:val="nil"/>
            </w:tcBorders>
            <w:shd w:val="clear" w:color="000000" w:fill="FFFFFF"/>
            <w:noWrap/>
            <w:vAlign w:val="center"/>
            <w:hideMark/>
          </w:tcPr>
          <w:p w14:paraId="1B5D0DB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II CIRC. JUD. ZONA SUR</w:t>
            </w:r>
          </w:p>
        </w:tc>
        <w:tc>
          <w:tcPr>
            <w:tcW w:w="1984" w:type="dxa"/>
            <w:tcBorders>
              <w:top w:val="nil"/>
              <w:left w:val="nil"/>
              <w:bottom w:val="nil"/>
              <w:right w:val="nil"/>
            </w:tcBorders>
            <w:shd w:val="clear" w:color="000000" w:fill="FFFFFF"/>
            <w:noWrap/>
            <w:vAlign w:val="bottom"/>
            <w:hideMark/>
          </w:tcPr>
          <w:p w14:paraId="5BE47A0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623 128 533</w:t>
            </w:r>
          </w:p>
        </w:tc>
        <w:tc>
          <w:tcPr>
            <w:tcW w:w="1276" w:type="dxa"/>
            <w:tcBorders>
              <w:top w:val="nil"/>
              <w:left w:val="nil"/>
              <w:bottom w:val="nil"/>
              <w:right w:val="nil"/>
            </w:tcBorders>
            <w:shd w:val="clear" w:color="000000" w:fill="FFFFFF"/>
            <w:noWrap/>
            <w:vAlign w:val="bottom"/>
            <w:hideMark/>
          </w:tcPr>
          <w:p w14:paraId="672B2AA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53 632 985</w:t>
            </w:r>
          </w:p>
        </w:tc>
        <w:tc>
          <w:tcPr>
            <w:tcW w:w="1134" w:type="dxa"/>
            <w:tcBorders>
              <w:top w:val="nil"/>
              <w:left w:val="nil"/>
              <w:bottom w:val="nil"/>
              <w:right w:val="nil"/>
            </w:tcBorders>
            <w:shd w:val="clear" w:color="000000" w:fill="FFFFFF"/>
            <w:noWrap/>
            <w:vAlign w:val="center"/>
            <w:hideMark/>
          </w:tcPr>
          <w:p w14:paraId="7E0F172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676 761 518</w:t>
            </w:r>
          </w:p>
        </w:tc>
      </w:tr>
      <w:tr w:rsidR="007D755D" w:rsidRPr="00B51B05" w14:paraId="39086E73" w14:textId="77777777" w:rsidTr="00CB3BDB">
        <w:trPr>
          <w:trHeight w:val="260"/>
        </w:trPr>
        <w:tc>
          <w:tcPr>
            <w:tcW w:w="6096" w:type="dxa"/>
            <w:tcBorders>
              <w:top w:val="nil"/>
              <w:left w:val="nil"/>
              <w:bottom w:val="nil"/>
              <w:right w:val="nil"/>
            </w:tcBorders>
            <w:shd w:val="clear" w:color="000000" w:fill="FFFFFF"/>
            <w:noWrap/>
            <w:vAlign w:val="center"/>
            <w:hideMark/>
          </w:tcPr>
          <w:p w14:paraId="0D93C53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GOLFITO</w:t>
            </w:r>
          </w:p>
        </w:tc>
        <w:tc>
          <w:tcPr>
            <w:tcW w:w="1984" w:type="dxa"/>
            <w:tcBorders>
              <w:top w:val="nil"/>
              <w:left w:val="nil"/>
              <w:bottom w:val="nil"/>
              <w:right w:val="nil"/>
            </w:tcBorders>
            <w:shd w:val="clear" w:color="000000" w:fill="FFFFFF"/>
            <w:noWrap/>
            <w:vAlign w:val="bottom"/>
            <w:hideMark/>
          </w:tcPr>
          <w:p w14:paraId="7901646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302 978 960</w:t>
            </w:r>
          </w:p>
        </w:tc>
        <w:tc>
          <w:tcPr>
            <w:tcW w:w="1276" w:type="dxa"/>
            <w:tcBorders>
              <w:top w:val="nil"/>
              <w:left w:val="nil"/>
              <w:bottom w:val="nil"/>
              <w:right w:val="nil"/>
            </w:tcBorders>
            <w:shd w:val="clear" w:color="000000" w:fill="FFFFFF"/>
            <w:noWrap/>
            <w:vAlign w:val="bottom"/>
            <w:hideMark/>
          </w:tcPr>
          <w:p w14:paraId="4575E80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18 965 480</w:t>
            </w:r>
          </w:p>
        </w:tc>
        <w:tc>
          <w:tcPr>
            <w:tcW w:w="1134" w:type="dxa"/>
            <w:tcBorders>
              <w:top w:val="nil"/>
              <w:left w:val="nil"/>
              <w:bottom w:val="nil"/>
              <w:right w:val="nil"/>
            </w:tcBorders>
            <w:shd w:val="clear" w:color="000000" w:fill="FFFFFF"/>
            <w:noWrap/>
            <w:vAlign w:val="center"/>
            <w:hideMark/>
          </w:tcPr>
          <w:p w14:paraId="57537DA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321 944 440</w:t>
            </w:r>
          </w:p>
        </w:tc>
      </w:tr>
      <w:tr w:rsidR="007D755D" w:rsidRPr="00B51B05" w14:paraId="2551332E" w14:textId="77777777" w:rsidTr="00CB3BDB">
        <w:trPr>
          <w:trHeight w:val="260"/>
        </w:trPr>
        <w:tc>
          <w:tcPr>
            <w:tcW w:w="6096" w:type="dxa"/>
            <w:tcBorders>
              <w:top w:val="nil"/>
              <w:left w:val="nil"/>
              <w:bottom w:val="nil"/>
              <w:right w:val="nil"/>
            </w:tcBorders>
            <w:shd w:val="clear" w:color="000000" w:fill="FFFFFF"/>
            <w:noWrap/>
            <w:vAlign w:val="center"/>
            <w:hideMark/>
          </w:tcPr>
          <w:p w14:paraId="1381F22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OSA</w:t>
            </w:r>
          </w:p>
        </w:tc>
        <w:tc>
          <w:tcPr>
            <w:tcW w:w="1984" w:type="dxa"/>
            <w:tcBorders>
              <w:top w:val="nil"/>
              <w:left w:val="nil"/>
              <w:bottom w:val="nil"/>
              <w:right w:val="nil"/>
            </w:tcBorders>
            <w:shd w:val="clear" w:color="000000" w:fill="FFFFFF"/>
            <w:noWrap/>
            <w:vAlign w:val="bottom"/>
            <w:hideMark/>
          </w:tcPr>
          <w:p w14:paraId="7B332A0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232 756 606</w:t>
            </w:r>
          </w:p>
        </w:tc>
        <w:tc>
          <w:tcPr>
            <w:tcW w:w="1276" w:type="dxa"/>
            <w:tcBorders>
              <w:top w:val="nil"/>
              <w:left w:val="nil"/>
              <w:bottom w:val="nil"/>
              <w:right w:val="nil"/>
            </w:tcBorders>
            <w:shd w:val="clear" w:color="000000" w:fill="FFFFFF"/>
            <w:noWrap/>
            <w:vAlign w:val="bottom"/>
            <w:hideMark/>
          </w:tcPr>
          <w:p w14:paraId="74E0AF1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11 095 044</w:t>
            </w:r>
          </w:p>
        </w:tc>
        <w:tc>
          <w:tcPr>
            <w:tcW w:w="1134" w:type="dxa"/>
            <w:tcBorders>
              <w:top w:val="nil"/>
              <w:left w:val="nil"/>
              <w:bottom w:val="nil"/>
              <w:right w:val="nil"/>
            </w:tcBorders>
            <w:shd w:val="clear" w:color="000000" w:fill="FFFFFF"/>
            <w:noWrap/>
            <w:vAlign w:val="center"/>
            <w:hideMark/>
          </w:tcPr>
          <w:p w14:paraId="6AAA60D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243 851 650</w:t>
            </w:r>
          </w:p>
        </w:tc>
      </w:tr>
      <w:tr w:rsidR="007D755D" w:rsidRPr="00B51B05" w14:paraId="735D423E" w14:textId="77777777" w:rsidTr="00CB3BDB">
        <w:trPr>
          <w:trHeight w:val="260"/>
        </w:trPr>
        <w:tc>
          <w:tcPr>
            <w:tcW w:w="6096" w:type="dxa"/>
            <w:tcBorders>
              <w:top w:val="nil"/>
              <w:left w:val="nil"/>
              <w:bottom w:val="nil"/>
              <w:right w:val="nil"/>
            </w:tcBorders>
            <w:shd w:val="clear" w:color="000000" w:fill="FFFFFF"/>
            <w:noWrap/>
            <w:vAlign w:val="center"/>
            <w:hideMark/>
          </w:tcPr>
          <w:p w14:paraId="37252BD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COTO BRUS</w:t>
            </w:r>
          </w:p>
        </w:tc>
        <w:tc>
          <w:tcPr>
            <w:tcW w:w="1984" w:type="dxa"/>
            <w:tcBorders>
              <w:top w:val="nil"/>
              <w:left w:val="nil"/>
              <w:bottom w:val="nil"/>
              <w:right w:val="nil"/>
            </w:tcBorders>
            <w:shd w:val="clear" w:color="000000" w:fill="FFFFFF"/>
            <w:noWrap/>
            <w:vAlign w:val="bottom"/>
            <w:hideMark/>
          </w:tcPr>
          <w:p w14:paraId="2810104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122 196 878</w:t>
            </w:r>
          </w:p>
        </w:tc>
        <w:tc>
          <w:tcPr>
            <w:tcW w:w="1276" w:type="dxa"/>
            <w:tcBorders>
              <w:top w:val="nil"/>
              <w:left w:val="nil"/>
              <w:bottom w:val="nil"/>
              <w:right w:val="nil"/>
            </w:tcBorders>
            <w:shd w:val="clear" w:color="000000" w:fill="FFFFFF"/>
            <w:noWrap/>
            <w:vAlign w:val="bottom"/>
            <w:hideMark/>
          </w:tcPr>
          <w:p w14:paraId="0B4C611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7 637 956</w:t>
            </w:r>
          </w:p>
        </w:tc>
        <w:tc>
          <w:tcPr>
            <w:tcW w:w="1134" w:type="dxa"/>
            <w:tcBorders>
              <w:top w:val="nil"/>
              <w:left w:val="nil"/>
              <w:bottom w:val="nil"/>
              <w:right w:val="nil"/>
            </w:tcBorders>
            <w:shd w:val="clear" w:color="000000" w:fill="FFFFFF"/>
            <w:noWrap/>
            <w:vAlign w:val="center"/>
            <w:hideMark/>
          </w:tcPr>
          <w:p w14:paraId="0C3549C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129 834 833</w:t>
            </w:r>
          </w:p>
        </w:tc>
      </w:tr>
      <w:tr w:rsidR="007D755D" w:rsidRPr="00B51B05" w14:paraId="403F1B67" w14:textId="77777777" w:rsidTr="00CB3BDB">
        <w:trPr>
          <w:trHeight w:val="260"/>
        </w:trPr>
        <w:tc>
          <w:tcPr>
            <w:tcW w:w="6096" w:type="dxa"/>
            <w:tcBorders>
              <w:top w:val="nil"/>
              <w:left w:val="nil"/>
              <w:bottom w:val="nil"/>
              <w:right w:val="nil"/>
            </w:tcBorders>
            <w:shd w:val="clear" w:color="000000" w:fill="FFFFFF"/>
            <w:noWrap/>
            <w:vAlign w:val="center"/>
            <w:hideMark/>
          </w:tcPr>
          <w:p w14:paraId="5BC33FA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PUERTO JIMÉNEZ</w:t>
            </w:r>
          </w:p>
        </w:tc>
        <w:tc>
          <w:tcPr>
            <w:tcW w:w="1984" w:type="dxa"/>
            <w:tcBorders>
              <w:top w:val="nil"/>
              <w:left w:val="nil"/>
              <w:bottom w:val="nil"/>
              <w:right w:val="nil"/>
            </w:tcBorders>
            <w:shd w:val="clear" w:color="000000" w:fill="FFFFFF"/>
            <w:noWrap/>
            <w:vAlign w:val="bottom"/>
            <w:hideMark/>
          </w:tcPr>
          <w:p w14:paraId="6C6CEE1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67 014 600</w:t>
            </w:r>
          </w:p>
        </w:tc>
        <w:tc>
          <w:tcPr>
            <w:tcW w:w="1276" w:type="dxa"/>
            <w:tcBorders>
              <w:top w:val="nil"/>
              <w:left w:val="nil"/>
              <w:bottom w:val="nil"/>
              <w:right w:val="nil"/>
            </w:tcBorders>
            <w:shd w:val="clear" w:color="000000" w:fill="FFFFFF"/>
            <w:noWrap/>
            <w:vAlign w:val="bottom"/>
            <w:hideMark/>
          </w:tcPr>
          <w:p w14:paraId="29F7943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22 059 452</w:t>
            </w:r>
          </w:p>
        </w:tc>
        <w:tc>
          <w:tcPr>
            <w:tcW w:w="1134" w:type="dxa"/>
            <w:tcBorders>
              <w:top w:val="nil"/>
              <w:left w:val="nil"/>
              <w:bottom w:val="nil"/>
              <w:right w:val="nil"/>
            </w:tcBorders>
            <w:shd w:val="clear" w:color="000000" w:fill="FFFFFF"/>
            <w:noWrap/>
            <w:vAlign w:val="center"/>
            <w:hideMark/>
          </w:tcPr>
          <w:p w14:paraId="19FDFF7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89 074 052</w:t>
            </w:r>
          </w:p>
        </w:tc>
      </w:tr>
      <w:tr w:rsidR="007D755D" w:rsidRPr="00B51B05" w14:paraId="5EE76946" w14:textId="77777777" w:rsidTr="00CB3BDB">
        <w:trPr>
          <w:trHeight w:val="260"/>
        </w:trPr>
        <w:tc>
          <w:tcPr>
            <w:tcW w:w="6096" w:type="dxa"/>
            <w:tcBorders>
              <w:top w:val="nil"/>
              <w:left w:val="nil"/>
              <w:bottom w:val="nil"/>
              <w:right w:val="nil"/>
            </w:tcBorders>
            <w:shd w:val="clear" w:color="000000" w:fill="FFFFFF"/>
            <w:noWrap/>
            <w:vAlign w:val="center"/>
            <w:hideMark/>
          </w:tcPr>
          <w:p w14:paraId="500B12B6"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53D9B73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6256B6C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33AF15E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5903AB9D" w14:textId="77777777" w:rsidTr="00CB3BDB">
        <w:trPr>
          <w:trHeight w:val="260"/>
        </w:trPr>
        <w:tc>
          <w:tcPr>
            <w:tcW w:w="6096" w:type="dxa"/>
            <w:tcBorders>
              <w:top w:val="nil"/>
              <w:left w:val="nil"/>
              <w:bottom w:val="nil"/>
              <w:right w:val="nil"/>
            </w:tcBorders>
            <w:shd w:val="clear" w:color="000000" w:fill="FFFFFF"/>
            <w:noWrap/>
            <w:vAlign w:val="center"/>
            <w:hideMark/>
          </w:tcPr>
          <w:p w14:paraId="6EBE8B07"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DEFENSA PUBLICA I CIRC. JUD. DE ALAJUELA </w:t>
            </w:r>
          </w:p>
        </w:tc>
        <w:tc>
          <w:tcPr>
            <w:tcW w:w="1984" w:type="dxa"/>
            <w:tcBorders>
              <w:top w:val="nil"/>
              <w:left w:val="nil"/>
              <w:bottom w:val="nil"/>
              <w:right w:val="nil"/>
            </w:tcBorders>
            <w:shd w:val="clear" w:color="000000" w:fill="FFFFFF"/>
            <w:noWrap/>
            <w:vAlign w:val="bottom"/>
            <w:hideMark/>
          </w:tcPr>
          <w:p w14:paraId="1EE87B4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2 427 993 707</w:t>
            </w:r>
          </w:p>
        </w:tc>
        <w:tc>
          <w:tcPr>
            <w:tcW w:w="1276" w:type="dxa"/>
            <w:tcBorders>
              <w:top w:val="nil"/>
              <w:left w:val="nil"/>
              <w:bottom w:val="nil"/>
              <w:right w:val="nil"/>
            </w:tcBorders>
            <w:shd w:val="clear" w:color="000000" w:fill="FFFFFF"/>
            <w:noWrap/>
            <w:vAlign w:val="bottom"/>
            <w:hideMark/>
          </w:tcPr>
          <w:p w14:paraId="57CD8C9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132 437 520</w:t>
            </w:r>
          </w:p>
        </w:tc>
        <w:tc>
          <w:tcPr>
            <w:tcW w:w="1134" w:type="dxa"/>
            <w:tcBorders>
              <w:top w:val="nil"/>
              <w:left w:val="nil"/>
              <w:bottom w:val="nil"/>
              <w:right w:val="nil"/>
            </w:tcBorders>
            <w:shd w:val="clear" w:color="000000" w:fill="FFFFFF"/>
            <w:noWrap/>
            <w:vAlign w:val="bottom"/>
            <w:hideMark/>
          </w:tcPr>
          <w:p w14:paraId="039728C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2 560 431 227</w:t>
            </w:r>
          </w:p>
        </w:tc>
      </w:tr>
      <w:tr w:rsidR="007D755D" w:rsidRPr="00B51B05" w14:paraId="141B6AFD" w14:textId="77777777" w:rsidTr="00CB3BDB">
        <w:trPr>
          <w:trHeight w:val="260"/>
        </w:trPr>
        <w:tc>
          <w:tcPr>
            <w:tcW w:w="6096" w:type="dxa"/>
            <w:tcBorders>
              <w:top w:val="nil"/>
              <w:left w:val="nil"/>
              <w:bottom w:val="nil"/>
              <w:right w:val="nil"/>
            </w:tcBorders>
            <w:shd w:val="clear" w:color="000000" w:fill="FFFFFF"/>
            <w:noWrap/>
            <w:vAlign w:val="center"/>
            <w:hideMark/>
          </w:tcPr>
          <w:p w14:paraId="7CDB79A7"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I CIRC. JUD. ALAJUELA</w:t>
            </w:r>
          </w:p>
        </w:tc>
        <w:tc>
          <w:tcPr>
            <w:tcW w:w="1984" w:type="dxa"/>
            <w:tcBorders>
              <w:top w:val="nil"/>
              <w:left w:val="nil"/>
              <w:bottom w:val="nil"/>
              <w:right w:val="nil"/>
            </w:tcBorders>
            <w:shd w:val="clear" w:color="000000" w:fill="FFFFFF"/>
            <w:noWrap/>
            <w:vAlign w:val="bottom"/>
            <w:hideMark/>
          </w:tcPr>
          <w:p w14:paraId="0AD6F0C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2 286 507 307</w:t>
            </w:r>
          </w:p>
        </w:tc>
        <w:tc>
          <w:tcPr>
            <w:tcW w:w="1276" w:type="dxa"/>
            <w:tcBorders>
              <w:top w:val="nil"/>
              <w:left w:val="nil"/>
              <w:bottom w:val="nil"/>
              <w:right w:val="nil"/>
            </w:tcBorders>
            <w:shd w:val="clear" w:color="000000" w:fill="FFFFFF"/>
            <w:noWrap/>
            <w:vAlign w:val="bottom"/>
            <w:hideMark/>
          </w:tcPr>
          <w:p w14:paraId="72DFFEE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122 648 047</w:t>
            </w:r>
          </w:p>
        </w:tc>
        <w:tc>
          <w:tcPr>
            <w:tcW w:w="1134" w:type="dxa"/>
            <w:tcBorders>
              <w:top w:val="nil"/>
              <w:left w:val="nil"/>
              <w:bottom w:val="nil"/>
              <w:right w:val="nil"/>
            </w:tcBorders>
            <w:shd w:val="clear" w:color="000000" w:fill="FFFFFF"/>
            <w:noWrap/>
            <w:vAlign w:val="center"/>
            <w:hideMark/>
          </w:tcPr>
          <w:p w14:paraId="16429A0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2 409 155 353</w:t>
            </w:r>
          </w:p>
        </w:tc>
      </w:tr>
      <w:tr w:rsidR="007D755D" w:rsidRPr="00B51B05" w14:paraId="69B81637" w14:textId="77777777" w:rsidTr="00CB3BDB">
        <w:trPr>
          <w:trHeight w:val="260"/>
        </w:trPr>
        <w:tc>
          <w:tcPr>
            <w:tcW w:w="6096" w:type="dxa"/>
            <w:tcBorders>
              <w:top w:val="nil"/>
              <w:left w:val="nil"/>
              <w:bottom w:val="nil"/>
              <w:right w:val="nil"/>
            </w:tcBorders>
            <w:shd w:val="clear" w:color="000000" w:fill="FFFFFF"/>
            <w:noWrap/>
            <w:vAlign w:val="center"/>
            <w:hideMark/>
          </w:tcPr>
          <w:p w14:paraId="7AE4361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ATENAS</w:t>
            </w:r>
          </w:p>
        </w:tc>
        <w:tc>
          <w:tcPr>
            <w:tcW w:w="1984" w:type="dxa"/>
            <w:tcBorders>
              <w:top w:val="nil"/>
              <w:left w:val="nil"/>
              <w:bottom w:val="nil"/>
              <w:right w:val="nil"/>
            </w:tcBorders>
            <w:shd w:val="clear" w:color="000000" w:fill="FFFFFF"/>
            <w:noWrap/>
            <w:vAlign w:val="bottom"/>
            <w:hideMark/>
          </w:tcPr>
          <w:p w14:paraId="1FFBE37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141 486 400</w:t>
            </w:r>
          </w:p>
        </w:tc>
        <w:tc>
          <w:tcPr>
            <w:tcW w:w="1276" w:type="dxa"/>
            <w:tcBorders>
              <w:top w:val="nil"/>
              <w:left w:val="nil"/>
              <w:bottom w:val="nil"/>
              <w:right w:val="nil"/>
            </w:tcBorders>
            <w:shd w:val="clear" w:color="000000" w:fill="FFFFFF"/>
            <w:noWrap/>
            <w:vAlign w:val="bottom"/>
            <w:hideMark/>
          </w:tcPr>
          <w:p w14:paraId="1D519D8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9 789 474</w:t>
            </w:r>
          </w:p>
        </w:tc>
        <w:tc>
          <w:tcPr>
            <w:tcW w:w="1134" w:type="dxa"/>
            <w:tcBorders>
              <w:top w:val="nil"/>
              <w:left w:val="nil"/>
              <w:bottom w:val="nil"/>
              <w:right w:val="nil"/>
            </w:tcBorders>
            <w:shd w:val="clear" w:color="000000" w:fill="FFFFFF"/>
            <w:noWrap/>
            <w:vAlign w:val="center"/>
            <w:hideMark/>
          </w:tcPr>
          <w:p w14:paraId="5F15FDD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151 275 874</w:t>
            </w:r>
          </w:p>
        </w:tc>
      </w:tr>
      <w:tr w:rsidR="007D755D" w:rsidRPr="00B51B05" w14:paraId="4CDC20FD" w14:textId="77777777" w:rsidTr="00CB3BDB">
        <w:trPr>
          <w:trHeight w:val="260"/>
        </w:trPr>
        <w:tc>
          <w:tcPr>
            <w:tcW w:w="6096" w:type="dxa"/>
            <w:tcBorders>
              <w:top w:val="nil"/>
              <w:left w:val="nil"/>
              <w:bottom w:val="nil"/>
              <w:right w:val="nil"/>
            </w:tcBorders>
            <w:shd w:val="clear" w:color="000000" w:fill="FFFFFF"/>
            <w:noWrap/>
            <w:vAlign w:val="center"/>
            <w:hideMark/>
          </w:tcPr>
          <w:p w14:paraId="56393883"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6C39CF1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00CA3C2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971C695"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0D2033CA" w14:textId="77777777" w:rsidTr="00CB3BDB">
        <w:trPr>
          <w:trHeight w:val="260"/>
        </w:trPr>
        <w:tc>
          <w:tcPr>
            <w:tcW w:w="6096" w:type="dxa"/>
            <w:tcBorders>
              <w:top w:val="nil"/>
              <w:left w:val="nil"/>
              <w:bottom w:val="nil"/>
              <w:right w:val="nil"/>
            </w:tcBorders>
            <w:shd w:val="clear" w:color="000000" w:fill="FFFFFF"/>
            <w:noWrap/>
            <w:vAlign w:val="center"/>
            <w:hideMark/>
          </w:tcPr>
          <w:p w14:paraId="33EA6D91"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DEFENSA PUBLICA II CIRC. JUD. DE ALAJUELA</w:t>
            </w:r>
          </w:p>
        </w:tc>
        <w:tc>
          <w:tcPr>
            <w:tcW w:w="1984" w:type="dxa"/>
            <w:tcBorders>
              <w:top w:val="nil"/>
              <w:left w:val="nil"/>
              <w:bottom w:val="nil"/>
              <w:right w:val="nil"/>
            </w:tcBorders>
            <w:shd w:val="clear" w:color="000000" w:fill="FFFFFF"/>
            <w:noWrap/>
            <w:vAlign w:val="bottom"/>
            <w:hideMark/>
          </w:tcPr>
          <w:p w14:paraId="437A1D7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1 587 062 864</w:t>
            </w:r>
          </w:p>
        </w:tc>
        <w:tc>
          <w:tcPr>
            <w:tcW w:w="1276" w:type="dxa"/>
            <w:tcBorders>
              <w:top w:val="nil"/>
              <w:left w:val="nil"/>
              <w:bottom w:val="nil"/>
              <w:right w:val="nil"/>
            </w:tcBorders>
            <w:shd w:val="clear" w:color="000000" w:fill="FFFFFF"/>
            <w:noWrap/>
            <w:vAlign w:val="bottom"/>
            <w:hideMark/>
          </w:tcPr>
          <w:p w14:paraId="3EC9CE4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151 626 369</w:t>
            </w:r>
          </w:p>
        </w:tc>
        <w:tc>
          <w:tcPr>
            <w:tcW w:w="1134" w:type="dxa"/>
            <w:tcBorders>
              <w:top w:val="nil"/>
              <w:left w:val="nil"/>
              <w:bottom w:val="nil"/>
              <w:right w:val="nil"/>
            </w:tcBorders>
            <w:shd w:val="clear" w:color="000000" w:fill="FFFFFF"/>
            <w:noWrap/>
            <w:vAlign w:val="bottom"/>
            <w:hideMark/>
          </w:tcPr>
          <w:p w14:paraId="5EFC38E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1 738 689 233</w:t>
            </w:r>
          </w:p>
        </w:tc>
      </w:tr>
      <w:tr w:rsidR="007D755D" w:rsidRPr="00B51B05" w14:paraId="65878BA6" w14:textId="77777777" w:rsidTr="00CB3BDB">
        <w:trPr>
          <w:trHeight w:val="260"/>
        </w:trPr>
        <w:tc>
          <w:tcPr>
            <w:tcW w:w="6096" w:type="dxa"/>
            <w:tcBorders>
              <w:top w:val="nil"/>
              <w:left w:val="nil"/>
              <w:bottom w:val="nil"/>
              <w:right w:val="nil"/>
            </w:tcBorders>
            <w:shd w:val="clear" w:color="000000" w:fill="FFFFFF"/>
            <w:noWrap/>
            <w:vAlign w:val="center"/>
            <w:hideMark/>
          </w:tcPr>
          <w:p w14:paraId="276F8A8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II CIRC. JUD. ALAJUELA</w:t>
            </w:r>
          </w:p>
        </w:tc>
        <w:tc>
          <w:tcPr>
            <w:tcW w:w="1984" w:type="dxa"/>
            <w:tcBorders>
              <w:top w:val="nil"/>
              <w:left w:val="nil"/>
              <w:bottom w:val="nil"/>
              <w:right w:val="nil"/>
            </w:tcBorders>
            <w:shd w:val="clear" w:color="000000" w:fill="FFFFFF"/>
            <w:noWrap/>
            <w:vAlign w:val="bottom"/>
            <w:hideMark/>
          </w:tcPr>
          <w:p w14:paraId="7D211A3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977 542 181</w:t>
            </w:r>
          </w:p>
        </w:tc>
        <w:tc>
          <w:tcPr>
            <w:tcW w:w="1276" w:type="dxa"/>
            <w:tcBorders>
              <w:top w:val="nil"/>
              <w:left w:val="nil"/>
              <w:bottom w:val="nil"/>
              <w:right w:val="nil"/>
            </w:tcBorders>
            <w:shd w:val="clear" w:color="000000" w:fill="FFFFFF"/>
            <w:noWrap/>
            <w:vAlign w:val="bottom"/>
            <w:hideMark/>
          </w:tcPr>
          <w:p w14:paraId="79F8191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70 820 037</w:t>
            </w:r>
          </w:p>
        </w:tc>
        <w:tc>
          <w:tcPr>
            <w:tcW w:w="1134" w:type="dxa"/>
            <w:tcBorders>
              <w:top w:val="nil"/>
              <w:left w:val="nil"/>
              <w:bottom w:val="nil"/>
              <w:right w:val="nil"/>
            </w:tcBorders>
            <w:shd w:val="clear" w:color="000000" w:fill="FFFFFF"/>
            <w:noWrap/>
            <w:vAlign w:val="center"/>
            <w:hideMark/>
          </w:tcPr>
          <w:p w14:paraId="3DE717C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1 048 362 219</w:t>
            </w:r>
          </w:p>
        </w:tc>
      </w:tr>
      <w:tr w:rsidR="007D755D" w:rsidRPr="00B51B05" w14:paraId="2A54D1AB" w14:textId="77777777" w:rsidTr="00CB3BDB">
        <w:trPr>
          <w:trHeight w:val="260"/>
        </w:trPr>
        <w:tc>
          <w:tcPr>
            <w:tcW w:w="6096" w:type="dxa"/>
            <w:tcBorders>
              <w:top w:val="nil"/>
              <w:left w:val="nil"/>
              <w:bottom w:val="nil"/>
              <w:right w:val="nil"/>
            </w:tcBorders>
            <w:shd w:val="clear" w:color="000000" w:fill="FFFFFF"/>
            <w:noWrap/>
            <w:vAlign w:val="center"/>
            <w:hideMark/>
          </w:tcPr>
          <w:p w14:paraId="1C054A2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UPALA</w:t>
            </w:r>
          </w:p>
        </w:tc>
        <w:tc>
          <w:tcPr>
            <w:tcW w:w="1984" w:type="dxa"/>
            <w:tcBorders>
              <w:top w:val="nil"/>
              <w:left w:val="nil"/>
              <w:bottom w:val="nil"/>
              <w:right w:val="nil"/>
            </w:tcBorders>
            <w:shd w:val="clear" w:color="000000" w:fill="FFFFFF"/>
            <w:noWrap/>
            <w:vAlign w:val="bottom"/>
            <w:hideMark/>
          </w:tcPr>
          <w:p w14:paraId="11FA94C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280 622 332</w:t>
            </w:r>
          </w:p>
        </w:tc>
        <w:tc>
          <w:tcPr>
            <w:tcW w:w="1276" w:type="dxa"/>
            <w:tcBorders>
              <w:top w:val="nil"/>
              <w:left w:val="nil"/>
              <w:bottom w:val="nil"/>
              <w:right w:val="nil"/>
            </w:tcBorders>
            <w:shd w:val="clear" w:color="000000" w:fill="FFFFFF"/>
            <w:noWrap/>
            <w:vAlign w:val="bottom"/>
            <w:hideMark/>
          </w:tcPr>
          <w:p w14:paraId="5529A11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41 855 101</w:t>
            </w:r>
          </w:p>
        </w:tc>
        <w:tc>
          <w:tcPr>
            <w:tcW w:w="1134" w:type="dxa"/>
            <w:tcBorders>
              <w:top w:val="nil"/>
              <w:left w:val="nil"/>
              <w:bottom w:val="nil"/>
              <w:right w:val="nil"/>
            </w:tcBorders>
            <w:shd w:val="clear" w:color="000000" w:fill="FFFFFF"/>
            <w:noWrap/>
            <w:vAlign w:val="center"/>
            <w:hideMark/>
          </w:tcPr>
          <w:p w14:paraId="39165F5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322 477 433</w:t>
            </w:r>
          </w:p>
        </w:tc>
      </w:tr>
      <w:tr w:rsidR="007D755D" w:rsidRPr="00B51B05" w14:paraId="4FD96388" w14:textId="77777777" w:rsidTr="00CB3BDB">
        <w:trPr>
          <w:trHeight w:val="260"/>
        </w:trPr>
        <w:tc>
          <w:tcPr>
            <w:tcW w:w="6096" w:type="dxa"/>
            <w:tcBorders>
              <w:top w:val="nil"/>
              <w:left w:val="nil"/>
              <w:bottom w:val="nil"/>
              <w:right w:val="nil"/>
            </w:tcBorders>
            <w:shd w:val="clear" w:color="000000" w:fill="FFFFFF"/>
            <w:noWrap/>
            <w:vAlign w:val="center"/>
            <w:hideMark/>
          </w:tcPr>
          <w:p w14:paraId="12FC5C06"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GUATUSO</w:t>
            </w:r>
          </w:p>
        </w:tc>
        <w:tc>
          <w:tcPr>
            <w:tcW w:w="1984" w:type="dxa"/>
            <w:tcBorders>
              <w:top w:val="nil"/>
              <w:left w:val="nil"/>
              <w:bottom w:val="nil"/>
              <w:right w:val="nil"/>
            </w:tcBorders>
            <w:shd w:val="clear" w:color="000000" w:fill="FFFFFF"/>
            <w:noWrap/>
            <w:vAlign w:val="bottom"/>
            <w:hideMark/>
          </w:tcPr>
          <w:p w14:paraId="76630FE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122 189 733</w:t>
            </w:r>
          </w:p>
        </w:tc>
        <w:tc>
          <w:tcPr>
            <w:tcW w:w="1276" w:type="dxa"/>
            <w:tcBorders>
              <w:top w:val="nil"/>
              <w:left w:val="nil"/>
              <w:bottom w:val="nil"/>
              <w:right w:val="nil"/>
            </w:tcBorders>
            <w:shd w:val="clear" w:color="000000" w:fill="FFFFFF"/>
            <w:noWrap/>
            <w:vAlign w:val="bottom"/>
            <w:hideMark/>
          </w:tcPr>
          <w:p w14:paraId="51669DF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7 570 276</w:t>
            </w:r>
          </w:p>
        </w:tc>
        <w:tc>
          <w:tcPr>
            <w:tcW w:w="1134" w:type="dxa"/>
            <w:tcBorders>
              <w:top w:val="nil"/>
              <w:left w:val="nil"/>
              <w:bottom w:val="nil"/>
              <w:right w:val="nil"/>
            </w:tcBorders>
            <w:shd w:val="clear" w:color="000000" w:fill="FFFFFF"/>
            <w:noWrap/>
            <w:vAlign w:val="center"/>
            <w:hideMark/>
          </w:tcPr>
          <w:p w14:paraId="68C7B0E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129 760 009</w:t>
            </w:r>
          </w:p>
        </w:tc>
      </w:tr>
      <w:tr w:rsidR="007D755D" w:rsidRPr="00B51B05" w14:paraId="434DAD69" w14:textId="77777777" w:rsidTr="00CB3BDB">
        <w:trPr>
          <w:trHeight w:val="260"/>
        </w:trPr>
        <w:tc>
          <w:tcPr>
            <w:tcW w:w="6096" w:type="dxa"/>
            <w:tcBorders>
              <w:top w:val="nil"/>
              <w:left w:val="nil"/>
              <w:bottom w:val="nil"/>
              <w:right w:val="nil"/>
            </w:tcBorders>
            <w:shd w:val="clear" w:color="000000" w:fill="FFFFFF"/>
            <w:noWrap/>
            <w:vAlign w:val="center"/>
            <w:hideMark/>
          </w:tcPr>
          <w:p w14:paraId="61CC304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LOS CHILES</w:t>
            </w:r>
          </w:p>
        </w:tc>
        <w:tc>
          <w:tcPr>
            <w:tcW w:w="1984" w:type="dxa"/>
            <w:tcBorders>
              <w:top w:val="nil"/>
              <w:left w:val="nil"/>
              <w:bottom w:val="nil"/>
              <w:right w:val="nil"/>
            </w:tcBorders>
            <w:shd w:val="clear" w:color="000000" w:fill="FFFFFF"/>
            <w:noWrap/>
            <w:vAlign w:val="bottom"/>
            <w:hideMark/>
          </w:tcPr>
          <w:p w14:paraId="7165AFE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122 295 506</w:t>
            </w:r>
          </w:p>
        </w:tc>
        <w:tc>
          <w:tcPr>
            <w:tcW w:w="1276" w:type="dxa"/>
            <w:tcBorders>
              <w:top w:val="nil"/>
              <w:left w:val="nil"/>
              <w:bottom w:val="nil"/>
              <w:right w:val="nil"/>
            </w:tcBorders>
            <w:shd w:val="clear" w:color="000000" w:fill="FFFFFF"/>
            <w:noWrap/>
            <w:vAlign w:val="bottom"/>
            <w:hideMark/>
          </w:tcPr>
          <w:p w14:paraId="651AC22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6 900 137</w:t>
            </w:r>
          </w:p>
        </w:tc>
        <w:tc>
          <w:tcPr>
            <w:tcW w:w="1134" w:type="dxa"/>
            <w:tcBorders>
              <w:top w:val="nil"/>
              <w:left w:val="nil"/>
              <w:bottom w:val="nil"/>
              <w:right w:val="nil"/>
            </w:tcBorders>
            <w:shd w:val="clear" w:color="000000" w:fill="FFFFFF"/>
            <w:noWrap/>
            <w:vAlign w:val="center"/>
            <w:hideMark/>
          </w:tcPr>
          <w:p w14:paraId="4E9849A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129 195 643</w:t>
            </w:r>
          </w:p>
        </w:tc>
      </w:tr>
      <w:tr w:rsidR="007D755D" w:rsidRPr="00B51B05" w14:paraId="6262211A" w14:textId="77777777" w:rsidTr="00CB3BDB">
        <w:trPr>
          <w:trHeight w:val="260"/>
        </w:trPr>
        <w:tc>
          <w:tcPr>
            <w:tcW w:w="6096" w:type="dxa"/>
            <w:tcBorders>
              <w:top w:val="nil"/>
              <w:left w:val="nil"/>
              <w:bottom w:val="nil"/>
              <w:right w:val="nil"/>
            </w:tcBorders>
            <w:shd w:val="clear" w:color="000000" w:fill="FFFFFF"/>
            <w:noWrap/>
            <w:vAlign w:val="center"/>
            <w:hideMark/>
          </w:tcPr>
          <w:p w14:paraId="16025BA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DE LA FORTUNA</w:t>
            </w:r>
          </w:p>
        </w:tc>
        <w:tc>
          <w:tcPr>
            <w:tcW w:w="1984" w:type="dxa"/>
            <w:tcBorders>
              <w:top w:val="nil"/>
              <w:left w:val="nil"/>
              <w:bottom w:val="nil"/>
              <w:right w:val="nil"/>
            </w:tcBorders>
            <w:shd w:val="clear" w:color="000000" w:fill="FFFFFF"/>
            <w:noWrap/>
            <w:vAlign w:val="bottom"/>
            <w:hideMark/>
          </w:tcPr>
          <w:p w14:paraId="7382EC9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84 413 111</w:t>
            </w:r>
          </w:p>
        </w:tc>
        <w:tc>
          <w:tcPr>
            <w:tcW w:w="1276" w:type="dxa"/>
            <w:tcBorders>
              <w:top w:val="nil"/>
              <w:left w:val="nil"/>
              <w:bottom w:val="nil"/>
              <w:right w:val="nil"/>
            </w:tcBorders>
            <w:shd w:val="clear" w:color="000000" w:fill="FFFFFF"/>
            <w:noWrap/>
            <w:vAlign w:val="bottom"/>
            <w:hideMark/>
          </w:tcPr>
          <w:p w14:paraId="00BB04F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24 480 817</w:t>
            </w:r>
          </w:p>
        </w:tc>
        <w:tc>
          <w:tcPr>
            <w:tcW w:w="1134" w:type="dxa"/>
            <w:tcBorders>
              <w:top w:val="nil"/>
              <w:left w:val="nil"/>
              <w:bottom w:val="nil"/>
              <w:right w:val="nil"/>
            </w:tcBorders>
            <w:shd w:val="clear" w:color="000000" w:fill="FFFFFF"/>
            <w:noWrap/>
            <w:vAlign w:val="center"/>
            <w:hideMark/>
          </w:tcPr>
          <w:p w14:paraId="21B9724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108 893 929</w:t>
            </w:r>
          </w:p>
        </w:tc>
      </w:tr>
      <w:tr w:rsidR="007D755D" w:rsidRPr="00B51B05" w14:paraId="0FB01E77" w14:textId="77777777" w:rsidTr="00CB3BDB">
        <w:trPr>
          <w:trHeight w:val="80"/>
        </w:trPr>
        <w:tc>
          <w:tcPr>
            <w:tcW w:w="6096" w:type="dxa"/>
            <w:tcBorders>
              <w:top w:val="nil"/>
              <w:left w:val="nil"/>
              <w:bottom w:val="nil"/>
              <w:right w:val="nil"/>
            </w:tcBorders>
            <w:shd w:val="clear" w:color="000000" w:fill="FFFFFF"/>
            <w:noWrap/>
            <w:vAlign w:val="center"/>
            <w:hideMark/>
          </w:tcPr>
          <w:p w14:paraId="699CCBD4"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3F44836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42718B7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18FF280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2971B5C2" w14:textId="77777777" w:rsidTr="00CB3BDB">
        <w:trPr>
          <w:trHeight w:val="260"/>
        </w:trPr>
        <w:tc>
          <w:tcPr>
            <w:tcW w:w="6096" w:type="dxa"/>
            <w:tcBorders>
              <w:top w:val="nil"/>
              <w:left w:val="nil"/>
              <w:bottom w:val="nil"/>
              <w:right w:val="nil"/>
            </w:tcBorders>
            <w:shd w:val="clear" w:color="000000" w:fill="FFFFFF"/>
            <w:noWrap/>
            <w:vAlign w:val="center"/>
            <w:hideMark/>
          </w:tcPr>
          <w:p w14:paraId="728D875B"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DEFENSA PUBLICA III CIRC. JUD. ALAJ. (SAN RAMON)</w:t>
            </w:r>
          </w:p>
        </w:tc>
        <w:tc>
          <w:tcPr>
            <w:tcW w:w="1984" w:type="dxa"/>
            <w:tcBorders>
              <w:top w:val="nil"/>
              <w:left w:val="nil"/>
              <w:bottom w:val="nil"/>
              <w:right w:val="nil"/>
            </w:tcBorders>
            <w:shd w:val="clear" w:color="000000" w:fill="FFFFFF"/>
            <w:noWrap/>
            <w:vAlign w:val="bottom"/>
            <w:hideMark/>
          </w:tcPr>
          <w:p w14:paraId="3A8E9CE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1 049 981 021</w:t>
            </w:r>
          </w:p>
        </w:tc>
        <w:tc>
          <w:tcPr>
            <w:tcW w:w="1276" w:type="dxa"/>
            <w:tcBorders>
              <w:top w:val="nil"/>
              <w:left w:val="nil"/>
              <w:bottom w:val="nil"/>
              <w:right w:val="nil"/>
            </w:tcBorders>
            <w:shd w:val="clear" w:color="000000" w:fill="FFFFFF"/>
            <w:noWrap/>
            <w:vAlign w:val="bottom"/>
            <w:hideMark/>
          </w:tcPr>
          <w:p w14:paraId="0C25301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49 413 897</w:t>
            </w:r>
          </w:p>
        </w:tc>
        <w:tc>
          <w:tcPr>
            <w:tcW w:w="1134" w:type="dxa"/>
            <w:tcBorders>
              <w:top w:val="nil"/>
              <w:left w:val="nil"/>
              <w:bottom w:val="nil"/>
              <w:right w:val="nil"/>
            </w:tcBorders>
            <w:shd w:val="clear" w:color="000000" w:fill="FFFFFF"/>
            <w:noWrap/>
            <w:vAlign w:val="bottom"/>
            <w:hideMark/>
          </w:tcPr>
          <w:p w14:paraId="09B2BFB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1 099 394 918</w:t>
            </w:r>
          </w:p>
        </w:tc>
      </w:tr>
      <w:tr w:rsidR="007D755D" w:rsidRPr="00B51B05" w14:paraId="0DF95077" w14:textId="77777777" w:rsidTr="00CB3BDB">
        <w:trPr>
          <w:trHeight w:val="260"/>
        </w:trPr>
        <w:tc>
          <w:tcPr>
            <w:tcW w:w="6096" w:type="dxa"/>
            <w:tcBorders>
              <w:top w:val="nil"/>
              <w:left w:val="nil"/>
              <w:bottom w:val="nil"/>
              <w:right w:val="nil"/>
            </w:tcBorders>
            <w:shd w:val="clear" w:color="000000" w:fill="FFFFFF"/>
            <w:noWrap/>
            <w:vAlign w:val="center"/>
            <w:hideMark/>
          </w:tcPr>
          <w:p w14:paraId="0A56AAF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III CIRCUITO JUDICIAL DE ALAJUELA (SAN RAMON)</w:t>
            </w:r>
          </w:p>
        </w:tc>
        <w:tc>
          <w:tcPr>
            <w:tcW w:w="1984" w:type="dxa"/>
            <w:tcBorders>
              <w:top w:val="nil"/>
              <w:left w:val="nil"/>
              <w:bottom w:val="nil"/>
              <w:right w:val="nil"/>
            </w:tcBorders>
            <w:shd w:val="clear" w:color="000000" w:fill="FFFFFF"/>
            <w:noWrap/>
            <w:vAlign w:val="bottom"/>
            <w:hideMark/>
          </w:tcPr>
          <w:p w14:paraId="39EAB21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692 637 101</w:t>
            </w:r>
          </w:p>
        </w:tc>
        <w:tc>
          <w:tcPr>
            <w:tcW w:w="1276" w:type="dxa"/>
            <w:tcBorders>
              <w:top w:val="nil"/>
              <w:left w:val="nil"/>
              <w:bottom w:val="nil"/>
              <w:right w:val="nil"/>
            </w:tcBorders>
            <w:shd w:val="clear" w:color="000000" w:fill="FFFFFF"/>
            <w:noWrap/>
            <w:vAlign w:val="bottom"/>
            <w:hideMark/>
          </w:tcPr>
          <w:p w14:paraId="7BBF9BD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31 005 235</w:t>
            </w:r>
          </w:p>
        </w:tc>
        <w:tc>
          <w:tcPr>
            <w:tcW w:w="1134" w:type="dxa"/>
            <w:tcBorders>
              <w:top w:val="nil"/>
              <w:left w:val="nil"/>
              <w:bottom w:val="nil"/>
              <w:right w:val="nil"/>
            </w:tcBorders>
            <w:shd w:val="clear" w:color="000000" w:fill="FFFFFF"/>
            <w:noWrap/>
            <w:vAlign w:val="center"/>
            <w:hideMark/>
          </w:tcPr>
          <w:p w14:paraId="00CB2FE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723 642 336</w:t>
            </w:r>
          </w:p>
        </w:tc>
      </w:tr>
      <w:tr w:rsidR="007D755D" w:rsidRPr="00B51B05" w14:paraId="549D3496" w14:textId="77777777" w:rsidTr="00CB3BDB">
        <w:trPr>
          <w:trHeight w:val="260"/>
        </w:trPr>
        <w:tc>
          <w:tcPr>
            <w:tcW w:w="6096" w:type="dxa"/>
            <w:tcBorders>
              <w:top w:val="nil"/>
              <w:left w:val="nil"/>
              <w:bottom w:val="nil"/>
              <w:right w:val="nil"/>
            </w:tcBorders>
            <w:shd w:val="clear" w:color="000000" w:fill="FFFFFF"/>
            <w:noWrap/>
            <w:vAlign w:val="center"/>
            <w:hideMark/>
          </w:tcPr>
          <w:p w14:paraId="3090AAC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GRECIA</w:t>
            </w:r>
          </w:p>
        </w:tc>
        <w:tc>
          <w:tcPr>
            <w:tcW w:w="1984" w:type="dxa"/>
            <w:tcBorders>
              <w:top w:val="nil"/>
              <w:left w:val="nil"/>
              <w:bottom w:val="nil"/>
              <w:right w:val="nil"/>
            </w:tcBorders>
            <w:shd w:val="clear" w:color="000000" w:fill="FFFFFF"/>
            <w:noWrap/>
            <w:vAlign w:val="bottom"/>
            <w:hideMark/>
          </w:tcPr>
          <w:p w14:paraId="38F3F5C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357 343 920</w:t>
            </w:r>
          </w:p>
        </w:tc>
        <w:tc>
          <w:tcPr>
            <w:tcW w:w="1276" w:type="dxa"/>
            <w:tcBorders>
              <w:top w:val="nil"/>
              <w:left w:val="nil"/>
              <w:bottom w:val="nil"/>
              <w:right w:val="nil"/>
            </w:tcBorders>
            <w:shd w:val="clear" w:color="000000" w:fill="FFFFFF"/>
            <w:noWrap/>
            <w:vAlign w:val="bottom"/>
            <w:hideMark/>
          </w:tcPr>
          <w:p w14:paraId="0227FFC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18 408 662</w:t>
            </w:r>
          </w:p>
        </w:tc>
        <w:tc>
          <w:tcPr>
            <w:tcW w:w="1134" w:type="dxa"/>
            <w:tcBorders>
              <w:top w:val="nil"/>
              <w:left w:val="nil"/>
              <w:bottom w:val="nil"/>
              <w:right w:val="nil"/>
            </w:tcBorders>
            <w:shd w:val="clear" w:color="000000" w:fill="FFFFFF"/>
            <w:noWrap/>
            <w:vAlign w:val="center"/>
            <w:hideMark/>
          </w:tcPr>
          <w:p w14:paraId="538C9E2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375 752 582</w:t>
            </w:r>
          </w:p>
        </w:tc>
      </w:tr>
      <w:tr w:rsidR="007D755D" w:rsidRPr="00B51B05" w14:paraId="36E2A2E1" w14:textId="77777777" w:rsidTr="00CB3BDB">
        <w:trPr>
          <w:trHeight w:val="260"/>
        </w:trPr>
        <w:tc>
          <w:tcPr>
            <w:tcW w:w="6096" w:type="dxa"/>
            <w:tcBorders>
              <w:top w:val="nil"/>
              <w:left w:val="nil"/>
              <w:bottom w:val="nil"/>
              <w:right w:val="nil"/>
            </w:tcBorders>
            <w:shd w:val="clear" w:color="000000" w:fill="FFFFFF"/>
            <w:noWrap/>
            <w:vAlign w:val="center"/>
            <w:hideMark/>
          </w:tcPr>
          <w:p w14:paraId="2DF74239"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01B4557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7E40222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D6C180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20AD137D" w14:textId="77777777" w:rsidTr="00CB3BDB">
        <w:trPr>
          <w:trHeight w:val="260"/>
        </w:trPr>
        <w:tc>
          <w:tcPr>
            <w:tcW w:w="6096" w:type="dxa"/>
            <w:tcBorders>
              <w:top w:val="nil"/>
              <w:left w:val="nil"/>
              <w:bottom w:val="nil"/>
              <w:right w:val="nil"/>
            </w:tcBorders>
            <w:shd w:val="clear" w:color="000000" w:fill="FFFFFF"/>
            <w:noWrap/>
            <w:vAlign w:val="center"/>
            <w:hideMark/>
          </w:tcPr>
          <w:p w14:paraId="2F8F5F97"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DEFENSA PUBLICA CIRCUITO JUDICIAL DE CARTAGO</w:t>
            </w:r>
          </w:p>
        </w:tc>
        <w:tc>
          <w:tcPr>
            <w:tcW w:w="1984" w:type="dxa"/>
            <w:tcBorders>
              <w:top w:val="nil"/>
              <w:left w:val="nil"/>
              <w:bottom w:val="nil"/>
              <w:right w:val="nil"/>
            </w:tcBorders>
            <w:shd w:val="clear" w:color="000000" w:fill="FFFFFF"/>
            <w:noWrap/>
            <w:vAlign w:val="bottom"/>
            <w:hideMark/>
          </w:tcPr>
          <w:p w14:paraId="2A52F32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2 518 035 053</w:t>
            </w:r>
          </w:p>
        </w:tc>
        <w:tc>
          <w:tcPr>
            <w:tcW w:w="1276" w:type="dxa"/>
            <w:tcBorders>
              <w:top w:val="nil"/>
              <w:left w:val="nil"/>
              <w:bottom w:val="nil"/>
              <w:right w:val="nil"/>
            </w:tcBorders>
            <w:shd w:val="clear" w:color="000000" w:fill="FFFFFF"/>
            <w:noWrap/>
            <w:vAlign w:val="bottom"/>
            <w:hideMark/>
          </w:tcPr>
          <w:p w14:paraId="4B46199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240 607 498</w:t>
            </w:r>
          </w:p>
        </w:tc>
        <w:tc>
          <w:tcPr>
            <w:tcW w:w="1134" w:type="dxa"/>
            <w:tcBorders>
              <w:top w:val="nil"/>
              <w:left w:val="nil"/>
              <w:bottom w:val="nil"/>
              <w:right w:val="nil"/>
            </w:tcBorders>
            <w:shd w:val="clear" w:color="000000" w:fill="FFFFFF"/>
            <w:noWrap/>
            <w:vAlign w:val="bottom"/>
            <w:hideMark/>
          </w:tcPr>
          <w:p w14:paraId="5B4FD50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2 758 642 551</w:t>
            </w:r>
          </w:p>
        </w:tc>
      </w:tr>
      <w:tr w:rsidR="007D755D" w:rsidRPr="00B51B05" w14:paraId="6801EFE0" w14:textId="77777777" w:rsidTr="00CB3BDB">
        <w:trPr>
          <w:trHeight w:val="260"/>
        </w:trPr>
        <w:tc>
          <w:tcPr>
            <w:tcW w:w="6096" w:type="dxa"/>
            <w:tcBorders>
              <w:top w:val="nil"/>
              <w:left w:val="nil"/>
              <w:bottom w:val="nil"/>
              <w:right w:val="nil"/>
            </w:tcBorders>
            <w:shd w:val="clear" w:color="000000" w:fill="FFFFFF"/>
            <w:noWrap/>
            <w:vAlign w:val="center"/>
            <w:hideMark/>
          </w:tcPr>
          <w:p w14:paraId="2AD16BF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CARTAGO</w:t>
            </w:r>
          </w:p>
        </w:tc>
        <w:tc>
          <w:tcPr>
            <w:tcW w:w="1984" w:type="dxa"/>
            <w:tcBorders>
              <w:top w:val="nil"/>
              <w:left w:val="nil"/>
              <w:bottom w:val="nil"/>
              <w:right w:val="nil"/>
            </w:tcBorders>
            <w:shd w:val="clear" w:color="000000" w:fill="FFFFFF"/>
            <w:noWrap/>
            <w:vAlign w:val="bottom"/>
            <w:hideMark/>
          </w:tcPr>
          <w:p w14:paraId="3F28B0F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1 603 592 129</w:t>
            </w:r>
          </w:p>
        </w:tc>
        <w:tc>
          <w:tcPr>
            <w:tcW w:w="1276" w:type="dxa"/>
            <w:tcBorders>
              <w:top w:val="nil"/>
              <w:left w:val="nil"/>
              <w:bottom w:val="nil"/>
              <w:right w:val="nil"/>
            </w:tcBorders>
            <w:shd w:val="clear" w:color="000000" w:fill="FFFFFF"/>
            <w:noWrap/>
            <w:vAlign w:val="bottom"/>
            <w:hideMark/>
          </w:tcPr>
          <w:p w14:paraId="171A98D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148 112 679</w:t>
            </w:r>
          </w:p>
        </w:tc>
        <w:tc>
          <w:tcPr>
            <w:tcW w:w="1134" w:type="dxa"/>
            <w:tcBorders>
              <w:top w:val="nil"/>
              <w:left w:val="nil"/>
              <w:bottom w:val="nil"/>
              <w:right w:val="nil"/>
            </w:tcBorders>
            <w:shd w:val="clear" w:color="000000" w:fill="FFFFFF"/>
            <w:noWrap/>
            <w:vAlign w:val="center"/>
            <w:hideMark/>
          </w:tcPr>
          <w:p w14:paraId="7266ACD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1 751 704 808</w:t>
            </w:r>
          </w:p>
        </w:tc>
      </w:tr>
      <w:tr w:rsidR="007D755D" w:rsidRPr="00B51B05" w14:paraId="66DF5B7F" w14:textId="77777777" w:rsidTr="00CB3BDB">
        <w:trPr>
          <w:trHeight w:val="260"/>
        </w:trPr>
        <w:tc>
          <w:tcPr>
            <w:tcW w:w="6096" w:type="dxa"/>
            <w:tcBorders>
              <w:top w:val="nil"/>
              <w:left w:val="nil"/>
              <w:bottom w:val="nil"/>
              <w:right w:val="nil"/>
            </w:tcBorders>
            <w:shd w:val="clear" w:color="000000" w:fill="FFFFFF"/>
            <w:noWrap/>
            <w:vAlign w:val="center"/>
            <w:hideMark/>
          </w:tcPr>
          <w:p w14:paraId="2D5C45B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TURRIALBA</w:t>
            </w:r>
          </w:p>
        </w:tc>
        <w:tc>
          <w:tcPr>
            <w:tcW w:w="1984" w:type="dxa"/>
            <w:tcBorders>
              <w:top w:val="nil"/>
              <w:left w:val="nil"/>
              <w:bottom w:val="nil"/>
              <w:right w:val="nil"/>
            </w:tcBorders>
            <w:shd w:val="clear" w:color="000000" w:fill="FFFFFF"/>
            <w:noWrap/>
            <w:vAlign w:val="bottom"/>
            <w:hideMark/>
          </w:tcPr>
          <w:p w14:paraId="47EB08B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472 131 408</w:t>
            </w:r>
          </w:p>
        </w:tc>
        <w:tc>
          <w:tcPr>
            <w:tcW w:w="1276" w:type="dxa"/>
            <w:tcBorders>
              <w:top w:val="nil"/>
              <w:left w:val="nil"/>
              <w:bottom w:val="nil"/>
              <w:right w:val="nil"/>
            </w:tcBorders>
            <w:shd w:val="clear" w:color="000000" w:fill="FFFFFF"/>
            <w:noWrap/>
            <w:vAlign w:val="bottom"/>
            <w:hideMark/>
          </w:tcPr>
          <w:p w14:paraId="1EBA5E2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21 389 560</w:t>
            </w:r>
          </w:p>
        </w:tc>
        <w:tc>
          <w:tcPr>
            <w:tcW w:w="1134" w:type="dxa"/>
            <w:tcBorders>
              <w:top w:val="nil"/>
              <w:left w:val="nil"/>
              <w:bottom w:val="nil"/>
              <w:right w:val="nil"/>
            </w:tcBorders>
            <w:shd w:val="clear" w:color="000000" w:fill="FFFFFF"/>
            <w:noWrap/>
            <w:vAlign w:val="center"/>
            <w:hideMark/>
          </w:tcPr>
          <w:p w14:paraId="6EB9BEF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493 520 968</w:t>
            </w:r>
          </w:p>
        </w:tc>
      </w:tr>
      <w:tr w:rsidR="007D755D" w:rsidRPr="00B51B05" w14:paraId="36331471" w14:textId="77777777" w:rsidTr="00CB3BDB">
        <w:trPr>
          <w:trHeight w:val="260"/>
        </w:trPr>
        <w:tc>
          <w:tcPr>
            <w:tcW w:w="6096" w:type="dxa"/>
            <w:tcBorders>
              <w:top w:val="nil"/>
              <w:left w:val="nil"/>
              <w:bottom w:val="nil"/>
              <w:right w:val="nil"/>
            </w:tcBorders>
            <w:shd w:val="clear" w:color="000000" w:fill="FFFFFF"/>
            <w:noWrap/>
            <w:vAlign w:val="center"/>
            <w:hideMark/>
          </w:tcPr>
          <w:p w14:paraId="21C614A5"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LA UNION</w:t>
            </w:r>
          </w:p>
        </w:tc>
        <w:tc>
          <w:tcPr>
            <w:tcW w:w="1984" w:type="dxa"/>
            <w:tcBorders>
              <w:top w:val="nil"/>
              <w:left w:val="nil"/>
              <w:bottom w:val="nil"/>
              <w:right w:val="nil"/>
            </w:tcBorders>
            <w:shd w:val="clear" w:color="000000" w:fill="FFFFFF"/>
            <w:noWrap/>
            <w:vAlign w:val="bottom"/>
            <w:hideMark/>
          </w:tcPr>
          <w:p w14:paraId="4712BAE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373 255 019</w:t>
            </w:r>
          </w:p>
        </w:tc>
        <w:tc>
          <w:tcPr>
            <w:tcW w:w="1276" w:type="dxa"/>
            <w:tcBorders>
              <w:top w:val="nil"/>
              <w:left w:val="nil"/>
              <w:bottom w:val="nil"/>
              <w:right w:val="nil"/>
            </w:tcBorders>
            <w:shd w:val="clear" w:color="000000" w:fill="FFFFFF"/>
            <w:noWrap/>
            <w:vAlign w:val="bottom"/>
            <w:hideMark/>
          </w:tcPr>
          <w:p w14:paraId="349A371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58 514 874</w:t>
            </w:r>
          </w:p>
        </w:tc>
        <w:tc>
          <w:tcPr>
            <w:tcW w:w="1134" w:type="dxa"/>
            <w:tcBorders>
              <w:top w:val="nil"/>
              <w:left w:val="nil"/>
              <w:bottom w:val="nil"/>
              <w:right w:val="nil"/>
            </w:tcBorders>
            <w:shd w:val="clear" w:color="000000" w:fill="FFFFFF"/>
            <w:noWrap/>
            <w:vAlign w:val="center"/>
            <w:hideMark/>
          </w:tcPr>
          <w:p w14:paraId="1B41610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431 769 893</w:t>
            </w:r>
          </w:p>
        </w:tc>
      </w:tr>
      <w:tr w:rsidR="007D755D" w:rsidRPr="00B51B05" w14:paraId="1FC7A10B" w14:textId="77777777" w:rsidTr="00CB3BDB">
        <w:trPr>
          <w:trHeight w:val="260"/>
        </w:trPr>
        <w:tc>
          <w:tcPr>
            <w:tcW w:w="6096" w:type="dxa"/>
            <w:tcBorders>
              <w:top w:val="nil"/>
              <w:left w:val="nil"/>
              <w:bottom w:val="nil"/>
              <w:right w:val="nil"/>
            </w:tcBorders>
            <w:shd w:val="clear" w:color="000000" w:fill="FFFFFF"/>
            <w:noWrap/>
            <w:vAlign w:val="center"/>
            <w:hideMark/>
          </w:tcPr>
          <w:p w14:paraId="60A40BEA"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lastRenderedPageBreak/>
              <w:t>DEFENSA PUBLICA TARRAZU</w:t>
            </w:r>
          </w:p>
        </w:tc>
        <w:tc>
          <w:tcPr>
            <w:tcW w:w="1984" w:type="dxa"/>
            <w:tcBorders>
              <w:top w:val="nil"/>
              <w:left w:val="nil"/>
              <w:bottom w:val="nil"/>
              <w:right w:val="nil"/>
            </w:tcBorders>
            <w:shd w:val="clear" w:color="000000" w:fill="FFFFFF"/>
            <w:noWrap/>
            <w:vAlign w:val="bottom"/>
            <w:hideMark/>
          </w:tcPr>
          <w:p w14:paraId="1069FA2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69 056 496</w:t>
            </w:r>
          </w:p>
        </w:tc>
        <w:tc>
          <w:tcPr>
            <w:tcW w:w="1276" w:type="dxa"/>
            <w:tcBorders>
              <w:top w:val="nil"/>
              <w:left w:val="nil"/>
              <w:bottom w:val="nil"/>
              <w:right w:val="nil"/>
            </w:tcBorders>
            <w:shd w:val="clear" w:color="000000" w:fill="FFFFFF"/>
            <w:noWrap/>
            <w:vAlign w:val="bottom"/>
            <w:hideMark/>
          </w:tcPr>
          <w:p w14:paraId="4CAF9F4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12 590 386</w:t>
            </w:r>
          </w:p>
        </w:tc>
        <w:tc>
          <w:tcPr>
            <w:tcW w:w="1134" w:type="dxa"/>
            <w:tcBorders>
              <w:top w:val="nil"/>
              <w:left w:val="nil"/>
              <w:bottom w:val="nil"/>
              <w:right w:val="nil"/>
            </w:tcBorders>
            <w:shd w:val="clear" w:color="000000" w:fill="FFFFFF"/>
            <w:noWrap/>
            <w:vAlign w:val="center"/>
            <w:hideMark/>
          </w:tcPr>
          <w:p w14:paraId="087F896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81 646 882</w:t>
            </w:r>
          </w:p>
        </w:tc>
      </w:tr>
      <w:tr w:rsidR="007D755D" w:rsidRPr="00B51B05" w14:paraId="70829DD2" w14:textId="77777777" w:rsidTr="00CB3BDB">
        <w:trPr>
          <w:trHeight w:val="260"/>
        </w:trPr>
        <w:tc>
          <w:tcPr>
            <w:tcW w:w="6096" w:type="dxa"/>
            <w:tcBorders>
              <w:top w:val="nil"/>
              <w:left w:val="nil"/>
              <w:bottom w:val="nil"/>
              <w:right w:val="nil"/>
            </w:tcBorders>
            <w:shd w:val="clear" w:color="000000" w:fill="FFFFFF"/>
            <w:noWrap/>
            <w:vAlign w:val="center"/>
            <w:hideMark/>
          </w:tcPr>
          <w:p w14:paraId="4879EE4D"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08B7C88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0D93D01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7AA3947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00DC0C84" w14:textId="77777777" w:rsidTr="00CB3BDB">
        <w:trPr>
          <w:trHeight w:val="260"/>
        </w:trPr>
        <w:tc>
          <w:tcPr>
            <w:tcW w:w="6096" w:type="dxa"/>
            <w:tcBorders>
              <w:top w:val="nil"/>
              <w:left w:val="nil"/>
              <w:bottom w:val="nil"/>
              <w:right w:val="nil"/>
            </w:tcBorders>
            <w:shd w:val="clear" w:color="000000" w:fill="FFFFFF"/>
            <w:noWrap/>
            <w:vAlign w:val="center"/>
            <w:hideMark/>
          </w:tcPr>
          <w:p w14:paraId="5DED7B59"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DEFENSA PUBLICA CIRCUITO JUDICIAL DE HEREDIA</w:t>
            </w:r>
          </w:p>
        </w:tc>
        <w:tc>
          <w:tcPr>
            <w:tcW w:w="1984" w:type="dxa"/>
            <w:tcBorders>
              <w:top w:val="nil"/>
              <w:left w:val="nil"/>
              <w:bottom w:val="nil"/>
              <w:right w:val="nil"/>
            </w:tcBorders>
            <w:shd w:val="clear" w:color="000000" w:fill="FFFFFF"/>
            <w:noWrap/>
            <w:vAlign w:val="bottom"/>
            <w:hideMark/>
          </w:tcPr>
          <w:p w14:paraId="7AA1DB1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2 459 255 651</w:t>
            </w:r>
          </w:p>
        </w:tc>
        <w:tc>
          <w:tcPr>
            <w:tcW w:w="1276" w:type="dxa"/>
            <w:tcBorders>
              <w:top w:val="nil"/>
              <w:left w:val="nil"/>
              <w:bottom w:val="nil"/>
              <w:right w:val="nil"/>
            </w:tcBorders>
            <w:shd w:val="clear" w:color="000000" w:fill="FFFFFF"/>
            <w:noWrap/>
            <w:vAlign w:val="bottom"/>
            <w:hideMark/>
          </w:tcPr>
          <w:p w14:paraId="2E6033A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275 775 729</w:t>
            </w:r>
          </w:p>
        </w:tc>
        <w:tc>
          <w:tcPr>
            <w:tcW w:w="1134" w:type="dxa"/>
            <w:tcBorders>
              <w:top w:val="nil"/>
              <w:left w:val="nil"/>
              <w:bottom w:val="nil"/>
              <w:right w:val="nil"/>
            </w:tcBorders>
            <w:shd w:val="clear" w:color="000000" w:fill="FFFFFF"/>
            <w:noWrap/>
            <w:vAlign w:val="bottom"/>
            <w:hideMark/>
          </w:tcPr>
          <w:p w14:paraId="3BA9EC5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2 735 031 380</w:t>
            </w:r>
          </w:p>
        </w:tc>
      </w:tr>
      <w:tr w:rsidR="007D755D" w:rsidRPr="00B51B05" w14:paraId="0812B42B" w14:textId="77777777" w:rsidTr="00CB3BDB">
        <w:trPr>
          <w:trHeight w:val="260"/>
        </w:trPr>
        <w:tc>
          <w:tcPr>
            <w:tcW w:w="6096" w:type="dxa"/>
            <w:tcBorders>
              <w:top w:val="nil"/>
              <w:left w:val="nil"/>
              <w:bottom w:val="nil"/>
              <w:right w:val="nil"/>
            </w:tcBorders>
            <w:shd w:val="clear" w:color="000000" w:fill="FFFFFF"/>
            <w:noWrap/>
            <w:vAlign w:val="center"/>
            <w:hideMark/>
          </w:tcPr>
          <w:p w14:paraId="14D8C7B2"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HEREDIA</w:t>
            </w:r>
          </w:p>
        </w:tc>
        <w:tc>
          <w:tcPr>
            <w:tcW w:w="1984" w:type="dxa"/>
            <w:tcBorders>
              <w:top w:val="nil"/>
              <w:left w:val="nil"/>
              <w:bottom w:val="nil"/>
              <w:right w:val="nil"/>
            </w:tcBorders>
            <w:shd w:val="clear" w:color="000000" w:fill="FFFFFF"/>
            <w:noWrap/>
            <w:vAlign w:val="bottom"/>
            <w:hideMark/>
          </w:tcPr>
          <w:p w14:paraId="5B71C3C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1 774 417 605</w:t>
            </w:r>
          </w:p>
        </w:tc>
        <w:tc>
          <w:tcPr>
            <w:tcW w:w="1276" w:type="dxa"/>
            <w:tcBorders>
              <w:top w:val="nil"/>
              <w:left w:val="nil"/>
              <w:bottom w:val="nil"/>
              <w:right w:val="nil"/>
            </w:tcBorders>
            <w:shd w:val="clear" w:color="000000" w:fill="FFFFFF"/>
            <w:noWrap/>
            <w:vAlign w:val="bottom"/>
            <w:hideMark/>
          </w:tcPr>
          <w:p w14:paraId="367116B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193 357 567</w:t>
            </w:r>
          </w:p>
        </w:tc>
        <w:tc>
          <w:tcPr>
            <w:tcW w:w="1134" w:type="dxa"/>
            <w:tcBorders>
              <w:top w:val="nil"/>
              <w:left w:val="nil"/>
              <w:bottom w:val="nil"/>
              <w:right w:val="nil"/>
            </w:tcBorders>
            <w:shd w:val="clear" w:color="000000" w:fill="FFFFFF"/>
            <w:noWrap/>
            <w:vAlign w:val="center"/>
            <w:hideMark/>
          </w:tcPr>
          <w:p w14:paraId="2B80D25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1 967 775 171</w:t>
            </w:r>
          </w:p>
        </w:tc>
      </w:tr>
      <w:tr w:rsidR="007D755D" w:rsidRPr="00B51B05" w14:paraId="0345A954" w14:textId="77777777" w:rsidTr="00CB3BDB">
        <w:trPr>
          <w:trHeight w:val="260"/>
        </w:trPr>
        <w:tc>
          <w:tcPr>
            <w:tcW w:w="6096" w:type="dxa"/>
            <w:tcBorders>
              <w:top w:val="nil"/>
              <w:left w:val="nil"/>
              <w:bottom w:val="nil"/>
              <w:right w:val="nil"/>
            </w:tcBorders>
            <w:shd w:val="clear" w:color="000000" w:fill="FFFFFF"/>
            <w:noWrap/>
            <w:vAlign w:val="center"/>
            <w:hideMark/>
          </w:tcPr>
          <w:p w14:paraId="5096978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SARAPIQUI</w:t>
            </w:r>
          </w:p>
        </w:tc>
        <w:tc>
          <w:tcPr>
            <w:tcW w:w="1984" w:type="dxa"/>
            <w:tcBorders>
              <w:top w:val="nil"/>
              <w:left w:val="nil"/>
              <w:bottom w:val="nil"/>
              <w:right w:val="nil"/>
            </w:tcBorders>
            <w:shd w:val="clear" w:color="000000" w:fill="FFFFFF"/>
            <w:noWrap/>
            <w:vAlign w:val="bottom"/>
            <w:hideMark/>
          </w:tcPr>
          <w:p w14:paraId="3C411CC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362 213 936</w:t>
            </w:r>
          </w:p>
        </w:tc>
        <w:tc>
          <w:tcPr>
            <w:tcW w:w="1276" w:type="dxa"/>
            <w:tcBorders>
              <w:top w:val="nil"/>
              <w:left w:val="nil"/>
              <w:bottom w:val="nil"/>
              <w:right w:val="nil"/>
            </w:tcBorders>
            <w:shd w:val="clear" w:color="000000" w:fill="FFFFFF"/>
            <w:noWrap/>
            <w:vAlign w:val="bottom"/>
            <w:hideMark/>
          </w:tcPr>
          <w:p w14:paraId="28FA7B6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33 244 313</w:t>
            </w:r>
          </w:p>
        </w:tc>
        <w:tc>
          <w:tcPr>
            <w:tcW w:w="1134" w:type="dxa"/>
            <w:tcBorders>
              <w:top w:val="nil"/>
              <w:left w:val="nil"/>
              <w:bottom w:val="nil"/>
              <w:right w:val="nil"/>
            </w:tcBorders>
            <w:shd w:val="clear" w:color="000000" w:fill="FFFFFF"/>
            <w:noWrap/>
            <w:vAlign w:val="center"/>
            <w:hideMark/>
          </w:tcPr>
          <w:p w14:paraId="2C5CE839"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395 458 249</w:t>
            </w:r>
          </w:p>
        </w:tc>
      </w:tr>
      <w:tr w:rsidR="007D755D" w:rsidRPr="00B51B05" w14:paraId="77FF4211" w14:textId="77777777" w:rsidTr="00CB3BDB">
        <w:trPr>
          <w:trHeight w:val="260"/>
        </w:trPr>
        <w:tc>
          <w:tcPr>
            <w:tcW w:w="6096" w:type="dxa"/>
            <w:tcBorders>
              <w:top w:val="nil"/>
              <w:left w:val="nil"/>
              <w:bottom w:val="nil"/>
              <w:right w:val="nil"/>
            </w:tcBorders>
            <w:shd w:val="clear" w:color="000000" w:fill="FFFFFF"/>
            <w:noWrap/>
            <w:vAlign w:val="center"/>
            <w:hideMark/>
          </w:tcPr>
          <w:p w14:paraId="227DAE1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SAN JOAQUIN DE FLORES</w:t>
            </w:r>
          </w:p>
        </w:tc>
        <w:tc>
          <w:tcPr>
            <w:tcW w:w="1984" w:type="dxa"/>
            <w:tcBorders>
              <w:top w:val="nil"/>
              <w:left w:val="nil"/>
              <w:bottom w:val="nil"/>
              <w:right w:val="nil"/>
            </w:tcBorders>
            <w:shd w:val="clear" w:color="000000" w:fill="FFFFFF"/>
            <w:noWrap/>
            <w:vAlign w:val="bottom"/>
            <w:hideMark/>
          </w:tcPr>
          <w:p w14:paraId="4A8C998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322 624 111</w:t>
            </w:r>
          </w:p>
        </w:tc>
        <w:tc>
          <w:tcPr>
            <w:tcW w:w="1276" w:type="dxa"/>
            <w:tcBorders>
              <w:top w:val="nil"/>
              <w:left w:val="nil"/>
              <w:bottom w:val="nil"/>
              <w:right w:val="nil"/>
            </w:tcBorders>
            <w:shd w:val="clear" w:color="000000" w:fill="FFFFFF"/>
            <w:noWrap/>
            <w:vAlign w:val="bottom"/>
            <w:hideMark/>
          </w:tcPr>
          <w:p w14:paraId="0EE9989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49 173 849</w:t>
            </w:r>
          </w:p>
        </w:tc>
        <w:tc>
          <w:tcPr>
            <w:tcW w:w="1134" w:type="dxa"/>
            <w:tcBorders>
              <w:top w:val="nil"/>
              <w:left w:val="nil"/>
              <w:bottom w:val="nil"/>
              <w:right w:val="nil"/>
            </w:tcBorders>
            <w:shd w:val="clear" w:color="000000" w:fill="FFFFFF"/>
            <w:noWrap/>
            <w:vAlign w:val="center"/>
            <w:hideMark/>
          </w:tcPr>
          <w:p w14:paraId="3290CC6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371 797 959</w:t>
            </w:r>
          </w:p>
        </w:tc>
      </w:tr>
      <w:tr w:rsidR="007D755D" w:rsidRPr="00B51B05" w14:paraId="4F98B0AA" w14:textId="77777777" w:rsidTr="00CB3BDB">
        <w:trPr>
          <w:trHeight w:val="260"/>
        </w:trPr>
        <w:tc>
          <w:tcPr>
            <w:tcW w:w="6096" w:type="dxa"/>
            <w:tcBorders>
              <w:top w:val="nil"/>
              <w:left w:val="nil"/>
              <w:bottom w:val="nil"/>
              <w:right w:val="nil"/>
            </w:tcBorders>
            <w:shd w:val="clear" w:color="000000" w:fill="FFFFFF"/>
            <w:noWrap/>
            <w:vAlign w:val="center"/>
            <w:hideMark/>
          </w:tcPr>
          <w:p w14:paraId="16968987"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2826C38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7228EB4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26D835E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00253EB7" w14:textId="77777777" w:rsidTr="00CB3BDB">
        <w:trPr>
          <w:trHeight w:val="260"/>
        </w:trPr>
        <w:tc>
          <w:tcPr>
            <w:tcW w:w="6096" w:type="dxa"/>
            <w:tcBorders>
              <w:top w:val="nil"/>
              <w:left w:val="nil"/>
              <w:bottom w:val="nil"/>
              <w:right w:val="nil"/>
            </w:tcBorders>
            <w:shd w:val="clear" w:color="000000" w:fill="FFFFFF"/>
            <w:noWrap/>
            <w:vAlign w:val="center"/>
            <w:hideMark/>
          </w:tcPr>
          <w:p w14:paraId="2FBE4A1E"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DEFENSA PUBLICA I CIRC. JUD. DE GUANACASTE</w:t>
            </w:r>
          </w:p>
        </w:tc>
        <w:tc>
          <w:tcPr>
            <w:tcW w:w="1984" w:type="dxa"/>
            <w:tcBorders>
              <w:top w:val="nil"/>
              <w:left w:val="nil"/>
              <w:bottom w:val="nil"/>
              <w:right w:val="nil"/>
            </w:tcBorders>
            <w:shd w:val="clear" w:color="000000" w:fill="FFFFFF"/>
            <w:noWrap/>
            <w:vAlign w:val="bottom"/>
            <w:hideMark/>
          </w:tcPr>
          <w:p w14:paraId="322E2B0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1 726 522 855</w:t>
            </w:r>
          </w:p>
        </w:tc>
        <w:tc>
          <w:tcPr>
            <w:tcW w:w="1276" w:type="dxa"/>
            <w:tcBorders>
              <w:top w:val="nil"/>
              <w:left w:val="nil"/>
              <w:bottom w:val="nil"/>
              <w:right w:val="nil"/>
            </w:tcBorders>
            <w:shd w:val="clear" w:color="000000" w:fill="FFFFFF"/>
            <w:noWrap/>
            <w:vAlign w:val="bottom"/>
            <w:hideMark/>
          </w:tcPr>
          <w:p w14:paraId="3034917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143 162 092</w:t>
            </w:r>
          </w:p>
        </w:tc>
        <w:tc>
          <w:tcPr>
            <w:tcW w:w="1134" w:type="dxa"/>
            <w:tcBorders>
              <w:top w:val="nil"/>
              <w:left w:val="nil"/>
              <w:bottom w:val="nil"/>
              <w:right w:val="nil"/>
            </w:tcBorders>
            <w:shd w:val="clear" w:color="000000" w:fill="FFFFFF"/>
            <w:noWrap/>
            <w:vAlign w:val="bottom"/>
            <w:hideMark/>
          </w:tcPr>
          <w:p w14:paraId="6BBE573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1 869 684 947</w:t>
            </w:r>
          </w:p>
        </w:tc>
      </w:tr>
      <w:tr w:rsidR="007D755D" w:rsidRPr="00B51B05" w14:paraId="133EC57E" w14:textId="77777777" w:rsidTr="00CB3BDB">
        <w:trPr>
          <w:trHeight w:val="260"/>
        </w:trPr>
        <w:tc>
          <w:tcPr>
            <w:tcW w:w="6096" w:type="dxa"/>
            <w:tcBorders>
              <w:top w:val="nil"/>
              <w:left w:val="nil"/>
              <w:bottom w:val="nil"/>
              <w:right w:val="nil"/>
            </w:tcBorders>
            <w:shd w:val="clear" w:color="000000" w:fill="FFFFFF"/>
            <w:noWrap/>
            <w:vAlign w:val="center"/>
            <w:hideMark/>
          </w:tcPr>
          <w:p w14:paraId="2FE3A2A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I CIRC. JUD. GUANACASTE</w:t>
            </w:r>
          </w:p>
        </w:tc>
        <w:tc>
          <w:tcPr>
            <w:tcW w:w="1984" w:type="dxa"/>
            <w:tcBorders>
              <w:top w:val="nil"/>
              <w:left w:val="nil"/>
              <w:bottom w:val="nil"/>
              <w:right w:val="nil"/>
            </w:tcBorders>
            <w:shd w:val="clear" w:color="000000" w:fill="FFFFFF"/>
            <w:noWrap/>
            <w:vAlign w:val="bottom"/>
            <w:hideMark/>
          </w:tcPr>
          <w:p w14:paraId="4AE3FF5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1 266 002 228</w:t>
            </w:r>
          </w:p>
        </w:tc>
        <w:tc>
          <w:tcPr>
            <w:tcW w:w="1276" w:type="dxa"/>
            <w:tcBorders>
              <w:top w:val="nil"/>
              <w:left w:val="nil"/>
              <w:bottom w:val="nil"/>
              <w:right w:val="nil"/>
            </w:tcBorders>
            <w:shd w:val="clear" w:color="000000" w:fill="FFFFFF"/>
            <w:noWrap/>
            <w:vAlign w:val="bottom"/>
            <w:hideMark/>
          </w:tcPr>
          <w:p w14:paraId="27C8967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113 735 364</w:t>
            </w:r>
          </w:p>
        </w:tc>
        <w:tc>
          <w:tcPr>
            <w:tcW w:w="1134" w:type="dxa"/>
            <w:tcBorders>
              <w:top w:val="nil"/>
              <w:left w:val="nil"/>
              <w:bottom w:val="nil"/>
              <w:right w:val="nil"/>
            </w:tcBorders>
            <w:shd w:val="clear" w:color="000000" w:fill="FFFFFF"/>
            <w:noWrap/>
            <w:vAlign w:val="center"/>
            <w:hideMark/>
          </w:tcPr>
          <w:p w14:paraId="553FFFA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1 379 737 592</w:t>
            </w:r>
          </w:p>
        </w:tc>
      </w:tr>
      <w:tr w:rsidR="007D755D" w:rsidRPr="00B51B05" w14:paraId="031161A0" w14:textId="77777777" w:rsidTr="00CB3BDB">
        <w:trPr>
          <w:trHeight w:val="260"/>
        </w:trPr>
        <w:tc>
          <w:tcPr>
            <w:tcW w:w="6096" w:type="dxa"/>
            <w:tcBorders>
              <w:top w:val="nil"/>
              <w:left w:val="nil"/>
              <w:bottom w:val="nil"/>
              <w:right w:val="nil"/>
            </w:tcBorders>
            <w:shd w:val="clear" w:color="000000" w:fill="FFFFFF"/>
            <w:noWrap/>
            <w:vAlign w:val="center"/>
            <w:hideMark/>
          </w:tcPr>
          <w:p w14:paraId="6A2B2BDE"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CAÑAS</w:t>
            </w:r>
          </w:p>
        </w:tc>
        <w:tc>
          <w:tcPr>
            <w:tcW w:w="1984" w:type="dxa"/>
            <w:tcBorders>
              <w:top w:val="nil"/>
              <w:left w:val="nil"/>
              <w:bottom w:val="nil"/>
              <w:right w:val="nil"/>
            </w:tcBorders>
            <w:shd w:val="clear" w:color="000000" w:fill="FFFFFF"/>
            <w:noWrap/>
            <w:vAlign w:val="bottom"/>
            <w:hideMark/>
          </w:tcPr>
          <w:p w14:paraId="153ECD3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460 520 627</w:t>
            </w:r>
          </w:p>
        </w:tc>
        <w:tc>
          <w:tcPr>
            <w:tcW w:w="1276" w:type="dxa"/>
            <w:tcBorders>
              <w:top w:val="nil"/>
              <w:left w:val="nil"/>
              <w:bottom w:val="nil"/>
              <w:right w:val="nil"/>
            </w:tcBorders>
            <w:shd w:val="clear" w:color="000000" w:fill="FFFFFF"/>
            <w:noWrap/>
            <w:vAlign w:val="bottom"/>
            <w:hideMark/>
          </w:tcPr>
          <w:p w14:paraId="2553DAE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29 426 728</w:t>
            </w:r>
          </w:p>
        </w:tc>
        <w:tc>
          <w:tcPr>
            <w:tcW w:w="1134" w:type="dxa"/>
            <w:tcBorders>
              <w:top w:val="nil"/>
              <w:left w:val="nil"/>
              <w:bottom w:val="nil"/>
              <w:right w:val="nil"/>
            </w:tcBorders>
            <w:shd w:val="clear" w:color="000000" w:fill="FFFFFF"/>
            <w:noWrap/>
            <w:vAlign w:val="center"/>
            <w:hideMark/>
          </w:tcPr>
          <w:p w14:paraId="1D027A0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489 947 355</w:t>
            </w:r>
          </w:p>
        </w:tc>
      </w:tr>
      <w:tr w:rsidR="007D755D" w:rsidRPr="00B51B05" w14:paraId="787BE603" w14:textId="77777777" w:rsidTr="00CB3BDB">
        <w:trPr>
          <w:trHeight w:val="260"/>
        </w:trPr>
        <w:tc>
          <w:tcPr>
            <w:tcW w:w="6096" w:type="dxa"/>
            <w:tcBorders>
              <w:top w:val="nil"/>
              <w:left w:val="nil"/>
              <w:bottom w:val="nil"/>
              <w:right w:val="nil"/>
            </w:tcBorders>
            <w:shd w:val="clear" w:color="000000" w:fill="FFFFFF"/>
            <w:noWrap/>
            <w:vAlign w:val="center"/>
            <w:hideMark/>
          </w:tcPr>
          <w:p w14:paraId="4CDAF83D"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0772101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3DDFD0E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E5D9DC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07C85FFF" w14:textId="77777777" w:rsidTr="00CB3BDB">
        <w:trPr>
          <w:trHeight w:val="260"/>
        </w:trPr>
        <w:tc>
          <w:tcPr>
            <w:tcW w:w="6096" w:type="dxa"/>
            <w:tcBorders>
              <w:top w:val="nil"/>
              <w:left w:val="nil"/>
              <w:bottom w:val="nil"/>
              <w:right w:val="nil"/>
            </w:tcBorders>
            <w:shd w:val="clear" w:color="000000" w:fill="FFFFFF"/>
            <w:noWrap/>
            <w:vAlign w:val="center"/>
            <w:hideMark/>
          </w:tcPr>
          <w:p w14:paraId="4433FCCC"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DEFENSA PUBLICA II CIRC. JUD. DE GUANACASTE</w:t>
            </w:r>
          </w:p>
        </w:tc>
        <w:tc>
          <w:tcPr>
            <w:tcW w:w="1984" w:type="dxa"/>
            <w:tcBorders>
              <w:top w:val="nil"/>
              <w:left w:val="nil"/>
              <w:bottom w:val="nil"/>
              <w:right w:val="nil"/>
            </w:tcBorders>
            <w:shd w:val="clear" w:color="000000" w:fill="FFFFFF"/>
            <w:noWrap/>
            <w:vAlign w:val="bottom"/>
            <w:hideMark/>
          </w:tcPr>
          <w:p w14:paraId="1975F3C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1 367 821 026</w:t>
            </w:r>
          </w:p>
        </w:tc>
        <w:tc>
          <w:tcPr>
            <w:tcW w:w="1276" w:type="dxa"/>
            <w:tcBorders>
              <w:top w:val="nil"/>
              <w:left w:val="nil"/>
              <w:bottom w:val="nil"/>
              <w:right w:val="nil"/>
            </w:tcBorders>
            <w:shd w:val="clear" w:color="000000" w:fill="FFFFFF"/>
            <w:noWrap/>
            <w:vAlign w:val="bottom"/>
            <w:hideMark/>
          </w:tcPr>
          <w:p w14:paraId="5D14FE3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70 625 017</w:t>
            </w:r>
          </w:p>
        </w:tc>
        <w:tc>
          <w:tcPr>
            <w:tcW w:w="1134" w:type="dxa"/>
            <w:tcBorders>
              <w:top w:val="nil"/>
              <w:left w:val="nil"/>
              <w:bottom w:val="nil"/>
              <w:right w:val="nil"/>
            </w:tcBorders>
            <w:shd w:val="clear" w:color="000000" w:fill="FFFFFF"/>
            <w:noWrap/>
            <w:vAlign w:val="bottom"/>
            <w:hideMark/>
          </w:tcPr>
          <w:p w14:paraId="096877C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1 438 446 043</w:t>
            </w:r>
          </w:p>
        </w:tc>
      </w:tr>
      <w:tr w:rsidR="007D755D" w:rsidRPr="00B51B05" w14:paraId="469C5771" w14:textId="77777777" w:rsidTr="00CB3BDB">
        <w:trPr>
          <w:trHeight w:val="260"/>
        </w:trPr>
        <w:tc>
          <w:tcPr>
            <w:tcW w:w="6096" w:type="dxa"/>
            <w:tcBorders>
              <w:top w:val="nil"/>
              <w:left w:val="nil"/>
              <w:bottom w:val="nil"/>
              <w:right w:val="nil"/>
            </w:tcBorders>
            <w:shd w:val="clear" w:color="000000" w:fill="FFFFFF"/>
            <w:noWrap/>
            <w:vAlign w:val="center"/>
            <w:hideMark/>
          </w:tcPr>
          <w:p w14:paraId="2D17646C"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II CIRC. JUD. GUANACASTE</w:t>
            </w:r>
          </w:p>
        </w:tc>
        <w:tc>
          <w:tcPr>
            <w:tcW w:w="1984" w:type="dxa"/>
            <w:tcBorders>
              <w:top w:val="nil"/>
              <w:left w:val="nil"/>
              <w:bottom w:val="nil"/>
              <w:right w:val="nil"/>
            </w:tcBorders>
            <w:shd w:val="clear" w:color="000000" w:fill="FFFFFF"/>
            <w:noWrap/>
            <w:vAlign w:val="bottom"/>
            <w:hideMark/>
          </w:tcPr>
          <w:p w14:paraId="7574523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602 317 173</w:t>
            </w:r>
          </w:p>
        </w:tc>
        <w:tc>
          <w:tcPr>
            <w:tcW w:w="1276" w:type="dxa"/>
            <w:tcBorders>
              <w:top w:val="nil"/>
              <w:left w:val="nil"/>
              <w:bottom w:val="nil"/>
              <w:right w:val="nil"/>
            </w:tcBorders>
            <w:shd w:val="clear" w:color="000000" w:fill="FFFFFF"/>
            <w:noWrap/>
            <w:vAlign w:val="bottom"/>
            <w:hideMark/>
          </w:tcPr>
          <w:p w14:paraId="0A82A65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30 318 200</w:t>
            </w:r>
          </w:p>
        </w:tc>
        <w:tc>
          <w:tcPr>
            <w:tcW w:w="1134" w:type="dxa"/>
            <w:tcBorders>
              <w:top w:val="nil"/>
              <w:left w:val="nil"/>
              <w:bottom w:val="nil"/>
              <w:right w:val="nil"/>
            </w:tcBorders>
            <w:shd w:val="clear" w:color="000000" w:fill="FFFFFF"/>
            <w:noWrap/>
            <w:vAlign w:val="center"/>
            <w:hideMark/>
          </w:tcPr>
          <w:p w14:paraId="5133ADB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632 635 372</w:t>
            </w:r>
          </w:p>
        </w:tc>
      </w:tr>
      <w:tr w:rsidR="007D755D" w:rsidRPr="00B51B05" w14:paraId="2E5FC0C7" w14:textId="77777777" w:rsidTr="00CB3BDB">
        <w:trPr>
          <w:trHeight w:val="260"/>
        </w:trPr>
        <w:tc>
          <w:tcPr>
            <w:tcW w:w="6096" w:type="dxa"/>
            <w:tcBorders>
              <w:top w:val="nil"/>
              <w:left w:val="nil"/>
              <w:bottom w:val="nil"/>
              <w:right w:val="nil"/>
            </w:tcBorders>
            <w:shd w:val="clear" w:color="000000" w:fill="FFFFFF"/>
            <w:noWrap/>
            <w:vAlign w:val="center"/>
            <w:hideMark/>
          </w:tcPr>
          <w:p w14:paraId="76D35D9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SANTA CRUZ</w:t>
            </w:r>
          </w:p>
        </w:tc>
        <w:tc>
          <w:tcPr>
            <w:tcW w:w="1984" w:type="dxa"/>
            <w:tcBorders>
              <w:top w:val="nil"/>
              <w:left w:val="nil"/>
              <w:bottom w:val="nil"/>
              <w:right w:val="nil"/>
            </w:tcBorders>
            <w:shd w:val="clear" w:color="000000" w:fill="FFFFFF"/>
            <w:noWrap/>
            <w:vAlign w:val="bottom"/>
            <w:hideMark/>
          </w:tcPr>
          <w:p w14:paraId="25BA7E5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765 503 853</w:t>
            </w:r>
          </w:p>
        </w:tc>
        <w:tc>
          <w:tcPr>
            <w:tcW w:w="1276" w:type="dxa"/>
            <w:tcBorders>
              <w:top w:val="nil"/>
              <w:left w:val="nil"/>
              <w:bottom w:val="nil"/>
              <w:right w:val="nil"/>
            </w:tcBorders>
            <w:shd w:val="clear" w:color="000000" w:fill="FFFFFF"/>
            <w:noWrap/>
            <w:vAlign w:val="bottom"/>
            <w:hideMark/>
          </w:tcPr>
          <w:p w14:paraId="7E8E903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40 306 817</w:t>
            </w:r>
          </w:p>
        </w:tc>
        <w:tc>
          <w:tcPr>
            <w:tcW w:w="1134" w:type="dxa"/>
            <w:tcBorders>
              <w:top w:val="nil"/>
              <w:left w:val="nil"/>
              <w:bottom w:val="nil"/>
              <w:right w:val="nil"/>
            </w:tcBorders>
            <w:shd w:val="clear" w:color="000000" w:fill="FFFFFF"/>
            <w:noWrap/>
            <w:vAlign w:val="center"/>
            <w:hideMark/>
          </w:tcPr>
          <w:p w14:paraId="3E3FBDC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805 810 670</w:t>
            </w:r>
          </w:p>
        </w:tc>
      </w:tr>
      <w:tr w:rsidR="007D755D" w:rsidRPr="00B51B05" w14:paraId="133E42BB" w14:textId="77777777" w:rsidTr="00CB3BDB">
        <w:trPr>
          <w:trHeight w:val="260"/>
        </w:trPr>
        <w:tc>
          <w:tcPr>
            <w:tcW w:w="6096" w:type="dxa"/>
            <w:tcBorders>
              <w:top w:val="nil"/>
              <w:left w:val="nil"/>
              <w:bottom w:val="nil"/>
              <w:right w:val="nil"/>
            </w:tcBorders>
            <w:shd w:val="clear" w:color="000000" w:fill="FFFFFF"/>
            <w:noWrap/>
            <w:vAlign w:val="center"/>
            <w:hideMark/>
          </w:tcPr>
          <w:p w14:paraId="2A734B17"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24147F0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415B23C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6078BED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7C01139E" w14:textId="77777777" w:rsidTr="00CB3BDB">
        <w:trPr>
          <w:trHeight w:val="260"/>
        </w:trPr>
        <w:tc>
          <w:tcPr>
            <w:tcW w:w="6096" w:type="dxa"/>
            <w:tcBorders>
              <w:top w:val="nil"/>
              <w:left w:val="nil"/>
              <w:bottom w:val="nil"/>
              <w:right w:val="nil"/>
            </w:tcBorders>
            <w:shd w:val="clear" w:color="000000" w:fill="FFFFFF"/>
            <w:noWrap/>
            <w:vAlign w:val="center"/>
            <w:hideMark/>
          </w:tcPr>
          <w:p w14:paraId="5692C6BD"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DEFENSA PUBLICA CIRCUITO JUD. DE PUNTARENAS</w:t>
            </w:r>
          </w:p>
        </w:tc>
        <w:tc>
          <w:tcPr>
            <w:tcW w:w="1984" w:type="dxa"/>
            <w:tcBorders>
              <w:top w:val="nil"/>
              <w:left w:val="nil"/>
              <w:bottom w:val="nil"/>
              <w:right w:val="nil"/>
            </w:tcBorders>
            <w:shd w:val="clear" w:color="000000" w:fill="FFFFFF"/>
            <w:noWrap/>
            <w:vAlign w:val="bottom"/>
            <w:hideMark/>
          </w:tcPr>
          <w:p w14:paraId="57DF337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2 036 882 626</w:t>
            </w:r>
          </w:p>
        </w:tc>
        <w:tc>
          <w:tcPr>
            <w:tcW w:w="1276" w:type="dxa"/>
            <w:tcBorders>
              <w:top w:val="nil"/>
              <w:left w:val="nil"/>
              <w:bottom w:val="nil"/>
              <w:right w:val="nil"/>
            </w:tcBorders>
            <w:shd w:val="clear" w:color="000000" w:fill="FFFFFF"/>
            <w:noWrap/>
            <w:vAlign w:val="bottom"/>
            <w:hideMark/>
          </w:tcPr>
          <w:p w14:paraId="28C5A71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284 423 507</w:t>
            </w:r>
          </w:p>
        </w:tc>
        <w:tc>
          <w:tcPr>
            <w:tcW w:w="1134" w:type="dxa"/>
            <w:tcBorders>
              <w:top w:val="nil"/>
              <w:left w:val="nil"/>
              <w:bottom w:val="nil"/>
              <w:right w:val="nil"/>
            </w:tcBorders>
            <w:shd w:val="clear" w:color="000000" w:fill="FFFFFF"/>
            <w:noWrap/>
            <w:vAlign w:val="bottom"/>
            <w:hideMark/>
          </w:tcPr>
          <w:p w14:paraId="41A898F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2 321 306 133</w:t>
            </w:r>
          </w:p>
        </w:tc>
      </w:tr>
      <w:tr w:rsidR="007D755D" w:rsidRPr="00B51B05" w14:paraId="570D599A" w14:textId="77777777" w:rsidTr="00CB3BDB">
        <w:trPr>
          <w:trHeight w:val="260"/>
        </w:trPr>
        <w:tc>
          <w:tcPr>
            <w:tcW w:w="6096" w:type="dxa"/>
            <w:tcBorders>
              <w:top w:val="nil"/>
              <w:left w:val="nil"/>
              <w:bottom w:val="nil"/>
              <w:right w:val="nil"/>
            </w:tcBorders>
            <w:shd w:val="clear" w:color="000000" w:fill="FFFFFF"/>
            <w:noWrap/>
            <w:vAlign w:val="center"/>
            <w:hideMark/>
          </w:tcPr>
          <w:p w14:paraId="505A9713"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PUNTARENAS</w:t>
            </w:r>
          </w:p>
        </w:tc>
        <w:tc>
          <w:tcPr>
            <w:tcW w:w="1984" w:type="dxa"/>
            <w:tcBorders>
              <w:top w:val="nil"/>
              <w:left w:val="nil"/>
              <w:bottom w:val="nil"/>
              <w:right w:val="nil"/>
            </w:tcBorders>
            <w:shd w:val="clear" w:color="000000" w:fill="FFFFFF"/>
            <w:noWrap/>
            <w:vAlign w:val="bottom"/>
            <w:hideMark/>
          </w:tcPr>
          <w:p w14:paraId="3E62855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1 436 368 273</w:t>
            </w:r>
          </w:p>
        </w:tc>
        <w:tc>
          <w:tcPr>
            <w:tcW w:w="1276" w:type="dxa"/>
            <w:tcBorders>
              <w:top w:val="nil"/>
              <w:left w:val="nil"/>
              <w:bottom w:val="nil"/>
              <w:right w:val="nil"/>
            </w:tcBorders>
            <w:shd w:val="clear" w:color="000000" w:fill="FFFFFF"/>
            <w:noWrap/>
            <w:vAlign w:val="bottom"/>
            <w:hideMark/>
          </w:tcPr>
          <w:p w14:paraId="64A2922E"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118 808 423</w:t>
            </w:r>
          </w:p>
        </w:tc>
        <w:tc>
          <w:tcPr>
            <w:tcW w:w="1134" w:type="dxa"/>
            <w:tcBorders>
              <w:top w:val="nil"/>
              <w:left w:val="nil"/>
              <w:bottom w:val="nil"/>
              <w:right w:val="nil"/>
            </w:tcBorders>
            <w:shd w:val="clear" w:color="000000" w:fill="FFFFFF"/>
            <w:noWrap/>
            <w:vAlign w:val="center"/>
            <w:hideMark/>
          </w:tcPr>
          <w:p w14:paraId="4BCEC94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1 555 176 696</w:t>
            </w:r>
          </w:p>
        </w:tc>
      </w:tr>
      <w:tr w:rsidR="007D755D" w:rsidRPr="00B51B05" w14:paraId="7207AF8F" w14:textId="77777777" w:rsidTr="00CB3BDB">
        <w:trPr>
          <w:trHeight w:val="260"/>
        </w:trPr>
        <w:tc>
          <w:tcPr>
            <w:tcW w:w="6096" w:type="dxa"/>
            <w:tcBorders>
              <w:top w:val="nil"/>
              <w:left w:val="nil"/>
              <w:bottom w:val="nil"/>
              <w:right w:val="nil"/>
            </w:tcBorders>
            <w:shd w:val="clear" w:color="000000" w:fill="FFFFFF"/>
            <w:noWrap/>
            <w:vAlign w:val="center"/>
            <w:hideMark/>
          </w:tcPr>
          <w:p w14:paraId="36333F7D"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QUEPOS</w:t>
            </w:r>
          </w:p>
        </w:tc>
        <w:tc>
          <w:tcPr>
            <w:tcW w:w="1984" w:type="dxa"/>
            <w:tcBorders>
              <w:top w:val="nil"/>
              <w:left w:val="nil"/>
              <w:bottom w:val="nil"/>
              <w:right w:val="nil"/>
            </w:tcBorders>
            <w:shd w:val="clear" w:color="000000" w:fill="FFFFFF"/>
            <w:noWrap/>
            <w:vAlign w:val="bottom"/>
            <w:hideMark/>
          </w:tcPr>
          <w:p w14:paraId="6717706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300 199 598</w:t>
            </w:r>
          </w:p>
        </w:tc>
        <w:tc>
          <w:tcPr>
            <w:tcW w:w="1276" w:type="dxa"/>
            <w:tcBorders>
              <w:top w:val="nil"/>
              <w:left w:val="nil"/>
              <w:bottom w:val="nil"/>
              <w:right w:val="nil"/>
            </w:tcBorders>
            <w:shd w:val="clear" w:color="000000" w:fill="FFFFFF"/>
            <w:noWrap/>
            <w:vAlign w:val="bottom"/>
            <w:hideMark/>
          </w:tcPr>
          <w:p w14:paraId="093F2E8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75 612 514</w:t>
            </w:r>
          </w:p>
        </w:tc>
        <w:tc>
          <w:tcPr>
            <w:tcW w:w="1134" w:type="dxa"/>
            <w:tcBorders>
              <w:top w:val="nil"/>
              <w:left w:val="nil"/>
              <w:bottom w:val="nil"/>
              <w:right w:val="nil"/>
            </w:tcBorders>
            <w:shd w:val="clear" w:color="000000" w:fill="FFFFFF"/>
            <w:noWrap/>
            <w:vAlign w:val="center"/>
            <w:hideMark/>
          </w:tcPr>
          <w:p w14:paraId="57E7C89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375 812 112</w:t>
            </w:r>
          </w:p>
        </w:tc>
      </w:tr>
      <w:tr w:rsidR="007D755D" w:rsidRPr="00B51B05" w14:paraId="2801C44F" w14:textId="77777777" w:rsidTr="00CB3BDB">
        <w:trPr>
          <w:trHeight w:val="260"/>
        </w:trPr>
        <w:tc>
          <w:tcPr>
            <w:tcW w:w="6096" w:type="dxa"/>
            <w:tcBorders>
              <w:top w:val="nil"/>
              <w:left w:val="nil"/>
              <w:bottom w:val="nil"/>
              <w:right w:val="nil"/>
            </w:tcBorders>
            <w:shd w:val="clear" w:color="000000" w:fill="FFFFFF"/>
            <w:noWrap/>
            <w:vAlign w:val="center"/>
            <w:hideMark/>
          </w:tcPr>
          <w:p w14:paraId="2BE6E534"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COBANO</w:t>
            </w:r>
          </w:p>
        </w:tc>
        <w:tc>
          <w:tcPr>
            <w:tcW w:w="1984" w:type="dxa"/>
            <w:tcBorders>
              <w:top w:val="nil"/>
              <w:left w:val="nil"/>
              <w:bottom w:val="nil"/>
              <w:right w:val="nil"/>
            </w:tcBorders>
            <w:shd w:val="clear" w:color="000000" w:fill="FFFFFF"/>
            <w:noWrap/>
            <w:vAlign w:val="bottom"/>
            <w:hideMark/>
          </w:tcPr>
          <w:p w14:paraId="53F3D73A"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69 851 956</w:t>
            </w:r>
          </w:p>
        </w:tc>
        <w:tc>
          <w:tcPr>
            <w:tcW w:w="1276" w:type="dxa"/>
            <w:tcBorders>
              <w:top w:val="nil"/>
              <w:left w:val="nil"/>
              <w:bottom w:val="nil"/>
              <w:right w:val="nil"/>
            </w:tcBorders>
            <w:shd w:val="clear" w:color="000000" w:fill="FFFFFF"/>
            <w:noWrap/>
            <w:vAlign w:val="bottom"/>
            <w:hideMark/>
          </w:tcPr>
          <w:p w14:paraId="4C94B60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40 984 546</w:t>
            </w:r>
          </w:p>
        </w:tc>
        <w:tc>
          <w:tcPr>
            <w:tcW w:w="1134" w:type="dxa"/>
            <w:tcBorders>
              <w:top w:val="nil"/>
              <w:left w:val="nil"/>
              <w:bottom w:val="nil"/>
              <w:right w:val="nil"/>
            </w:tcBorders>
            <w:shd w:val="clear" w:color="000000" w:fill="FFFFFF"/>
            <w:noWrap/>
            <w:vAlign w:val="center"/>
            <w:hideMark/>
          </w:tcPr>
          <w:p w14:paraId="0017B184"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110 836 502</w:t>
            </w:r>
          </w:p>
        </w:tc>
      </w:tr>
      <w:tr w:rsidR="007D755D" w:rsidRPr="00B51B05" w14:paraId="293FEFE4" w14:textId="77777777" w:rsidTr="00CB3BDB">
        <w:trPr>
          <w:trHeight w:val="260"/>
        </w:trPr>
        <w:tc>
          <w:tcPr>
            <w:tcW w:w="6096" w:type="dxa"/>
            <w:tcBorders>
              <w:top w:val="nil"/>
              <w:left w:val="nil"/>
              <w:bottom w:val="nil"/>
              <w:right w:val="nil"/>
            </w:tcBorders>
            <w:shd w:val="clear" w:color="000000" w:fill="FFFFFF"/>
            <w:noWrap/>
            <w:vAlign w:val="center"/>
            <w:hideMark/>
          </w:tcPr>
          <w:p w14:paraId="66D4DCB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GARABITO</w:t>
            </w:r>
          </w:p>
        </w:tc>
        <w:tc>
          <w:tcPr>
            <w:tcW w:w="1984" w:type="dxa"/>
            <w:tcBorders>
              <w:top w:val="nil"/>
              <w:left w:val="nil"/>
              <w:bottom w:val="nil"/>
              <w:right w:val="nil"/>
            </w:tcBorders>
            <w:shd w:val="clear" w:color="000000" w:fill="FFFFFF"/>
            <w:noWrap/>
            <w:vAlign w:val="bottom"/>
            <w:hideMark/>
          </w:tcPr>
          <w:p w14:paraId="0F256EE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230 462 799</w:t>
            </w:r>
          </w:p>
        </w:tc>
        <w:tc>
          <w:tcPr>
            <w:tcW w:w="1276" w:type="dxa"/>
            <w:tcBorders>
              <w:top w:val="nil"/>
              <w:left w:val="nil"/>
              <w:bottom w:val="nil"/>
              <w:right w:val="nil"/>
            </w:tcBorders>
            <w:shd w:val="clear" w:color="000000" w:fill="FFFFFF"/>
            <w:noWrap/>
            <w:vAlign w:val="bottom"/>
            <w:hideMark/>
          </w:tcPr>
          <w:p w14:paraId="2A1C0310"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49 018 024</w:t>
            </w:r>
          </w:p>
        </w:tc>
        <w:tc>
          <w:tcPr>
            <w:tcW w:w="1134" w:type="dxa"/>
            <w:tcBorders>
              <w:top w:val="nil"/>
              <w:left w:val="nil"/>
              <w:bottom w:val="nil"/>
              <w:right w:val="nil"/>
            </w:tcBorders>
            <w:shd w:val="clear" w:color="000000" w:fill="FFFFFF"/>
            <w:noWrap/>
            <w:vAlign w:val="center"/>
            <w:hideMark/>
          </w:tcPr>
          <w:p w14:paraId="0FAE3550"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279 480 823</w:t>
            </w:r>
          </w:p>
        </w:tc>
      </w:tr>
      <w:tr w:rsidR="007D755D" w:rsidRPr="00B51B05" w14:paraId="7FF229D1" w14:textId="77777777" w:rsidTr="00CB3BDB">
        <w:trPr>
          <w:trHeight w:val="260"/>
        </w:trPr>
        <w:tc>
          <w:tcPr>
            <w:tcW w:w="6096" w:type="dxa"/>
            <w:tcBorders>
              <w:top w:val="nil"/>
              <w:left w:val="nil"/>
              <w:bottom w:val="nil"/>
              <w:right w:val="nil"/>
            </w:tcBorders>
            <w:shd w:val="clear" w:color="000000" w:fill="FFFFFF"/>
            <w:noWrap/>
            <w:vAlign w:val="center"/>
            <w:hideMark/>
          </w:tcPr>
          <w:p w14:paraId="14E2CFA7"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5C44FAA1"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5D4FDED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5C24843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2EF60482" w14:textId="77777777" w:rsidTr="00CB3BDB">
        <w:trPr>
          <w:trHeight w:val="260"/>
        </w:trPr>
        <w:tc>
          <w:tcPr>
            <w:tcW w:w="6096" w:type="dxa"/>
            <w:tcBorders>
              <w:top w:val="nil"/>
              <w:left w:val="nil"/>
              <w:bottom w:val="nil"/>
              <w:right w:val="nil"/>
            </w:tcBorders>
            <w:shd w:val="clear" w:color="000000" w:fill="FFFFFF"/>
            <w:noWrap/>
            <w:vAlign w:val="center"/>
            <w:hideMark/>
          </w:tcPr>
          <w:p w14:paraId="083B3B54"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SERVICIO DEF. PUB. I CIRC. JUD. ZONA ATLÁNTICA</w:t>
            </w:r>
          </w:p>
        </w:tc>
        <w:tc>
          <w:tcPr>
            <w:tcW w:w="1984" w:type="dxa"/>
            <w:tcBorders>
              <w:top w:val="nil"/>
              <w:left w:val="nil"/>
              <w:bottom w:val="nil"/>
              <w:right w:val="nil"/>
            </w:tcBorders>
            <w:shd w:val="clear" w:color="000000" w:fill="FFFFFF"/>
            <w:noWrap/>
            <w:vAlign w:val="bottom"/>
            <w:hideMark/>
          </w:tcPr>
          <w:p w14:paraId="635FB77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2 229 015 860</w:t>
            </w:r>
          </w:p>
        </w:tc>
        <w:tc>
          <w:tcPr>
            <w:tcW w:w="1276" w:type="dxa"/>
            <w:tcBorders>
              <w:top w:val="nil"/>
              <w:left w:val="nil"/>
              <w:bottom w:val="nil"/>
              <w:right w:val="nil"/>
            </w:tcBorders>
            <w:shd w:val="clear" w:color="000000" w:fill="FFFFFF"/>
            <w:noWrap/>
            <w:vAlign w:val="bottom"/>
            <w:hideMark/>
          </w:tcPr>
          <w:p w14:paraId="6A0F3C88"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105 639 759</w:t>
            </w:r>
          </w:p>
        </w:tc>
        <w:tc>
          <w:tcPr>
            <w:tcW w:w="1134" w:type="dxa"/>
            <w:tcBorders>
              <w:top w:val="nil"/>
              <w:left w:val="nil"/>
              <w:bottom w:val="nil"/>
              <w:right w:val="nil"/>
            </w:tcBorders>
            <w:shd w:val="clear" w:color="000000" w:fill="FFFFFF"/>
            <w:noWrap/>
            <w:vAlign w:val="bottom"/>
            <w:hideMark/>
          </w:tcPr>
          <w:p w14:paraId="65920C7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2 334 655 619</w:t>
            </w:r>
          </w:p>
        </w:tc>
      </w:tr>
      <w:tr w:rsidR="007D755D" w:rsidRPr="00B51B05" w14:paraId="5C607835" w14:textId="77777777" w:rsidTr="00CB3BDB">
        <w:trPr>
          <w:trHeight w:val="260"/>
        </w:trPr>
        <w:tc>
          <w:tcPr>
            <w:tcW w:w="6096" w:type="dxa"/>
            <w:tcBorders>
              <w:top w:val="nil"/>
              <w:left w:val="nil"/>
              <w:bottom w:val="nil"/>
              <w:right w:val="nil"/>
            </w:tcBorders>
            <w:shd w:val="clear" w:color="000000" w:fill="FFFFFF"/>
            <w:noWrap/>
            <w:vAlign w:val="center"/>
            <w:hideMark/>
          </w:tcPr>
          <w:p w14:paraId="2F17B4B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I CIRC. JUD. ZONA ATLÁNTICA</w:t>
            </w:r>
          </w:p>
        </w:tc>
        <w:tc>
          <w:tcPr>
            <w:tcW w:w="1984" w:type="dxa"/>
            <w:tcBorders>
              <w:top w:val="nil"/>
              <w:left w:val="nil"/>
              <w:bottom w:val="nil"/>
              <w:right w:val="nil"/>
            </w:tcBorders>
            <w:shd w:val="clear" w:color="000000" w:fill="FFFFFF"/>
            <w:noWrap/>
            <w:vAlign w:val="bottom"/>
            <w:hideMark/>
          </w:tcPr>
          <w:p w14:paraId="3B7B8606"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1 659 529 839</w:t>
            </w:r>
          </w:p>
        </w:tc>
        <w:tc>
          <w:tcPr>
            <w:tcW w:w="1276" w:type="dxa"/>
            <w:tcBorders>
              <w:top w:val="nil"/>
              <w:left w:val="nil"/>
              <w:bottom w:val="nil"/>
              <w:right w:val="nil"/>
            </w:tcBorders>
            <w:shd w:val="clear" w:color="000000" w:fill="FFFFFF"/>
            <w:noWrap/>
            <w:vAlign w:val="bottom"/>
            <w:hideMark/>
          </w:tcPr>
          <w:p w14:paraId="0CD175F7"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71 550 731</w:t>
            </w:r>
          </w:p>
        </w:tc>
        <w:tc>
          <w:tcPr>
            <w:tcW w:w="1134" w:type="dxa"/>
            <w:tcBorders>
              <w:top w:val="nil"/>
              <w:left w:val="nil"/>
              <w:bottom w:val="nil"/>
              <w:right w:val="nil"/>
            </w:tcBorders>
            <w:shd w:val="clear" w:color="000000" w:fill="FFFFFF"/>
            <w:noWrap/>
            <w:vAlign w:val="center"/>
            <w:hideMark/>
          </w:tcPr>
          <w:p w14:paraId="5AA739C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1 731 080 570</w:t>
            </w:r>
          </w:p>
        </w:tc>
      </w:tr>
      <w:tr w:rsidR="007D755D" w:rsidRPr="00B51B05" w14:paraId="5A55C28E" w14:textId="77777777" w:rsidTr="00CB3BDB">
        <w:trPr>
          <w:trHeight w:val="260"/>
        </w:trPr>
        <w:tc>
          <w:tcPr>
            <w:tcW w:w="6096" w:type="dxa"/>
            <w:tcBorders>
              <w:top w:val="nil"/>
              <w:left w:val="nil"/>
              <w:bottom w:val="nil"/>
              <w:right w:val="nil"/>
            </w:tcBorders>
            <w:shd w:val="clear" w:color="000000" w:fill="FFFFFF"/>
            <w:noWrap/>
            <w:vAlign w:val="center"/>
            <w:hideMark/>
          </w:tcPr>
          <w:p w14:paraId="7BF07F30"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BRIBRI</w:t>
            </w:r>
          </w:p>
        </w:tc>
        <w:tc>
          <w:tcPr>
            <w:tcW w:w="1984" w:type="dxa"/>
            <w:tcBorders>
              <w:top w:val="nil"/>
              <w:left w:val="nil"/>
              <w:bottom w:val="nil"/>
              <w:right w:val="nil"/>
            </w:tcBorders>
            <w:shd w:val="clear" w:color="000000" w:fill="FFFFFF"/>
            <w:noWrap/>
            <w:vAlign w:val="bottom"/>
            <w:hideMark/>
          </w:tcPr>
          <w:p w14:paraId="544C50E4"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304 954 214</w:t>
            </w:r>
          </w:p>
        </w:tc>
        <w:tc>
          <w:tcPr>
            <w:tcW w:w="1276" w:type="dxa"/>
            <w:tcBorders>
              <w:top w:val="nil"/>
              <w:left w:val="nil"/>
              <w:bottom w:val="nil"/>
              <w:right w:val="nil"/>
            </w:tcBorders>
            <w:shd w:val="clear" w:color="000000" w:fill="FFFFFF"/>
            <w:noWrap/>
            <w:vAlign w:val="bottom"/>
            <w:hideMark/>
          </w:tcPr>
          <w:p w14:paraId="0EC82FCB"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13 230 385</w:t>
            </w:r>
          </w:p>
        </w:tc>
        <w:tc>
          <w:tcPr>
            <w:tcW w:w="1134" w:type="dxa"/>
            <w:tcBorders>
              <w:top w:val="nil"/>
              <w:left w:val="nil"/>
              <w:bottom w:val="nil"/>
              <w:right w:val="nil"/>
            </w:tcBorders>
            <w:shd w:val="clear" w:color="000000" w:fill="FFFFFF"/>
            <w:noWrap/>
            <w:vAlign w:val="center"/>
            <w:hideMark/>
          </w:tcPr>
          <w:p w14:paraId="30DE46FA"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318 184 599</w:t>
            </w:r>
          </w:p>
        </w:tc>
      </w:tr>
      <w:tr w:rsidR="007D755D" w:rsidRPr="00B51B05" w14:paraId="2B652A99" w14:textId="77777777" w:rsidTr="00CB3BDB">
        <w:trPr>
          <w:trHeight w:val="260"/>
        </w:trPr>
        <w:tc>
          <w:tcPr>
            <w:tcW w:w="6096" w:type="dxa"/>
            <w:tcBorders>
              <w:top w:val="nil"/>
              <w:left w:val="nil"/>
              <w:bottom w:val="nil"/>
              <w:right w:val="nil"/>
            </w:tcBorders>
            <w:shd w:val="clear" w:color="000000" w:fill="FFFFFF"/>
            <w:noWrap/>
            <w:vAlign w:val="center"/>
            <w:hideMark/>
          </w:tcPr>
          <w:p w14:paraId="2715A458"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BATAN</w:t>
            </w:r>
          </w:p>
        </w:tc>
        <w:tc>
          <w:tcPr>
            <w:tcW w:w="1984" w:type="dxa"/>
            <w:tcBorders>
              <w:top w:val="nil"/>
              <w:left w:val="nil"/>
              <w:bottom w:val="nil"/>
              <w:right w:val="nil"/>
            </w:tcBorders>
            <w:shd w:val="clear" w:color="000000" w:fill="FFFFFF"/>
            <w:noWrap/>
            <w:vAlign w:val="bottom"/>
            <w:hideMark/>
          </w:tcPr>
          <w:p w14:paraId="044E86E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264 531 806</w:t>
            </w:r>
          </w:p>
        </w:tc>
        <w:tc>
          <w:tcPr>
            <w:tcW w:w="1276" w:type="dxa"/>
            <w:tcBorders>
              <w:top w:val="nil"/>
              <w:left w:val="nil"/>
              <w:bottom w:val="nil"/>
              <w:right w:val="nil"/>
            </w:tcBorders>
            <w:shd w:val="clear" w:color="000000" w:fill="FFFFFF"/>
            <w:noWrap/>
            <w:vAlign w:val="bottom"/>
            <w:hideMark/>
          </w:tcPr>
          <w:p w14:paraId="5399477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20 858 643</w:t>
            </w:r>
          </w:p>
        </w:tc>
        <w:tc>
          <w:tcPr>
            <w:tcW w:w="1134" w:type="dxa"/>
            <w:tcBorders>
              <w:top w:val="nil"/>
              <w:left w:val="nil"/>
              <w:bottom w:val="nil"/>
              <w:right w:val="nil"/>
            </w:tcBorders>
            <w:shd w:val="clear" w:color="000000" w:fill="FFFFFF"/>
            <w:noWrap/>
            <w:vAlign w:val="center"/>
            <w:hideMark/>
          </w:tcPr>
          <w:p w14:paraId="3A56B4D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285 390 450</w:t>
            </w:r>
          </w:p>
        </w:tc>
      </w:tr>
      <w:tr w:rsidR="007D755D" w:rsidRPr="00B51B05" w14:paraId="478EFD79" w14:textId="77777777" w:rsidTr="00CB3BDB">
        <w:trPr>
          <w:trHeight w:val="260"/>
        </w:trPr>
        <w:tc>
          <w:tcPr>
            <w:tcW w:w="6096" w:type="dxa"/>
            <w:tcBorders>
              <w:top w:val="nil"/>
              <w:left w:val="nil"/>
              <w:bottom w:val="nil"/>
              <w:right w:val="nil"/>
            </w:tcBorders>
            <w:shd w:val="clear" w:color="000000" w:fill="FFFFFF"/>
            <w:noWrap/>
            <w:vAlign w:val="center"/>
            <w:hideMark/>
          </w:tcPr>
          <w:p w14:paraId="631FFEC8"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w:t>
            </w:r>
          </w:p>
        </w:tc>
        <w:tc>
          <w:tcPr>
            <w:tcW w:w="1984" w:type="dxa"/>
            <w:tcBorders>
              <w:top w:val="nil"/>
              <w:left w:val="nil"/>
              <w:bottom w:val="nil"/>
              <w:right w:val="nil"/>
            </w:tcBorders>
            <w:shd w:val="clear" w:color="000000" w:fill="FFFFFF"/>
            <w:noWrap/>
            <w:vAlign w:val="bottom"/>
            <w:hideMark/>
          </w:tcPr>
          <w:p w14:paraId="5D7E1845"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4975F232"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CD94DE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3B13A2E7" w14:textId="77777777" w:rsidTr="00CB3BDB">
        <w:trPr>
          <w:trHeight w:val="260"/>
        </w:trPr>
        <w:tc>
          <w:tcPr>
            <w:tcW w:w="6096" w:type="dxa"/>
            <w:tcBorders>
              <w:top w:val="nil"/>
              <w:left w:val="nil"/>
              <w:bottom w:val="nil"/>
              <w:right w:val="nil"/>
            </w:tcBorders>
            <w:shd w:val="clear" w:color="000000" w:fill="FFFFFF"/>
            <w:noWrap/>
            <w:vAlign w:val="center"/>
            <w:hideMark/>
          </w:tcPr>
          <w:p w14:paraId="539EE146"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 xml:space="preserve">SERVICIO DEF. PUB. II CIRC. JUD. ZONA ATLÁNTICA </w:t>
            </w:r>
          </w:p>
        </w:tc>
        <w:tc>
          <w:tcPr>
            <w:tcW w:w="1984" w:type="dxa"/>
            <w:tcBorders>
              <w:top w:val="nil"/>
              <w:left w:val="nil"/>
              <w:bottom w:val="nil"/>
              <w:right w:val="nil"/>
            </w:tcBorders>
            <w:shd w:val="clear" w:color="000000" w:fill="FFFFFF"/>
            <w:noWrap/>
            <w:vAlign w:val="bottom"/>
            <w:hideMark/>
          </w:tcPr>
          <w:p w14:paraId="11351DD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2 007 718 316</w:t>
            </w:r>
          </w:p>
        </w:tc>
        <w:tc>
          <w:tcPr>
            <w:tcW w:w="1276" w:type="dxa"/>
            <w:tcBorders>
              <w:top w:val="nil"/>
              <w:left w:val="nil"/>
              <w:bottom w:val="nil"/>
              <w:right w:val="nil"/>
            </w:tcBorders>
            <w:shd w:val="clear" w:color="000000" w:fill="FFFFFF"/>
            <w:noWrap/>
            <w:vAlign w:val="bottom"/>
            <w:hideMark/>
          </w:tcPr>
          <w:p w14:paraId="3DC75C2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134 682 322</w:t>
            </w:r>
          </w:p>
        </w:tc>
        <w:tc>
          <w:tcPr>
            <w:tcW w:w="1134" w:type="dxa"/>
            <w:tcBorders>
              <w:top w:val="nil"/>
              <w:left w:val="nil"/>
              <w:bottom w:val="nil"/>
              <w:right w:val="nil"/>
            </w:tcBorders>
            <w:shd w:val="clear" w:color="000000" w:fill="FFFFFF"/>
            <w:noWrap/>
            <w:vAlign w:val="bottom"/>
            <w:hideMark/>
          </w:tcPr>
          <w:p w14:paraId="24285A0E"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2 142 400 637</w:t>
            </w:r>
          </w:p>
        </w:tc>
      </w:tr>
      <w:tr w:rsidR="007D755D" w:rsidRPr="00B51B05" w14:paraId="7B8375B8" w14:textId="77777777" w:rsidTr="00CB3BDB">
        <w:trPr>
          <w:trHeight w:val="260"/>
        </w:trPr>
        <w:tc>
          <w:tcPr>
            <w:tcW w:w="6096" w:type="dxa"/>
            <w:tcBorders>
              <w:top w:val="nil"/>
              <w:left w:val="nil"/>
              <w:bottom w:val="nil"/>
              <w:right w:val="nil"/>
            </w:tcBorders>
            <w:shd w:val="clear" w:color="000000" w:fill="FFFFFF"/>
            <w:noWrap/>
            <w:vAlign w:val="center"/>
            <w:hideMark/>
          </w:tcPr>
          <w:p w14:paraId="7B5D4D42" w14:textId="09580F5D"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xml:space="preserve">DEFENSA PUB. </w:t>
            </w:r>
            <w:r w:rsidR="00105433" w:rsidRPr="00B51B05">
              <w:rPr>
                <w:rFonts w:ascii="Arial" w:hAnsi="Arial" w:cs="Arial"/>
                <w:sz w:val="16"/>
                <w:szCs w:val="16"/>
                <w:lang w:eastAsia="es-CR"/>
              </w:rPr>
              <w:t>II CIRC</w:t>
            </w:r>
            <w:r w:rsidRPr="00B51B05">
              <w:rPr>
                <w:rFonts w:ascii="Arial" w:hAnsi="Arial" w:cs="Arial"/>
                <w:sz w:val="16"/>
                <w:szCs w:val="16"/>
                <w:lang w:eastAsia="es-CR"/>
              </w:rPr>
              <w:t>. JUD. ZONA ATLÁNTICA</w:t>
            </w:r>
          </w:p>
        </w:tc>
        <w:tc>
          <w:tcPr>
            <w:tcW w:w="1984" w:type="dxa"/>
            <w:tcBorders>
              <w:top w:val="nil"/>
              <w:left w:val="nil"/>
              <w:bottom w:val="nil"/>
              <w:right w:val="nil"/>
            </w:tcBorders>
            <w:shd w:val="clear" w:color="000000" w:fill="FFFFFF"/>
            <w:noWrap/>
            <w:vAlign w:val="bottom"/>
            <w:hideMark/>
          </w:tcPr>
          <w:p w14:paraId="4569D8E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1 560 808 768</w:t>
            </w:r>
          </w:p>
        </w:tc>
        <w:tc>
          <w:tcPr>
            <w:tcW w:w="1276" w:type="dxa"/>
            <w:tcBorders>
              <w:top w:val="nil"/>
              <w:left w:val="nil"/>
              <w:bottom w:val="nil"/>
              <w:right w:val="nil"/>
            </w:tcBorders>
            <w:shd w:val="clear" w:color="000000" w:fill="FFFFFF"/>
            <w:noWrap/>
            <w:vAlign w:val="bottom"/>
            <w:hideMark/>
          </w:tcPr>
          <w:p w14:paraId="08B326E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90 911 257</w:t>
            </w:r>
          </w:p>
        </w:tc>
        <w:tc>
          <w:tcPr>
            <w:tcW w:w="1134" w:type="dxa"/>
            <w:tcBorders>
              <w:top w:val="nil"/>
              <w:left w:val="nil"/>
              <w:bottom w:val="nil"/>
              <w:right w:val="nil"/>
            </w:tcBorders>
            <w:shd w:val="clear" w:color="000000" w:fill="FFFFFF"/>
            <w:noWrap/>
            <w:vAlign w:val="center"/>
            <w:hideMark/>
          </w:tcPr>
          <w:p w14:paraId="5BE857F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1 651 720 025</w:t>
            </w:r>
          </w:p>
        </w:tc>
      </w:tr>
      <w:tr w:rsidR="007D755D" w:rsidRPr="00B51B05" w14:paraId="76F2479D" w14:textId="77777777" w:rsidTr="00CB3BDB">
        <w:trPr>
          <w:trHeight w:val="260"/>
        </w:trPr>
        <w:tc>
          <w:tcPr>
            <w:tcW w:w="6096" w:type="dxa"/>
            <w:tcBorders>
              <w:top w:val="nil"/>
              <w:left w:val="nil"/>
              <w:bottom w:val="nil"/>
              <w:right w:val="nil"/>
            </w:tcBorders>
            <w:shd w:val="clear" w:color="000000" w:fill="FFFFFF"/>
            <w:noWrap/>
            <w:vAlign w:val="center"/>
            <w:hideMark/>
          </w:tcPr>
          <w:p w14:paraId="7D480F9F"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DEFENSA PUBLICA SIQUIRRES</w:t>
            </w:r>
          </w:p>
        </w:tc>
        <w:tc>
          <w:tcPr>
            <w:tcW w:w="1984" w:type="dxa"/>
            <w:tcBorders>
              <w:top w:val="nil"/>
              <w:left w:val="nil"/>
              <w:bottom w:val="nil"/>
              <w:right w:val="nil"/>
            </w:tcBorders>
            <w:shd w:val="clear" w:color="000000" w:fill="FFFFFF"/>
            <w:noWrap/>
            <w:vAlign w:val="bottom"/>
            <w:hideMark/>
          </w:tcPr>
          <w:p w14:paraId="508C49A9"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446 909 547</w:t>
            </w:r>
          </w:p>
        </w:tc>
        <w:tc>
          <w:tcPr>
            <w:tcW w:w="1276" w:type="dxa"/>
            <w:tcBorders>
              <w:top w:val="nil"/>
              <w:left w:val="nil"/>
              <w:bottom w:val="nil"/>
              <w:right w:val="nil"/>
            </w:tcBorders>
            <w:shd w:val="clear" w:color="000000" w:fill="FFFFFF"/>
            <w:noWrap/>
            <w:vAlign w:val="bottom"/>
            <w:hideMark/>
          </w:tcPr>
          <w:p w14:paraId="30F2BED3"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43 771 065</w:t>
            </w:r>
          </w:p>
        </w:tc>
        <w:tc>
          <w:tcPr>
            <w:tcW w:w="1134" w:type="dxa"/>
            <w:tcBorders>
              <w:top w:val="nil"/>
              <w:left w:val="nil"/>
              <w:bottom w:val="nil"/>
              <w:right w:val="nil"/>
            </w:tcBorders>
            <w:shd w:val="clear" w:color="000000" w:fill="FFFFFF"/>
            <w:noWrap/>
            <w:vAlign w:val="center"/>
            <w:hideMark/>
          </w:tcPr>
          <w:p w14:paraId="6B8F63BD"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490 680 612</w:t>
            </w:r>
          </w:p>
        </w:tc>
      </w:tr>
      <w:tr w:rsidR="007D755D" w:rsidRPr="00B51B05" w14:paraId="490FF2FB" w14:textId="77777777" w:rsidTr="00CB3BDB">
        <w:trPr>
          <w:trHeight w:val="260"/>
        </w:trPr>
        <w:tc>
          <w:tcPr>
            <w:tcW w:w="6096" w:type="dxa"/>
            <w:tcBorders>
              <w:top w:val="nil"/>
              <w:left w:val="nil"/>
              <w:bottom w:val="nil"/>
              <w:right w:val="nil"/>
            </w:tcBorders>
            <w:shd w:val="clear" w:color="000000" w:fill="FFFFFF"/>
            <w:noWrap/>
            <w:vAlign w:val="center"/>
            <w:hideMark/>
          </w:tcPr>
          <w:p w14:paraId="47B238E9"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 </w:t>
            </w:r>
          </w:p>
        </w:tc>
        <w:tc>
          <w:tcPr>
            <w:tcW w:w="1984" w:type="dxa"/>
            <w:tcBorders>
              <w:top w:val="nil"/>
              <w:left w:val="nil"/>
              <w:bottom w:val="nil"/>
              <w:right w:val="nil"/>
            </w:tcBorders>
            <w:shd w:val="clear" w:color="000000" w:fill="FFFFFF"/>
            <w:noWrap/>
            <w:vAlign w:val="bottom"/>
            <w:hideMark/>
          </w:tcPr>
          <w:p w14:paraId="1B3E2B9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276" w:type="dxa"/>
            <w:tcBorders>
              <w:top w:val="nil"/>
              <w:left w:val="nil"/>
              <w:bottom w:val="nil"/>
              <w:right w:val="nil"/>
            </w:tcBorders>
            <w:shd w:val="clear" w:color="000000" w:fill="FFFFFF"/>
            <w:noWrap/>
            <w:vAlign w:val="bottom"/>
            <w:hideMark/>
          </w:tcPr>
          <w:p w14:paraId="3B1C3898"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 </w:t>
            </w:r>
          </w:p>
        </w:tc>
        <w:tc>
          <w:tcPr>
            <w:tcW w:w="1134" w:type="dxa"/>
            <w:tcBorders>
              <w:top w:val="nil"/>
              <w:left w:val="nil"/>
              <w:bottom w:val="nil"/>
              <w:right w:val="nil"/>
            </w:tcBorders>
            <w:shd w:val="clear" w:color="000000" w:fill="FFFFFF"/>
            <w:noWrap/>
            <w:vAlign w:val="center"/>
            <w:hideMark/>
          </w:tcPr>
          <w:p w14:paraId="44B40426"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 </w:t>
            </w:r>
          </w:p>
        </w:tc>
      </w:tr>
      <w:tr w:rsidR="007D755D" w:rsidRPr="00B51B05" w14:paraId="1C8CA193" w14:textId="77777777" w:rsidTr="00CB3BDB">
        <w:trPr>
          <w:trHeight w:val="440"/>
        </w:trPr>
        <w:tc>
          <w:tcPr>
            <w:tcW w:w="6096" w:type="dxa"/>
            <w:tcBorders>
              <w:top w:val="nil"/>
              <w:left w:val="nil"/>
              <w:bottom w:val="nil"/>
              <w:right w:val="nil"/>
            </w:tcBorders>
            <w:shd w:val="clear" w:color="000000" w:fill="DDDDDD"/>
            <w:noWrap/>
            <w:vAlign w:val="center"/>
            <w:hideMark/>
          </w:tcPr>
          <w:p w14:paraId="03E96479"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PROGR. 950 SERVICIO DE ATENCION Y PROTECCION DE VICTIMAS Y TESTIGOS</w:t>
            </w:r>
          </w:p>
        </w:tc>
        <w:tc>
          <w:tcPr>
            <w:tcW w:w="1984" w:type="dxa"/>
            <w:tcBorders>
              <w:top w:val="nil"/>
              <w:left w:val="nil"/>
              <w:bottom w:val="nil"/>
              <w:right w:val="nil"/>
            </w:tcBorders>
            <w:shd w:val="clear" w:color="000000" w:fill="DDDDDD"/>
            <w:noWrap/>
            <w:vAlign w:val="center"/>
            <w:hideMark/>
          </w:tcPr>
          <w:p w14:paraId="2BC02EE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7 791 042 556</w:t>
            </w:r>
          </w:p>
        </w:tc>
        <w:tc>
          <w:tcPr>
            <w:tcW w:w="1276" w:type="dxa"/>
            <w:tcBorders>
              <w:top w:val="nil"/>
              <w:left w:val="nil"/>
              <w:bottom w:val="nil"/>
              <w:right w:val="nil"/>
            </w:tcBorders>
            <w:shd w:val="clear" w:color="000000" w:fill="DDDDDD"/>
            <w:noWrap/>
            <w:vAlign w:val="center"/>
            <w:hideMark/>
          </w:tcPr>
          <w:p w14:paraId="06D42F8F"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1 057 220 010</w:t>
            </w:r>
          </w:p>
        </w:tc>
        <w:tc>
          <w:tcPr>
            <w:tcW w:w="1134" w:type="dxa"/>
            <w:tcBorders>
              <w:top w:val="nil"/>
              <w:left w:val="nil"/>
              <w:bottom w:val="nil"/>
              <w:right w:val="nil"/>
            </w:tcBorders>
            <w:shd w:val="clear" w:color="000000" w:fill="DDDDDD"/>
            <w:noWrap/>
            <w:vAlign w:val="center"/>
            <w:hideMark/>
          </w:tcPr>
          <w:p w14:paraId="15313A0C"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8 848 262 565</w:t>
            </w:r>
          </w:p>
        </w:tc>
      </w:tr>
      <w:tr w:rsidR="007D755D" w:rsidRPr="00B51B05" w14:paraId="3011C136" w14:textId="77777777" w:rsidTr="00CB3BDB">
        <w:trPr>
          <w:trHeight w:val="260"/>
        </w:trPr>
        <w:tc>
          <w:tcPr>
            <w:tcW w:w="6096" w:type="dxa"/>
            <w:tcBorders>
              <w:top w:val="nil"/>
              <w:left w:val="nil"/>
              <w:bottom w:val="nil"/>
              <w:right w:val="nil"/>
            </w:tcBorders>
            <w:shd w:val="clear" w:color="000000" w:fill="FFFFFF"/>
            <w:noWrap/>
            <w:vAlign w:val="center"/>
            <w:hideMark/>
          </w:tcPr>
          <w:p w14:paraId="4BCB9A5C" w14:textId="77777777" w:rsidR="006834B6" w:rsidRPr="00B51B05" w:rsidRDefault="006834B6" w:rsidP="006834B6">
            <w:pPr>
              <w:rPr>
                <w:rFonts w:ascii="Arial" w:hAnsi="Arial" w:cs="Arial"/>
                <w:b/>
                <w:bCs/>
                <w:sz w:val="16"/>
                <w:szCs w:val="16"/>
                <w:lang w:eastAsia="es-CR"/>
              </w:rPr>
            </w:pPr>
            <w:r w:rsidRPr="00B51B05">
              <w:rPr>
                <w:rFonts w:ascii="Arial" w:hAnsi="Arial" w:cs="Arial"/>
                <w:b/>
                <w:bCs/>
                <w:sz w:val="16"/>
                <w:szCs w:val="16"/>
                <w:lang w:eastAsia="es-CR"/>
              </w:rPr>
              <w:t>VICTIMAS, TESTIGOS Y DEMÁS INTERVINIENTES</w:t>
            </w:r>
          </w:p>
        </w:tc>
        <w:tc>
          <w:tcPr>
            <w:tcW w:w="1984" w:type="dxa"/>
            <w:tcBorders>
              <w:top w:val="nil"/>
              <w:left w:val="nil"/>
              <w:bottom w:val="nil"/>
              <w:right w:val="nil"/>
            </w:tcBorders>
            <w:shd w:val="clear" w:color="000000" w:fill="FFFFFF"/>
            <w:noWrap/>
            <w:vAlign w:val="bottom"/>
            <w:hideMark/>
          </w:tcPr>
          <w:p w14:paraId="5CEDA837"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7 791 042 556</w:t>
            </w:r>
          </w:p>
        </w:tc>
        <w:tc>
          <w:tcPr>
            <w:tcW w:w="1276" w:type="dxa"/>
            <w:tcBorders>
              <w:top w:val="nil"/>
              <w:left w:val="nil"/>
              <w:bottom w:val="nil"/>
              <w:right w:val="nil"/>
            </w:tcBorders>
            <w:shd w:val="clear" w:color="000000" w:fill="FFFFFF"/>
            <w:noWrap/>
            <w:vAlign w:val="bottom"/>
            <w:hideMark/>
          </w:tcPr>
          <w:p w14:paraId="245B3C4B"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1 057 220 010</w:t>
            </w:r>
          </w:p>
        </w:tc>
        <w:tc>
          <w:tcPr>
            <w:tcW w:w="1134" w:type="dxa"/>
            <w:tcBorders>
              <w:top w:val="nil"/>
              <w:left w:val="nil"/>
              <w:bottom w:val="nil"/>
              <w:right w:val="nil"/>
            </w:tcBorders>
            <w:shd w:val="clear" w:color="000000" w:fill="FFFFFF"/>
            <w:noWrap/>
            <w:vAlign w:val="bottom"/>
            <w:hideMark/>
          </w:tcPr>
          <w:p w14:paraId="5B24DBD1"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8 848 262 565</w:t>
            </w:r>
          </w:p>
        </w:tc>
      </w:tr>
      <w:tr w:rsidR="007D755D" w:rsidRPr="00B51B05" w14:paraId="6A804669" w14:textId="77777777" w:rsidTr="00CB3BDB">
        <w:trPr>
          <w:trHeight w:val="260"/>
        </w:trPr>
        <w:tc>
          <w:tcPr>
            <w:tcW w:w="6096" w:type="dxa"/>
            <w:tcBorders>
              <w:top w:val="nil"/>
              <w:left w:val="nil"/>
              <w:right w:val="nil"/>
            </w:tcBorders>
            <w:shd w:val="clear" w:color="000000" w:fill="FFFFFF"/>
            <w:noWrap/>
            <w:vAlign w:val="center"/>
            <w:hideMark/>
          </w:tcPr>
          <w:p w14:paraId="342DF7C1"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OFICINA DE ATENCION A LA VICTIMA DE DELITOS</w:t>
            </w:r>
          </w:p>
        </w:tc>
        <w:tc>
          <w:tcPr>
            <w:tcW w:w="1984" w:type="dxa"/>
            <w:tcBorders>
              <w:top w:val="nil"/>
              <w:left w:val="nil"/>
              <w:right w:val="nil"/>
            </w:tcBorders>
            <w:shd w:val="clear" w:color="000000" w:fill="FFFFFF"/>
            <w:noWrap/>
            <w:vAlign w:val="bottom"/>
            <w:hideMark/>
          </w:tcPr>
          <w:p w14:paraId="6286775C"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5 341 542 684</w:t>
            </w:r>
          </w:p>
        </w:tc>
        <w:tc>
          <w:tcPr>
            <w:tcW w:w="1276" w:type="dxa"/>
            <w:tcBorders>
              <w:top w:val="nil"/>
              <w:left w:val="nil"/>
              <w:right w:val="nil"/>
            </w:tcBorders>
            <w:shd w:val="clear" w:color="000000" w:fill="FFFFFF"/>
            <w:noWrap/>
            <w:vAlign w:val="bottom"/>
            <w:hideMark/>
          </w:tcPr>
          <w:p w14:paraId="5B9DF2D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753 216 714</w:t>
            </w:r>
          </w:p>
        </w:tc>
        <w:tc>
          <w:tcPr>
            <w:tcW w:w="1134" w:type="dxa"/>
            <w:tcBorders>
              <w:top w:val="nil"/>
              <w:left w:val="nil"/>
              <w:right w:val="nil"/>
            </w:tcBorders>
            <w:shd w:val="clear" w:color="000000" w:fill="FFFFFF"/>
            <w:noWrap/>
            <w:vAlign w:val="center"/>
            <w:hideMark/>
          </w:tcPr>
          <w:p w14:paraId="557AFE72"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6 094 759 398</w:t>
            </w:r>
          </w:p>
        </w:tc>
      </w:tr>
      <w:tr w:rsidR="007D755D" w:rsidRPr="00B51B05" w14:paraId="13D0D7C2" w14:textId="77777777" w:rsidTr="00CB3BDB">
        <w:trPr>
          <w:trHeight w:val="260"/>
        </w:trPr>
        <w:tc>
          <w:tcPr>
            <w:tcW w:w="6096" w:type="dxa"/>
            <w:tcBorders>
              <w:top w:val="nil"/>
              <w:left w:val="nil"/>
              <w:bottom w:val="single" w:sz="4" w:space="0" w:color="auto"/>
              <w:right w:val="nil"/>
            </w:tcBorders>
            <w:shd w:val="clear" w:color="000000" w:fill="FFFFFF"/>
            <w:noWrap/>
            <w:vAlign w:val="center"/>
            <w:hideMark/>
          </w:tcPr>
          <w:p w14:paraId="561A12AB" w14:textId="77777777" w:rsidR="006834B6" w:rsidRPr="00B51B05" w:rsidRDefault="006834B6" w:rsidP="006834B6">
            <w:pPr>
              <w:rPr>
                <w:rFonts w:ascii="Arial" w:hAnsi="Arial" w:cs="Arial"/>
                <w:sz w:val="16"/>
                <w:szCs w:val="16"/>
                <w:lang w:eastAsia="es-CR"/>
              </w:rPr>
            </w:pPr>
            <w:r w:rsidRPr="00B51B05">
              <w:rPr>
                <w:rFonts w:ascii="Arial" w:hAnsi="Arial" w:cs="Arial"/>
                <w:sz w:val="16"/>
                <w:szCs w:val="16"/>
                <w:lang w:eastAsia="es-CR"/>
              </w:rPr>
              <w:t>UNIDAD DE PROTECCION DE VICTIMAS Y TESTIGOS</w:t>
            </w:r>
          </w:p>
        </w:tc>
        <w:tc>
          <w:tcPr>
            <w:tcW w:w="1984" w:type="dxa"/>
            <w:tcBorders>
              <w:top w:val="nil"/>
              <w:left w:val="nil"/>
              <w:bottom w:val="single" w:sz="4" w:space="0" w:color="auto"/>
              <w:right w:val="nil"/>
            </w:tcBorders>
            <w:shd w:val="clear" w:color="000000" w:fill="FFFFFF"/>
            <w:noWrap/>
            <w:vAlign w:val="bottom"/>
            <w:hideMark/>
          </w:tcPr>
          <w:p w14:paraId="414B12DF"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2 449 499 872</w:t>
            </w:r>
          </w:p>
        </w:tc>
        <w:tc>
          <w:tcPr>
            <w:tcW w:w="1276" w:type="dxa"/>
            <w:tcBorders>
              <w:top w:val="nil"/>
              <w:left w:val="nil"/>
              <w:bottom w:val="single" w:sz="4" w:space="0" w:color="auto"/>
              <w:right w:val="nil"/>
            </w:tcBorders>
            <w:shd w:val="clear" w:color="000000" w:fill="FFFFFF"/>
            <w:noWrap/>
            <w:vAlign w:val="bottom"/>
            <w:hideMark/>
          </w:tcPr>
          <w:p w14:paraId="781FCC4D" w14:textId="77777777" w:rsidR="006834B6" w:rsidRPr="00B51B05" w:rsidRDefault="006834B6" w:rsidP="006834B6">
            <w:pPr>
              <w:jc w:val="right"/>
              <w:rPr>
                <w:rFonts w:ascii="Arial" w:hAnsi="Arial" w:cs="Arial"/>
                <w:sz w:val="16"/>
                <w:szCs w:val="16"/>
                <w:lang w:eastAsia="es-CR"/>
              </w:rPr>
            </w:pPr>
            <w:r w:rsidRPr="00B51B05">
              <w:rPr>
                <w:rFonts w:ascii="Arial" w:hAnsi="Arial" w:cs="Arial"/>
                <w:sz w:val="16"/>
                <w:szCs w:val="16"/>
                <w:lang w:eastAsia="es-CR"/>
              </w:rPr>
              <w:t>304 003 296</w:t>
            </w:r>
          </w:p>
        </w:tc>
        <w:tc>
          <w:tcPr>
            <w:tcW w:w="1134" w:type="dxa"/>
            <w:tcBorders>
              <w:top w:val="nil"/>
              <w:left w:val="nil"/>
              <w:bottom w:val="single" w:sz="4" w:space="0" w:color="auto"/>
              <w:right w:val="nil"/>
            </w:tcBorders>
            <w:shd w:val="clear" w:color="000000" w:fill="FFFFFF"/>
            <w:noWrap/>
            <w:vAlign w:val="center"/>
            <w:hideMark/>
          </w:tcPr>
          <w:p w14:paraId="76ED9743" w14:textId="77777777" w:rsidR="006834B6" w:rsidRPr="00B51B05" w:rsidRDefault="006834B6" w:rsidP="006834B6">
            <w:pPr>
              <w:jc w:val="right"/>
              <w:rPr>
                <w:rFonts w:ascii="Arial" w:hAnsi="Arial" w:cs="Arial"/>
                <w:b/>
                <w:bCs/>
                <w:sz w:val="16"/>
                <w:szCs w:val="16"/>
                <w:lang w:eastAsia="es-CR"/>
              </w:rPr>
            </w:pPr>
            <w:r w:rsidRPr="00B51B05">
              <w:rPr>
                <w:rFonts w:ascii="Arial" w:hAnsi="Arial" w:cs="Arial"/>
                <w:b/>
                <w:bCs/>
                <w:sz w:val="16"/>
                <w:szCs w:val="16"/>
                <w:lang w:eastAsia="es-CR"/>
              </w:rPr>
              <w:t>2 753 503 168</w:t>
            </w:r>
          </w:p>
        </w:tc>
      </w:tr>
    </w:tbl>
    <w:p w14:paraId="2B64277D" w14:textId="4AFE8BB6" w:rsidR="005A0C6B" w:rsidRPr="00B51B05" w:rsidRDefault="005A0C6B" w:rsidP="005060F8">
      <w:pPr>
        <w:tabs>
          <w:tab w:val="left" w:pos="2280"/>
        </w:tabs>
        <w:spacing w:after="200" w:line="276" w:lineRule="auto"/>
        <w:rPr>
          <w:rFonts w:ascii="Arial" w:hAnsi="Arial" w:cs="Arial"/>
          <w:sz w:val="16"/>
          <w:szCs w:val="16"/>
        </w:rPr>
      </w:pPr>
      <w:r w:rsidRPr="00B51B05">
        <w:rPr>
          <w:rFonts w:ascii="Arial" w:hAnsi="Arial" w:cs="Arial"/>
          <w:sz w:val="16"/>
          <w:szCs w:val="16"/>
        </w:rPr>
        <w:t>Elaboración propia</w:t>
      </w:r>
    </w:p>
    <w:sectPr w:rsidR="005A0C6B" w:rsidRPr="00B51B05" w:rsidSect="00D94503">
      <w:type w:val="continuous"/>
      <w:pgSz w:w="12242" w:h="15842" w:code="1"/>
      <w:pgMar w:top="1440" w:right="1610" w:bottom="1418" w:left="1080"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744E4" w14:textId="77777777" w:rsidR="00A438F2" w:rsidRDefault="00A438F2">
      <w:r>
        <w:separator/>
      </w:r>
    </w:p>
  </w:endnote>
  <w:endnote w:type="continuationSeparator" w:id="0">
    <w:p w14:paraId="705749FA" w14:textId="77777777" w:rsidR="00A438F2" w:rsidRDefault="00A438F2">
      <w:r>
        <w:continuationSeparator/>
      </w:r>
    </w:p>
  </w:endnote>
  <w:endnote w:type="continuationNotice" w:id="1">
    <w:p w14:paraId="17129D00" w14:textId="77777777" w:rsidR="00A438F2" w:rsidRDefault="00A438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aramondPremrPro">
    <w:altName w:val="Yu Gothic"/>
    <w:panose1 w:val="00000000000000000000"/>
    <w:charset w:val="80"/>
    <w:family w:val="roman"/>
    <w:notTrueType/>
    <w:pitch w:val="default"/>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ArialNegrita">
    <w:altName w:val="Ari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바탕">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IBMPlexSans-Medium">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x-none"/>
      </w:rPr>
      <w:id w:val="-1088768165"/>
      <w:docPartObj>
        <w:docPartGallery w:val="Page Numbers (Bottom of Page)"/>
        <w:docPartUnique/>
      </w:docPartObj>
    </w:sdtPr>
    <w:sdtEndPr/>
    <w:sdtContent>
      <w:p w14:paraId="44D82DBA" w14:textId="77777777" w:rsidR="00197B95" w:rsidRPr="00197B95" w:rsidRDefault="00197B95" w:rsidP="00197B95">
        <w:pPr>
          <w:pBdr>
            <w:top w:val="single" w:sz="4" w:space="1" w:color="auto"/>
          </w:pBdr>
          <w:jc w:val="center"/>
          <w:rPr>
            <w:rFonts w:ascii="Book Antiqua" w:hAnsi="Book Antiqua"/>
            <w:b/>
            <w:bCs/>
            <w:color w:val="000000"/>
            <w:sz w:val="24"/>
            <w:szCs w:val="24"/>
          </w:rPr>
        </w:pPr>
        <w:r w:rsidRPr="00197B95">
          <w:rPr>
            <w:rFonts w:ascii="Book Antiqua" w:hAnsi="Book Antiqua"/>
            <w:b/>
            <w:bCs/>
            <w:color w:val="000000"/>
            <w:sz w:val="24"/>
            <w:szCs w:val="24"/>
          </w:rPr>
          <w:t>Trabajamos por el desarrollo de la administración de justicia                                                         con proyección e innovación</w:t>
        </w:r>
      </w:p>
      <w:p w14:paraId="5836D82E" w14:textId="345F054C" w:rsidR="00197B95" w:rsidRDefault="00197B95">
        <w:pPr>
          <w:pStyle w:val="Piedepgina"/>
          <w:jc w:val="right"/>
        </w:pPr>
        <w:r>
          <w:fldChar w:fldCharType="begin"/>
        </w:r>
        <w:r>
          <w:instrText>PAGE   \* MERGEFORMAT</w:instrText>
        </w:r>
        <w:r>
          <w:fldChar w:fldCharType="separate"/>
        </w:r>
        <w:r>
          <w:rPr>
            <w:lang w:val="es-ES"/>
          </w:rPr>
          <w:t>2</w:t>
        </w:r>
        <w:r>
          <w:fldChar w:fldCharType="end"/>
        </w:r>
      </w:p>
    </w:sdtContent>
  </w:sdt>
  <w:p w14:paraId="1891B36E" w14:textId="4A0616A2" w:rsidR="00197B95" w:rsidRPr="00197B95" w:rsidRDefault="00197B95" w:rsidP="00197B9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C05FA" w14:textId="77777777" w:rsidR="00726A8B" w:rsidRDefault="00726A8B" w:rsidP="009556DF">
    <w:pPr>
      <w:pBdr>
        <w:top w:val="single" w:sz="4" w:space="1" w:color="auto"/>
      </w:pBdr>
      <w:ind w:right="360"/>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w:t>
    </w:r>
  </w:p>
  <w:p w14:paraId="4A4E1BF7" w14:textId="77777777" w:rsidR="00726A8B" w:rsidRPr="0036463A" w:rsidRDefault="00726A8B" w:rsidP="009556DF">
    <w:pPr>
      <w:pBdr>
        <w:top w:val="single" w:sz="4" w:space="1" w:color="auto"/>
      </w:pBdr>
      <w:ind w:right="360"/>
      <w:jc w:val="center"/>
      <w:rPr>
        <w:rFonts w:ascii="Book Antiqua" w:hAnsi="Book Antiqua"/>
        <w:b/>
        <w:bCs/>
        <w:color w:val="000000"/>
        <w:sz w:val="24"/>
        <w:szCs w:val="24"/>
      </w:rPr>
    </w:pPr>
    <w:r w:rsidRPr="0036463A">
      <w:rPr>
        <w:rFonts w:ascii="Book Antiqua" w:hAnsi="Book Antiqua"/>
        <w:b/>
        <w:bCs/>
        <w:color w:val="000000"/>
        <w:sz w:val="24"/>
        <w:szCs w:val="24"/>
      </w:rPr>
      <w:t>con proyección e innovación</w:t>
    </w:r>
  </w:p>
  <w:p w14:paraId="3193ABE5" w14:textId="77777777" w:rsidR="00726A8B" w:rsidRPr="009556DF" w:rsidRDefault="00726A8B" w:rsidP="009556DF">
    <w:pPr>
      <w:pStyle w:val="Piedepgina"/>
      <w:rPr>
        <w:lang w:val="es-C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06718" w14:textId="77777777" w:rsidR="00A438F2" w:rsidRDefault="00A438F2">
      <w:r>
        <w:separator/>
      </w:r>
    </w:p>
  </w:footnote>
  <w:footnote w:type="continuationSeparator" w:id="0">
    <w:p w14:paraId="5621868D" w14:textId="77777777" w:rsidR="00A438F2" w:rsidRDefault="00A438F2">
      <w:r>
        <w:continuationSeparator/>
      </w:r>
    </w:p>
  </w:footnote>
  <w:footnote w:type="continuationNotice" w:id="1">
    <w:p w14:paraId="5D764AA3" w14:textId="77777777" w:rsidR="00A438F2" w:rsidRDefault="00A438F2"/>
  </w:footnote>
  <w:footnote w:id="2">
    <w:p w14:paraId="6534CBFE" w14:textId="59FCB131" w:rsidR="00726A8B" w:rsidRPr="00CB3BDB" w:rsidRDefault="00726A8B" w:rsidP="00D94503">
      <w:pPr>
        <w:pStyle w:val="Textoindependiente"/>
        <w:spacing w:after="0"/>
        <w:ind w:left="180" w:right="258" w:hanging="38"/>
        <w:jc w:val="both"/>
        <w:rPr>
          <w:sz w:val="14"/>
          <w:szCs w:val="14"/>
          <w:lang w:val="es-ES"/>
        </w:rPr>
      </w:pPr>
      <w:r w:rsidRPr="00D94503">
        <w:rPr>
          <w:rStyle w:val="Refdenotaalpie"/>
          <w:sz w:val="14"/>
          <w:szCs w:val="14"/>
        </w:rPr>
        <w:footnoteRef/>
      </w:r>
      <w:r w:rsidRPr="00D94503">
        <w:rPr>
          <w:sz w:val="14"/>
          <w:szCs w:val="14"/>
        </w:rPr>
        <w:t xml:space="preserve"> Para este informe se utiliza el presupuesto ejecutado o devengado. Hay otras metodologías que incorporan además dentro de la liquidación</w:t>
      </w:r>
      <w:r>
        <w:rPr>
          <w:sz w:val="14"/>
          <w:szCs w:val="14"/>
          <w:lang w:val="es-ES"/>
        </w:rPr>
        <w:t xml:space="preserve"> de Financiero Contable tales como: </w:t>
      </w:r>
      <w:r w:rsidRPr="00D94503">
        <w:rPr>
          <w:sz w:val="14"/>
          <w:szCs w:val="14"/>
        </w:rPr>
        <w:t>el presupuesto</w:t>
      </w:r>
      <w:r>
        <w:rPr>
          <w:sz w:val="14"/>
          <w:szCs w:val="14"/>
          <w:lang w:val="es-ES"/>
        </w:rPr>
        <w:t xml:space="preserve"> inicial, actual, </w:t>
      </w:r>
      <w:r w:rsidRPr="00D94503">
        <w:rPr>
          <w:sz w:val="14"/>
          <w:szCs w:val="14"/>
        </w:rPr>
        <w:t>comprometido</w:t>
      </w:r>
      <w:r>
        <w:rPr>
          <w:sz w:val="14"/>
          <w:szCs w:val="14"/>
          <w:lang w:val="es-ES"/>
        </w:rPr>
        <w:t xml:space="preserve"> y pagado, que refleja los estados y modificaciones realizadas al presupuesto durante el año.</w:t>
      </w:r>
    </w:p>
    <w:p w14:paraId="2388D8A1" w14:textId="3582BC98" w:rsidR="00726A8B" w:rsidRPr="00B93FC4" w:rsidRDefault="00726A8B" w:rsidP="003C1BE1">
      <w:pPr>
        <w:pStyle w:val="Textoindependiente"/>
        <w:spacing w:after="0"/>
        <w:ind w:left="180" w:firstLine="246"/>
        <w:jc w:val="both"/>
      </w:pPr>
      <w:r w:rsidRPr="00B93FC4">
        <w:t xml:space="preserve"> </w:t>
      </w:r>
    </w:p>
    <w:p w14:paraId="53EB5D92" w14:textId="77777777" w:rsidR="00726A8B" w:rsidRPr="00B93FC4" w:rsidRDefault="00726A8B" w:rsidP="003C1BE1">
      <w:pPr>
        <w:pStyle w:val="Textonotapie"/>
        <w:rPr>
          <w:lang w:val="es-CR"/>
        </w:rPr>
      </w:pPr>
    </w:p>
  </w:footnote>
  <w:footnote w:id="3">
    <w:p w14:paraId="15742B07" w14:textId="0ED7A8D4" w:rsidR="00726A8B" w:rsidRDefault="00726A8B">
      <w:pPr>
        <w:pStyle w:val="Textonotapie"/>
      </w:pPr>
      <w:r>
        <w:rPr>
          <w:rStyle w:val="Refdenotaalpie"/>
        </w:rPr>
        <w:footnoteRef/>
      </w:r>
      <w:r>
        <w:t xml:space="preserve"> La clasificación por ámbito no corresponde al Organigrama Institucional.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2CEEC" w14:textId="5AC57D74" w:rsidR="00726A8B" w:rsidRDefault="00726A8B" w:rsidP="00F4316D">
    <w:pPr>
      <w:pStyle w:val="Encabezado"/>
      <w:tabs>
        <w:tab w:val="clear" w:pos="4252"/>
        <w:tab w:val="clear" w:pos="8504"/>
        <w:tab w:val="center" w:pos="8804"/>
        <w:tab w:val="right" w:pos="8875"/>
      </w:tabs>
      <w:ind w:left="7788"/>
      <w:jc w:val="center"/>
      <w:rPr>
        <w:rFonts w:ascii="Book Antiqua" w:hAnsi="Book Antiqua" w:cs="Book Antiqua"/>
        <w:i/>
        <w:iCs/>
        <w:sz w:val="18"/>
        <w:szCs w:val="18"/>
      </w:rPr>
    </w:pPr>
    <w:r>
      <w:rPr>
        <w:rFonts w:ascii="Book Antiqua" w:hAnsi="Book Antiqua" w:cs="Book Antiqua"/>
        <w:i/>
        <w:iCs/>
        <w:noProof/>
        <w:sz w:val="18"/>
        <w:szCs w:val="18"/>
      </w:rPr>
      <mc:AlternateContent>
        <mc:Choice Requires="wps">
          <w:drawing>
            <wp:anchor distT="0" distB="0" distL="114300" distR="114300" simplePos="0" relativeHeight="251658241" behindDoc="0" locked="0" layoutInCell="1" allowOverlap="1" wp14:anchorId="7CA244F1" wp14:editId="219F3D6F">
              <wp:simplePos x="0" y="0"/>
              <wp:positionH relativeFrom="column">
                <wp:posOffset>-324293</wp:posOffset>
              </wp:positionH>
              <wp:positionV relativeFrom="paragraph">
                <wp:posOffset>113311</wp:posOffset>
              </wp:positionV>
              <wp:extent cx="2371060" cy="335280"/>
              <wp:effectExtent l="0" t="0" r="0" b="0"/>
              <wp:wrapNone/>
              <wp:docPr id="20" name="Rectángulo 20"/>
              <wp:cNvGraphicFramePr/>
              <a:graphic xmlns:a="http://schemas.openxmlformats.org/drawingml/2006/main">
                <a:graphicData uri="http://schemas.microsoft.com/office/word/2010/wordprocessingShape">
                  <wps:wsp>
                    <wps:cNvSpPr/>
                    <wps:spPr>
                      <a:xfrm>
                        <a:off x="0" y="0"/>
                        <a:ext cx="2371060" cy="335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C7BB6D" w14:textId="5A4F41A3" w:rsidR="00726A8B" w:rsidRPr="00E85DBA" w:rsidRDefault="00726A8B" w:rsidP="003A1271">
                          <w:pPr>
                            <w:jc w:val="center"/>
                            <w:rPr>
                              <w:color w:val="1F4E79" w:themeColor="accent5" w:themeShade="80"/>
                              <w:sz w:val="22"/>
                              <w:szCs w:val="22"/>
                              <w:lang w:val="es-ES"/>
                            </w:rPr>
                          </w:pPr>
                          <w:r w:rsidRPr="00E85DBA">
                            <w:rPr>
                              <w:color w:val="1F4E79" w:themeColor="accent5" w:themeShade="80"/>
                              <w:sz w:val="22"/>
                              <w:szCs w:val="22"/>
                              <w:lang w:val="es-ES"/>
                            </w:rPr>
                            <w:t>Informe Costo de la Justicia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A244F1" id="Rectángulo 20" o:spid="_x0000_s1034" style="position:absolute;left:0;text-align:left;margin-left:-25.55pt;margin-top:8.9pt;width:186.7pt;height:26.4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" filled="f" stroked="f" strokeweight="1pt">
              <v:textbox>
                <w:txbxContent>
                  <w:p w14:paraId="49C7BB6D" w14:textId="5A4F41A3" w:rsidR="00726A8B" w:rsidRPr="00E85DBA" w:rsidRDefault="00726A8B" w:rsidP="003A1271">
                    <w:pPr>
                      <w:jc w:val="center"/>
                      <w:rPr>
                        <w:color w:val="1F4E79" w:themeColor="accent5" w:themeShade="80"/>
                        <w:sz w:val="22"/>
                        <w:szCs w:val="22"/>
                        <w:lang w:val="es-ES"/>
                      </w:rPr>
                    </w:pPr>
                    <w:r w:rsidRPr="00E85DBA">
                      <w:rPr>
                        <w:color w:val="1F4E79" w:themeColor="accent5" w:themeShade="80"/>
                        <w:sz w:val="22"/>
                        <w:szCs w:val="22"/>
                        <w:lang w:val="es-ES"/>
                      </w:rPr>
                      <w:t>Informe Costo de la Justicia 2021</w:t>
                    </w:r>
                  </w:p>
                </w:txbxContent>
              </v:textbox>
            </v:rect>
          </w:pict>
        </mc:Fallback>
      </mc:AlternateContent>
    </w:r>
  </w:p>
  <w:p w14:paraId="2A0071FE" w14:textId="6EC7EA0D" w:rsidR="00726A8B" w:rsidRDefault="00726A8B" w:rsidP="00F4316D">
    <w:pPr>
      <w:pStyle w:val="Encabezado"/>
      <w:tabs>
        <w:tab w:val="clear" w:pos="4252"/>
        <w:tab w:val="clear" w:pos="8504"/>
        <w:tab w:val="center" w:pos="8804"/>
        <w:tab w:val="right" w:pos="8875"/>
      </w:tabs>
      <w:ind w:left="7788"/>
      <w:jc w:val="center"/>
      <w:rPr>
        <w:rFonts w:ascii="Book Antiqua" w:hAnsi="Book Antiqua" w:cs="Book Antiqua"/>
        <w:i/>
        <w:iCs/>
        <w:sz w:val="18"/>
        <w:szCs w:val="18"/>
      </w:rPr>
    </w:pPr>
    <w:r>
      <w:rPr>
        <w:rFonts w:ascii="Book Antiqua" w:hAnsi="Book Antiqua" w:cs="Book Antiqua"/>
        <w:i/>
        <w:iCs/>
        <w:noProof/>
        <w:sz w:val="18"/>
        <w:szCs w:val="18"/>
      </w:rPr>
      <mc:AlternateContent>
        <mc:Choice Requires="wps">
          <w:drawing>
            <wp:anchor distT="0" distB="0" distL="114300" distR="114300" simplePos="0" relativeHeight="251658240" behindDoc="0" locked="0" layoutInCell="1" allowOverlap="1" wp14:anchorId="207C764B" wp14:editId="75F055CD">
              <wp:simplePos x="0" y="0"/>
              <wp:positionH relativeFrom="column">
                <wp:posOffset>-171450</wp:posOffset>
              </wp:positionH>
              <wp:positionV relativeFrom="paragraph">
                <wp:posOffset>250190</wp:posOffset>
              </wp:positionV>
              <wp:extent cx="5262880" cy="0"/>
              <wp:effectExtent l="0" t="0" r="0" b="0"/>
              <wp:wrapNone/>
              <wp:docPr id="19" name="Conector recto 19"/>
              <wp:cNvGraphicFramePr/>
              <a:graphic xmlns:a="http://schemas.openxmlformats.org/drawingml/2006/main">
                <a:graphicData uri="http://schemas.microsoft.com/office/word/2010/wordprocessingShape">
                  <wps:wsp>
                    <wps:cNvCnPr/>
                    <wps:spPr>
                      <a:xfrm>
                        <a:off x="0" y="0"/>
                        <a:ext cx="526288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556D08" id="Conector recto 1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9.7pt" to="400.9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" strokecolor="#a5a5a5 [2092]" strokeweight=".5pt">
              <v:stroke joinstyle="miter"/>
            </v:line>
          </w:pict>
        </mc:Fallback>
      </mc:AlternateContent>
    </w:r>
    <w:r w:rsidRPr="00206077">
      <w:rPr>
        <w:rFonts w:ascii="Book Antiqua" w:hAnsi="Book Antiqua" w:cs="Book Antiqua"/>
        <w:i/>
        <w:iCs/>
        <w:noProof/>
        <w:sz w:val="18"/>
        <w:szCs w:val="18"/>
      </w:rPr>
      <w:drawing>
        <wp:inline distT="0" distB="0" distL="0" distR="0" wp14:anchorId="328E1904" wp14:editId="27F3067C">
          <wp:extent cx="1003300" cy="381964"/>
          <wp:effectExtent l="0" t="0" r="6350" b="0"/>
          <wp:docPr id="33" name="Imagen 14" descr="Interfaz de usuario gráfica, Texto, Aplicación&#10;&#10;Descripción generada automáticamente">
            <a:extLst xmlns:a="http://schemas.openxmlformats.org/drawingml/2006/main">
              <a:ext uri="{FF2B5EF4-FFF2-40B4-BE49-F238E27FC236}">
                <a16:creationId xmlns:a16="http://schemas.microsoft.com/office/drawing/2014/main" id="{2BA89881-1CDF-47EA-B667-FB3634581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descr="Interfaz de usuario gráfica, Texto, Aplicación&#10;&#10;Descripción generada automáticamente">
                    <a:extLst>
                      <a:ext uri="{FF2B5EF4-FFF2-40B4-BE49-F238E27FC236}">
                        <a16:creationId xmlns:a16="http://schemas.microsoft.com/office/drawing/2014/main" id="{2BA89881-1CDF-47EA-B667-FB3634581A95}"/>
                      </a:ext>
                    </a:extLst>
                  </pic:cNvPr>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0"/>
                    <a:ext cx="1087931" cy="4141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A7AE408"/>
    <w:lvl w:ilvl="0">
      <w:start w:val="1"/>
      <w:numFmt w:val="bullet"/>
      <w:pStyle w:val="NormaldespesTabla"/>
      <w:lvlText w:val=""/>
      <w:lvlJc w:val="left"/>
      <w:pPr>
        <w:tabs>
          <w:tab w:val="num" w:pos="1211"/>
        </w:tabs>
        <w:ind w:left="1208" w:hanging="357"/>
      </w:pPr>
      <w:rPr>
        <w:rFonts w:ascii="Wingdings" w:hAnsi="Wingdings" w:cs="Wingdings" w:hint="default"/>
      </w:rPr>
    </w:lvl>
  </w:abstractNum>
  <w:abstractNum w:abstractNumId="1" w15:restartNumberingAfterBreak="0">
    <w:nsid w:val="00000001"/>
    <w:multiLevelType w:val="multilevel"/>
    <w:tmpl w:val="00000001"/>
    <w:name w:val="WW8Num1"/>
    <w:lvl w:ilvl="0">
      <w:start w:val="1"/>
      <w:numFmt w:val="decimal"/>
      <w:lvlText w:val="%1."/>
      <w:lvlJc w:val="left"/>
      <w:pPr>
        <w:tabs>
          <w:tab w:val="num" w:pos="0"/>
        </w:tabs>
      </w:pPr>
      <w:rPr>
        <w:rFonts w:ascii="Arial" w:hAnsi="Arial" w:cs="Arial"/>
        <w:sz w:val="24"/>
        <w:szCs w:val="24"/>
      </w:rPr>
    </w:lvl>
    <w:lvl w:ilvl="1">
      <w:start w:val="1"/>
      <w:numFmt w:val="bullet"/>
      <w:lvlText w:val="ü"/>
      <w:lvlJc w:val="left"/>
      <w:pPr>
        <w:tabs>
          <w:tab w:val="num" w:pos="0"/>
        </w:tabs>
      </w:pPr>
      <w:rPr>
        <w:rFonts w:ascii="Wingdings" w:hAnsi="Wingdings"/>
        <w:sz w:val="24"/>
      </w:rPr>
    </w:lvl>
    <w:lvl w:ilvl="2">
      <w:start w:val="1"/>
      <w:numFmt w:val="decimal"/>
      <w:lvlText w:val="%3."/>
      <w:lvlJc w:val="left"/>
      <w:pPr>
        <w:tabs>
          <w:tab w:val="num" w:pos="0"/>
        </w:tabs>
      </w:pPr>
      <w:rPr>
        <w:rFonts w:ascii="Arial" w:hAnsi="Arial" w:cs="Arial"/>
        <w:sz w:val="24"/>
        <w:szCs w:val="24"/>
      </w:rPr>
    </w:lvl>
    <w:lvl w:ilvl="3">
      <w:start w:val="1"/>
      <w:numFmt w:val="decimal"/>
      <w:lvlText w:val="%4."/>
      <w:lvlJc w:val="left"/>
      <w:pPr>
        <w:tabs>
          <w:tab w:val="num" w:pos="0"/>
        </w:tabs>
      </w:pPr>
      <w:rPr>
        <w:rFonts w:ascii="Arial" w:hAnsi="Arial" w:cs="Arial"/>
        <w:sz w:val="24"/>
        <w:szCs w:val="24"/>
      </w:rPr>
    </w:lvl>
    <w:lvl w:ilvl="4">
      <w:start w:val="1"/>
      <w:numFmt w:val="decimal"/>
      <w:lvlText w:val="%5."/>
      <w:lvlJc w:val="left"/>
      <w:pPr>
        <w:tabs>
          <w:tab w:val="num" w:pos="0"/>
        </w:tabs>
      </w:pPr>
      <w:rPr>
        <w:rFonts w:ascii="Arial" w:hAnsi="Arial" w:cs="Arial"/>
        <w:sz w:val="24"/>
        <w:szCs w:val="24"/>
      </w:rPr>
    </w:lvl>
    <w:lvl w:ilvl="5">
      <w:start w:val="1"/>
      <w:numFmt w:val="decimal"/>
      <w:lvlText w:val="%6."/>
      <w:lvlJc w:val="left"/>
      <w:pPr>
        <w:tabs>
          <w:tab w:val="num" w:pos="0"/>
        </w:tabs>
      </w:pPr>
      <w:rPr>
        <w:rFonts w:ascii="Arial" w:hAnsi="Arial" w:cs="Arial"/>
        <w:sz w:val="24"/>
        <w:szCs w:val="24"/>
      </w:rPr>
    </w:lvl>
    <w:lvl w:ilvl="6">
      <w:start w:val="1"/>
      <w:numFmt w:val="decimal"/>
      <w:lvlText w:val="%7."/>
      <w:lvlJc w:val="left"/>
      <w:pPr>
        <w:tabs>
          <w:tab w:val="num" w:pos="0"/>
        </w:tabs>
      </w:pPr>
      <w:rPr>
        <w:rFonts w:ascii="Arial" w:hAnsi="Arial" w:cs="Arial"/>
        <w:sz w:val="24"/>
        <w:szCs w:val="24"/>
      </w:rPr>
    </w:lvl>
    <w:lvl w:ilvl="7">
      <w:start w:val="1"/>
      <w:numFmt w:val="decimal"/>
      <w:lvlText w:val="%8."/>
      <w:lvlJc w:val="left"/>
      <w:pPr>
        <w:tabs>
          <w:tab w:val="num" w:pos="0"/>
        </w:tabs>
      </w:pPr>
      <w:rPr>
        <w:rFonts w:ascii="Arial" w:hAnsi="Arial" w:cs="Arial"/>
        <w:sz w:val="24"/>
        <w:szCs w:val="24"/>
      </w:rPr>
    </w:lvl>
    <w:lvl w:ilvl="8">
      <w:start w:val="1"/>
      <w:numFmt w:val="decimal"/>
      <w:lvlText w:val="%9."/>
      <w:lvlJc w:val="left"/>
      <w:pPr>
        <w:tabs>
          <w:tab w:val="num" w:pos="0"/>
        </w:tabs>
      </w:pPr>
      <w:rPr>
        <w:rFonts w:ascii="Arial" w:hAnsi="Arial" w:cs="Arial"/>
        <w:sz w:val="24"/>
        <w:szCs w:val="24"/>
      </w:rPr>
    </w:lvl>
  </w:abstractNum>
  <w:abstractNum w:abstractNumId="2" w15:restartNumberingAfterBreak="0">
    <w:nsid w:val="00000006"/>
    <w:multiLevelType w:val="multilevel"/>
    <w:tmpl w:val="00000006"/>
    <w:name w:val="WW8Num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15:restartNumberingAfterBreak="0">
    <w:nsid w:val="00000007"/>
    <w:multiLevelType w:val="multilevel"/>
    <w:tmpl w:val="00000007"/>
    <w:name w:val="WW8Num3"/>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15:restartNumberingAfterBreak="0">
    <w:nsid w:val="015A7DF6"/>
    <w:multiLevelType w:val="hybridMultilevel"/>
    <w:tmpl w:val="865CF3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36E373D"/>
    <w:multiLevelType w:val="hybridMultilevel"/>
    <w:tmpl w:val="ABFC7D4A"/>
    <w:lvl w:ilvl="0" w:tplc="0C0A000B">
      <w:start w:val="1"/>
      <w:numFmt w:val="bullet"/>
      <w:pStyle w:val="Continuarlista"/>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45279D8"/>
    <w:multiLevelType w:val="hybridMultilevel"/>
    <w:tmpl w:val="96F01BF6"/>
    <w:lvl w:ilvl="0" w:tplc="C45A371C">
      <w:start w:val="1"/>
      <w:numFmt w:val="lowerLetter"/>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7" w15:restartNumberingAfterBreak="0">
    <w:nsid w:val="08E43E8A"/>
    <w:multiLevelType w:val="hybridMultilevel"/>
    <w:tmpl w:val="D0AAB80E"/>
    <w:lvl w:ilvl="0" w:tplc="21924C9E">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 w15:restartNumberingAfterBreak="0">
    <w:nsid w:val="0F607F29"/>
    <w:multiLevelType w:val="hybridMultilevel"/>
    <w:tmpl w:val="4EE8ABC6"/>
    <w:lvl w:ilvl="0" w:tplc="38846CCC">
      <w:start w:val="1"/>
      <w:numFmt w:val="decimal"/>
      <w:lvlText w:val="%1."/>
      <w:lvlJc w:val="left"/>
      <w:pPr>
        <w:ind w:left="644" w:hanging="360"/>
      </w:pPr>
      <w:rPr>
        <w:rFonts w:ascii="Calibri" w:eastAsia="Arial Unicode MS" w:hAnsi="Calibri" w:cs="Arial" w:hint="default"/>
        <w:b w:val="0"/>
        <w:bCs w:val="0"/>
        <w:i/>
        <w:color w:val="auto"/>
        <w:u w:val="none"/>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9" w15:restartNumberingAfterBreak="0">
    <w:nsid w:val="146E644C"/>
    <w:multiLevelType w:val="hybridMultilevel"/>
    <w:tmpl w:val="25AC9698"/>
    <w:lvl w:ilvl="0" w:tplc="395CEDC0">
      <w:start w:val="1"/>
      <w:numFmt w:val="bullet"/>
      <w:pStyle w:val="ListaconvietasTabla"/>
      <w:lvlText w:val=""/>
      <w:lvlJc w:val="left"/>
      <w:pPr>
        <w:tabs>
          <w:tab w:val="num" w:pos="1170"/>
        </w:tabs>
        <w:ind w:left="1167" w:hanging="357"/>
      </w:pPr>
      <w:rPr>
        <w:rFonts w:ascii="Wingdings" w:hAnsi="Wingdings" w:cs="Wingdings" w:hint="default"/>
      </w:rPr>
    </w:lvl>
    <w:lvl w:ilvl="1" w:tplc="64988370">
      <w:start w:val="1"/>
      <w:numFmt w:val="bullet"/>
      <w:lvlText w:val="o"/>
      <w:lvlJc w:val="left"/>
      <w:pPr>
        <w:tabs>
          <w:tab w:val="num" w:pos="1399"/>
        </w:tabs>
        <w:ind w:left="1399" w:hanging="360"/>
      </w:pPr>
      <w:rPr>
        <w:rFonts w:ascii="Courier New" w:hAnsi="Courier New" w:cs="Courier New" w:hint="default"/>
      </w:rPr>
    </w:lvl>
    <w:lvl w:ilvl="2" w:tplc="C5D2C75A">
      <w:start w:val="1"/>
      <w:numFmt w:val="bullet"/>
      <w:lvlText w:val=""/>
      <w:lvlJc w:val="left"/>
      <w:pPr>
        <w:tabs>
          <w:tab w:val="num" w:pos="2119"/>
        </w:tabs>
        <w:ind w:left="2119" w:hanging="360"/>
      </w:pPr>
      <w:rPr>
        <w:rFonts w:ascii="Wingdings" w:hAnsi="Wingdings" w:cs="Wingdings" w:hint="default"/>
      </w:rPr>
    </w:lvl>
    <w:lvl w:ilvl="3" w:tplc="5E766666">
      <w:start w:val="1"/>
      <w:numFmt w:val="bullet"/>
      <w:lvlText w:val=""/>
      <w:lvlJc w:val="left"/>
      <w:pPr>
        <w:tabs>
          <w:tab w:val="num" w:pos="2839"/>
        </w:tabs>
        <w:ind w:left="2839" w:hanging="360"/>
      </w:pPr>
      <w:rPr>
        <w:rFonts w:ascii="Symbol" w:hAnsi="Symbol" w:cs="Symbol" w:hint="default"/>
      </w:rPr>
    </w:lvl>
    <w:lvl w:ilvl="4" w:tplc="C22A4F88">
      <w:start w:val="1"/>
      <w:numFmt w:val="bullet"/>
      <w:lvlText w:val="o"/>
      <w:lvlJc w:val="left"/>
      <w:pPr>
        <w:tabs>
          <w:tab w:val="num" w:pos="3559"/>
        </w:tabs>
        <w:ind w:left="3559" w:hanging="360"/>
      </w:pPr>
      <w:rPr>
        <w:rFonts w:ascii="Courier New" w:hAnsi="Courier New" w:cs="Courier New" w:hint="default"/>
      </w:rPr>
    </w:lvl>
    <w:lvl w:ilvl="5" w:tplc="6E449158">
      <w:start w:val="1"/>
      <w:numFmt w:val="bullet"/>
      <w:lvlText w:val=""/>
      <w:lvlJc w:val="left"/>
      <w:pPr>
        <w:tabs>
          <w:tab w:val="num" w:pos="4279"/>
        </w:tabs>
        <w:ind w:left="4279" w:hanging="360"/>
      </w:pPr>
      <w:rPr>
        <w:rFonts w:ascii="Wingdings" w:hAnsi="Wingdings" w:cs="Wingdings" w:hint="default"/>
      </w:rPr>
    </w:lvl>
    <w:lvl w:ilvl="6" w:tplc="5A0E5D0C">
      <w:start w:val="1"/>
      <w:numFmt w:val="bullet"/>
      <w:lvlText w:val=""/>
      <w:lvlJc w:val="left"/>
      <w:pPr>
        <w:tabs>
          <w:tab w:val="num" w:pos="4999"/>
        </w:tabs>
        <w:ind w:left="4999" w:hanging="360"/>
      </w:pPr>
      <w:rPr>
        <w:rFonts w:ascii="Symbol" w:hAnsi="Symbol" w:cs="Symbol" w:hint="default"/>
      </w:rPr>
    </w:lvl>
    <w:lvl w:ilvl="7" w:tplc="2D80DCA0">
      <w:start w:val="1"/>
      <w:numFmt w:val="bullet"/>
      <w:lvlText w:val="o"/>
      <w:lvlJc w:val="left"/>
      <w:pPr>
        <w:tabs>
          <w:tab w:val="num" w:pos="5719"/>
        </w:tabs>
        <w:ind w:left="5719" w:hanging="360"/>
      </w:pPr>
      <w:rPr>
        <w:rFonts w:ascii="Courier New" w:hAnsi="Courier New" w:cs="Courier New" w:hint="default"/>
      </w:rPr>
    </w:lvl>
    <w:lvl w:ilvl="8" w:tplc="7E02BACE">
      <w:start w:val="1"/>
      <w:numFmt w:val="bullet"/>
      <w:lvlText w:val=""/>
      <w:lvlJc w:val="left"/>
      <w:pPr>
        <w:tabs>
          <w:tab w:val="num" w:pos="6439"/>
        </w:tabs>
        <w:ind w:left="6439" w:hanging="360"/>
      </w:pPr>
      <w:rPr>
        <w:rFonts w:ascii="Wingdings" w:hAnsi="Wingdings" w:cs="Wingdings" w:hint="default"/>
      </w:rPr>
    </w:lvl>
  </w:abstractNum>
  <w:abstractNum w:abstractNumId="10" w15:restartNumberingAfterBreak="0">
    <w:nsid w:val="164511FB"/>
    <w:multiLevelType w:val="hybridMultilevel"/>
    <w:tmpl w:val="6B6CA128"/>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172B14A3"/>
    <w:multiLevelType w:val="hybridMultilevel"/>
    <w:tmpl w:val="CE60F3BE"/>
    <w:lvl w:ilvl="0" w:tplc="449EB6C6">
      <w:start w:val="1"/>
      <w:numFmt w:val="decimal"/>
      <w:lvlText w:val="(%1)"/>
      <w:lvlJc w:val="left"/>
      <w:pPr>
        <w:ind w:left="720" w:hanging="360"/>
      </w:pPr>
      <w:rPr>
        <w:rFonts w:hint="default"/>
        <w:sz w:val="14"/>
        <w:szCs w:val="1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1EC52878"/>
    <w:multiLevelType w:val="hybridMultilevel"/>
    <w:tmpl w:val="C3C4AC14"/>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13" w15:restartNumberingAfterBreak="0">
    <w:nsid w:val="1F7A554F"/>
    <w:multiLevelType w:val="multilevel"/>
    <w:tmpl w:val="EA8693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1590ADC"/>
    <w:multiLevelType w:val="hybridMultilevel"/>
    <w:tmpl w:val="ACAA9ACC"/>
    <w:lvl w:ilvl="0" w:tplc="0C0A000B">
      <w:start w:val="1"/>
      <w:numFmt w:val="bullet"/>
      <w:pStyle w:val="Listaconvietas"/>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1FD2F21"/>
    <w:multiLevelType w:val="hybridMultilevel"/>
    <w:tmpl w:val="611CF780"/>
    <w:lvl w:ilvl="0" w:tplc="C07CF5FC">
      <w:start w:val="2"/>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22554438"/>
    <w:multiLevelType w:val="hybridMultilevel"/>
    <w:tmpl w:val="C12C35A4"/>
    <w:lvl w:ilvl="0" w:tplc="E3DAA84C">
      <w:start w:val="4"/>
      <w:numFmt w:val="bullet"/>
      <w:lvlText w:val="-"/>
      <w:lvlJc w:val="left"/>
      <w:pPr>
        <w:ind w:left="720" w:hanging="360"/>
      </w:pPr>
      <w:rPr>
        <w:rFonts w:ascii="Book Antiqua" w:eastAsia="Arial" w:hAnsi="Book Antiqua"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24D956F9"/>
    <w:multiLevelType w:val="hybridMultilevel"/>
    <w:tmpl w:val="A0A206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24ED5F57"/>
    <w:multiLevelType w:val="hybridMultilevel"/>
    <w:tmpl w:val="C22CC532"/>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27E52C7A"/>
    <w:multiLevelType w:val="hybridMultilevel"/>
    <w:tmpl w:val="532E7044"/>
    <w:lvl w:ilvl="0" w:tplc="67382E8A">
      <w:start w:val="1"/>
      <w:numFmt w:val="bullet"/>
      <w:lvlText w:val=""/>
      <w:lvlJc w:val="left"/>
      <w:pPr>
        <w:ind w:left="360" w:hanging="360"/>
      </w:pPr>
      <w:rPr>
        <w:rFonts w:ascii="Wingdings" w:hAnsi="Wingdings" w:hint="default"/>
        <w:color w:val="0070C0"/>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2511359"/>
    <w:multiLevelType w:val="hybridMultilevel"/>
    <w:tmpl w:val="2B642A2C"/>
    <w:lvl w:ilvl="0" w:tplc="20C0D7DA">
      <w:start w:val="1"/>
      <w:numFmt w:val="decimal"/>
      <w:lvlText w:val="%1."/>
      <w:lvlJc w:val="left"/>
      <w:pPr>
        <w:ind w:left="39" w:hanging="360"/>
      </w:pPr>
      <w:rPr>
        <w:rFonts w:hint="default"/>
        <w:color w:val="auto"/>
      </w:rPr>
    </w:lvl>
    <w:lvl w:ilvl="1" w:tplc="140A0019" w:tentative="1">
      <w:start w:val="1"/>
      <w:numFmt w:val="lowerLetter"/>
      <w:lvlText w:val="%2."/>
      <w:lvlJc w:val="left"/>
      <w:pPr>
        <w:ind w:left="759" w:hanging="360"/>
      </w:pPr>
    </w:lvl>
    <w:lvl w:ilvl="2" w:tplc="140A001B" w:tentative="1">
      <w:start w:val="1"/>
      <w:numFmt w:val="lowerRoman"/>
      <w:lvlText w:val="%3."/>
      <w:lvlJc w:val="right"/>
      <w:pPr>
        <w:ind w:left="1479" w:hanging="180"/>
      </w:pPr>
    </w:lvl>
    <w:lvl w:ilvl="3" w:tplc="140A000F" w:tentative="1">
      <w:start w:val="1"/>
      <w:numFmt w:val="decimal"/>
      <w:lvlText w:val="%4."/>
      <w:lvlJc w:val="left"/>
      <w:pPr>
        <w:ind w:left="2199" w:hanging="360"/>
      </w:pPr>
    </w:lvl>
    <w:lvl w:ilvl="4" w:tplc="140A0019" w:tentative="1">
      <w:start w:val="1"/>
      <w:numFmt w:val="lowerLetter"/>
      <w:lvlText w:val="%5."/>
      <w:lvlJc w:val="left"/>
      <w:pPr>
        <w:ind w:left="2919" w:hanging="360"/>
      </w:pPr>
    </w:lvl>
    <w:lvl w:ilvl="5" w:tplc="140A001B" w:tentative="1">
      <w:start w:val="1"/>
      <w:numFmt w:val="lowerRoman"/>
      <w:lvlText w:val="%6."/>
      <w:lvlJc w:val="right"/>
      <w:pPr>
        <w:ind w:left="3639" w:hanging="180"/>
      </w:pPr>
    </w:lvl>
    <w:lvl w:ilvl="6" w:tplc="140A000F" w:tentative="1">
      <w:start w:val="1"/>
      <w:numFmt w:val="decimal"/>
      <w:lvlText w:val="%7."/>
      <w:lvlJc w:val="left"/>
      <w:pPr>
        <w:ind w:left="4359" w:hanging="360"/>
      </w:pPr>
    </w:lvl>
    <w:lvl w:ilvl="7" w:tplc="140A0019" w:tentative="1">
      <w:start w:val="1"/>
      <w:numFmt w:val="lowerLetter"/>
      <w:lvlText w:val="%8."/>
      <w:lvlJc w:val="left"/>
      <w:pPr>
        <w:ind w:left="5079" w:hanging="360"/>
      </w:pPr>
    </w:lvl>
    <w:lvl w:ilvl="8" w:tplc="140A001B" w:tentative="1">
      <w:start w:val="1"/>
      <w:numFmt w:val="lowerRoman"/>
      <w:lvlText w:val="%9."/>
      <w:lvlJc w:val="right"/>
      <w:pPr>
        <w:ind w:left="5799" w:hanging="180"/>
      </w:pPr>
    </w:lvl>
  </w:abstractNum>
  <w:abstractNum w:abstractNumId="21" w15:restartNumberingAfterBreak="0">
    <w:nsid w:val="353E4872"/>
    <w:multiLevelType w:val="hybridMultilevel"/>
    <w:tmpl w:val="022217EE"/>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3B090499"/>
    <w:multiLevelType w:val="hybridMultilevel"/>
    <w:tmpl w:val="02A00F8E"/>
    <w:lvl w:ilvl="0" w:tplc="CB26267E">
      <w:numFmt w:val="bullet"/>
      <w:lvlText w:val="-"/>
      <w:lvlJc w:val="left"/>
      <w:pPr>
        <w:ind w:left="720" w:hanging="360"/>
      </w:pPr>
      <w:rPr>
        <w:rFonts w:ascii="Calibri" w:eastAsia="Times New Roman"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3DDF559E"/>
    <w:multiLevelType w:val="hybridMultilevel"/>
    <w:tmpl w:val="92924DEE"/>
    <w:lvl w:ilvl="0" w:tplc="A0C889F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3E910B32"/>
    <w:multiLevelType w:val="hybridMultilevel"/>
    <w:tmpl w:val="2084E822"/>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403B6571"/>
    <w:multiLevelType w:val="hybridMultilevel"/>
    <w:tmpl w:val="FF68E250"/>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41D95737"/>
    <w:multiLevelType w:val="hybridMultilevel"/>
    <w:tmpl w:val="F2B84778"/>
    <w:lvl w:ilvl="0" w:tplc="140A001B">
      <w:start w:val="1"/>
      <w:numFmt w:val="lowerRoman"/>
      <w:lvlText w:val="%1."/>
      <w:lvlJc w:val="right"/>
      <w:pPr>
        <w:ind w:left="-300" w:hanging="360"/>
      </w:pPr>
    </w:lvl>
    <w:lvl w:ilvl="1" w:tplc="FFFFFFFF">
      <w:start w:val="1"/>
      <w:numFmt w:val="lowerLetter"/>
      <w:lvlText w:val="%2."/>
      <w:lvlJc w:val="left"/>
      <w:pPr>
        <w:ind w:left="420" w:hanging="360"/>
      </w:pPr>
    </w:lvl>
    <w:lvl w:ilvl="2" w:tplc="FFFFFFFF">
      <w:start w:val="1"/>
      <w:numFmt w:val="lowerRoman"/>
      <w:lvlText w:val="%3."/>
      <w:lvlJc w:val="right"/>
      <w:pPr>
        <w:ind w:left="1140" w:hanging="180"/>
      </w:pPr>
    </w:lvl>
    <w:lvl w:ilvl="3" w:tplc="FFFFFFFF">
      <w:start w:val="1"/>
      <w:numFmt w:val="decimal"/>
      <w:lvlText w:val="%4."/>
      <w:lvlJc w:val="left"/>
      <w:pPr>
        <w:ind w:left="1860" w:hanging="360"/>
      </w:pPr>
    </w:lvl>
    <w:lvl w:ilvl="4" w:tplc="FFFFFFFF">
      <w:start w:val="1"/>
      <w:numFmt w:val="lowerLetter"/>
      <w:lvlText w:val="%5."/>
      <w:lvlJc w:val="left"/>
      <w:pPr>
        <w:ind w:left="2580" w:hanging="360"/>
      </w:pPr>
    </w:lvl>
    <w:lvl w:ilvl="5" w:tplc="FFFFFFFF">
      <w:start w:val="1"/>
      <w:numFmt w:val="lowerRoman"/>
      <w:lvlText w:val="%6."/>
      <w:lvlJc w:val="right"/>
      <w:pPr>
        <w:ind w:left="3300" w:hanging="180"/>
      </w:pPr>
    </w:lvl>
    <w:lvl w:ilvl="6" w:tplc="FFFFFFFF">
      <w:start w:val="1"/>
      <w:numFmt w:val="decimal"/>
      <w:lvlText w:val="%7."/>
      <w:lvlJc w:val="left"/>
      <w:pPr>
        <w:ind w:left="4020" w:hanging="360"/>
      </w:pPr>
    </w:lvl>
    <w:lvl w:ilvl="7" w:tplc="FFFFFFFF">
      <w:start w:val="1"/>
      <w:numFmt w:val="lowerLetter"/>
      <w:lvlText w:val="%8."/>
      <w:lvlJc w:val="left"/>
      <w:pPr>
        <w:ind w:left="4740" w:hanging="360"/>
      </w:pPr>
    </w:lvl>
    <w:lvl w:ilvl="8" w:tplc="FFFFFFFF">
      <w:start w:val="1"/>
      <w:numFmt w:val="lowerRoman"/>
      <w:lvlText w:val="%9."/>
      <w:lvlJc w:val="right"/>
      <w:pPr>
        <w:ind w:left="5460" w:hanging="180"/>
      </w:pPr>
    </w:lvl>
  </w:abstractNum>
  <w:abstractNum w:abstractNumId="27" w15:restartNumberingAfterBreak="0">
    <w:nsid w:val="493A0CA7"/>
    <w:multiLevelType w:val="multilevel"/>
    <w:tmpl w:val="140A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B5B389D"/>
    <w:multiLevelType w:val="hybridMultilevel"/>
    <w:tmpl w:val="81B22E92"/>
    <w:lvl w:ilvl="0" w:tplc="4698C8C4">
      <w:start w:val="1"/>
      <w:numFmt w:val="upperLetter"/>
      <w:lvlText w:val="%1."/>
      <w:lvlJc w:val="left"/>
      <w:pPr>
        <w:ind w:left="502" w:hanging="360"/>
      </w:pPr>
      <w:rPr>
        <w:rFonts w:hint="default"/>
      </w:r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29" w15:restartNumberingAfterBreak="0">
    <w:nsid w:val="4CC84E1F"/>
    <w:multiLevelType w:val="hybridMultilevel"/>
    <w:tmpl w:val="B4582B3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52443326"/>
    <w:multiLevelType w:val="hybridMultilevel"/>
    <w:tmpl w:val="DC1A61A4"/>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alibri Light" w:hAnsi="Calibri Light" w:cs="Calibri Light" w:hint="default"/>
      </w:rPr>
    </w:lvl>
    <w:lvl w:ilvl="2" w:tplc="140A0005" w:tentative="1">
      <w:start w:val="1"/>
      <w:numFmt w:val="bullet"/>
      <w:lvlText w:val=""/>
      <w:lvlJc w:val="left"/>
      <w:pPr>
        <w:ind w:left="2508" w:hanging="360"/>
      </w:pPr>
      <w:rPr>
        <w:rFonts w:ascii="GaramondPremrPro" w:hAnsi="GaramondPremrPro" w:hint="default"/>
      </w:rPr>
    </w:lvl>
    <w:lvl w:ilvl="3" w:tplc="140A0001" w:tentative="1">
      <w:start w:val="1"/>
      <w:numFmt w:val="bullet"/>
      <w:lvlText w:val=""/>
      <w:lvlJc w:val="left"/>
      <w:pPr>
        <w:ind w:left="3228" w:hanging="360"/>
      </w:pPr>
      <w:rPr>
        <w:rFonts w:ascii="Palatino Linotype" w:hAnsi="Palatino Linotype" w:hint="default"/>
      </w:rPr>
    </w:lvl>
    <w:lvl w:ilvl="4" w:tplc="140A0003" w:tentative="1">
      <w:start w:val="1"/>
      <w:numFmt w:val="bullet"/>
      <w:lvlText w:val="o"/>
      <w:lvlJc w:val="left"/>
      <w:pPr>
        <w:ind w:left="3948" w:hanging="360"/>
      </w:pPr>
      <w:rPr>
        <w:rFonts w:ascii="Calibri Light" w:hAnsi="Calibri Light" w:cs="Calibri Light" w:hint="default"/>
      </w:rPr>
    </w:lvl>
    <w:lvl w:ilvl="5" w:tplc="140A0005" w:tentative="1">
      <w:start w:val="1"/>
      <w:numFmt w:val="bullet"/>
      <w:lvlText w:val=""/>
      <w:lvlJc w:val="left"/>
      <w:pPr>
        <w:ind w:left="4668" w:hanging="360"/>
      </w:pPr>
      <w:rPr>
        <w:rFonts w:ascii="GaramondPremrPro" w:hAnsi="GaramondPremrPro" w:hint="default"/>
      </w:rPr>
    </w:lvl>
    <w:lvl w:ilvl="6" w:tplc="140A0001" w:tentative="1">
      <w:start w:val="1"/>
      <w:numFmt w:val="bullet"/>
      <w:lvlText w:val=""/>
      <w:lvlJc w:val="left"/>
      <w:pPr>
        <w:ind w:left="5388" w:hanging="360"/>
      </w:pPr>
      <w:rPr>
        <w:rFonts w:ascii="Palatino Linotype" w:hAnsi="Palatino Linotype" w:hint="default"/>
      </w:rPr>
    </w:lvl>
    <w:lvl w:ilvl="7" w:tplc="140A0003" w:tentative="1">
      <w:start w:val="1"/>
      <w:numFmt w:val="bullet"/>
      <w:lvlText w:val="o"/>
      <w:lvlJc w:val="left"/>
      <w:pPr>
        <w:ind w:left="6108" w:hanging="360"/>
      </w:pPr>
      <w:rPr>
        <w:rFonts w:ascii="Calibri Light" w:hAnsi="Calibri Light" w:cs="Calibri Light" w:hint="default"/>
      </w:rPr>
    </w:lvl>
    <w:lvl w:ilvl="8" w:tplc="140A0005" w:tentative="1">
      <w:start w:val="1"/>
      <w:numFmt w:val="bullet"/>
      <w:lvlText w:val=""/>
      <w:lvlJc w:val="left"/>
      <w:pPr>
        <w:ind w:left="6828" w:hanging="360"/>
      </w:pPr>
      <w:rPr>
        <w:rFonts w:ascii="GaramondPremrPro" w:hAnsi="GaramondPremrPro" w:hint="default"/>
      </w:rPr>
    </w:lvl>
  </w:abstractNum>
  <w:abstractNum w:abstractNumId="31" w15:restartNumberingAfterBreak="0">
    <w:nsid w:val="55402E0C"/>
    <w:multiLevelType w:val="hybridMultilevel"/>
    <w:tmpl w:val="56E895AC"/>
    <w:lvl w:ilvl="0" w:tplc="140A000F">
      <w:start w:val="1"/>
      <w:numFmt w:val="decimal"/>
      <w:lvlText w:val="%1."/>
      <w:lvlJc w:val="left"/>
      <w:pPr>
        <w:ind w:left="862" w:hanging="360"/>
      </w:p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32" w15:restartNumberingAfterBreak="0">
    <w:nsid w:val="564C599C"/>
    <w:multiLevelType w:val="hybridMultilevel"/>
    <w:tmpl w:val="E0246AFC"/>
    <w:lvl w:ilvl="0" w:tplc="DC40162E">
      <w:start w:val="1"/>
      <w:numFmt w:val="decimal"/>
      <w:lvlText w:val="%1."/>
      <w:lvlJc w:val="left"/>
      <w:pPr>
        <w:ind w:left="2345" w:hanging="360"/>
      </w:pPr>
      <w:rPr>
        <w:rFonts w:hint="default"/>
        <w:color w:val="auto"/>
      </w:rPr>
    </w:lvl>
    <w:lvl w:ilvl="1" w:tplc="140A0019" w:tentative="1">
      <w:start w:val="1"/>
      <w:numFmt w:val="lowerLetter"/>
      <w:lvlText w:val="%2."/>
      <w:lvlJc w:val="left"/>
      <w:pPr>
        <w:ind w:left="1260" w:hanging="360"/>
      </w:pPr>
    </w:lvl>
    <w:lvl w:ilvl="2" w:tplc="140A001B" w:tentative="1">
      <w:start w:val="1"/>
      <w:numFmt w:val="lowerRoman"/>
      <w:lvlText w:val="%3."/>
      <w:lvlJc w:val="right"/>
      <w:pPr>
        <w:ind w:left="1980" w:hanging="180"/>
      </w:pPr>
    </w:lvl>
    <w:lvl w:ilvl="3" w:tplc="140A000F" w:tentative="1">
      <w:start w:val="1"/>
      <w:numFmt w:val="decimal"/>
      <w:lvlText w:val="%4."/>
      <w:lvlJc w:val="left"/>
      <w:pPr>
        <w:ind w:left="2700" w:hanging="360"/>
      </w:pPr>
    </w:lvl>
    <w:lvl w:ilvl="4" w:tplc="140A0019" w:tentative="1">
      <w:start w:val="1"/>
      <w:numFmt w:val="lowerLetter"/>
      <w:lvlText w:val="%5."/>
      <w:lvlJc w:val="left"/>
      <w:pPr>
        <w:ind w:left="3420" w:hanging="360"/>
      </w:pPr>
    </w:lvl>
    <w:lvl w:ilvl="5" w:tplc="140A001B" w:tentative="1">
      <w:start w:val="1"/>
      <w:numFmt w:val="lowerRoman"/>
      <w:lvlText w:val="%6."/>
      <w:lvlJc w:val="right"/>
      <w:pPr>
        <w:ind w:left="4140" w:hanging="180"/>
      </w:pPr>
    </w:lvl>
    <w:lvl w:ilvl="6" w:tplc="140A000F" w:tentative="1">
      <w:start w:val="1"/>
      <w:numFmt w:val="decimal"/>
      <w:lvlText w:val="%7."/>
      <w:lvlJc w:val="left"/>
      <w:pPr>
        <w:ind w:left="4860" w:hanging="360"/>
      </w:pPr>
    </w:lvl>
    <w:lvl w:ilvl="7" w:tplc="140A0019" w:tentative="1">
      <w:start w:val="1"/>
      <w:numFmt w:val="lowerLetter"/>
      <w:lvlText w:val="%8."/>
      <w:lvlJc w:val="left"/>
      <w:pPr>
        <w:ind w:left="5580" w:hanging="360"/>
      </w:pPr>
    </w:lvl>
    <w:lvl w:ilvl="8" w:tplc="140A001B" w:tentative="1">
      <w:start w:val="1"/>
      <w:numFmt w:val="lowerRoman"/>
      <w:lvlText w:val="%9."/>
      <w:lvlJc w:val="right"/>
      <w:pPr>
        <w:ind w:left="6300" w:hanging="180"/>
      </w:pPr>
    </w:lvl>
  </w:abstractNum>
  <w:abstractNum w:abstractNumId="33" w15:restartNumberingAfterBreak="0">
    <w:nsid w:val="56B65D6A"/>
    <w:multiLevelType w:val="hybridMultilevel"/>
    <w:tmpl w:val="D744CB6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583E115D"/>
    <w:multiLevelType w:val="hybridMultilevel"/>
    <w:tmpl w:val="C1E292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9805836"/>
    <w:multiLevelType w:val="hybridMultilevel"/>
    <w:tmpl w:val="3DBA6798"/>
    <w:lvl w:ilvl="0" w:tplc="AC7A2E4A">
      <w:start w:val="1"/>
      <w:numFmt w:val="upperLetter"/>
      <w:lvlText w:val="%1."/>
      <w:lvlJc w:val="left"/>
      <w:pPr>
        <w:ind w:left="502" w:hanging="360"/>
      </w:pPr>
      <w:rPr>
        <w:rFonts w:hint="default"/>
      </w:r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36" w15:restartNumberingAfterBreak="0">
    <w:nsid w:val="5A355CBB"/>
    <w:multiLevelType w:val="hybridMultilevel"/>
    <w:tmpl w:val="8A94F60A"/>
    <w:lvl w:ilvl="0" w:tplc="A84CF514">
      <w:start w:val="1"/>
      <w:numFmt w:val="lowerLetter"/>
      <w:lvlText w:val="%1."/>
      <w:lvlJc w:val="left"/>
      <w:pPr>
        <w:ind w:left="862" w:hanging="360"/>
      </w:pPr>
      <w:rPr>
        <w:rFonts w:hint="default"/>
      </w:r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37" w15:restartNumberingAfterBreak="0">
    <w:nsid w:val="5A606265"/>
    <w:multiLevelType w:val="hybridMultilevel"/>
    <w:tmpl w:val="A4AE122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EC577B1"/>
    <w:multiLevelType w:val="hybridMultilevel"/>
    <w:tmpl w:val="0E1ED5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63FB67EC"/>
    <w:multiLevelType w:val="hybridMultilevel"/>
    <w:tmpl w:val="1FCAD0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66F05904"/>
    <w:multiLevelType w:val="hybridMultilevel"/>
    <w:tmpl w:val="751C110C"/>
    <w:lvl w:ilvl="0" w:tplc="40B000DC">
      <w:start w:val="1"/>
      <w:numFmt w:val="bullet"/>
      <w:lvlText w:val=""/>
      <w:lvlJc w:val="left"/>
      <w:pPr>
        <w:ind w:left="2913" w:hanging="360"/>
      </w:pPr>
      <w:rPr>
        <w:rFonts w:ascii="Symbol" w:hAnsi="Symbol" w:hint="default"/>
        <w:color w:val="000000"/>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41" w15:restartNumberingAfterBreak="0">
    <w:nsid w:val="69036C16"/>
    <w:multiLevelType w:val="hybridMultilevel"/>
    <w:tmpl w:val="8E7E14B8"/>
    <w:lvl w:ilvl="0" w:tplc="9D5EC106">
      <w:start w:val="1"/>
      <w:numFmt w:val="lowerLetter"/>
      <w:lvlText w:val="%1."/>
      <w:lvlJc w:val="left"/>
      <w:pPr>
        <w:ind w:left="360" w:hanging="360"/>
      </w:p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42" w15:restartNumberingAfterBreak="0">
    <w:nsid w:val="6A85333D"/>
    <w:multiLevelType w:val="hybridMultilevel"/>
    <w:tmpl w:val="7C50697E"/>
    <w:lvl w:ilvl="0" w:tplc="8E246F16">
      <w:start w:val="1"/>
      <w:numFmt w:val="decimal"/>
      <w:lvlText w:val="%1."/>
      <w:lvlJc w:val="left"/>
      <w:pPr>
        <w:ind w:left="720" w:hanging="360"/>
      </w:pPr>
      <w:rPr>
        <w:rFonts w:ascii="ArialNegrita" w:eastAsia="Calibri" w:hAnsi="ArialNegrita" w:cs="ArialNegrita"/>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6A8F3F5E"/>
    <w:multiLevelType w:val="hybridMultilevel"/>
    <w:tmpl w:val="25CC56E4"/>
    <w:lvl w:ilvl="0" w:tplc="D3DAD452">
      <w:start w:val="1"/>
      <w:numFmt w:val="bullet"/>
      <w:lvlText w:val=""/>
      <w:lvlJc w:val="left"/>
      <w:pPr>
        <w:tabs>
          <w:tab w:val="num" w:pos="644"/>
        </w:tabs>
        <w:ind w:left="644"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BFF5AF0"/>
    <w:multiLevelType w:val="hybridMultilevel"/>
    <w:tmpl w:val="93187364"/>
    <w:lvl w:ilvl="0" w:tplc="3D24EC1C">
      <w:start w:val="3"/>
      <w:numFmt w:val="decimal"/>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6DD00B27"/>
    <w:multiLevelType w:val="hybridMultilevel"/>
    <w:tmpl w:val="04360E68"/>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6" w15:restartNumberingAfterBreak="0">
    <w:nsid w:val="711175F3"/>
    <w:multiLevelType w:val="hybridMultilevel"/>
    <w:tmpl w:val="23E43858"/>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740B0308"/>
    <w:multiLevelType w:val="hybridMultilevel"/>
    <w:tmpl w:val="374AA404"/>
    <w:lvl w:ilvl="0" w:tplc="544AF574">
      <w:start w:val="1"/>
      <w:numFmt w:val="bullet"/>
      <w:lvlText w:val=""/>
      <w:lvlJc w:val="left"/>
      <w:pPr>
        <w:ind w:left="720" w:hanging="360"/>
      </w:pPr>
      <w:rPr>
        <w:rFonts w:ascii="Symbol" w:hAnsi="Symbol" w:hint="default"/>
      </w:rPr>
    </w:lvl>
    <w:lvl w:ilvl="1" w:tplc="02583744">
      <w:start w:val="1"/>
      <w:numFmt w:val="bullet"/>
      <w:lvlText w:val="o"/>
      <w:lvlJc w:val="left"/>
      <w:pPr>
        <w:ind w:left="1440" w:hanging="360"/>
      </w:pPr>
      <w:rPr>
        <w:rFonts w:ascii="Courier New" w:hAnsi="Courier New" w:hint="default"/>
      </w:rPr>
    </w:lvl>
    <w:lvl w:ilvl="2" w:tplc="A6F800CE">
      <w:start w:val="1"/>
      <w:numFmt w:val="bullet"/>
      <w:lvlText w:val=""/>
      <w:lvlJc w:val="left"/>
      <w:pPr>
        <w:ind w:left="2160" w:hanging="360"/>
      </w:pPr>
      <w:rPr>
        <w:rFonts w:ascii="Wingdings" w:hAnsi="Wingdings" w:hint="default"/>
      </w:rPr>
    </w:lvl>
    <w:lvl w:ilvl="3" w:tplc="49B6194C">
      <w:start w:val="1"/>
      <w:numFmt w:val="bullet"/>
      <w:lvlText w:val=""/>
      <w:lvlJc w:val="left"/>
      <w:pPr>
        <w:ind w:left="2880" w:hanging="360"/>
      </w:pPr>
      <w:rPr>
        <w:rFonts w:ascii="Symbol" w:hAnsi="Symbol" w:hint="default"/>
      </w:rPr>
    </w:lvl>
    <w:lvl w:ilvl="4" w:tplc="C9648814">
      <w:start w:val="1"/>
      <w:numFmt w:val="bullet"/>
      <w:lvlText w:val="o"/>
      <w:lvlJc w:val="left"/>
      <w:pPr>
        <w:ind w:left="3600" w:hanging="360"/>
      </w:pPr>
      <w:rPr>
        <w:rFonts w:ascii="Courier New" w:hAnsi="Courier New" w:hint="default"/>
      </w:rPr>
    </w:lvl>
    <w:lvl w:ilvl="5" w:tplc="CF324A66">
      <w:start w:val="1"/>
      <w:numFmt w:val="bullet"/>
      <w:lvlText w:val=""/>
      <w:lvlJc w:val="left"/>
      <w:pPr>
        <w:ind w:left="4320" w:hanging="360"/>
      </w:pPr>
      <w:rPr>
        <w:rFonts w:ascii="Wingdings" w:hAnsi="Wingdings" w:hint="default"/>
      </w:rPr>
    </w:lvl>
    <w:lvl w:ilvl="6" w:tplc="A31A9D52">
      <w:start w:val="1"/>
      <w:numFmt w:val="bullet"/>
      <w:lvlText w:val=""/>
      <w:lvlJc w:val="left"/>
      <w:pPr>
        <w:ind w:left="5040" w:hanging="360"/>
      </w:pPr>
      <w:rPr>
        <w:rFonts w:ascii="Symbol" w:hAnsi="Symbol" w:hint="default"/>
      </w:rPr>
    </w:lvl>
    <w:lvl w:ilvl="7" w:tplc="F688608A">
      <w:start w:val="1"/>
      <w:numFmt w:val="bullet"/>
      <w:lvlText w:val="o"/>
      <w:lvlJc w:val="left"/>
      <w:pPr>
        <w:ind w:left="5760" w:hanging="360"/>
      </w:pPr>
      <w:rPr>
        <w:rFonts w:ascii="Courier New" w:hAnsi="Courier New" w:hint="default"/>
      </w:rPr>
    </w:lvl>
    <w:lvl w:ilvl="8" w:tplc="0E064AA0">
      <w:start w:val="1"/>
      <w:numFmt w:val="bullet"/>
      <w:lvlText w:val=""/>
      <w:lvlJc w:val="left"/>
      <w:pPr>
        <w:ind w:left="6480" w:hanging="360"/>
      </w:pPr>
      <w:rPr>
        <w:rFonts w:ascii="Wingdings" w:hAnsi="Wingdings" w:hint="default"/>
      </w:rPr>
    </w:lvl>
  </w:abstractNum>
  <w:abstractNum w:abstractNumId="48" w15:restartNumberingAfterBreak="0">
    <w:nsid w:val="745076B0"/>
    <w:multiLevelType w:val="hybridMultilevel"/>
    <w:tmpl w:val="B6F6A178"/>
    <w:lvl w:ilvl="0" w:tplc="140A000F">
      <w:start w:val="1"/>
      <w:numFmt w:val="decimal"/>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 w15:restartNumberingAfterBreak="0">
    <w:nsid w:val="748F6051"/>
    <w:multiLevelType w:val="hybridMultilevel"/>
    <w:tmpl w:val="B0A40EDA"/>
    <w:lvl w:ilvl="0" w:tplc="140A000F">
      <w:start w:val="1"/>
      <w:numFmt w:val="decimal"/>
      <w:lvlText w:val="%1."/>
      <w:lvlJc w:val="left"/>
      <w:pPr>
        <w:ind w:left="720" w:hanging="360"/>
      </w:p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50" w15:restartNumberingAfterBreak="0">
    <w:nsid w:val="7834424E"/>
    <w:multiLevelType w:val="hybridMultilevel"/>
    <w:tmpl w:val="CFFA391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1" w15:restartNumberingAfterBreak="0">
    <w:nsid w:val="7A526D2C"/>
    <w:multiLevelType w:val="hybridMultilevel"/>
    <w:tmpl w:val="0CD813C6"/>
    <w:lvl w:ilvl="0" w:tplc="9C0ACE1E">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2" w15:restartNumberingAfterBreak="0">
    <w:nsid w:val="7E3C0C25"/>
    <w:multiLevelType w:val="hybridMultilevel"/>
    <w:tmpl w:val="ABBCD516"/>
    <w:lvl w:ilvl="0" w:tplc="B210B86C">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53" w15:restartNumberingAfterBreak="0">
    <w:nsid w:val="7E456A77"/>
    <w:multiLevelType w:val="hybridMultilevel"/>
    <w:tmpl w:val="5F4EC4E4"/>
    <w:lvl w:ilvl="0" w:tplc="1916BD64">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num w:numId="1" w16cid:durableId="1727298798">
    <w:abstractNumId w:val="37"/>
  </w:num>
  <w:num w:numId="2" w16cid:durableId="1165895273">
    <w:abstractNumId w:val="7"/>
  </w:num>
  <w:num w:numId="3" w16cid:durableId="725180808">
    <w:abstractNumId w:val="34"/>
  </w:num>
  <w:num w:numId="4" w16cid:durableId="1840123395">
    <w:abstractNumId w:val="51"/>
  </w:num>
  <w:num w:numId="5" w16cid:durableId="1518956679">
    <w:abstractNumId w:val="33"/>
  </w:num>
  <w:num w:numId="6" w16cid:durableId="198515458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513609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70513301">
    <w:abstractNumId w:val="46"/>
  </w:num>
  <w:num w:numId="9" w16cid:durableId="1762292769">
    <w:abstractNumId w:val="16"/>
  </w:num>
  <w:num w:numId="10" w16cid:durableId="999888214">
    <w:abstractNumId w:val="27"/>
  </w:num>
  <w:num w:numId="11" w16cid:durableId="1513571066">
    <w:abstractNumId w:val="5"/>
  </w:num>
  <w:num w:numId="12" w16cid:durableId="840046043">
    <w:abstractNumId w:val="14"/>
  </w:num>
  <w:num w:numId="13" w16cid:durableId="1426609238">
    <w:abstractNumId w:val="0"/>
  </w:num>
  <w:num w:numId="14" w16cid:durableId="1490898776">
    <w:abstractNumId w:val="9"/>
  </w:num>
  <w:num w:numId="15" w16cid:durableId="450902373">
    <w:abstractNumId w:val="32"/>
  </w:num>
  <w:num w:numId="16" w16cid:durableId="884952573">
    <w:abstractNumId w:val="15"/>
  </w:num>
  <w:num w:numId="17" w16cid:durableId="939340452">
    <w:abstractNumId w:val="43"/>
  </w:num>
  <w:num w:numId="18" w16cid:durableId="1319111552">
    <w:abstractNumId w:val="21"/>
  </w:num>
  <w:num w:numId="19" w16cid:durableId="1130710900">
    <w:abstractNumId w:val="19"/>
  </w:num>
  <w:num w:numId="20" w16cid:durableId="675234163">
    <w:abstractNumId w:val="12"/>
  </w:num>
  <w:num w:numId="21" w16cid:durableId="657267047">
    <w:abstractNumId w:val="40"/>
  </w:num>
  <w:num w:numId="22" w16cid:durableId="959645366">
    <w:abstractNumId w:val="20"/>
  </w:num>
  <w:num w:numId="23" w16cid:durableId="614411692">
    <w:abstractNumId w:val="4"/>
  </w:num>
  <w:num w:numId="24" w16cid:durableId="1418095774">
    <w:abstractNumId w:val="17"/>
  </w:num>
  <w:num w:numId="25" w16cid:durableId="934359407">
    <w:abstractNumId w:val="38"/>
  </w:num>
  <w:num w:numId="26" w16cid:durableId="208617998">
    <w:abstractNumId w:val="29"/>
  </w:num>
  <w:num w:numId="27" w16cid:durableId="694575420">
    <w:abstractNumId w:val="31"/>
  </w:num>
  <w:num w:numId="28" w16cid:durableId="1940329807">
    <w:abstractNumId w:val="43"/>
  </w:num>
  <w:num w:numId="29" w16cid:durableId="51392876">
    <w:abstractNumId w:val="4"/>
  </w:num>
  <w:num w:numId="30" w16cid:durableId="768626786">
    <w:abstractNumId w:val="46"/>
  </w:num>
  <w:num w:numId="31" w16cid:durableId="1573201427">
    <w:abstractNumId w:val="21"/>
  </w:num>
  <w:num w:numId="32" w16cid:durableId="693459199">
    <w:abstractNumId w:val="44"/>
  </w:num>
  <w:num w:numId="33" w16cid:durableId="640233243">
    <w:abstractNumId w:val="11"/>
  </w:num>
  <w:num w:numId="34" w16cid:durableId="1926642507">
    <w:abstractNumId w:val="24"/>
  </w:num>
  <w:num w:numId="35" w16cid:durableId="55976102">
    <w:abstractNumId w:val="10"/>
  </w:num>
  <w:num w:numId="36" w16cid:durableId="836261393">
    <w:abstractNumId w:val="6"/>
  </w:num>
  <w:num w:numId="37" w16cid:durableId="881865773">
    <w:abstractNumId w:val="28"/>
  </w:num>
  <w:num w:numId="38" w16cid:durableId="815075955">
    <w:abstractNumId w:val="35"/>
  </w:num>
  <w:num w:numId="39" w16cid:durableId="1622421179">
    <w:abstractNumId w:val="36"/>
  </w:num>
  <w:num w:numId="40" w16cid:durableId="675838611">
    <w:abstractNumId w:val="18"/>
  </w:num>
  <w:num w:numId="41" w16cid:durableId="929777967">
    <w:abstractNumId w:val="25"/>
  </w:num>
  <w:num w:numId="42" w16cid:durableId="1261528639">
    <w:abstractNumId w:val="8"/>
  </w:num>
  <w:num w:numId="43" w16cid:durableId="1806313536">
    <w:abstractNumId w:val="47"/>
  </w:num>
  <w:num w:numId="44" w16cid:durableId="125778660">
    <w:abstractNumId w:val="23"/>
  </w:num>
  <w:num w:numId="45" w16cid:durableId="300036816">
    <w:abstractNumId w:val="48"/>
  </w:num>
  <w:num w:numId="46" w16cid:durableId="1037239698">
    <w:abstractNumId w:val="42"/>
  </w:num>
  <w:num w:numId="47" w16cid:durableId="1533299772">
    <w:abstractNumId w:val="50"/>
  </w:num>
  <w:num w:numId="48" w16cid:durableId="1074359774">
    <w:abstractNumId w:val="53"/>
  </w:num>
  <w:num w:numId="49" w16cid:durableId="1995138445">
    <w:abstractNumId w:val="22"/>
  </w:num>
  <w:num w:numId="50" w16cid:durableId="126514441">
    <w:abstractNumId w:val="30"/>
  </w:num>
  <w:num w:numId="51" w16cid:durableId="721442447">
    <w:abstractNumId w:val="41"/>
  </w:num>
  <w:num w:numId="52" w16cid:durableId="385766704">
    <w:abstractNumId w:val="26"/>
  </w:num>
  <w:num w:numId="53" w16cid:durableId="12720860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977026923">
    <w:abstractNumId w:val="52"/>
  </w:num>
  <w:num w:numId="55" w16cid:durableId="1209998658">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4097" style="v-text-anchor:middle" fillcolor="none [3214]" stroke="f" strokecolor="#c00000">
      <v:fill color="none [3214]"/>
      <v:stroke color="#c00000" weight="3pt" on="f"/>
      <v:shadow type="perspective" color="#823b0b" opacity=".5" offset="1pt" offset2="-1pt"/>
      <o:extrusion v:ext="view" brightness="4000f" lightlevel="52000f" lightlevel2="14000f" lightharsh2="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E8"/>
    <w:rsid w:val="000000A7"/>
    <w:rsid w:val="00000E11"/>
    <w:rsid w:val="000016A1"/>
    <w:rsid w:val="00002121"/>
    <w:rsid w:val="00002882"/>
    <w:rsid w:val="00003839"/>
    <w:rsid w:val="000044CC"/>
    <w:rsid w:val="00004619"/>
    <w:rsid w:val="00004AC5"/>
    <w:rsid w:val="00004FE9"/>
    <w:rsid w:val="000056BD"/>
    <w:rsid w:val="00006600"/>
    <w:rsid w:val="00006F7A"/>
    <w:rsid w:val="00007E3B"/>
    <w:rsid w:val="000107CF"/>
    <w:rsid w:val="00011667"/>
    <w:rsid w:val="00012AD3"/>
    <w:rsid w:val="000131C6"/>
    <w:rsid w:val="00013A3F"/>
    <w:rsid w:val="00014D33"/>
    <w:rsid w:val="0001558C"/>
    <w:rsid w:val="00015B6C"/>
    <w:rsid w:val="00015D93"/>
    <w:rsid w:val="00015DA6"/>
    <w:rsid w:val="00016728"/>
    <w:rsid w:val="000174C5"/>
    <w:rsid w:val="00017615"/>
    <w:rsid w:val="00020147"/>
    <w:rsid w:val="000214D6"/>
    <w:rsid w:val="000218E3"/>
    <w:rsid w:val="00021E87"/>
    <w:rsid w:val="000220EC"/>
    <w:rsid w:val="00022303"/>
    <w:rsid w:val="00023080"/>
    <w:rsid w:val="000245E2"/>
    <w:rsid w:val="00025B2C"/>
    <w:rsid w:val="0002650C"/>
    <w:rsid w:val="0002747A"/>
    <w:rsid w:val="0002782C"/>
    <w:rsid w:val="000279B9"/>
    <w:rsid w:val="00027BB6"/>
    <w:rsid w:val="00027D58"/>
    <w:rsid w:val="0003065A"/>
    <w:rsid w:val="00030A0F"/>
    <w:rsid w:val="00030A80"/>
    <w:rsid w:val="00031B11"/>
    <w:rsid w:val="00032AE7"/>
    <w:rsid w:val="00032B04"/>
    <w:rsid w:val="00033207"/>
    <w:rsid w:val="0003358A"/>
    <w:rsid w:val="00033901"/>
    <w:rsid w:val="000341FB"/>
    <w:rsid w:val="000346FC"/>
    <w:rsid w:val="00034842"/>
    <w:rsid w:val="00034BC3"/>
    <w:rsid w:val="00035BD8"/>
    <w:rsid w:val="00035F55"/>
    <w:rsid w:val="00037D88"/>
    <w:rsid w:val="000413D5"/>
    <w:rsid w:val="00041F6D"/>
    <w:rsid w:val="0004240C"/>
    <w:rsid w:val="000426C0"/>
    <w:rsid w:val="00042797"/>
    <w:rsid w:val="00042E05"/>
    <w:rsid w:val="00042F04"/>
    <w:rsid w:val="000432F7"/>
    <w:rsid w:val="00043605"/>
    <w:rsid w:val="000436C3"/>
    <w:rsid w:val="000448CC"/>
    <w:rsid w:val="00044B65"/>
    <w:rsid w:val="000455C9"/>
    <w:rsid w:val="00045DD4"/>
    <w:rsid w:val="00046173"/>
    <w:rsid w:val="00046320"/>
    <w:rsid w:val="00046DC7"/>
    <w:rsid w:val="00046EF0"/>
    <w:rsid w:val="00047915"/>
    <w:rsid w:val="000529A1"/>
    <w:rsid w:val="00052D3C"/>
    <w:rsid w:val="000531A3"/>
    <w:rsid w:val="000534CB"/>
    <w:rsid w:val="00053DE8"/>
    <w:rsid w:val="00054A79"/>
    <w:rsid w:val="00054F20"/>
    <w:rsid w:val="0005501A"/>
    <w:rsid w:val="0005502A"/>
    <w:rsid w:val="00055BBE"/>
    <w:rsid w:val="00055E74"/>
    <w:rsid w:val="00056EB3"/>
    <w:rsid w:val="00057740"/>
    <w:rsid w:val="00057D12"/>
    <w:rsid w:val="00057F01"/>
    <w:rsid w:val="00060284"/>
    <w:rsid w:val="0006071D"/>
    <w:rsid w:val="000609AC"/>
    <w:rsid w:val="00060FD5"/>
    <w:rsid w:val="000615F4"/>
    <w:rsid w:val="0006239E"/>
    <w:rsid w:val="000628B1"/>
    <w:rsid w:val="000651B4"/>
    <w:rsid w:val="0006553E"/>
    <w:rsid w:val="00065CA5"/>
    <w:rsid w:val="00065F00"/>
    <w:rsid w:val="00066204"/>
    <w:rsid w:val="00066767"/>
    <w:rsid w:val="00067826"/>
    <w:rsid w:val="000701B7"/>
    <w:rsid w:val="0007045E"/>
    <w:rsid w:val="00070BE1"/>
    <w:rsid w:val="00071A3B"/>
    <w:rsid w:val="00072199"/>
    <w:rsid w:val="00072A66"/>
    <w:rsid w:val="00072DFB"/>
    <w:rsid w:val="000732C6"/>
    <w:rsid w:val="00073A17"/>
    <w:rsid w:val="00073C0B"/>
    <w:rsid w:val="000744C3"/>
    <w:rsid w:val="000745D1"/>
    <w:rsid w:val="00075276"/>
    <w:rsid w:val="000756CB"/>
    <w:rsid w:val="000756DE"/>
    <w:rsid w:val="000759DF"/>
    <w:rsid w:val="00076B34"/>
    <w:rsid w:val="00076BDE"/>
    <w:rsid w:val="00077534"/>
    <w:rsid w:val="00077A41"/>
    <w:rsid w:val="00077A9F"/>
    <w:rsid w:val="00077AEB"/>
    <w:rsid w:val="00080014"/>
    <w:rsid w:val="00082642"/>
    <w:rsid w:val="000829A6"/>
    <w:rsid w:val="0008373E"/>
    <w:rsid w:val="000839C8"/>
    <w:rsid w:val="00083A70"/>
    <w:rsid w:val="00083FB0"/>
    <w:rsid w:val="000840FD"/>
    <w:rsid w:val="00084E4D"/>
    <w:rsid w:val="0008559F"/>
    <w:rsid w:val="000857E8"/>
    <w:rsid w:val="00086335"/>
    <w:rsid w:val="00087C0A"/>
    <w:rsid w:val="00087C1D"/>
    <w:rsid w:val="000920EF"/>
    <w:rsid w:val="000932AB"/>
    <w:rsid w:val="000932BB"/>
    <w:rsid w:val="0009367A"/>
    <w:rsid w:val="000944D9"/>
    <w:rsid w:val="00095871"/>
    <w:rsid w:val="00095D35"/>
    <w:rsid w:val="00096316"/>
    <w:rsid w:val="00096511"/>
    <w:rsid w:val="00096763"/>
    <w:rsid w:val="00097081"/>
    <w:rsid w:val="000979D7"/>
    <w:rsid w:val="00097CB5"/>
    <w:rsid w:val="000A0679"/>
    <w:rsid w:val="000A09FE"/>
    <w:rsid w:val="000A0A4C"/>
    <w:rsid w:val="000A1A97"/>
    <w:rsid w:val="000A1CCC"/>
    <w:rsid w:val="000A326D"/>
    <w:rsid w:val="000A3DD5"/>
    <w:rsid w:val="000A4332"/>
    <w:rsid w:val="000A4C81"/>
    <w:rsid w:val="000A5E79"/>
    <w:rsid w:val="000A70D2"/>
    <w:rsid w:val="000A78A0"/>
    <w:rsid w:val="000A7D7F"/>
    <w:rsid w:val="000B0C88"/>
    <w:rsid w:val="000B13A0"/>
    <w:rsid w:val="000B1F63"/>
    <w:rsid w:val="000B1F7E"/>
    <w:rsid w:val="000B2518"/>
    <w:rsid w:val="000B3598"/>
    <w:rsid w:val="000B39E5"/>
    <w:rsid w:val="000B4C09"/>
    <w:rsid w:val="000B5D21"/>
    <w:rsid w:val="000B74F2"/>
    <w:rsid w:val="000C0224"/>
    <w:rsid w:val="000C1994"/>
    <w:rsid w:val="000C1B45"/>
    <w:rsid w:val="000C2120"/>
    <w:rsid w:val="000C26E4"/>
    <w:rsid w:val="000C3968"/>
    <w:rsid w:val="000C45AE"/>
    <w:rsid w:val="000C474A"/>
    <w:rsid w:val="000C493F"/>
    <w:rsid w:val="000C4941"/>
    <w:rsid w:val="000C4DD0"/>
    <w:rsid w:val="000C53B8"/>
    <w:rsid w:val="000C5920"/>
    <w:rsid w:val="000C5D8E"/>
    <w:rsid w:val="000C7068"/>
    <w:rsid w:val="000C7A70"/>
    <w:rsid w:val="000D04AE"/>
    <w:rsid w:val="000D06B9"/>
    <w:rsid w:val="000D0D30"/>
    <w:rsid w:val="000D0FC0"/>
    <w:rsid w:val="000D14BA"/>
    <w:rsid w:val="000D1B10"/>
    <w:rsid w:val="000D23EB"/>
    <w:rsid w:val="000D36B7"/>
    <w:rsid w:val="000D38A6"/>
    <w:rsid w:val="000D3A65"/>
    <w:rsid w:val="000D4051"/>
    <w:rsid w:val="000D4AEB"/>
    <w:rsid w:val="000D4D32"/>
    <w:rsid w:val="000D5355"/>
    <w:rsid w:val="000D5362"/>
    <w:rsid w:val="000D5DB5"/>
    <w:rsid w:val="000D5F95"/>
    <w:rsid w:val="000D6D72"/>
    <w:rsid w:val="000D6DC5"/>
    <w:rsid w:val="000D6EE0"/>
    <w:rsid w:val="000D70E7"/>
    <w:rsid w:val="000D720C"/>
    <w:rsid w:val="000E0040"/>
    <w:rsid w:val="000E03F5"/>
    <w:rsid w:val="000E0410"/>
    <w:rsid w:val="000E1624"/>
    <w:rsid w:val="000E1B07"/>
    <w:rsid w:val="000E1F86"/>
    <w:rsid w:val="000E268F"/>
    <w:rsid w:val="000E389F"/>
    <w:rsid w:val="000E3901"/>
    <w:rsid w:val="000E3CA0"/>
    <w:rsid w:val="000E4195"/>
    <w:rsid w:val="000E444B"/>
    <w:rsid w:val="000E48A5"/>
    <w:rsid w:val="000E4EF0"/>
    <w:rsid w:val="000E534D"/>
    <w:rsid w:val="000E55A3"/>
    <w:rsid w:val="000E5790"/>
    <w:rsid w:val="000E5AA3"/>
    <w:rsid w:val="000E5B8B"/>
    <w:rsid w:val="000E6078"/>
    <w:rsid w:val="000E6A6C"/>
    <w:rsid w:val="000E73E6"/>
    <w:rsid w:val="000E7809"/>
    <w:rsid w:val="000F01EF"/>
    <w:rsid w:val="000F0F9A"/>
    <w:rsid w:val="000F116E"/>
    <w:rsid w:val="000F13AD"/>
    <w:rsid w:val="000F1517"/>
    <w:rsid w:val="000F1B5E"/>
    <w:rsid w:val="000F284A"/>
    <w:rsid w:val="000F2C6F"/>
    <w:rsid w:val="000F31AA"/>
    <w:rsid w:val="000F45B2"/>
    <w:rsid w:val="000F4638"/>
    <w:rsid w:val="000F47AE"/>
    <w:rsid w:val="000F5292"/>
    <w:rsid w:val="000F5782"/>
    <w:rsid w:val="000F5AD9"/>
    <w:rsid w:val="000F5D3C"/>
    <w:rsid w:val="000F5F1E"/>
    <w:rsid w:val="000F5F64"/>
    <w:rsid w:val="000F661F"/>
    <w:rsid w:val="001018BE"/>
    <w:rsid w:val="001020D5"/>
    <w:rsid w:val="00102D64"/>
    <w:rsid w:val="00102F1A"/>
    <w:rsid w:val="001040D7"/>
    <w:rsid w:val="001043FA"/>
    <w:rsid w:val="00105080"/>
    <w:rsid w:val="001051FD"/>
    <w:rsid w:val="00105433"/>
    <w:rsid w:val="001057DA"/>
    <w:rsid w:val="001058BD"/>
    <w:rsid w:val="00105A4E"/>
    <w:rsid w:val="00106951"/>
    <w:rsid w:val="0010696A"/>
    <w:rsid w:val="00107D3B"/>
    <w:rsid w:val="001117CE"/>
    <w:rsid w:val="00111CB2"/>
    <w:rsid w:val="001121FB"/>
    <w:rsid w:val="0011256B"/>
    <w:rsid w:val="00112DAE"/>
    <w:rsid w:val="00113086"/>
    <w:rsid w:val="001133CE"/>
    <w:rsid w:val="00113808"/>
    <w:rsid w:val="001138EC"/>
    <w:rsid w:val="00113A3E"/>
    <w:rsid w:val="0011417E"/>
    <w:rsid w:val="00114954"/>
    <w:rsid w:val="001150C4"/>
    <w:rsid w:val="00115376"/>
    <w:rsid w:val="0011559E"/>
    <w:rsid w:val="001155E4"/>
    <w:rsid w:val="00115F25"/>
    <w:rsid w:val="00116367"/>
    <w:rsid w:val="001176BF"/>
    <w:rsid w:val="001202FD"/>
    <w:rsid w:val="00120BE0"/>
    <w:rsid w:val="00120CED"/>
    <w:rsid w:val="0012459B"/>
    <w:rsid w:val="00124790"/>
    <w:rsid w:val="001250E3"/>
    <w:rsid w:val="001259A6"/>
    <w:rsid w:val="00125AB8"/>
    <w:rsid w:val="00125CE3"/>
    <w:rsid w:val="00126663"/>
    <w:rsid w:val="00126D9C"/>
    <w:rsid w:val="00127716"/>
    <w:rsid w:val="0012798F"/>
    <w:rsid w:val="0013063E"/>
    <w:rsid w:val="00131CE6"/>
    <w:rsid w:val="00131F6A"/>
    <w:rsid w:val="001322EA"/>
    <w:rsid w:val="0013251E"/>
    <w:rsid w:val="00132550"/>
    <w:rsid w:val="00132B85"/>
    <w:rsid w:val="00133259"/>
    <w:rsid w:val="001336D3"/>
    <w:rsid w:val="0013423D"/>
    <w:rsid w:val="00134B6F"/>
    <w:rsid w:val="00135431"/>
    <w:rsid w:val="00135450"/>
    <w:rsid w:val="00136978"/>
    <w:rsid w:val="00140A1F"/>
    <w:rsid w:val="00140B54"/>
    <w:rsid w:val="00140C56"/>
    <w:rsid w:val="001411DE"/>
    <w:rsid w:val="00141530"/>
    <w:rsid w:val="00142F59"/>
    <w:rsid w:val="00144824"/>
    <w:rsid w:val="00144AB3"/>
    <w:rsid w:val="00144C65"/>
    <w:rsid w:val="00145106"/>
    <w:rsid w:val="001453F5"/>
    <w:rsid w:val="001458F9"/>
    <w:rsid w:val="00145BAC"/>
    <w:rsid w:val="00145F49"/>
    <w:rsid w:val="0014657C"/>
    <w:rsid w:val="001465D6"/>
    <w:rsid w:val="001478BF"/>
    <w:rsid w:val="00150024"/>
    <w:rsid w:val="00151613"/>
    <w:rsid w:val="0015165B"/>
    <w:rsid w:val="0015191F"/>
    <w:rsid w:val="00151BE1"/>
    <w:rsid w:val="00152C79"/>
    <w:rsid w:val="001531A0"/>
    <w:rsid w:val="001544A9"/>
    <w:rsid w:val="00154ACF"/>
    <w:rsid w:val="00154E7E"/>
    <w:rsid w:val="00155B74"/>
    <w:rsid w:val="001564C3"/>
    <w:rsid w:val="0015676D"/>
    <w:rsid w:val="00156F44"/>
    <w:rsid w:val="001575AD"/>
    <w:rsid w:val="00157C24"/>
    <w:rsid w:val="001600B0"/>
    <w:rsid w:val="0016086F"/>
    <w:rsid w:val="001609D3"/>
    <w:rsid w:val="00160CED"/>
    <w:rsid w:val="00162195"/>
    <w:rsid w:val="00162420"/>
    <w:rsid w:val="001637C8"/>
    <w:rsid w:val="00163E75"/>
    <w:rsid w:val="00164801"/>
    <w:rsid w:val="00165FEF"/>
    <w:rsid w:val="00166637"/>
    <w:rsid w:val="001668B8"/>
    <w:rsid w:val="001669DE"/>
    <w:rsid w:val="00166DF7"/>
    <w:rsid w:val="0016785C"/>
    <w:rsid w:val="0016795D"/>
    <w:rsid w:val="00170E9E"/>
    <w:rsid w:val="001715DF"/>
    <w:rsid w:val="001716D6"/>
    <w:rsid w:val="00171818"/>
    <w:rsid w:val="00171CF0"/>
    <w:rsid w:val="0017299A"/>
    <w:rsid w:val="00172D04"/>
    <w:rsid w:val="00173791"/>
    <w:rsid w:val="001739BF"/>
    <w:rsid w:val="00174168"/>
    <w:rsid w:val="00174A03"/>
    <w:rsid w:val="00175881"/>
    <w:rsid w:val="00175B3A"/>
    <w:rsid w:val="00176156"/>
    <w:rsid w:val="00176B83"/>
    <w:rsid w:val="00176C71"/>
    <w:rsid w:val="00176E92"/>
    <w:rsid w:val="001776E5"/>
    <w:rsid w:val="0017774F"/>
    <w:rsid w:val="00177DFB"/>
    <w:rsid w:val="00180175"/>
    <w:rsid w:val="0018035B"/>
    <w:rsid w:val="001803F5"/>
    <w:rsid w:val="00180A2A"/>
    <w:rsid w:val="0018175F"/>
    <w:rsid w:val="0018191E"/>
    <w:rsid w:val="001819B2"/>
    <w:rsid w:val="00181A6B"/>
    <w:rsid w:val="00181FBA"/>
    <w:rsid w:val="001834C0"/>
    <w:rsid w:val="00183E2C"/>
    <w:rsid w:val="00184066"/>
    <w:rsid w:val="00184AC6"/>
    <w:rsid w:val="00185078"/>
    <w:rsid w:val="00185614"/>
    <w:rsid w:val="0018576D"/>
    <w:rsid w:val="00185843"/>
    <w:rsid w:val="0018726F"/>
    <w:rsid w:val="001874A4"/>
    <w:rsid w:val="0018796D"/>
    <w:rsid w:val="00187E0F"/>
    <w:rsid w:val="001904AE"/>
    <w:rsid w:val="00190583"/>
    <w:rsid w:val="00190993"/>
    <w:rsid w:val="00190FCD"/>
    <w:rsid w:val="00190FE2"/>
    <w:rsid w:val="001912F0"/>
    <w:rsid w:val="001920E2"/>
    <w:rsid w:val="00192FA3"/>
    <w:rsid w:val="0019300A"/>
    <w:rsid w:val="001944C2"/>
    <w:rsid w:val="00194ADC"/>
    <w:rsid w:val="001950AE"/>
    <w:rsid w:val="001951C1"/>
    <w:rsid w:val="0019575A"/>
    <w:rsid w:val="00195D08"/>
    <w:rsid w:val="00195E6D"/>
    <w:rsid w:val="00195EE6"/>
    <w:rsid w:val="0019622D"/>
    <w:rsid w:val="00196E60"/>
    <w:rsid w:val="00197431"/>
    <w:rsid w:val="001975A9"/>
    <w:rsid w:val="00197B95"/>
    <w:rsid w:val="001A051E"/>
    <w:rsid w:val="001A07F5"/>
    <w:rsid w:val="001A1062"/>
    <w:rsid w:val="001A13CC"/>
    <w:rsid w:val="001A1BCC"/>
    <w:rsid w:val="001A233B"/>
    <w:rsid w:val="001A241E"/>
    <w:rsid w:val="001A363A"/>
    <w:rsid w:val="001A3D5C"/>
    <w:rsid w:val="001A4491"/>
    <w:rsid w:val="001A50F0"/>
    <w:rsid w:val="001A55F1"/>
    <w:rsid w:val="001A6218"/>
    <w:rsid w:val="001A6361"/>
    <w:rsid w:val="001A64C9"/>
    <w:rsid w:val="001A7334"/>
    <w:rsid w:val="001A7438"/>
    <w:rsid w:val="001A7B0B"/>
    <w:rsid w:val="001B062E"/>
    <w:rsid w:val="001B0C13"/>
    <w:rsid w:val="001B16FF"/>
    <w:rsid w:val="001B17B4"/>
    <w:rsid w:val="001B1931"/>
    <w:rsid w:val="001B1AF7"/>
    <w:rsid w:val="001B21E8"/>
    <w:rsid w:val="001B2429"/>
    <w:rsid w:val="001B2A47"/>
    <w:rsid w:val="001B2E33"/>
    <w:rsid w:val="001B2EDB"/>
    <w:rsid w:val="001B3182"/>
    <w:rsid w:val="001B3760"/>
    <w:rsid w:val="001B37AB"/>
    <w:rsid w:val="001B3FB6"/>
    <w:rsid w:val="001B4042"/>
    <w:rsid w:val="001B4A17"/>
    <w:rsid w:val="001B50EB"/>
    <w:rsid w:val="001B66CA"/>
    <w:rsid w:val="001B6DEA"/>
    <w:rsid w:val="001B751E"/>
    <w:rsid w:val="001B7BE5"/>
    <w:rsid w:val="001B7E31"/>
    <w:rsid w:val="001C00A8"/>
    <w:rsid w:val="001C01FB"/>
    <w:rsid w:val="001C0FAD"/>
    <w:rsid w:val="001C0FCF"/>
    <w:rsid w:val="001C139D"/>
    <w:rsid w:val="001C1A3A"/>
    <w:rsid w:val="001C1B60"/>
    <w:rsid w:val="001C21DB"/>
    <w:rsid w:val="001C22C8"/>
    <w:rsid w:val="001C2399"/>
    <w:rsid w:val="001C30F4"/>
    <w:rsid w:val="001C3591"/>
    <w:rsid w:val="001C3E91"/>
    <w:rsid w:val="001C591F"/>
    <w:rsid w:val="001C5BE6"/>
    <w:rsid w:val="001C718F"/>
    <w:rsid w:val="001C7A70"/>
    <w:rsid w:val="001C7B25"/>
    <w:rsid w:val="001C7F87"/>
    <w:rsid w:val="001C7FDC"/>
    <w:rsid w:val="001D002A"/>
    <w:rsid w:val="001D0118"/>
    <w:rsid w:val="001D054B"/>
    <w:rsid w:val="001D16F3"/>
    <w:rsid w:val="001D1E96"/>
    <w:rsid w:val="001D2091"/>
    <w:rsid w:val="001D2379"/>
    <w:rsid w:val="001D24C3"/>
    <w:rsid w:val="001D29DE"/>
    <w:rsid w:val="001D2D98"/>
    <w:rsid w:val="001D3B23"/>
    <w:rsid w:val="001D4433"/>
    <w:rsid w:val="001D56F3"/>
    <w:rsid w:val="001D779E"/>
    <w:rsid w:val="001D7FF4"/>
    <w:rsid w:val="001E00BD"/>
    <w:rsid w:val="001E0BF7"/>
    <w:rsid w:val="001E18FF"/>
    <w:rsid w:val="001E1B01"/>
    <w:rsid w:val="001E1E4D"/>
    <w:rsid w:val="001E262A"/>
    <w:rsid w:val="001E3252"/>
    <w:rsid w:val="001E34FD"/>
    <w:rsid w:val="001E3B46"/>
    <w:rsid w:val="001E517B"/>
    <w:rsid w:val="001E579C"/>
    <w:rsid w:val="001E5D89"/>
    <w:rsid w:val="001E70A6"/>
    <w:rsid w:val="001E720A"/>
    <w:rsid w:val="001E7407"/>
    <w:rsid w:val="001E74E6"/>
    <w:rsid w:val="001E79D5"/>
    <w:rsid w:val="001E7A36"/>
    <w:rsid w:val="001F015F"/>
    <w:rsid w:val="001F185D"/>
    <w:rsid w:val="001F1A91"/>
    <w:rsid w:val="001F1D62"/>
    <w:rsid w:val="001F22C1"/>
    <w:rsid w:val="001F2856"/>
    <w:rsid w:val="001F288A"/>
    <w:rsid w:val="001F332F"/>
    <w:rsid w:val="001F3D1C"/>
    <w:rsid w:val="001F46D5"/>
    <w:rsid w:val="001F5508"/>
    <w:rsid w:val="001F561E"/>
    <w:rsid w:val="001F5934"/>
    <w:rsid w:val="001F5FC1"/>
    <w:rsid w:val="001F7552"/>
    <w:rsid w:val="001F7563"/>
    <w:rsid w:val="0020150B"/>
    <w:rsid w:val="0020192B"/>
    <w:rsid w:val="00201FD7"/>
    <w:rsid w:val="002023F8"/>
    <w:rsid w:val="002025B6"/>
    <w:rsid w:val="002025FE"/>
    <w:rsid w:val="00203267"/>
    <w:rsid w:val="002033E3"/>
    <w:rsid w:val="002037E3"/>
    <w:rsid w:val="00204038"/>
    <w:rsid w:val="00204508"/>
    <w:rsid w:val="00204603"/>
    <w:rsid w:val="00204BD6"/>
    <w:rsid w:val="00205808"/>
    <w:rsid w:val="00205974"/>
    <w:rsid w:val="00205FF6"/>
    <w:rsid w:val="00206077"/>
    <w:rsid w:val="002067D0"/>
    <w:rsid w:val="00206948"/>
    <w:rsid w:val="00210FA7"/>
    <w:rsid w:val="00211B2A"/>
    <w:rsid w:val="00211FAD"/>
    <w:rsid w:val="00213551"/>
    <w:rsid w:val="00214521"/>
    <w:rsid w:val="00214B3B"/>
    <w:rsid w:val="00215B70"/>
    <w:rsid w:val="002162AB"/>
    <w:rsid w:val="002164A6"/>
    <w:rsid w:val="002166CC"/>
    <w:rsid w:val="002167D7"/>
    <w:rsid w:val="00216979"/>
    <w:rsid w:val="0021777D"/>
    <w:rsid w:val="002200AD"/>
    <w:rsid w:val="00220E67"/>
    <w:rsid w:val="00221776"/>
    <w:rsid w:val="00221EFD"/>
    <w:rsid w:val="0022211D"/>
    <w:rsid w:val="0022232E"/>
    <w:rsid w:val="0022401C"/>
    <w:rsid w:val="00224274"/>
    <w:rsid w:val="0022499B"/>
    <w:rsid w:val="002252C8"/>
    <w:rsid w:val="002266CF"/>
    <w:rsid w:val="002269ED"/>
    <w:rsid w:val="00226DB8"/>
    <w:rsid w:val="00227159"/>
    <w:rsid w:val="00227407"/>
    <w:rsid w:val="0022767E"/>
    <w:rsid w:val="002277F3"/>
    <w:rsid w:val="00227F17"/>
    <w:rsid w:val="00227FEE"/>
    <w:rsid w:val="00230729"/>
    <w:rsid w:val="00230793"/>
    <w:rsid w:val="0023124D"/>
    <w:rsid w:val="00231722"/>
    <w:rsid w:val="002317AF"/>
    <w:rsid w:val="002318A7"/>
    <w:rsid w:val="00231AD0"/>
    <w:rsid w:val="00233159"/>
    <w:rsid w:val="00233AC7"/>
    <w:rsid w:val="00233E10"/>
    <w:rsid w:val="002351EA"/>
    <w:rsid w:val="00235441"/>
    <w:rsid w:val="00235E42"/>
    <w:rsid w:val="00236522"/>
    <w:rsid w:val="0023688C"/>
    <w:rsid w:val="00237812"/>
    <w:rsid w:val="0024014E"/>
    <w:rsid w:val="0024058D"/>
    <w:rsid w:val="00241927"/>
    <w:rsid w:val="00241C66"/>
    <w:rsid w:val="00242AB0"/>
    <w:rsid w:val="0024350F"/>
    <w:rsid w:val="00244406"/>
    <w:rsid w:val="00244A28"/>
    <w:rsid w:val="00244D65"/>
    <w:rsid w:val="002450AB"/>
    <w:rsid w:val="00245463"/>
    <w:rsid w:val="00245B5E"/>
    <w:rsid w:val="00246C9D"/>
    <w:rsid w:val="00246CC5"/>
    <w:rsid w:val="00247198"/>
    <w:rsid w:val="00247BF0"/>
    <w:rsid w:val="00247C31"/>
    <w:rsid w:val="00247DE8"/>
    <w:rsid w:val="00250721"/>
    <w:rsid w:val="00252A09"/>
    <w:rsid w:val="00253600"/>
    <w:rsid w:val="00254EE4"/>
    <w:rsid w:val="00254FBB"/>
    <w:rsid w:val="002557CB"/>
    <w:rsid w:val="002559D2"/>
    <w:rsid w:val="00255AD7"/>
    <w:rsid w:val="00255BC2"/>
    <w:rsid w:val="00256661"/>
    <w:rsid w:val="002568C8"/>
    <w:rsid w:val="00257331"/>
    <w:rsid w:val="00257A17"/>
    <w:rsid w:val="00260810"/>
    <w:rsid w:val="00260A8D"/>
    <w:rsid w:val="00261B26"/>
    <w:rsid w:val="00262723"/>
    <w:rsid w:val="00263722"/>
    <w:rsid w:val="00263FCE"/>
    <w:rsid w:val="00265240"/>
    <w:rsid w:val="002656C2"/>
    <w:rsid w:val="00265FAA"/>
    <w:rsid w:val="00266082"/>
    <w:rsid w:val="00266513"/>
    <w:rsid w:val="00266553"/>
    <w:rsid w:val="002668D0"/>
    <w:rsid w:val="00266A42"/>
    <w:rsid w:val="00266BF3"/>
    <w:rsid w:val="00266D24"/>
    <w:rsid w:val="0026744E"/>
    <w:rsid w:val="002678A6"/>
    <w:rsid w:val="00267C61"/>
    <w:rsid w:val="00271500"/>
    <w:rsid w:val="002716C5"/>
    <w:rsid w:val="00271BE3"/>
    <w:rsid w:val="002723FE"/>
    <w:rsid w:val="0027245C"/>
    <w:rsid w:val="002727AA"/>
    <w:rsid w:val="00272A9D"/>
    <w:rsid w:val="00272CFE"/>
    <w:rsid w:val="00272EB9"/>
    <w:rsid w:val="00273333"/>
    <w:rsid w:val="0027345A"/>
    <w:rsid w:val="00273511"/>
    <w:rsid w:val="002752C8"/>
    <w:rsid w:val="0027588E"/>
    <w:rsid w:val="002768B3"/>
    <w:rsid w:val="00277D29"/>
    <w:rsid w:val="00277FC9"/>
    <w:rsid w:val="002802AF"/>
    <w:rsid w:val="00280F91"/>
    <w:rsid w:val="00281AAC"/>
    <w:rsid w:val="00282289"/>
    <w:rsid w:val="00282310"/>
    <w:rsid w:val="00282497"/>
    <w:rsid w:val="00282569"/>
    <w:rsid w:val="00282D49"/>
    <w:rsid w:val="00282DF4"/>
    <w:rsid w:val="002830B2"/>
    <w:rsid w:val="002832DF"/>
    <w:rsid w:val="00283912"/>
    <w:rsid w:val="002839F8"/>
    <w:rsid w:val="00283B2B"/>
    <w:rsid w:val="00283CB8"/>
    <w:rsid w:val="00285855"/>
    <w:rsid w:val="00286666"/>
    <w:rsid w:val="002867F5"/>
    <w:rsid w:val="002879AA"/>
    <w:rsid w:val="00292AD3"/>
    <w:rsid w:val="0029313B"/>
    <w:rsid w:val="002931EF"/>
    <w:rsid w:val="002932C6"/>
    <w:rsid w:val="002935A9"/>
    <w:rsid w:val="0029372A"/>
    <w:rsid w:val="00293D70"/>
    <w:rsid w:val="00293F8B"/>
    <w:rsid w:val="00294220"/>
    <w:rsid w:val="00294904"/>
    <w:rsid w:val="00296259"/>
    <w:rsid w:val="00296393"/>
    <w:rsid w:val="00296915"/>
    <w:rsid w:val="002970EC"/>
    <w:rsid w:val="00297FE4"/>
    <w:rsid w:val="002A02AF"/>
    <w:rsid w:val="002A043A"/>
    <w:rsid w:val="002A0491"/>
    <w:rsid w:val="002A0EA3"/>
    <w:rsid w:val="002A12CC"/>
    <w:rsid w:val="002A15BE"/>
    <w:rsid w:val="002A1651"/>
    <w:rsid w:val="002A2291"/>
    <w:rsid w:val="002A282D"/>
    <w:rsid w:val="002A2B1A"/>
    <w:rsid w:val="002A341B"/>
    <w:rsid w:val="002A3AB3"/>
    <w:rsid w:val="002A4138"/>
    <w:rsid w:val="002A48C8"/>
    <w:rsid w:val="002A4E48"/>
    <w:rsid w:val="002A5233"/>
    <w:rsid w:val="002A6054"/>
    <w:rsid w:val="002A6378"/>
    <w:rsid w:val="002A63DF"/>
    <w:rsid w:val="002A651A"/>
    <w:rsid w:val="002A6A6E"/>
    <w:rsid w:val="002A7869"/>
    <w:rsid w:val="002A7EB9"/>
    <w:rsid w:val="002B0103"/>
    <w:rsid w:val="002B0438"/>
    <w:rsid w:val="002B0442"/>
    <w:rsid w:val="002B047F"/>
    <w:rsid w:val="002B0B61"/>
    <w:rsid w:val="002B0F15"/>
    <w:rsid w:val="002B0FCB"/>
    <w:rsid w:val="002B1D5C"/>
    <w:rsid w:val="002B2734"/>
    <w:rsid w:val="002B2FF3"/>
    <w:rsid w:val="002B3DFE"/>
    <w:rsid w:val="002B493F"/>
    <w:rsid w:val="002B5857"/>
    <w:rsid w:val="002B632A"/>
    <w:rsid w:val="002B7014"/>
    <w:rsid w:val="002B7771"/>
    <w:rsid w:val="002C02FE"/>
    <w:rsid w:val="002C0C48"/>
    <w:rsid w:val="002C159B"/>
    <w:rsid w:val="002C16FF"/>
    <w:rsid w:val="002C1C88"/>
    <w:rsid w:val="002C26C8"/>
    <w:rsid w:val="002C274F"/>
    <w:rsid w:val="002C3195"/>
    <w:rsid w:val="002C31AF"/>
    <w:rsid w:val="002C345A"/>
    <w:rsid w:val="002C3A4B"/>
    <w:rsid w:val="002C3E31"/>
    <w:rsid w:val="002C45BD"/>
    <w:rsid w:val="002C48B6"/>
    <w:rsid w:val="002C4CD7"/>
    <w:rsid w:val="002C5C76"/>
    <w:rsid w:val="002C6B11"/>
    <w:rsid w:val="002C7B17"/>
    <w:rsid w:val="002C7CA1"/>
    <w:rsid w:val="002D0A5F"/>
    <w:rsid w:val="002D0E26"/>
    <w:rsid w:val="002D134B"/>
    <w:rsid w:val="002D1A4D"/>
    <w:rsid w:val="002D35F5"/>
    <w:rsid w:val="002D4306"/>
    <w:rsid w:val="002D49EC"/>
    <w:rsid w:val="002D4BB5"/>
    <w:rsid w:val="002D4CB3"/>
    <w:rsid w:val="002D4DE1"/>
    <w:rsid w:val="002D5A56"/>
    <w:rsid w:val="002D5B5F"/>
    <w:rsid w:val="002D5E40"/>
    <w:rsid w:val="002D61DE"/>
    <w:rsid w:val="002D6E29"/>
    <w:rsid w:val="002D7BDA"/>
    <w:rsid w:val="002E000C"/>
    <w:rsid w:val="002E02B1"/>
    <w:rsid w:val="002E0BDC"/>
    <w:rsid w:val="002E1A63"/>
    <w:rsid w:val="002E1EFE"/>
    <w:rsid w:val="002E35AC"/>
    <w:rsid w:val="002E3B35"/>
    <w:rsid w:val="002E44C4"/>
    <w:rsid w:val="002E47F0"/>
    <w:rsid w:val="002E4FF5"/>
    <w:rsid w:val="002E5102"/>
    <w:rsid w:val="002E5AE6"/>
    <w:rsid w:val="002E5B25"/>
    <w:rsid w:val="002E7923"/>
    <w:rsid w:val="002F0B0D"/>
    <w:rsid w:val="002F0DDF"/>
    <w:rsid w:val="002F108C"/>
    <w:rsid w:val="002F12B4"/>
    <w:rsid w:val="002F202D"/>
    <w:rsid w:val="002F2675"/>
    <w:rsid w:val="002F31F0"/>
    <w:rsid w:val="002F3727"/>
    <w:rsid w:val="002F4E52"/>
    <w:rsid w:val="002F504B"/>
    <w:rsid w:val="002F52B5"/>
    <w:rsid w:val="002F547D"/>
    <w:rsid w:val="002F6410"/>
    <w:rsid w:val="002F688C"/>
    <w:rsid w:val="002F68BF"/>
    <w:rsid w:val="002F6EE4"/>
    <w:rsid w:val="002F6FC2"/>
    <w:rsid w:val="002F7582"/>
    <w:rsid w:val="002F7BEB"/>
    <w:rsid w:val="002F7F66"/>
    <w:rsid w:val="0030031F"/>
    <w:rsid w:val="003003D5"/>
    <w:rsid w:val="00300509"/>
    <w:rsid w:val="003014A8"/>
    <w:rsid w:val="00301E54"/>
    <w:rsid w:val="003023DE"/>
    <w:rsid w:val="0030283F"/>
    <w:rsid w:val="00302EDF"/>
    <w:rsid w:val="00302F41"/>
    <w:rsid w:val="00303845"/>
    <w:rsid w:val="00303950"/>
    <w:rsid w:val="00303AE1"/>
    <w:rsid w:val="00303D57"/>
    <w:rsid w:val="00303EAE"/>
    <w:rsid w:val="00304279"/>
    <w:rsid w:val="0030448A"/>
    <w:rsid w:val="00304B6E"/>
    <w:rsid w:val="00305AEE"/>
    <w:rsid w:val="00306678"/>
    <w:rsid w:val="00307249"/>
    <w:rsid w:val="00307CE6"/>
    <w:rsid w:val="003108FA"/>
    <w:rsid w:val="00311FA9"/>
    <w:rsid w:val="003123B8"/>
    <w:rsid w:val="0031279B"/>
    <w:rsid w:val="003127B8"/>
    <w:rsid w:val="003127BE"/>
    <w:rsid w:val="00312B41"/>
    <w:rsid w:val="00312BD2"/>
    <w:rsid w:val="00313513"/>
    <w:rsid w:val="0031370F"/>
    <w:rsid w:val="00313CF8"/>
    <w:rsid w:val="003141EE"/>
    <w:rsid w:val="00314995"/>
    <w:rsid w:val="003150D7"/>
    <w:rsid w:val="003160E3"/>
    <w:rsid w:val="00316254"/>
    <w:rsid w:val="00316D2E"/>
    <w:rsid w:val="00316E6B"/>
    <w:rsid w:val="00316F44"/>
    <w:rsid w:val="003173A1"/>
    <w:rsid w:val="00317F47"/>
    <w:rsid w:val="00320A6B"/>
    <w:rsid w:val="00320CDD"/>
    <w:rsid w:val="0032186D"/>
    <w:rsid w:val="0032255A"/>
    <w:rsid w:val="003231EC"/>
    <w:rsid w:val="00323785"/>
    <w:rsid w:val="00323C54"/>
    <w:rsid w:val="00324070"/>
    <w:rsid w:val="00325E65"/>
    <w:rsid w:val="00325FF4"/>
    <w:rsid w:val="0032605F"/>
    <w:rsid w:val="00326D12"/>
    <w:rsid w:val="00327442"/>
    <w:rsid w:val="003301E1"/>
    <w:rsid w:val="00330CAE"/>
    <w:rsid w:val="003314EE"/>
    <w:rsid w:val="003316D3"/>
    <w:rsid w:val="00331A49"/>
    <w:rsid w:val="00331C96"/>
    <w:rsid w:val="00331E7F"/>
    <w:rsid w:val="00331F27"/>
    <w:rsid w:val="003322CB"/>
    <w:rsid w:val="00332565"/>
    <w:rsid w:val="003328C5"/>
    <w:rsid w:val="00333151"/>
    <w:rsid w:val="00333465"/>
    <w:rsid w:val="00334017"/>
    <w:rsid w:val="00334DCD"/>
    <w:rsid w:val="00334DEA"/>
    <w:rsid w:val="00335244"/>
    <w:rsid w:val="00335A51"/>
    <w:rsid w:val="00337663"/>
    <w:rsid w:val="00337C9B"/>
    <w:rsid w:val="00340465"/>
    <w:rsid w:val="0034090B"/>
    <w:rsid w:val="00341328"/>
    <w:rsid w:val="003414E3"/>
    <w:rsid w:val="00342A61"/>
    <w:rsid w:val="003431E9"/>
    <w:rsid w:val="00344084"/>
    <w:rsid w:val="003448E7"/>
    <w:rsid w:val="00344A4F"/>
    <w:rsid w:val="00344AEA"/>
    <w:rsid w:val="00345068"/>
    <w:rsid w:val="003455C5"/>
    <w:rsid w:val="00345690"/>
    <w:rsid w:val="00346262"/>
    <w:rsid w:val="00346F7F"/>
    <w:rsid w:val="00347437"/>
    <w:rsid w:val="003500A5"/>
    <w:rsid w:val="0035032F"/>
    <w:rsid w:val="00350EA6"/>
    <w:rsid w:val="00351639"/>
    <w:rsid w:val="00351B14"/>
    <w:rsid w:val="00352CD0"/>
    <w:rsid w:val="00353754"/>
    <w:rsid w:val="00354DDA"/>
    <w:rsid w:val="00355602"/>
    <w:rsid w:val="00355EBA"/>
    <w:rsid w:val="003574B1"/>
    <w:rsid w:val="0035793A"/>
    <w:rsid w:val="00360756"/>
    <w:rsid w:val="003607E9"/>
    <w:rsid w:val="00362298"/>
    <w:rsid w:val="00362450"/>
    <w:rsid w:val="00362F09"/>
    <w:rsid w:val="00363448"/>
    <w:rsid w:val="0036357B"/>
    <w:rsid w:val="00363984"/>
    <w:rsid w:val="00363A05"/>
    <w:rsid w:val="00363DB5"/>
    <w:rsid w:val="003644A1"/>
    <w:rsid w:val="00364509"/>
    <w:rsid w:val="0036463A"/>
    <w:rsid w:val="00364898"/>
    <w:rsid w:val="00364ECD"/>
    <w:rsid w:val="00364FAE"/>
    <w:rsid w:val="00366170"/>
    <w:rsid w:val="003662A5"/>
    <w:rsid w:val="00366407"/>
    <w:rsid w:val="00366F98"/>
    <w:rsid w:val="00367714"/>
    <w:rsid w:val="00367C1E"/>
    <w:rsid w:val="00370471"/>
    <w:rsid w:val="00370771"/>
    <w:rsid w:val="00370BC5"/>
    <w:rsid w:val="00370DAF"/>
    <w:rsid w:val="003722A7"/>
    <w:rsid w:val="00372C34"/>
    <w:rsid w:val="00372CAB"/>
    <w:rsid w:val="00372DAA"/>
    <w:rsid w:val="00373215"/>
    <w:rsid w:val="00373984"/>
    <w:rsid w:val="00374692"/>
    <w:rsid w:val="0037474E"/>
    <w:rsid w:val="00375E9E"/>
    <w:rsid w:val="00376A3B"/>
    <w:rsid w:val="00376A6E"/>
    <w:rsid w:val="00376CC6"/>
    <w:rsid w:val="0037704C"/>
    <w:rsid w:val="003813BB"/>
    <w:rsid w:val="003823C8"/>
    <w:rsid w:val="00382DB1"/>
    <w:rsid w:val="0038346A"/>
    <w:rsid w:val="00383E42"/>
    <w:rsid w:val="00384B92"/>
    <w:rsid w:val="00384D9E"/>
    <w:rsid w:val="00384E3B"/>
    <w:rsid w:val="003852C4"/>
    <w:rsid w:val="003855A1"/>
    <w:rsid w:val="00385771"/>
    <w:rsid w:val="00386239"/>
    <w:rsid w:val="0038646B"/>
    <w:rsid w:val="0038680D"/>
    <w:rsid w:val="00386A64"/>
    <w:rsid w:val="00386BF9"/>
    <w:rsid w:val="00387939"/>
    <w:rsid w:val="00390E7A"/>
    <w:rsid w:val="00392011"/>
    <w:rsid w:val="00392D30"/>
    <w:rsid w:val="00392FBB"/>
    <w:rsid w:val="00393875"/>
    <w:rsid w:val="003943BC"/>
    <w:rsid w:val="00394405"/>
    <w:rsid w:val="00394BDD"/>
    <w:rsid w:val="00394D9C"/>
    <w:rsid w:val="003956F4"/>
    <w:rsid w:val="00395795"/>
    <w:rsid w:val="00395BFD"/>
    <w:rsid w:val="0039612D"/>
    <w:rsid w:val="00396285"/>
    <w:rsid w:val="003966E2"/>
    <w:rsid w:val="00396F72"/>
    <w:rsid w:val="003974A3"/>
    <w:rsid w:val="00397609"/>
    <w:rsid w:val="003A0D33"/>
    <w:rsid w:val="003A0F4A"/>
    <w:rsid w:val="003A1271"/>
    <w:rsid w:val="003A12B4"/>
    <w:rsid w:val="003A19C2"/>
    <w:rsid w:val="003A2074"/>
    <w:rsid w:val="003A2C20"/>
    <w:rsid w:val="003A2E5F"/>
    <w:rsid w:val="003A35DE"/>
    <w:rsid w:val="003A3872"/>
    <w:rsid w:val="003A412C"/>
    <w:rsid w:val="003A43CF"/>
    <w:rsid w:val="003A6119"/>
    <w:rsid w:val="003A63E2"/>
    <w:rsid w:val="003A65CB"/>
    <w:rsid w:val="003B1237"/>
    <w:rsid w:val="003B191A"/>
    <w:rsid w:val="003B1AC0"/>
    <w:rsid w:val="003B219A"/>
    <w:rsid w:val="003B314C"/>
    <w:rsid w:val="003B36EB"/>
    <w:rsid w:val="003B48A8"/>
    <w:rsid w:val="003B48F0"/>
    <w:rsid w:val="003B4CF7"/>
    <w:rsid w:val="003B55F3"/>
    <w:rsid w:val="003B57F3"/>
    <w:rsid w:val="003B5BD4"/>
    <w:rsid w:val="003B7389"/>
    <w:rsid w:val="003B7736"/>
    <w:rsid w:val="003C031C"/>
    <w:rsid w:val="003C0408"/>
    <w:rsid w:val="003C0415"/>
    <w:rsid w:val="003C135D"/>
    <w:rsid w:val="003C1579"/>
    <w:rsid w:val="003C1BE1"/>
    <w:rsid w:val="003C346E"/>
    <w:rsid w:val="003C34D9"/>
    <w:rsid w:val="003C448C"/>
    <w:rsid w:val="003C4BC2"/>
    <w:rsid w:val="003C5840"/>
    <w:rsid w:val="003C5B0F"/>
    <w:rsid w:val="003C7148"/>
    <w:rsid w:val="003C73B4"/>
    <w:rsid w:val="003C783B"/>
    <w:rsid w:val="003D022A"/>
    <w:rsid w:val="003D0E08"/>
    <w:rsid w:val="003D1545"/>
    <w:rsid w:val="003D2AF2"/>
    <w:rsid w:val="003D2F3D"/>
    <w:rsid w:val="003D370A"/>
    <w:rsid w:val="003D4DA0"/>
    <w:rsid w:val="003D57DF"/>
    <w:rsid w:val="003D6A74"/>
    <w:rsid w:val="003D7505"/>
    <w:rsid w:val="003D7865"/>
    <w:rsid w:val="003D7CC8"/>
    <w:rsid w:val="003D7D39"/>
    <w:rsid w:val="003E0251"/>
    <w:rsid w:val="003E0699"/>
    <w:rsid w:val="003E0F18"/>
    <w:rsid w:val="003E1AB9"/>
    <w:rsid w:val="003E3D38"/>
    <w:rsid w:val="003E3EB8"/>
    <w:rsid w:val="003E420B"/>
    <w:rsid w:val="003E4353"/>
    <w:rsid w:val="003E4AF6"/>
    <w:rsid w:val="003E4B2C"/>
    <w:rsid w:val="003E4BC8"/>
    <w:rsid w:val="003E4D26"/>
    <w:rsid w:val="003E4FB1"/>
    <w:rsid w:val="003E53DC"/>
    <w:rsid w:val="003E6335"/>
    <w:rsid w:val="003E636F"/>
    <w:rsid w:val="003E68C2"/>
    <w:rsid w:val="003E6D9C"/>
    <w:rsid w:val="003E724E"/>
    <w:rsid w:val="003F0B0C"/>
    <w:rsid w:val="003F1345"/>
    <w:rsid w:val="003F154C"/>
    <w:rsid w:val="003F1730"/>
    <w:rsid w:val="003F1AA3"/>
    <w:rsid w:val="003F237D"/>
    <w:rsid w:val="003F3EA3"/>
    <w:rsid w:val="003F4FFC"/>
    <w:rsid w:val="003F5278"/>
    <w:rsid w:val="003F6567"/>
    <w:rsid w:val="003F6F44"/>
    <w:rsid w:val="003F7111"/>
    <w:rsid w:val="003F79CA"/>
    <w:rsid w:val="003F7D23"/>
    <w:rsid w:val="003F7EB7"/>
    <w:rsid w:val="00400389"/>
    <w:rsid w:val="00400691"/>
    <w:rsid w:val="00400B73"/>
    <w:rsid w:val="00400CDD"/>
    <w:rsid w:val="004015B2"/>
    <w:rsid w:val="00401CDA"/>
    <w:rsid w:val="00402311"/>
    <w:rsid w:val="00402B12"/>
    <w:rsid w:val="00402C8E"/>
    <w:rsid w:val="0040352E"/>
    <w:rsid w:val="00404402"/>
    <w:rsid w:val="00404ABB"/>
    <w:rsid w:val="00405598"/>
    <w:rsid w:val="0040566F"/>
    <w:rsid w:val="004056F0"/>
    <w:rsid w:val="00405B99"/>
    <w:rsid w:val="0040797F"/>
    <w:rsid w:val="00410712"/>
    <w:rsid w:val="00410ED6"/>
    <w:rsid w:val="00411079"/>
    <w:rsid w:val="004129F5"/>
    <w:rsid w:val="00412F01"/>
    <w:rsid w:val="00412FAD"/>
    <w:rsid w:val="00413DCD"/>
    <w:rsid w:val="00414FD6"/>
    <w:rsid w:val="0041702C"/>
    <w:rsid w:val="00417196"/>
    <w:rsid w:val="0041758A"/>
    <w:rsid w:val="00417848"/>
    <w:rsid w:val="00417CBA"/>
    <w:rsid w:val="004207C6"/>
    <w:rsid w:val="00421419"/>
    <w:rsid w:val="00421E62"/>
    <w:rsid w:val="00421FFB"/>
    <w:rsid w:val="00422690"/>
    <w:rsid w:val="00422818"/>
    <w:rsid w:val="00423113"/>
    <w:rsid w:val="0042354D"/>
    <w:rsid w:val="00423C8B"/>
    <w:rsid w:val="00423CD8"/>
    <w:rsid w:val="00423ED4"/>
    <w:rsid w:val="00424264"/>
    <w:rsid w:val="00424319"/>
    <w:rsid w:val="00424ECE"/>
    <w:rsid w:val="00424F65"/>
    <w:rsid w:val="0042588C"/>
    <w:rsid w:val="00426160"/>
    <w:rsid w:val="00426A5B"/>
    <w:rsid w:val="00426F94"/>
    <w:rsid w:val="004272B4"/>
    <w:rsid w:val="0042733F"/>
    <w:rsid w:val="0042767D"/>
    <w:rsid w:val="004304FB"/>
    <w:rsid w:val="00430D8E"/>
    <w:rsid w:val="004317E7"/>
    <w:rsid w:val="004323A1"/>
    <w:rsid w:val="0043251E"/>
    <w:rsid w:val="00434060"/>
    <w:rsid w:val="0043477F"/>
    <w:rsid w:val="0043490C"/>
    <w:rsid w:val="0043594D"/>
    <w:rsid w:val="00435DEB"/>
    <w:rsid w:val="00435E57"/>
    <w:rsid w:val="00436017"/>
    <w:rsid w:val="004362EA"/>
    <w:rsid w:val="00436927"/>
    <w:rsid w:val="0043696F"/>
    <w:rsid w:val="00437BEF"/>
    <w:rsid w:val="004413B0"/>
    <w:rsid w:val="00442512"/>
    <w:rsid w:val="00442740"/>
    <w:rsid w:val="004428D3"/>
    <w:rsid w:val="00442A35"/>
    <w:rsid w:val="0044320F"/>
    <w:rsid w:val="00443D69"/>
    <w:rsid w:val="00443FBA"/>
    <w:rsid w:val="00444803"/>
    <w:rsid w:val="004448B7"/>
    <w:rsid w:val="00444ADC"/>
    <w:rsid w:val="00446690"/>
    <w:rsid w:val="004466D6"/>
    <w:rsid w:val="0044691C"/>
    <w:rsid w:val="00446DCA"/>
    <w:rsid w:val="0044788C"/>
    <w:rsid w:val="00447FE6"/>
    <w:rsid w:val="00450EA0"/>
    <w:rsid w:val="00452EE2"/>
    <w:rsid w:val="004537A8"/>
    <w:rsid w:val="004542BD"/>
    <w:rsid w:val="004544AF"/>
    <w:rsid w:val="00454987"/>
    <w:rsid w:val="00454CB0"/>
    <w:rsid w:val="00455CEE"/>
    <w:rsid w:val="00455F7B"/>
    <w:rsid w:val="004563EF"/>
    <w:rsid w:val="0045659D"/>
    <w:rsid w:val="0045688F"/>
    <w:rsid w:val="00456F3D"/>
    <w:rsid w:val="004570C2"/>
    <w:rsid w:val="00457CCF"/>
    <w:rsid w:val="0046005D"/>
    <w:rsid w:val="00460153"/>
    <w:rsid w:val="00460BF1"/>
    <w:rsid w:val="0046319E"/>
    <w:rsid w:val="00463450"/>
    <w:rsid w:val="00464CC2"/>
    <w:rsid w:val="00464DF8"/>
    <w:rsid w:val="004654B6"/>
    <w:rsid w:val="00465B7D"/>
    <w:rsid w:val="00465D0F"/>
    <w:rsid w:val="00466A25"/>
    <w:rsid w:val="00466A40"/>
    <w:rsid w:val="00466AB1"/>
    <w:rsid w:val="00466BCC"/>
    <w:rsid w:val="00466E9A"/>
    <w:rsid w:val="0046736A"/>
    <w:rsid w:val="004716E5"/>
    <w:rsid w:val="00471C05"/>
    <w:rsid w:val="00471D54"/>
    <w:rsid w:val="00472853"/>
    <w:rsid w:val="00472D56"/>
    <w:rsid w:val="0047466A"/>
    <w:rsid w:val="00474713"/>
    <w:rsid w:val="0047499A"/>
    <w:rsid w:val="004750AB"/>
    <w:rsid w:val="00475401"/>
    <w:rsid w:val="004758F7"/>
    <w:rsid w:val="00475C74"/>
    <w:rsid w:val="00476306"/>
    <w:rsid w:val="00476A4F"/>
    <w:rsid w:val="00476BE9"/>
    <w:rsid w:val="00477370"/>
    <w:rsid w:val="00481886"/>
    <w:rsid w:val="00482521"/>
    <w:rsid w:val="00482CC8"/>
    <w:rsid w:val="004830E1"/>
    <w:rsid w:val="0048327F"/>
    <w:rsid w:val="00483E31"/>
    <w:rsid w:val="00484BEF"/>
    <w:rsid w:val="0048529B"/>
    <w:rsid w:val="00490C53"/>
    <w:rsid w:val="00490FBC"/>
    <w:rsid w:val="00491C9F"/>
    <w:rsid w:val="0049253B"/>
    <w:rsid w:val="00492779"/>
    <w:rsid w:val="00492E68"/>
    <w:rsid w:val="00493F2D"/>
    <w:rsid w:val="00494F93"/>
    <w:rsid w:val="004954C2"/>
    <w:rsid w:val="0049577F"/>
    <w:rsid w:val="00495A5F"/>
    <w:rsid w:val="00496808"/>
    <w:rsid w:val="00497441"/>
    <w:rsid w:val="0049756D"/>
    <w:rsid w:val="0049757F"/>
    <w:rsid w:val="00497B33"/>
    <w:rsid w:val="00497CE6"/>
    <w:rsid w:val="004A00D9"/>
    <w:rsid w:val="004A0648"/>
    <w:rsid w:val="004A074F"/>
    <w:rsid w:val="004A14E5"/>
    <w:rsid w:val="004A2159"/>
    <w:rsid w:val="004A29AE"/>
    <w:rsid w:val="004A29CF"/>
    <w:rsid w:val="004A3356"/>
    <w:rsid w:val="004A3404"/>
    <w:rsid w:val="004A3ACE"/>
    <w:rsid w:val="004A3B24"/>
    <w:rsid w:val="004A4BE0"/>
    <w:rsid w:val="004A4CE4"/>
    <w:rsid w:val="004A754D"/>
    <w:rsid w:val="004A7DBD"/>
    <w:rsid w:val="004B0631"/>
    <w:rsid w:val="004B089F"/>
    <w:rsid w:val="004B2430"/>
    <w:rsid w:val="004B299A"/>
    <w:rsid w:val="004B2E45"/>
    <w:rsid w:val="004B2F3D"/>
    <w:rsid w:val="004B35CD"/>
    <w:rsid w:val="004B371F"/>
    <w:rsid w:val="004B4595"/>
    <w:rsid w:val="004B5730"/>
    <w:rsid w:val="004B5CE0"/>
    <w:rsid w:val="004B616A"/>
    <w:rsid w:val="004B692E"/>
    <w:rsid w:val="004B71B5"/>
    <w:rsid w:val="004B7485"/>
    <w:rsid w:val="004B769C"/>
    <w:rsid w:val="004C017E"/>
    <w:rsid w:val="004C1AC1"/>
    <w:rsid w:val="004C28C9"/>
    <w:rsid w:val="004C3062"/>
    <w:rsid w:val="004C4191"/>
    <w:rsid w:val="004C422C"/>
    <w:rsid w:val="004C42B9"/>
    <w:rsid w:val="004C45DC"/>
    <w:rsid w:val="004C4B2F"/>
    <w:rsid w:val="004C4DA0"/>
    <w:rsid w:val="004C4E87"/>
    <w:rsid w:val="004C5C7C"/>
    <w:rsid w:val="004C7351"/>
    <w:rsid w:val="004C7791"/>
    <w:rsid w:val="004D055A"/>
    <w:rsid w:val="004D0B58"/>
    <w:rsid w:val="004D115D"/>
    <w:rsid w:val="004D1BCF"/>
    <w:rsid w:val="004D2B4B"/>
    <w:rsid w:val="004D4AB2"/>
    <w:rsid w:val="004D6576"/>
    <w:rsid w:val="004D740A"/>
    <w:rsid w:val="004D75FB"/>
    <w:rsid w:val="004D7C29"/>
    <w:rsid w:val="004D7F91"/>
    <w:rsid w:val="004E17AE"/>
    <w:rsid w:val="004E1B79"/>
    <w:rsid w:val="004E2411"/>
    <w:rsid w:val="004E2A44"/>
    <w:rsid w:val="004E2D23"/>
    <w:rsid w:val="004E301B"/>
    <w:rsid w:val="004E314B"/>
    <w:rsid w:val="004E343C"/>
    <w:rsid w:val="004E3B99"/>
    <w:rsid w:val="004E473E"/>
    <w:rsid w:val="004E5867"/>
    <w:rsid w:val="004E6424"/>
    <w:rsid w:val="004E682B"/>
    <w:rsid w:val="004E697C"/>
    <w:rsid w:val="004E74E1"/>
    <w:rsid w:val="004E7F19"/>
    <w:rsid w:val="004F00BA"/>
    <w:rsid w:val="004F0DFD"/>
    <w:rsid w:val="004F13D8"/>
    <w:rsid w:val="004F1F97"/>
    <w:rsid w:val="004F2650"/>
    <w:rsid w:val="004F28F8"/>
    <w:rsid w:val="004F2BBB"/>
    <w:rsid w:val="004F4087"/>
    <w:rsid w:val="004F424A"/>
    <w:rsid w:val="004F4998"/>
    <w:rsid w:val="004F4B55"/>
    <w:rsid w:val="004F4C09"/>
    <w:rsid w:val="004F4D88"/>
    <w:rsid w:val="004F6CC4"/>
    <w:rsid w:val="004F6D1D"/>
    <w:rsid w:val="004F70AC"/>
    <w:rsid w:val="00500D4E"/>
    <w:rsid w:val="00501A82"/>
    <w:rsid w:val="00501CED"/>
    <w:rsid w:val="00503333"/>
    <w:rsid w:val="005039B4"/>
    <w:rsid w:val="00504F42"/>
    <w:rsid w:val="0050500E"/>
    <w:rsid w:val="005060F8"/>
    <w:rsid w:val="00507A98"/>
    <w:rsid w:val="00507CF3"/>
    <w:rsid w:val="0051062D"/>
    <w:rsid w:val="005106D5"/>
    <w:rsid w:val="00511093"/>
    <w:rsid w:val="005113F9"/>
    <w:rsid w:val="00511770"/>
    <w:rsid w:val="0051181D"/>
    <w:rsid w:val="005118B9"/>
    <w:rsid w:val="00511BA2"/>
    <w:rsid w:val="00512507"/>
    <w:rsid w:val="00512DAA"/>
    <w:rsid w:val="00512F6E"/>
    <w:rsid w:val="0051312B"/>
    <w:rsid w:val="005142C2"/>
    <w:rsid w:val="005147FE"/>
    <w:rsid w:val="00514971"/>
    <w:rsid w:val="00515357"/>
    <w:rsid w:val="00515985"/>
    <w:rsid w:val="00515A09"/>
    <w:rsid w:val="00516FA0"/>
    <w:rsid w:val="0051765F"/>
    <w:rsid w:val="005204C1"/>
    <w:rsid w:val="005205C9"/>
    <w:rsid w:val="005208F8"/>
    <w:rsid w:val="00520975"/>
    <w:rsid w:val="00520B47"/>
    <w:rsid w:val="00520CDD"/>
    <w:rsid w:val="00521039"/>
    <w:rsid w:val="00521196"/>
    <w:rsid w:val="005212AB"/>
    <w:rsid w:val="00521743"/>
    <w:rsid w:val="00521DEE"/>
    <w:rsid w:val="005220BD"/>
    <w:rsid w:val="00523017"/>
    <w:rsid w:val="0052413B"/>
    <w:rsid w:val="00524D5F"/>
    <w:rsid w:val="00525AB1"/>
    <w:rsid w:val="00526C96"/>
    <w:rsid w:val="00527220"/>
    <w:rsid w:val="005277EE"/>
    <w:rsid w:val="00527B57"/>
    <w:rsid w:val="00530CD2"/>
    <w:rsid w:val="00531CE2"/>
    <w:rsid w:val="00531DC2"/>
    <w:rsid w:val="0053236D"/>
    <w:rsid w:val="005335CE"/>
    <w:rsid w:val="00533CCF"/>
    <w:rsid w:val="00534174"/>
    <w:rsid w:val="0053443D"/>
    <w:rsid w:val="005354B5"/>
    <w:rsid w:val="005360F4"/>
    <w:rsid w:val="005372C8"/>
    <w:rsid w:val="00537564"/>
    <w:rsid w:val="00537669"/>
    <w:rsid w:val="0053769D"/>
    <w:rsid w:val="00537AEF"/>
    <w:rsid w:val="00537B3E"/>
    <w:rsid w:val="00540814"/>
    <w:rsid w:val="005408AE"/>
    <w:rsid w:val="0054128D"/>
    <w:rsid w:val="005414A5"/>
    <w:rsid w:val="005415F7"/>
    <w:rsid w:val="0054164E"/>
    <w:rsid w:val="00541760"/>
    <w:rsid w:val="00543143"/>
    <w:rsid w:val="00543B44"/>
    <w:rsid w:val="00544065"/>
    <w:rsid w:val="005442E3"/>
    <w:rsid w:val="00545967"/>
    <w:rsid w:val="00545DB9"/>
    <w:rsid w:val="00545EB7"/>
    <w:rsid w:val="00545F52"/>
    <w:rsid w:val="005464EF"/>
    <w:rsid w:val="00546FD6"/>
    <w:rsid w:val="005475CC"/>
    <w:rsid w:val="00547946"/>
    <w:rsid w:val="00550C9C"/>
    <w:rsid w:val="0055108A"/>
    <w:rsid w:val="005519F8"/>
    <w:rsid w:val="00551B4E"/>
    <w:rsid w:val="005521D2"/>
    <w:rsid w:val="005523FD"/>
    <w:rsid w:val="0055305A"/>
    <w:rsid w:val="00554AC9"/>
    <w:rsid w:val="00554DCB"/>
    <w:rsid w:val="00554FC2"/>
    <w:rsid w:val="0055553A"/>
    <w:rsid w:val="00555BDF"/>
    <w:rsid w:val="00555EC7"/>
    <w:rsid w:val="00555F52"/>
    <w:rsid w:val="00555FD3"/>
    <w:rsid w:val="00555FD7"/>
    <w:rsid w:val="005564D4"/>
    <w:rsid w:val="0055701A"/>
    <w:rsid w:val="005572E6"/>
    <w:rsid w:val="005610EB"/>
    <w:rsid w:val="00561ABA"/>
    <w:rsid w:val="00562B10"/>
    <w:rsid w:val="0056483E"/>
    <w:rsid w:val="00566157"/>
    <w:rsid w:val="00566FDE"/>
    <w:rsid w:val="00567952"/>
    <w:rsid w:val="00567EA6"/>
    <w:rsid w:val="00570CED"/>
    <w:rsid w:val="005710E2"/>
    <w:rsid w:val="00571B90"/>
    <w:rsid w:val="00571BD5"/>
    <w:rsid w:val="005729BE"/>
    <w:rsid w:val="00573704"/>
    <w:rsid w:val="00573B23"/>
    <w:rsid w:val="005741DE"/>
    <w:rsid w:val="00575606"/>
    <w:rsid w:val="005763C3"/>
    <w:rsid w:val="00577159"/>
    <w:rsid w:val="00577912"/>
    <w:rsid w:val="00580AC8"/>
    <w:rsid w:val="00580B6E"/>
    <w:rsid w:val="00580E12"/>
    <w:rsid w:val="00580FF8"/>
    <w:rsid w:val="00581195"/>
    <w:rsid w:val="005818F4"/>
    <w:rsid w:val="00581A52"/>
    <w:rsid w:val="0058291F"/>
    <w:rsid w:val="00582F8E"/>
    <w:rsid w:val="005830BA"/>
    <w:rsid w:val="005832D0"/>
    <w:rsid w:val="00583455"/>
    <w:rsid w:val="00583731"/>
    <w:rsid w:val="00584413"/>
    <w:rsid w:val="00584DC6"/>
    <w:rsid w:val="00584E0E"/>
    <w:rsid w:val="005850CC"/>
    <w:rsid w:val="005854B9"/>
    <w:rsid w:val="00585688"/>
    <w:rsid w:val="00585D65"/>
    <w:rsid w:val="00586C51"/>
    <w:rsid w:val="00586FEC"/>
    <w:rsid w:val="00587493"/>
    <w:rsid w:val="0058779E"/>
    <w:rsid w:val="00587A31"/>
    <w:rsid w:val="00587FF6"/>
    <w:rsid w:val="0059014E"/>
    <w:rsid w:val="005904EF"/>
    <w:rsid w:val="0059068F"/>
    <w:rsid w:val="005910F5"/>
    <w:rsid w:val="0059194D"/>
    <w:rsid w:val="00592114"/>
    <w:rsid w:val="00592166"/>
    <w:rsid w:val="00592478"/>
    <w:rsid w:val="00592A3A"/>
    <w:rsid w:val="00592E4F"/>
    <w:rsid w:val="00593A64"/>
    <w:rsid w:val="00594157"/>
    <w:rsid w:val="00595764"/>
    <w:rsid w:val="00597840"/>
    <w:rsid w:val="005A0C6B"/>
    <w:rsid w:val="005A12A2"/>
    <w:rsid w:val="005A1B43"/>
    <w:rsid w:val="005A331C"/>
    <w:rsid w:val="005A440E"/>
    <w:rsid w:val="005A699D"/>
    <w:rsid w:val="005A717D"/>
    <w:rsid w:val="005A78B4"/>
    <w:rsid w:val="005A7D4D"/>
    <w:rsid w:val="005A7E0B"/>
    <w:rsid w:val="005B0B57"/>
    <w:rsid w:val="005B0BC5"/>
    <w:rsid w:val="005B2534"/>
    <w:rsid w:val="005B25A5"/>
    <w:rsid w:val="005B3186"/>
    <w:rsid w:val="005B37F6"/>
    <w:rsid w:val="005B3B0C"/>
    <w:rsid w:val="005B3C46"/>
    <w:rsid w:val="005B4A39"/>
    <w:rsid w:val="005B56E7"/>
    <w:rsid w:val="005B597A"/>
    <w:rsid w:val="005B5C25"/>
    <w:rsid w:val="005B5E69"/>
    <w:rsid w:val="005B644D"/>
    <w:rsid w:val="005B6AB7"/>
    <w:rsid w:val="005B6E9F"/>
    <w:rsid w:val="005B709D"/>
    <w:rsid w:val="005C095F"/>
    <w:rsid w:val="005C0F0C"/>
    <w:rsid w:val="005C15ED"/>
    <w:rsid w:val="005C2C2C"/>
    <w:rsid w:val="005C30D1"/>
    <w:rsid w:val="005C30DF"/>
    <w:rsid w:val="005C32AD"/>
    <w:rsid w:val="005C3664"/>
    <w:rsid w:val="005C3F1E"/>
    <w:rsid w:val="005C5173"/>
    <w:rsid w:val="005C5393"/>
    <w:rsid w:val="005C68D7"/>
    <w:rsid w:val="005C7804"/>
    <w:rsid w:val="005C7DC9"/>
    <w:rsid w:val="005C7E81"/>
    <w:rsid w:val="005D0E12"/>
    <w:rsid w:val="005D1EA6"/>
    <w:rsid w:val="005D215B"/>
    <w:rsid w:val="005D28BC"/>
    <w:rsid w:val="005D2D58"/>
    <w:rsid w:val="005D38CE"/>
    <w:rsid w:val="005D3DB4"/>
    <w:rsid w:val="005D431F"/>
    <w:rsid w:val="005D5C76"/>
    <w:rsid w:val="005D6240"/>
    <w:rsid w:val="005D6241"/>
    <w:rsid w:val="005D709D"/>
    <w:rsid w:val="005D719B"/>
    <w:rsid w:val="005E03AC"/>
    <w:rsid w:val="005E0C1C"/>
    <w:rsid w:val="005E0D27"/>
    <w:rsid w:val="005E0D5D"/>
    <w:rsid w:val="005E1571"/>
    <w:rsid w:val="005E1A77"/>
    <w:rsid w:val="005E1FB2"/>
    <w:rsid w:val="005E2006"/>
    <w:rsid w:val="005E2125"/>
    <w:rsid w:val="005E309C"/>
    <w:rsid w:val="005E340C"/>
    <w:rsid w:val="005E3BE5"/>
    <w:rsid w:val="005E42D2"/>
    <w:rsid w:val="005E4CE4"/>
    <w:rsid w:val="005E56CB"/>
    <w:rsid w:val="005E5AEA"/>
    <w:rsid w:val="005E5C74"/>
    <w:rsid w:val="005E5F8F"/>
    <w:rsid w:val="005E68F3"/>
    <w:rsid w:val="005E7F8C"/>
    <w:rsid w:val="005F02DF"/>
    <w:rsid w:val="005F05AD"/>
    <w:rsid w:val="005F0676"/>
    <w:rsid w:val="005F0FFB"/>
    <w:rsid w:val="005F2A2C"/>
    <w:rsid w:val="005F33D3"/>
    <w:rsid w:val="005F3E23"/>
    <w:rsid w:val="005F49F2"/>
    <w:rsid w:val="005F52CF"/>
    <w:rsid w:val="005F5643"/>
    <w:rsid w:val="005F5AD9"/>
    <w:rsid w:val="005F6008"/>
    <w:rsid w:val="005F6594"/>
    <w:rsid w:val="005F66DA"/>
    <w:rsid w:val="005F6B34"/>
    <w:rsid w:val="005F7650"/>
    <w:rsid w:val="005F7A0F"/>
    <w:rsid w:val="005F7DCD"/>
    <w:rsid w:val="006001A3"/>
    <w:rsid w:val="0060020A"/>
    <w:rsid w:val="0060037A"/>
    <w:rsid w:val="006003D0"/>
    <w:rsid w:val="006003EA"/>
    <w:rsid w:val="00602141"/>
    <w:rsid w:val="0060569B"/>
    <w:rsid w:val="00605A61"/>
    <w:rsid w:val="0060636E"/>
    <w:rsid w:val="00606A03"/>
    <w:rsid w:val="0060729E"/>
    <w:rsid w:val="0061021F"/>
    <w:rsid w:val="0061060B"/>
    <w:rsid w:val="006107F5"/>
    <w:rsid w:val="0061157A"/>
    <w:rsid w:val="006122B9"/>
    <w:rsid w:val="00612741"/>
    <w:rsid w:val="00612CB3"/>
    <w:rsid w:val="00612E9F"/>
    <w:rsid w:val="00612F35"/>
    <w:rsid w:val="006140EA"/>
    <w:rsid w:val="006144FC"/>
    <w:rsid w:val="00614BC3"/>
    <w:rsid w:val="006150A1"/>
    <w:rsid w:val="00616FEC"/>
    <w:rsid w:val="00617990"/>
    <w:rsid w:val="00617E2B"/>
    <w:rsid w:val="00622675"/>
    <w:rsid w:val="0062351B"/>
    <w:rsid w:val="00623617"/>
    <w:rsid w:val="00623920"/>
    <w:rsid w:val="00623938"/>
    <w:rsid w:val="00623D68"/>
    <w:rsid w:val="006246B1"/>
    <w:rsid w:val="0062523C"/>
    <w:rsid w:val="006254E7"/>
    <w:rsid w:val="006258F5"/>
    <w:rsid w:val="00625B5D"/>
    <w:rsid w:val="0062606E"/>
    <w:rsid w:val="006262B7"/>
    <w:rsid w:val="00626C2B"/>
    <w:rsid w:val="0062726B"/>
    <w:rsid w:val="0062733F"/>
    <w:rsid w:val="0062734C"/>
    <w:rsid w:val="00627F9D"/>
    <w:rsid w:val="00630C08"/>
    <w:rsid w:val="006310A2"/>
    <w:rsid w:val="00631370"/>
    <w:rsid w:val="006323F1"/>
    <w:rsid w:val="006353A7"/>
    <w:rsid w:val="00635812"/>
    <w:rsid w:val="00635A32"/>
    <w:rsid w:val="00635B34"/>
    <w:rsid w:val="0063722B"/>
    <w:rsid w:val="00637F31"/>
    <w:rsid w:val="006401A7"/>
    <w:rsid w:val="006410B5"/>
    <w:rsid w:val="00641214"/>
    <w:rsid w:val="00641258"/>
    <w:rsid w:val="006412EB"/>
    <w:rsid w:val="006417E0"/>
    <w:rsid w:val="00641A3F"/>
    <w:rsid w:val="00641B4E"/>
    <w:rsid w:val="00641E12"/>
    <w:rsid w:val="00641E53"/>
    <w:rsid w:val="0064205E"/>
    <w:rsid w:val="00642111"/>
    <w:rsid w:val="0064258C"/>
    <w:rsid w:val="0064402E"/>
    <w:rsid w:val="0064453F"/>
    <w:rsid w:val="00644A08"/>
    <w:rsid w:val="00645158"/>
    <w:rsid w:val="00645414"/>
    <w:rsid w:val="00646742"/>
    <w:rsid w:val="00647E68"/>
    <w:rsid w:val="00647F77"/>
    <w:rsid w:val="006501D7"/>
    <w:rsid w:val="00651AF2"/>
    <w:rsid w:val="00651E8C"/>
    <w:rsid w:val="00651FD7"/>
    <w:rsid w:val="00652229"/>
    <w:rsid w:val="006542BE"/>
    <w:rsid w:val="00654A24"/>
    <w:rsid w:val="00654C4A"/>
    <w:rsid w:val="00654C5A"/>
    <w:rsid w:val="00655026"/>
    <w:rsid w:val="00655222"/>
    <w:rsid w:val="00655B32"/>
    <w:rsid w:val="00656F2D"/>
    <w:rsid w:val="00660CD2"/>
    <w:rsid w:val="00661803"/>
    <w:rsid w:val="00661E59"/>
    <w:rsid w:val="006623F4"/>
    <w:rsid w:val="006628DE"/>
    <w:rsid w:val="006629DB"/>
    <w:rsid w:val="00662E12"/>
    <w:rsid w:val="00662F79"/>
    <w:rsid w:val="00662FDA"/>
    <w:rsid w:val="006644AE"/>
    <w:rsid w:val="00664615"/>
    <w:rsid w:val="00664C3B"/>
    <w:rsid w:val="00666400"/>
    <w:rsid w:val="006665E5"/>
    <w:rsid w:val="0066780B"/>
    <w:rsid w:val="00667B82"/>
    <w:rsid w:val="00670589"/>
    <w:rsid w:val="0067068B"/>
    <w:rsid w:val="006710E8"/>
    <w:rsid w:val="0067112B"/>
    <w:rsid w:val="006714FE"/>
    <w:rsid w:val="00671845"/>
    <w:rsid w:val="006723CB"/>
    <w:rsid w:val="006725AF"/>
    <w:rsid w:val="0067277E"/>
    <w:rsid w:val="006730C0"/>
    <w:rsid w:val="00673EF6"/>
    <w:rsid w:val="006744FC"/>
    <w:rsid w:val="00674A6E"/>
    <w:rsid w:val="00674B6B"/>
    <w:rsid w:val="006752DC"/>
    <w:rsid w:val="006756E4"/>
    <w:rsid w:val="006758ED"/>
    <w:rsid w:val="006765FF"/>
    <w:rsid w:val="00676B25"/>
    <w:rsid w:val="00676E07"/>
    <w:rsid w:val="00677280"/>
    <w:rsid w:val="00677737"/>
    <w:rsid w:val="006778AB"/>
    <w:rsid w:val="0068035C"/>
    <w:rsid w:val="00680514"/>
    <w:rsid w:val="006814E0"/>
    <w:rsid w:val="00681DF6"/>
    <w:rsid w:val="00682EBF"/>
    <w:rsid w:val="00682FCE"/>
    <w:rsid w:val="0068343B"/>
    <w:rsid w:val="006834B6"/>
    <w:rsid w:val="00683A3E"/>
    <w:rsid w:val="00683CFD"/>
    <w:rsid w:val="00684551"/>
    <w:rsid w:val="00684C2A"/>
    <w:rsid w:val="006868DB"/>
    <w:rsid w:val="00687BB4"/>
    <w:rsid w:val="00687C6B"/>
    <w:rsid w:val="00687D91"/>
    <w:rsid w:val="00690086"/>
    <w:rsid w:val="00690A82"/>
    <w:rsid w:val="0069154A"/>
    <w:rsid w:val="0069158D"/>
    <w:rsid w:val="006917E7"/>
    <w:rsid w:val="00691E9C"/>
    <w:rsid w:val="00692121"/>
    <w:rsid w:val="006939C4"/>
    <w:rsid w:val="00693ED3"/>
    <w:rsid w:val="00693F61"/>
    <w:rsid w:val="00695BD0"/>
    <w:rsid w:val="0069681E"/>
    <w:rsid w:val="006968D2"/>
    <w:rsid w:val="006978C9"/>
    <w:rsid w:val="006A03EF"/>
    <w:rsid w:val="006A0E6E"/>
    <w:rsid w:val="006A0FDB"/>
    <w:rsid w:val="006A2CC8"/>
    <w:rsid w:val="006A2CE4"/>
    <w:rsid w:val="006A305A"/>
    <w:rsid w:val="006A35BF"/>
    <w:rsid w:val="006A362A"/>
    <w:rsid w:val="006A3A62"/>
    <w:rsid w:val="006A59E1"/>
    <w:rsid w:val="006A608B"/>
    <w:rsid w:val="006A6643"/>
    <w:rsid w:val="006A7093"/>
    <w:rsid w:val="006A71C0"/>
    <w:rsid w:val="006A7461"/>
    <w:rsid w:val="006A78FA"/>
    <w:rsid w:val="006A792C"/>
    <w:rsid w:val="006A7993"/>
    <w:rsid w:val="006B0101"/>
    <w:rsid w:val="006B01B1"/>
    <w:rsid w:val="006B03B7"/>
    <w:rsid w:val="006B0C82"/>
    <w:rsid w:val="006B1233"/>
    <w:rsid w:val="006B2262"/>
    <w:rsid w:val="006B283B"/>
    <w:rsid w:val="006B29EE"/>
    <w:rsid w:val="006B31B3"/>
    <w:rsid w:val="006B3982"/>
    <w:rsid w:val="006B3D78"/>
    <w:rsid w:val="006B44F1"/>
    <w:rsid w:val="006B4BBD"/>
    <w:rsid w:val="006B515F"/>
    <w:rsid w:val="006B5999"/>
    <w:rsid w:val="006B6464"/>
    <w:rsid w:val="006B6B7D"/>
    <w:rsid w:val="006B703C"/>
    <w:rsid w:val="006B7907"/>
    <w:rsid w:val="006B7929"/>
    <w:rsid w:val="006B7CEA"/>
    <w:rsid w:val="006C24C9"/>
    <w:rsid w:val="006C2690"/>
    <w:rsid w:val="006C34A5"/>
    <w:rsid w:val="006C3B53"/>
    <w:rsid w:val="006C3D0D"/>
    <w:rsid w:val="006C42AF"/>
    <w:rsid w:val="006C4F89"/>
    <w:rsid w:val="006C52D6"/>
    <w:rsid w:val="006C651E"/>
    <w:rsid w:val="006C7177"/>
    <w:rsid w:val="006C79C6"/>
    <w:rsid w:val="006D01E0"/>
    <w:rsid w:val="006D086C"/>
    <w:rsid w:val="006D0A49"/>
    <w:rsid w:val="006D1329"/>
    <w:rsid w:val="006D2D82"/>
    <w:rsid w:val="006D32EB"/>
    <w:rsid w:val="006D3E95"/>
    <w:rsid w:val="006D4772"/>
    <w:rsid w:val="006D48F7"/>
    <w:rsid w:val="006D57F9"/>
    <w:rsid w:val="006D6396"/>
    <w:rsid w:val="006D6954"/>
    <w:rsid w:val="006D6962"/>
    <w:rsid w:val="006D6F41"/>
    <w:rsid w:val="006D720F"/>
    <w:rsid w:val="006E0146"/>
    <w:rsid w:val="006E07B2"/>
    <w:rsid w:val="006E07E5"/>
    <w:rsid w:val="006E202A"/>
    <w:rsid w:val="006E2C9C"/>
    <w:rsid w:val="006E3B1A"/>
    <w:rsid w:val="006E3C32"/>
    <w:rsid w:val="006E42DB"/>
    <w:rsid w:val="006E4DDC"/>
    <w:rsid w:val="006E5182"/>
    <w:rsid w:val="006E57A3"/>
    <w:rsid w:val="006E592C"/>
    <w:rsid w:val="006E5D0A"/>
    <w:rsid w:val="006E7647"/>
    <w:rsid w:val="006E7743"/>
    <w:rsid w:val="006F04D5"/>
    <w:rsid w:val="006F0BC8"/>
    <w:rsid w:val="006F285F"/>
    <w:rsid w:val="006F28AE"/>
    <w:rsid w:val="006F2CAA"/>
    <w:rsid w:val="006F36F4"/>
    <w:rsid w:val="006F3C0E"/>
    <w:rsid w:val="006F435A"/>
    <w:rsid w:val="006F5616"/>
    <w:rsid w:val="006F626A"/>
    <w:rsid w:val="006F684E"/>
    <w:rsid w:val="006F6A79"/>
    <w:rsid w:val="006F7F3C"/>
    <w:rsid w:val="00700D7A"/>
    <w:rsid w:val="007021B0"/>
    <w:rsid w:val="007027B0"/>
    <w:rsid w:val="00703633"/>
    <w:rsid w:val="007043ED"/>
    <w:rsid w:val="00704D59"/>
    <w:rsid w:val="0070555B"/>
    <w:rsid w:val="00705E5B"/>
    <w:rsid w:val="007063B1"/>
    <w:rsid w:val="00707004"/>
    <w:rsid w:val="00707A4D"/>
    <w:rsid w:val="00707EB6"/>
    <w:rsid w:val="00710077"/>
    <w:rsid w:val="00710209"/>
    <w:rsid w:val="00710250"/>
    <w:rsid w:val="00710804"/>
    <w:rsid w:val="00711712"/>
    <w:rsid w:val="00711937"/>
    <w:rsid w:val="00711C75"/>
    <w:rsid w:val="00712D60"/>
    <w:rsid w:val="00714F74"/>
    <w:rsid w:val="00715835"/>
    <w:rsid w:val="007158EA"/>
    <w:rsid w:val="0071599D"/>
    <w:rsid w:val="00715D56"/>
    <w:rsid w:val="00715F97"/>
    <w:rsid w:val="00716440"/>
    <w:rsid w:val="0071672D"/>
    <w:rsid w:val="00716CB6"/>
    <w:rsid w:val="00717070"/>
    <w:rsid w:val="00717D5A"/>
    <w:rsid w:val="007203B2"/>
    <w:rsid w:val="0072049E"/>
    <w:rsid w:val="007206D9"/>
    <w:rsid w:val="007207C8"/>
    <w:rsid w:val="00722A38"/>
    <w:rsid w:val="00722D40"/>
    <w:rsid w:val="00722D5B"/>
    <w:rsid w:val="00723BCB"/>
    <w:rsid w:val="00724252"/>
    <w:rsid w:val="007254C7"/>
    <w:rsid w:val="00725619"/>
    <w:rsid w:val="00725C35"/>
    <w:rsid w:val="00726078"/>
    <w:rsid w:val="007265EE"/>
    <w:rsid w:val="00726A8B"/>
    <w:rsid w:val="007274AD"/>
    <w:rsid w:val="007277E5"/>
    <w:rsid w:val="00730261"/>
    <w:rsid w:val="00730DD5"/>
    <w:rsid w:val="007311A0"/>
    <w:rsid w:val="00731632"/>
    <w:rsid w:val="00731BBC"/>
    <w:rsid w:val="00731C51"/>
    <w:rsid w:val="00731E0C"/>
    <w:rsid w:val="007323A3"/>
    <w:rsid w:val="0073270D"/>
    <w:rsid w:val="00732948"/>
    <w:rsid w:val="0073325E"/>
    <w:rsid w:val="00733469"/>
    <w:rsid w:val="00733BC2"/>
    <w:rsid w:val="00733E22"/>
    <w:rsid w:val="0073449F"/>
    <w:rsid w:val="00734505"/>
    <w:rsid w:val="00736210"/>
    <w:rsid w:val="0073636C"/>
    <w:rsid w:val="00736B9C"/>
    <w:rsid w:val="00737652"/>
    <w:rsid w:val="00740370"/>
    <w:rsid w:val="007406B0"/>
    <w:rsid w:val="00740CF3"/>
    <w:rsid w:val="00743709"/>
    <w:rsid w:val="00743DE2"/>
    <w:rsid w:val="00743F4C"/>
    <w:rsid w:val="00744461"/>
    <w:rsid w:val="00744A85"/>
    <w:rsid w:val="0074599D"/>
    <w:rsid w:val="00745B09"/>
    <w:rsid w:val="0074644E"/>
    <w:rsid w:val="00746AC2"/>
    <w:rsid w:val="007502A2"/>
    <w:rsid w:val="007505E6"/>
    <w:rsid w:val="00750B98"/>
    <w:rsid w:val="00750F80"/>
    <w:rsid w:val="007513F2"/>
    <w:rsid w:val="00751699"/>
    <w:rsid w:val="007516C4"/>
    <w:rsid w:val="00751C33"/>
    <w:rsid w:val="007525CF"/>
    <w:rsid w:val="00752A02"/>
    <w:rsid w:val="00752DC9"/>
    <w:rsid w:val="00752F2E"/>
    <w:rsid w:val="007530F7"/>
    <w:rsid w:val="00754826"/>
    <w:rsid w:val="007552C6"/>
    <w:rsid w:val="00755ABD"/>
    <w:rsid w:val="00755CBC"/>
    <w:rsid w:val="00755D42"/>
    <w:rsid w:val="00756170"/>
    <w:rsid w:val="007614EF"/>
    <w:rsid w:val="00761A00"/>
    <w:rsid w:val="007628FC"/>
    <w:rsid w:val="007649B7"/>
    <w:rsid w:val="00764D70"/>
    <w:rsid w:val="007652B5"/>
    <w:rsid w:val="0076603E"/>
    <w:rsid w:val="00766597"/>
    <w:rsid w:val="00767205"/>
    <w:rsid w:val="0076762A"/>
    <w:rsid w:val="00770753"/>
    <w:rsid w:val="00770809"/>
    <w:rsid w:val="00770E98"/>
    <w:rsid w:val="0077233C"/>
    <w:rsid w:val="00772B29"/>
    <w:rsid w:val="00773ABE"/>
    <w:rsid w:val="00774035"/>
    <w:rsid w:val="00774084"/>
    <w:rsid w:val="007746DA"/>
    <w:rsid w:val="007751F4"/>
    <w:rsid w:val="00775B1F"/>
    <w:rsid w:val="00775EBE"/>
    <w:rsid w:val="00776298"/>
    <w:rsid w:val="00776526"/>
    <w:rsid w:val="00776A36"/>
    <w:rsid w:val="00776C2D"/>
    <w:rsid w:val="00776C86"/>
    <w:rsid w:val="00780065"/>
    <w:rsid w:val="00780A19"/>
    <w:rsid w:val="007820D5"/>
    <w:rsid w:val="0078218D"/>
    <w:rsid w:val="00782574"/>
    <w:rsid w:val="007826DA"/>
    <w:rsid w:val="007829A1"/>
    <w:rsid w:val="00782A2D"/>
    <w:rsid w:val="00782B21"/>
    <w:rsid w:val="0078372F"/>
    <w:rsid w:val="00783BCC"/>
    <w:rsid w:val="0078401B"/>
    <w:rsid w:val="007845B5"/>
    <w:rsid w:val="00784BB9"/>
    <w:rsid w:val="00784D43"/>
    <w:rsid w:val="00785430"/>
    <w:rsid w:val="00785451"/>
    <w:rsid w:val="00786C9C"/>
    <w:rsid w:val="007874F3"/>
    <w:rsid w:val="00787EFB"/>
    <w:rsid w:val="00790C65"/>
    <w:rsid w:val="00790F0B"/>
    <w:rsid w:val="00791B10"/>
    <w:rsid w:val="007925EC"/>
    <w:rsid w:val="0079262A"/>
    <w:rsid w:val="00793851"/>
    <w:rsid w:val="007939CF"/>
    <w:rsid w:val="00793A97"/>
    <w:rsid w:val="00794093"/>
    <w:rsid w:val="00794407"/>
    <w:rsid w:val="007946D8"/>
    <w:rsid w:val="00796455"/>
    <w:rsid w:val="007967E2"/>
    <w:rsid w:val="00796CF2"/>
    <w:rsid w:val="007977F7"/>
    <w:rsid w:val="00797A8B"/>
    <w:rsid w:val="00797DE0"/>
    <w:rsid w:val="007A05B9"/>
    <w:rsid w:val="007A0933"/>
    <w:rsid w:val="007A0CA6"/>
    <w:rsid w:val="007A10A8"/>
    <w:rsid w:val="007A1758"/>
    <w:rsid w:val="007A1EEC"/>
    <w:rsid w:val="007A26CD"/>
    <w:rsid w:val="007A3992"/>
    <w:rsid w:val="007A3EDF"/>
    <w:rsid w:val="007A3F48"/>
    <w:rsid w:val="007A41B2"/>
    <w:rsid w:val="007A48DE"/>
    <w:rsid w:val="007A54C0"/>
    <w:rsid w:val="007A5818"/>
    <w:rsid w:val="007A60B7"/>
    <w:rsid w:val="007A6357"/>
    <w:rsid w:val="007A6418"/>
    <w:rsid w:val="007A64EC"/>
    <w:rsid w:val="007A7170"/>
    <w:rsid w:val="007A7AE3"/>
    <w:rsid w:val="007B11BB"/>
    <w:rsid w:val="007B15C6"/>
    <w:rsid w:val="007B1CE3"/>
    <w:rsid w:val="007B241B"/>
    <w:rsid w:val="007B382C"/>
    <w:rsid w:val="007B4A73"/>
    <w:rsid w:val="007B4D9A"/>
    <w:rsid w:val="007B65E0"/>
    <w:rsid w:val="007B66E9"/>
    <w:rsid w:val="007B6E2E"/>
    <w:rsid w:val="007C00A1"/>
    <w:rsid w:val="007C08CB"/>
    <w:rsid w:val="007C09CD"/>
    <w:rsid w:val="007C12E5"/>
    <w:rsid w:val="007C3294"/>
    <w:rsid w:val="007C3613"/>
    <w:rsid w:val="007C3856"/>
    <w:rsid w:val="007C3E9F"/>
    <w:rsid w:val="007C3FFC"/>
    <w:rsid w:val="007C4454"/>
    <w:rsid w:val="007C49A1"/>
    <w:rsid w:val="007C4FD8"/>
    <w:rsid w:val="007C5874"/>
    <w:rsid w:val="007C5BCE"/>
    <w:rsid w:val="007C5F57"/>
    <w:rsid w:val="007C623A"/>
    <w:rsid w:val="007C6635"/>
    <w:rsid w:val="007C690F"/>
    <w:rsid w:val="007C6C79"/>
    <w:rsid w:val="007C70CB"/>
    <w:rsid w:val="007C7B0A"/>
    <w:rsid w:val="007C7F00"/>
    <w:rsid w:val="007D0ACF"/>
    <w:rsid w:val="007D0D98"/>
    <w:rsid w:val="007D0D99"/>
    <w:rsid w:val="007D0E43"/>
    <w:rsid w:val="007D1360"/>
    <w:rsid w:val="007D1C8B"/>
    <w:rsid w:val="007D1DC5"/>
    <w:rsid w:val="007D1F5F"/>
    <w:rsid w:val="007D236F"/>
    <w:rsid w:val="007D24FD"/>
    <w:rsid w:val="007D2694"/>
    <w:rsid w:val="007D277B"/>
    <w:rsid w:val="007D28C2"/>
    <w:rsid w:val="007D29A0"/>
    <w:rsid w:val="007D320B"/>
    <w:rsid w:val="007D3500"/>
    <w:rsid w:val="007D47F1"/>
    <w:rsid w:val="007D4B1D"/>
    <w:rsid w:val="007D5596"/>
    <w:rsid w:val="007D5AFB"/>
    <w:rsid w:val="007D5CBC"/>
    <w:rsid w:val="007D6400"/>
    <w:rsid w:val="007D755D"/>
    <w:rsid w:val="007E0EEF"/>
    <w:rsid w:val="007E1E2B"/>
    <w:rsid w:val="007E300C"/>
    <w:rsid w:val="007E340B"/>
    <w:rsid w:val="007E395F"/>
    <w:rsid w:val="007E4D6E"/>
    <w:rsid w:val="007E5570"/>
    <w:rsid w:val="007E659C"/>
    <w:rsid w:val="007E65E1"/>
    <w:rsid w:val="007E6B2A"/>
    <w:rsid w:val="007E6D1B"/>
    <w:rsid w:val="007E6EB2"/>
    <w:rsid w:val="007E7769"/>
    <w:rsid w:val="007E7A8B"/>
    <w:rsid w:val="007F078F"/>
    <w:rsid w:val="007F085E"/>
    <w:rsid w:val="007F08E9"/>
    <w:rsid w:val="007F0BE8"/>
    <w:rsid w:val="007F176E"/>
    <w:rsid w:val="007F20F2"/>
    <w:rsid w:val="007F2962"/>
    <w:rsid w:val="007F3154"/>
    <w:rsid w:val="007F3C00"/>
    <w:rsid w:val="007F42E9"/>
    <w:rsid w:val="007F44A5"/>
    <w:rsid w:val="007F4B84"/>
    <w:rsid w:val="007F5804"/>
    <w:rsid w:val="007F5B74"/>
    <w:rsid w:val="007F5C77"/>
    <w:rsid w:val="007F5D30"/>
    <w:rsid w:val="007F5EB7"/>
    <w:rsid w:val="007F65E6"/>
    <w:rsid w:val="007F79C9"/>
    <w:rsid w:val="008010B7"/>
    <w:rsid w:val="008015EA"/>
    <w:rsid w:val="0080171D"/>
    <w:rsid w:val="008017FA"/>
    <w:rsid w:val="00801AB1"/>
    <w:rsid w:val="00801B10"/>
    <w:rsid w:val="008023FA"/>
    <w:rsid w:val="0080287C"/>
    <w:rsid w:val="008028C6"/>
    <w:rsid w:val="008029A0"/>
    <w:rsid w:val="00802D3B"/>
    <w:rsid w:val="00802D75"/>
    <w:rsid w:val="00802F46"/>
    <w:rsid w:val="008032EB"/>
    <w:rsid w:val="008036BE"/>
    <w:rsid w:val="00803C28"/>
    <w:rsid w:val="00803F51"/>
    <w:rsid w:val="008041B7"/>
    <w:rsid w:val="008042D7"/>
    <w:rsid w:val="0080528D"/>
    <w:rsid w:val="008065D3"/>
    <w:rsid w:val="008066BD"/>
    <w:rsid w:val="00806CE8"/>
    <w:rsid w:val="00806E5D"/>
    <w:rsid w:val="00810596"/>
    <w:rsid w:val="00811D15"/>
    <w:rsid w:val="008133D2"/>
    <w:rsid w:val="00814223"/>
    <w:rsid w:val="00814507"/>
    <w:rsid w:val="008147C6"/>
    <w:rsid w:val="0081562B"/>
    <w:rsid w:val="00816FA0"/>
    <w:rsid w:val="0082045C"/>
    <w:rsid w:val="0082081C"/>
    <w:rsid w:val="0082090C"/>
    <w:rsid w:val="00821A49"/>
    <w:rsid w:val="008226CE"/>
    <w:rsid w:val="00822784"/>
    <w:rsid w:val="00822926"/>
    <w:rsid w:val="00822EE0"/>
    <w:rsid w:val="0082514D"/>
    <w:rsid w:val="00825E54"/>
    <w:rsid w:val="00826F7D"/>
    <w:rsid w:val="0082745E"/>
    <w:rsid w:val="0082767A"/>
    <w:rsid w:val="00827F74"/>
    <w:rsid w:val="00830684"/>
    <w:rsid w:val="008313A1"/>
    <w:rsid w:val="0083174F"/>
    <w:rsid w:val="00831EF1"/>
    <w:rsid w:val="008322A1"/>
    <w:rsid w:val="00832668"/>
    <w:rsid w:val="0083340C"/>
    <w:rsid w:val="00833866"/>
    <w:rsid w:val="00833C09"/>
    <w:rsid w:val="00834536"/>
    <w:rsid w:val="008347DC"/>
    <w:rsid w:val="00834A44"/>
    <w:rsid w:val="00834B40"/>
    <w:rsid w:val="00835247"/>
    <w:rsid w:val="008359D0"/>
    <w:rsid w:val="00836521"/>
    <w:rsid w:val="0083655A"/>
    <w:rsid w:val="008365B4"/>
    <w:rsid w:val="00836D54"/>
    <w:rsid w:val="008373BB"/>
    <w:rsid w:val="008407AD"/>
    <w:rsid w:val="00840AD3"/>
    <w:rsid w:val="00840C3F"/>
    <w:rsid w:val="00841287"/>
    <w:rsid w:val="00841AAB"/>
    <w:rsid w:val="00841DD1"/>
    <w:rsid w:val="0084308B"/>
    <w:rsid w:val="008434B1"/>
    <w:rsid w:val="008436FC"/>
    <w:rsid w:val="00843B33"/>
    <w:rsid w:val="00843E0D"/>
    <w:rsid w:val="00844206"/>
    <w:rsid w:val="00844B08"/>
    <w:rsid w:val="0084568C"/>
    <w:rsid w:val="00845711"/>
    <w:rsid w:val="00845D07"/>
    <w:rsid w:val="00845E9D"/>
    <w:rsid w:val="00846AA6"/>
    <w:rsid w:val="00847051"/>
    <w:rsid w:val="008477B7"/>
    <w:rsid w:val="0085064A"/>
    <w:rsid w:val="008509C6"/>
    <w:rsid w:val="00851072"/>
    <w:rsid w:val="00851A61"/>
    <w:rsid w:val="00851D00"/>
    <w:rsid w:val="0085263C"/>
    <w:rsid w:val="00853489"/>
    <w:rsid w:val="008540EE"/>
    <w:rsid w:val="008541CB"/>
    <w:rsid w:val="00854852"/>
    <w:rsid w:val="0085497F"/>
    <w:rsid w:val="008554CF"/>
    <w:rsid w:val="00855E74"/>
    <w:rsid w:val="00856B9F"/>
    <w:rsid w:val="00856BD7"/>
    <w:rsid w:val="00856C09"/>
    <w:rsid w:val="00856C48"/>
    <w:rsid w:val="008571EE"/>
    <w:rsid w:val="008579DB"/>
    <w:rsid w:val="00857B25"/>
    <w:rsid w:val="0086065C"/>
    <w:rsid w:val="00861B5F"/>
    <w:rsid w:val="00861BC6"/>
    <w:rsid w:val="00861E07"/>
    <w:rsid w:val="00862D83"/>
    <w:rsid w:val="008631D0"/>
    <w:rsid w:val="008641D9"/>
    <w:rsid w:val="0086438F"/>
    <w:rsid w:val="008645C4"/>
    <w:rsid w:val="008649A0"/>
    <w:rsid w:val="0086572D"/>
    <w:rsid w:val="00865CC3"/>
    <w:rsid w:val="0086628A"/>
    <w:rsid w:val="00866E9B"/>
    <w:rsid w:val="00867B51"/>
    <w:rsid w:val="00867C0C"/>
    <w:rsid w:val="008711B3"/>
    <w:rsid w:val="00871590"/>
    <w:rsid w:val="008716BB"/>
    <w:rsid w:val="008724C4"/>
    <w:rsid w:val="008729A2"/>
    <w:rsid w:val="00872C64"/>
    <w:rsid w:val="00872DB3"/>
    <w:rsid w:val="00872E0A"/>
    <w:rsid w:val="008733C4"/>
    <w:rsid w:val="008737C7"/>
    <w:rsid w:val="00873845"/>
    <w:rsid w:val="00873AA4"/>
    <w:rsid w:val="00875C13"/>
    <w:rsid w:val="00876513"/>
    <w:rsid w:val="008767ED"/>
    <w:rsid w:val="00877DAE"/>
    <w:rsid w:val="00880A28"/>
    <w:rsid w:val="008818E2"/>
    <w:rsid w:val="00881BEB"/>
    <w:rsid w:val="00882612"/>
    <w:rsid w:val="00882FA0"/>
    <w:rsid w:val="0088369B"/>
    <w:rsid w:val="00883EB8"/>
    <w:rsid w:val="008843A3"/>
    <w:rsid w:val="00885911"/>
    <w:rsid w:val="00885E94"/>
    <w:rsid w:val="00886552"/>
    <w:rsid w:val="008870F1"/>
    <w:rsid w:val="00887799"/>
    <w:rsid w:val="00887A92"/>
    <w:rsid w:val="0089020A"/>
    <w:rsid w:val="00890343"/>
    <w:rsid w:val="00890562"/>
    <w:rsid w:val="008928B3"/>
    <w:rsid w:val="00892D51"/>
    <w:rsid w:val="00892DAE"/>
    <w:rsid w:val="008939A9"/>
    <w:rsid w:val="00893E46"/>
    <w:rsid w:val="008944DC"/>
    <w:rsid w:val="00894662"/>
    <w:rsid w:val="008951AB"/>
    <w:rsid w:val="00896530"/>
    <w:rsid w:val="00896F64"/>
    <w:rsid w:val="008972F0"/>
    <w:rsid w:val="0089779A"/>
    <w:rsid w:val="008A014E"/>
    <w:rsid w:val="008A0209"/>
    <w:rsid w:val="008A0B00"/>
    <w:rsid w:val="008A1473"/>
    <w:rsid w:val="008A14A0"/>
    <w:rsid w:val="008A1CA9"/>
    <w:rsid w:val="008A2072"/>
    <w:rsid w:val="008A20C5"/>
    <w:rsid w:val="008A2564"/>
    <w:rsid w:val="008A3504"/>
    <w:rsid w:val="008A3B13"/>
    <w:rsid w:val="008A3BF2"/>
    <w:rsid w:val="008A3EE3"/>
    <w:rsid w:val="008A3F7F"/>
    <w:rsid w:val="008A47A3"/>
    <w:rsid w:val="008A4A26"/>
    <w:rsid w:val="008A4F41"/>
    <w:rsid w:val="008A634E"/>
    <w:rsid w:val="008A688E"/>
    <w:rsid w:val="008A6966"/>
    <w:rsid w:val="008A6A6F"/>
    <w:rsid w:val="008A6DC4"/>
    <w:rsid w:val="008A7649"/>
    <w:rsid w:val="008A7BC7"/>
    <w:rsid w:val="008A7EA2"/>
    <w:rsid w:val="008B0E5A"/>
    <w:rsid w:val="008B12A1"/>
    <w:rsid w:val="008B1497"/>
    <w:rsid w:val="008B1EC3"/>
    <w:rsid w:val="008B200E"/>
    <w:rsid w:val="008B2CC9"/>
    <w:rsid w:val="008B2DF8"/>
    <w:rsid w:val="008B342D"/>
    <w:rsid w:val="008B3441"/>
    <w:rsid w:val="008B3941"/>
    <w:rsid w:val="008B4262"/>
    <w:rsid w:val="008B4CB8"/>
    <w:rsid w:val="008B4D05"/>
    <w:rsid w:val="008B4D35"/>
    <w:rsid w:val="008B4ED7"/>
    <w:rsid w:val="008B5AEF"/>
    <w:rsid w:val="008B698D"/>
    <w:rsid w:val="008B6EBB"/>
    <w:rsid w:val="008B70B5"/>
    <w:rsid w:val="008B717C"/>
    <w:rsid w:val="008B7460"/>
    <w:rsid w:val="008B79DF"/>
    <w:rsid w:val="008B7C23"/>
    <w:rsid w:val="008C055A"/>
    <w:rsid w:val="008C09EA"/>
    <w:rsid w:val="008C143A"/>
    <w:rsid w:val="008C166A"/>
    <w:rsid w:val="008C2AA2"/>
    <w:rsid w:val="008C3351"/>
    <w:rsid w:val="008C3691"/>
    <w:rsid w:val="008C3FF3"/>
    <w:rsid w:val="008C4DED"/>
    <w:rsid w:val="008C4E70"/>
    <w:rsid w:val="008C518E"/>
    <w:rsid w:val="008C537E"/>
    <w:rsid w:val="008C5BB7"/>
    <w:rsid w:val="008C5ECE"/>
    <w:rsid w:val="008C5F95"/>
    <w:rsid w:val="008C650B"/>
    <w:rsid w:val="008C67A2"/>
    <w:rsid w:val="008C7E2E"/>
    <w:rsid w:val="008D05B2"/>
    <w:rsid w:val="008D06CB"/>
    <w:rsid w:val="008D1C7C"/>
    <w:rsid w:val="008D25EF"/>
    <w:rsid w:val="008D2A0D"/>
    <w:rsid w:val="008D3238"/>
    <w:rsid w:val="008D3E5C"/>
    <w:rsid w:val="008D41C4"/>
    <w:rsid w:val="008D4566"/>
    <w:rsid w:val="008D49CF"/>
    <w:rsid w:val="008D4C0F"/>
    <w:rsid w:val="008D55C4"/>
    <w:rsid w:val="008D5E74"/>
    <w:rsid w:val="008D718A"/>
    <w:rsid w:val="008D7A18"/>
    <w:rsid w:val="008D7BDB"/>
    <w:rsid w:val="008E042E"/>
    <w:rsid w:val="008E05CC"/>
    <w:rsid w:val="008E0AD2"/>
    <w:rsid w:val="008E12B4"/>
    <w:rsid w:val="008E1447"/>
    <w:rsid w:val="008E1987"/>
    <w:rsid w:val="008E24D9"/>
    <w:rsid w:val="008E2660"/>
    <w:rsid w:val="008E2882"/>
    <w:rsid w:val="008E4EF5"/>
    <w:rsid w:val="008E4F03"/>
    <w:rsid w:val="008E509F"/>
    <w:rsid w:val="008E582D"/>
    <w:rsid w:val="008E5B0B"/>
    <w:rsid w:val="008E74E1"/>
    <w:rsid w:val="008E7A0D"/>
    <w:rsid w:val="008F062B"/>
    <w:rsid w:val="008F0EB8"/>
    <w:rsid w:val="008F173F"/>
    <w:rsid w:val="008F1C63"/>
    <w:rsid w:val="008F2331"/>
    <w:rsid w:val="008F2CE8"/>
    <w:rsid w:val="008F3027"/>
    <w:rsid w:val="008F46A3"/>
    <w:rsid w:val="008F5A58"/>
    <w:rsid w:val="008F6393"/>
    <w:rsid w:val="008F7316"/>
    <w:rsid w:val="0090003C"/>
    <w:rsid w:val="00900C1C"/>
    <w:rsid w:val="00903209"/>
    <w:rsid w:val="00903B05"/>
    <w:rsid w:val="009040E1"/>
    <w:rsid w:val="00904E5A"/>
    <w:rsid w:val="009051AD"/>
    <w:rsid w:val="00905FF2"/>
    <w:rsid w:val="009062BA"/>
    <w:rsid w:val="00907261"/>
    <w:rsid w:val="009072DD"/>
    <w:rsid w:val="00907DEE"/>
    <w:rsid w:val="009102F7"/>
    <w:rsid w:val="00911CC9"/>
    <w:rsid w:val="00911D6C"/>
    <w:rsid w:val="00911EC3"/>
    <w:rsid w:val="00911FCA"/>
    <w:rsid w:val="009121AD"/>
    <w:rsid w:val="0091234C"/>
    <w:rsid w:val="00912E19"/>
    <w:rsid w:val="00913C2E"/>
    <w:rsid w:val="009145C1"/>
    <w:rsid w:val="00914A07"/>
    <w:rsid w:val="00914C5F"/>
    <w:rsid w:val="00914DC9"/>
    <w:rsid w:val="009152B3"/>
    <w:rsid w:val="0091685F"/>
    <w:rsid w:val="009169CA"/>
    <w:rsid w:val="009170E2"/>
    <w:rsid w:val="00917138"/>
    <w:rsid w:val="00920B88"/>
    <w:rsid w:val="0092169A"/>
    <w:rsid w:val="00921F1B"/>
    <w:rsid w:val="009229C7"/>
    <w:rsid w:val="00923C4E"/>
    <w:rsid w:val="00924666"/>
    <w:rsid w:val="00924F2A"/>
    <w:rsid w:val="00926447"/>
    <w:rsid w:val="00927A8A"/>
    <w:rsid w:val="00930907"/>
    <w:rsid w:val="00931658"/>
    <w:rsid w:val="0093170C"/>
    <w:rsid w:val="0093217A"/>
    <w:rsid w:val="00932244"/>
    <w:rsid w:val="00932516"/>
    <w:rsid w:val="00933260"/>
    <w:rsid w:val="009336FA"/>
    <w:rsid w:val="009339AD"/>
    <w:rsid w:val="00934556"/>
    <w:rsid w:val="009349E0"/>
    <w:rsid w:val="00934AB0"/>
    <w:rsid w:val="00934B32"/>
    <w:rsid w:val="00934D55"/>
    <w:rsid w:val="00934D63"/>
    <w:rsid w:val="009358DE"/>
    <w:rsid w:val="009365CC"/>
    <w:rsid w:val="00936E29"/>
    <w:rsid w:val="00936EFB"/>
    <w:rsid w:val="00936F9B"/>
    <w:rsid w:val="00936FE8"/>
    <w:rsid w:val="0093767C"/>
    <w:rsid w:val="00937DA6"/>
    <w:rsid w:val="0094022A"/>
    <w:rsid w:val="00940F26"/>
    <w:rsid w:val="00941EF1"/>
    <w:rsid w:val="009427EB"/>
    <w:rsid w:val="00942AF6"/>
    <w:rsid w:val="00943D89"/>
    <w:rsid w:val="0094459E"/>
    <w:rsid w:val="00944F00"/>
    <w:rsid w:val="00945D2C"/>
    <w:rsid w:val="00946124"/>
    <w:rsid w:val="00947056"/>
    <w:rsid w:val="00950086"/>
    <w:rsid w:val="009501E0"/>
    <w:rsid w:val="00950AB7"/>
    <w:rsid w:val="00951321"/>
    <w:rsid w:val="009519E7"/>
    <w:rsid w:val="009519F6"/>
    <w:rsid w:val="00952125"/>
    <w:rsid w:val="0095244A"/>
    <w:rsid w:val="00952F92"/>
    <w:rsid w:val="009533E7"/>
    <w:rsid w:val="009535E1"/>
    <w:rsid w:val="00953E7D"/>
    <w:rsid w:val="00954252"/>
    <w:rsid w:val="00954282"/>
    <w:rsid w:val="00954AE9"/>
    <w:rsid w:val="00954BF3"/>
    <w:rsid w:val="00954D70"/>
    <w:rsid w:val="00954DB3"/>
    <w:rsid w:val="00954F2C"/>
    <w:rsid w:val="00955285"/>
    <w:rsid w:val="009556DF"/>
    <w:rsid w:val="00955E54"/>
    <w:rsid w:val="00956156"/>
    <w:rsid w:val="00957285"/>
    <w:rsid w:val="00957ADD"/>
    <w:rsid w:val="00960348"/>
    <w:rsid w:val="009606A1"/>
    <w:rsid w:val="00960DA5"/>
    <w:rsid w:val="00961665"/>
    <w:rsid w:val="00961A11"/>
    <w:rsid w:val="00961D78"/>
    <w:rsid w:val="009628E6"/>
    <w:rsid w:val="00963777"/>
    <w:rsid w:val="00964019"/>
    <w:rsid w:val="00964565"/>
    <w:rsid w:val="00966FC5"/>
    <w:rsid w:val="0096754F"/>
    <w:rsid w:val="009712CB"/>
    <w:rsid w:val="00971ADD"/>
    <w:rsid w:val="0097205E"/>
    <w:rsid w:val="00972519"/>
    <w:rsid w:val="00972E96"/>
    <w:rsid w:val="0097307F"/>
    <w:rsid w:val="00973C8E"/>
    <w:rsid w:val="00974F24"/>
    <w:rsid w:val="00975031"/>
    <w:rsid w:val="009756FE"/>
    <w:rsid w:val="00975AA3"/>
    <w:rsid w:val="00976B41"/>
    <w:rsid w:val="0097706E"/>
    <w:rsid w:val="00977110"/>
    <w:rsid w:val="009772C3"/>
    <w:rsid w:val="009772DD"/>
    <w:rsid w:val="00977581"/>
    <w:rsid w:val="009805B3"/>
    <w:rsid w:val="00980F1C"/>
    <w:rsid w:val="0098145F"/>
    <w:rsid w:val="00981D00"/>
    <w:rsid w:val="0098211B"/>
    <w:rsid w:val="00982CE9"/>
    <w:rsid w:val="00982DEE"/>
    <w:rsid w:val="009832D1"/>
    <w:rsid w:val="00983ACF"/>
    <w:rsid w:val="00984381"/>
    <w:rsid w:val="00984A07"/>
    <w:rsid w:val="0098603B"/>
    <w:rsid w:val="00986262"/>
    <w:rsid w:val="00986BBA"/>
    <w:rsid w:val="009876BC"/>
    <w:rsid w:val="00990039"/>
    <w:rsid w:val="0099020C"/>
    <w:rsid w:val="00991014"/>
    <w:rsid w:val="00991A2E"/>
    <w:rsid w:val="00991A50"/>
    <w:rsid w:val="00992783"/>
    <w:rsid w:val="00992C47"/>
    <w:rsid w:val="00993CFC"/>
    <w:rsid w:val="00993E1D"/>
    <w:rsid w:val="009941F4"/>
    <w:rsid w:val="00994CE3"/>
    <w:rsid w:val="00996351"/>
    <w:rsid w:val="00996E9E"/>
    <w:rsid w:val="00997431"/>
    <w:rsid w:val="00997B1B"/>
    <w:rsid w:val="009A081D"/>
    <w:rsid w:val="009A08C1"/>
    <w:rsid w:val="009A239C"/>
    <w:rsid w:val="009A2DEA"/>
    <w:rsid w:val="009A3358"/>
    <w:rsid w:val="009A37E4"/>
    <w:rsid w:val="009A44EC"/>
    <w:rsid w:val="009A4D55"/>
    <w:rsid w:val="009A4F7E"/>
    <w:rsid w:val="009A6233"/>
    <w:rsid w:val="009A63B5"/>
    <w:rsid w:val="009A645C"/>
    <w:rsid w:val="009A7171"/>
    <w:rsid w:val="009A719E"/>
    <w:rsid w:val="009A7BEB"/>
    <w:rsid w:val="009A7E9B"/>
    <w:rsid w:val="009B0CA1"/>
    <w:rsid w:val="009B2179"/>
    <w:rsid w:val="009B2EDF"/>
    <w:rsid w:val="009B3651"/>
    <w:rsid w:val="009B3B10"/>
    <w:rsid w:val="009B4359"/>
    <w:rsid w:val="009B4DB8"/>
    <w:rsid w:val="009B5351"/>
    <w:rsid w:val="009B53FA"/>
    <w:rsid w:val="009B57FA"/>
    <w:rsid w:val="009B5F9C"/>
    <w:rsid w:val="009B60FE"/>
    <w:rsid w:val="009B6E83"/>
    <w:rsid w:val="009B7865"/>
    <w:rsid w:val="009B78DC"/>
    <w:rsid w:val="009B7F22"/>
    <w:rsid w:val="009C008B"/>
    <w:rsid w:val="009C0842"/>
    <w:rsid w:val="009C0A09"/>
    <w:rsid w:val="009C105D"/>
    <w:rsid w:val="009C14CF"/>
    <w:rsid w:val="009C154E"/>
    <w:rsid w:val="009C1B96"/>
    <w:rsid w:val="009C2204"/>
    <w:rsid w:val="009C2742"/>
    <w:rsid w:val="009C3901"/>
    <w:rsid w:val="009C3C79"/>
    <w:rsid w:val="009C47CA"/>
    <w:rsid w:val="009C47CB"/>
    <w:rsid w:val="009C48E4"/>
    <w:rsid w:val="009C52F3"/>
    <w:rsid w:val="009C5310"/>
    <w:rsid w:val="009C6303"/>
    <w:rsid w:val="009C708D"/>
    <w:rsid w:val="009C7F16"/>
    <w:rsid w:val="009D06FD"/>
    <w:rsid w:val="009D0B66"/>
    <w:rsid w:val="009D237C"/>
    <w:rsid w:val="009D24DC"/>
    <w:rsid w:val="009D2521"/>
    <w:rsid w:val="009D2919"/>
    <w:rsid w:val="009D364A"/>
    <w:rsid w:val="009D5B0A"/>
    <w:rsid w:val="009D6398"/>
    <w:rsid w:val="009D7618"/>
    <w:rsid w:val="009D7752"/>
    <w:rsid w:val="009D7AC2"/>
    <w:rsid w:val="009E0083"/>
    <w:rsid w:val="009E091F"/>
    <w:rsid w:val="009E0EA0"/>
    <w:rsid w:val="009E1ACA"/>
    <w:rsid w:val="009E28E6"/>
    <w:rsid w:val="009E3430"/>
    <w:rsid w:val="009E3573"/>
    <w:rsid w:val="009E47AF"/>
    <w:rsid w:val="009E4A9B"/>
    <w:rsid w:val="009E4C8D"/>
    <w:rsid w:val="009E5DD9"/>
    <w:rsid w:val="009E5F89"/>
    <w:rsid w:val="009E6533"/>
    <w:rsid w:val="009E659D"/>
    <w:rsid w:val="009E686C"/>
    <w:rsid w:val="009E798F"/>
    <w:rsid w:val="009E7A2E"/>
    <w:rsid w:val="009E7C8A"/>
    <w:rsid w:val="009F1122"/>
    <w:rsid w:val="009F1948"/>
    <w:rsid w:val="009F443F"/>
    <w:rsid w:val="009F4613"/>
    <w:rsid w:val="009F5216"/>
    <w:rsid w:val="009F5E8C"/>
    <w:rsid w:val="009F5F27"/>
    <w:rsid w:val="009F651E"/>
    <w:rsid w:val="009F65FE"/>
    <w:rsid w:val="009F6618"/>
    <w:rsid w:val="009F7816"/>
    <w:rsid w:val="009F7DAD"/>
    <w:rsid w:val="009F7DFB"/>
    <w:rsid w:val="00A00451"/>
    <w:rsid w:val="00A014BE"/>
    <w:rsid w:val="00A02DC0"/>
    <w:rsid w:val="00A0321B"/>
    <w:rsid w:val="00A04756"/>
    <w:rsid w:val="00A05DC7"/>
    <w:rsid w:val="00A06071"/>
    <w:rsid w:val="00A06277"/>
    <w:rsid w:val="00A0650E"/>
    <w:rsid w:val="00A0687D"/>
    <w:rsid w:val="00A06E53"/>
    <w:rsid w:val="00A108DA"/>
    <w:rsid w:val="00A1099D"/>
    <w:rsid w:val="00A10ACC"/>
    <w:rsid w:val="00A10B7C"/>
    <w:rsid w:val="00A12F05"/>
    <w:rsid w:val="00A130D3"/>
    <w:rsid w:val="00A13B7D"/>
    <w:rsid w:val="00A13F1C"/>
    <w:rsid w:val="00A1430C"/>
    <w:rsid w:val="00A14A64"/>
    <w:rsid w:val="00A157B1"/>
    <w:rsid w:val="00A16256"/>
    <w:rsid w:val="00A20553"/>
    <w:rsid w:val="00A2078C"/>
    <w:rsid w:val="00A2096D"/>
    <w:rsid w:val="00A20D60"/>
    <w:rsid w:val="00A22679"/>
    <w:rsid w:val="00A227BD"/>
    <w:rsid w:val="00A231FE"/>
    <w:rsid w:val="00A23887"/>
    <w:rsid w:val="00A24794"/>
    <w:rsid w:val="00A25939"/>
    <w:rsid w:val="00A25A0F"/>
    <w:rsid w:val="00A2629A"/>
    <w:rsid w:val="00A26DC4"/>
    <w:rsid w:val="00A26E7E"/>
    <w:rsid w:val="00A270F5"/>
    <w:rsid w:val="00A27599"/>
    <w:rsid w:val="00A27F43"/>
    <w:rsid w:val="00A30071"/>
    <w:rsid w:val="00A300DA"/>
    <w:rsid w:val="00A30D2A"/>
    <w:rsid w:val="00A30EEA"/>
    <w:rsid w:val="00A31D24"/>
    <w:rsid w:val="00A327AE"/>
    <w:rsid w:val="00A32B5C"/>
    <w:rsid w:val="00A337F9"/>
    <w:rsid w:val="00A3398A"/>
    <w:rsid w:val="00A3412D"/>
    <w:rsid w:val="00A34202"/>
    <w:rsid w:val="00A345F4"/>
    <w:rsid w:val="00A35781"/>
    <w:rsid w:val="00A36105"/>
    <w:rsid w:val="00A3646F"/>
    <w:rsid w:val="00A36EF8"/>
    <w:rsid w:val="00A379CD"/>
    <w:rsid w:val="00A37E82"/>
    <w:rsid w:val="00A37FD8"/>
    <w:rsid w:val="00A40452"/>
    <w:rsid w:val="00A40C43"/>
    <w:rsid w:val="00A4154A"/>
    <w:rsid w:val="00A41C71"/>
    <w:rsid w:val="00A4203A"/>
    <w:rsid w:val="00A438F2"/>
    <w:rsid w:val="00A4495A"/>
    <w:rsid w:val="00A44B07"/>
    <w:rsid w:val="00A460EE"/>
    <w:rsid w:val="00A477E9"/>
    <w:rsid w:val="00A504D0"/>
    <w:rsid w:val="00A50C5C"/>
    <w:rsid w:val="00A51A1F"/>
    <w:rsid w:val="00A51E91"/>
    <w:rsid w:val="00A52723"/>
    <w:rsid w:val="00A5345F"/>
    <w:rsid w:val="00A535C4"/>
    <w:rsid w:val="00A53831"/>
    <w:rsid w:val="00A539E7"/>
    <w:rsid w:val="00A55762"/>
    <w:rsid w:val="00A56242"/>
    <w:rsid w:val="00A563A0"/>
    <w:rsid w:val="00A56848"/>
    <w:rsid w:val="00A5689F"/>
    <w:rsid w:val="00A568F9"/>
    <w:rsid w:val="00A56B01"/>
    <w:rsid w:val="00A56D0D"/>
    <w:rsid w:val="00A57D85"/>
    <w:rsid w:val="00A60375"/>
    <w:rsid w:val="00A603DF"/>
    <w:rsid w:val="00A60F6F"/>
    <w:rsid w:val="00A61282"/>
    <w:rsid w:val="00A61D30"/>
    <w:rsid w:val="00A63AEA"/>
    <w:rsid w:val="00A645A2"/>
    <w:rsid w:val="00A648DF"/>
    <w:rsid w:val="00A64EB4"/>
    <w:rsid w:val="00A65123"/>
    <w:rsid w:val="00A6538A"/>
    <w:rsid w:val="00A656B7"/>
    <w:rsid w:val="00A65F70"/>
    <w:rsid w:val="00A66265"/>
    <w:rsid w:val="00A66781"/>
    <w:rsid w:val="00A66B0F"/>
    <w:rsid w:val="00A676F8"/>
    <w:rsid w:val="00A677BF"/>
    <w:rsid w:val="00A708DF"/>
    <w:rsid w:val="00A71111"/>
    <w:rsid w:val="00A71CB6"/>
    <w:rsid w:val="00A72A62"/>
    <w:rsid w:val="00A7365B"/>
    <w:rsid w:val="00A73D0C"/>
    <w:rsid w:val="00A74BA9"/>
    <w:rsid w:val="00A7517E"/>
    <w:rsid w:val="00A754F0"/>
    <w:rsid w:val="00A7580C"/>
    <w:rsid w:val="00A76295"/>
    <w:rsid w:val="00A767A5"/>
    <w:rsid w:val="00A770DB"/>
    <w:rsid w:val="00A7754E"/>
    <w:rsid w:val="00A7755C"/>
    <w:rsid w:val="00A77705"/>
    <w:rsid w:val="00A77C75"/>
    <w:rsid w:val="00A8107B"/>
    <w:rsid w:val="00A811FE"/>
    <w:rsid w:val="00A81E4B"/>
    <w:rsid w:val="00A82381"/>
    <w:rsid w:val="00A8241C"/>
    <w:rsid w:val="00A826D6"/>
    <w:rsid w:val="00A82793"/>
    <w:rsid w:val="00A8475C"/>
    <w:rsid w:val="00A868BA"/>
    <w:rsid w:val="00A90735"/>
    <w:rsid w:val="00A90B0B"/>
    <w:rsid w:val="00A91463"/>
    <w:rsid w:val="00A923EA"/>
    <w:rsid w:val="00A932CC"/>
    <w:rsid w:val="00A9378D"/>
    <w:rsid w:val="00A93FFB"/>
    <w:rsid w:val="00A94274"/>
    <w:rsid w:val="00A9462F"/>
    <w:rsid w:val="00A9475D"/>
    <w:rsid w:val="00A94A30"/>
    <w:rsid w:val="00A94A3E"/>
    <w:rsid w:val="00A95582"/>
    <w:rsid w:val="00A9589F"/>
    <w:rsid w:val="00A972C4"/>
    <w:rsid w:val="00A9796E"/>
    <w:rsid w:val="00A97B23"/>
    <w:rsid w:val="00AA035E"/>
    <w:rsid w:val="00AA0372"/>
    <w:rsid w:val="00AA06FE"/>
    <w:rsid w:val="00AA12E5"/>
    <w:rsid w:val="00AA1963"/>
    <w:rsid w:val="00AA2B8D"/>
    <w:rsid w:val="00AA315E"/>
    <w:rsid w:val="00AA3270"/>
    <w:rsid w:val="00AA37E5"/>
    <w:rsid w:val="00AA3F77"/>
    <w:rsid w:val="00AA4A45"/>
    <w:rsid w:val="00AA51C7"/>
    <w:rsid w:val="00AA5310"/>
    <w:rsid w:val="00AA53CF"/>
    <w:rsid w:val="00AA54FE"/>
    <w:rsid w:val="00AA5EE6"/>
    <w:rsid w:val="00AA723A"/>
    <w:rsid w:val="00AB03F3"/>
    <w:rsid w:val="00AB25AC"/>
    <w:rsid w:val="00AB2722"/>
    <w:rsid w:val="00AB2845"/>
    <w:rsid w:val="00AB363B"/>
    <w:rsid w:val="00AB3648"/>
    <w:rsid w:val="00AB396D"/>
    <w:rsid w:val="00AB42FF"/>
    <w:rsid w:val="00AB4D29"/>
    <w:rsid w:val="00AB4DB7"/>
    <w:rsid w:val="00AB4ED1"/>
    <w:rsid w:val="00AB520E"/>
    <w:rsid w:val="00AB598E"/>
    <w:rsid w:val="00AB5D76"/>
    <w:rsid w:val="00AB5EFA"/>
    <w:rsid w:val="00AB61B4"/>
    <w:rsid w:val="00AB6248"/>
    <w:rsid w:val="00AB6879"/>
    <w:rsid w:val="00AB6942"/>
    <w:rsid w:val="00AB6B72"/>
    <w:rsid w:val="00AB6C42"/>
    <w:rsid w:val="00AB7AE3"/>
    <w:rsid w:val="00AB7D63"/>
    <w:rsid w:val="00AB7F07"/>
    <w:rsid w:val="00AC2091"/>
    <w:rsid w:val="00AC24A0"/>
    <w:rsid w:val="00AC280F"/>
    <w:rsid w:val="00AC290A"/>
    <w:rsid w:val="00AC458A"/>
    <w:rsid w:val="00AC4F30"/>
    <w:rsid w:val="00AC5272"/>
    <w:rsid w:val="00AC5C59"/>
    <w:rsid w:val="00AC62BA"/>
    <w:rsid w:val="00AC6D6E"/>
    <w:rsid w:val="00AD0422"/>
    <w:rsid w:val="00AD0575"/>
    <w:rsid w:val="00AD065B"/>
    <w:rsid w:val="00AD0ED2"/>
    <w:rsid w:val="00AD1062"/>
    <w:rsid w:val="00AD1979"/>
    <w:rsid w:val="00AD20ED"/>
    <w:rsid w:val="00AD2546"/>
    <w:rsid w:val="00AD288A"/>
    <w:rsid w:val="00AD2998"/>
    <w:rsid w:val="00AD2C48"/>
    <w:rsid w:val="00AD2EEE"/>
    <w:rsid w:val="00AD382E"/>
    <w:rsid w:val="00AD3918"/>
    <w:rsid w:val="00AD3D26"/>
    <w:rsid w:val="00AD412E"/>
    <w:rsid w:val="00AD44ED"/>
    <w:rsid w:val="00AD44F5"/>
    <w:rsid w:val="00AD4557"/>
    <w:rsid w:val="00AD5705"/>
    <w:rsid w:val="00AD72B7"/>
    <w:rsid w:val="00AD7B1B"/>
    <w:rsid w:val="00AD7E53"/>
    <w:rsid w:val="00AE0262"/>
    <w:rsid w:val="00AE043D"/>
    <w:rsid w:val="00AE0CF9"/>
    <w:rsid w:val="00AE149D"/>
    <w:rsid w:val="00AE1C3A"/>
    <w:rsid w:val="00AE1C56"/>
    <w:rsid w:val="00AE2928"/>
    <w:rsid w:val="00AE3A05"/>
    <w:rsid w:val="00AE3C7A"/>
    <w:rsid w:val="00AE53AC"/>
    <w:rsid w:val="00AE61A7"/>
    <w:rsid w:val="00AE6935"/>
    <w:rsid w:val="00AE6EA3"/>
    <w:rsid w:val="00AF03D8"/>
    <w:rsid w:val="00AF0478"/>
    <w:rsid w:val="00AF08E2"/>
    <w:rsid w:val="00AF09D9"/>
    <w:rsid w:val="00AF0EE2"/>
    <w:rsid w:val="00AF1C42"/>
    <w:rsid w:val="00AF241E"/>
    <w:rsid w:val="00AF304A"/>
    <w:rsid w:val="00AF31CF"/>
    <w:rsid w:val="00AF32D3"/>
    <w:rsid w:val="00AF38E7"/>
    <w:rsid w:val="00AF51BF"/>
    <w:rsid w:val="00AF6104"/>
    <w:rsid w:val="00AF64F8"/>
    <w:rsid w:val="00AF67D0"/>
    <w:rsid w:val="00AF6AE9"/>
    <w:rsid w:val="00AF7847"/>
    <w:rsid w:val="00AF7BAC"/>
    <w:rsid w:val="00B002AC"/>
    <w:rsid w:val="00B006A4"/>
    <w:rsid w:val="00B00D92"/>
    <w:rsid w:val="00B00DDF"/>
    <w:rsid w:val="00B00F95"/>
    <w:rsid w:val="00B01271"/>
    <w:rsid w:val="00B01ED1"/>
    <w:rsid w:val="00B020BE"/>
    <w:rsid w:val="00B02B27"/>
    <w:rsid w:val="00B03573"/>
    <w:rsid w:val="00B04044"/>
    <w:rsid w:val="00B040D3"/>
    <w:rsid w:val="00B044ED"/>
    <w:rsid w:val="00B047A7"/>
    <w:rsid w:val="00B0536A"/>
    <w:rsid w:val="00B0548C"/>
    <w:rsid w:val="00B0574D"/>
    <w:rsid w:val="00B05B05"/>
    <w:rsid w:val="00B05C4A"/>
    <w:rsid w:val="00B06469"/>
    <w:rsid w:val="00B069D4"/>
    <w:rsid w:val="00B06AE7"/>
    <w:rsid w:val="00B06D58"/>
    <w:rsid w:val="00B0715C"/>
    <w:rsid w:val="00B07542"/>
    <w:rsid w:val="00B07973"/>
    <w:rsid w:val="00B07F0D"/>
    <w:rsid w:val="00B1082F"/>
    <w:rsid w:val="00B10B20"/>
    <w:rsid w:val="00B133AC"/>
    <w:rsid w:val="00B13674"/>
    <w:rsid w:val="00B13B73"/>
    <w:rsid w:val="00B13D3D"/>
    <w:rsid w:val="00B144E7"/>
    <w:rsid w:val="00B145FE"/>
    <w:rsid w:val="00B1491F"/>
    <w:rsid w:val="00B1560E"/>
    <w:rsid w:val="00B15863"/>
    <w:rsid w:val="00B15CB4"/>
    <w:rsid w:val="00B16450"/>
    <w:rsid w:val="00B1681C"/>
    <w:rsid w:val="00B172FF"/>
    <w:rsid w:val="00B173D8"/>
    <w:rsid w:val="00B17C67"/>
    <w:rsid w:val="00B17CCA"/>
    <w:rsid w:val="00B20051"/>
    <w:rsid w:val="00B20752"/>
    <w:rsid w:val="00B216DB"/>
    <w:rsid w:val="00B21775"/>
    <w:rsid w:val="00B21A53"/>
    <w:rsid w:val="00B22449"/>
    <w:rsid w:val="00B22BCF"/>
    <w:rsid w:val="00B22E7A"/>
    <w:rsid w:val="00B22FAB"/>
    <w:rsid w:val="00B237A9"/>
    <w:rsid w:val="00B23CCE"/>
    <w:rsid w:val="00B2491B"/>
    <w:rsid w:val="00B2623A"/>
    <w:rsid w:val="00B26659"/>
    <w:rsid w:val="00B26A4B"/>
    <w:rsid w:val="00B26A53"/>
    <w:rsid w:val="00B32783"/>
    <w:rsid w:val="00B32FA5"/>
    <w:rsid w:val="00B330BF"/>
    <w:rsid w:val="00B33218"/>
    <w:rsid w:val="00B33526"/>
    <w:rsid w:val="00B33DD1"/>
    <w:rsid w:val="00B342B9"/>
    <w:rsid w:val="00B34933"/>
    <w:rsid w:val="00B34C82"/>
    <w:rsid w:val="00B356D0"/>
    <w:rsid w:val="00B356D4"/>
    <w:rsid w:val="00B35CB5"/>
    <w:rsid w:val="00B361A4"/>
    <w:rsid w:val="00B36683"/>
    <w:rsid w:val="00B3687F"/>
    <w:rsid w:val="00B4039C"/>
    <w:rsid w:val="00B417C5"/>
    <w:rsid w:val="00B4196A"/>
    <w:rsid w:val="00B41A9C"/>
    <w:rsid w:val="00B423F6"/>
    <w:rsid w:val="00B42510"/>
    <w:rsid w:val="00B43162"/>
    <w:rsid w:val="00B43DE2"/>
    <w:rsid w:val="00B44293"/>
    <w:rsid w:val="00B45C44"/>
    <w:rsid w:val="00B46D15"/>
    <w:rsid w:val="00B4753E"/>
    <w:rsid w:val="00B47CD5"/>
    <w:rsid w:val="00B503E1"/>
    <w:rsid w:val="00B5092E"/>
    <w:rsid w:val="00B50CD2"/>
    <w:rsid w:val="00B5108A"/>
    <w:rsid w:val="00B51268"/>
    <w:rsid w:val="00B5157C"/>
    <w:rsid w:val="00B51B05"/>
    <w:rsid w:val="00B53451"/>
    <w:rsid w:val="00B534F2"/>
    <w:rsid w:val="00B53F3E"/>
    <w:rsid w:val="00B5498C"/>
    <w:rsid w:val="00B54D5A"/>
    <w:rsid w:val="00B5519F"/>
    <w:rsid w:val="00B55BB7"/>
    <w:rsid w:val="00B605A0"/>
    <w:rsid w:val="00B60BA4"/>
    <w:rsid w:val="00B618DE"/>
    <w:rsid w:val="00B61E63"/>
    <w:rsid w:val="00B62260"/>
    <w:rsid w:val="00B6248A"/>
    <w:rsid w:val="00B62773"/>
    <w:rsid w:val="00B62E94"/>
    <w:rsid w:val="00B631A2"/>
    <w:rsid w:val="00B63655"/>
    <w:rsid w:val="00B63B35"/>
    <w:rsid w:val="00B643A7"/>
    <w:rsid w:val="00B65838"/>
    <w:rsid w:val="00B65B81"/>
    <w:rsid w:val="00B65F27"/>
    <w:rsid w:val="00B66DA3"/>
    <w:rsid w:val="00B702AA"/>
    <w:rsid w:val="00B7043E"/>
    <w:rsid w:val="00B71EA9"/>
    <w:rsid w:val="00B72662"/>
    <w:rsid w:val="00B7294F"/>
    <w:rsid w:val="00B73110"/>
    <w:rsid w:val="00B739DD"/>
    <w:rsid w:val="00B74199"/>
    <w:rsid w:val="00B7482A"/>
    <w:rsid w:val="00B74874"/>
    <w:rsid w:val="00B74E64"/>
    <w:rsid w:val="00B7631C"/>
    <w:rsid w:val="00B7674C"/>
    <w:rsid w:val="00B76ECE"/>
    <w:rsid w:val="00B8087D"/>
    <w:rsid w:val="00B81D91"/>
    <w:rsid w:val="00B81EA0"/>
    <w:rsid w:val="00B82D16"/>
    <w:rsid w:val="00B82FED"/>
    <w:rsid w:val="00B844E3"/>
    <w:rsid w:val="00B8513D"/>
    <w:rsid w:val="00B8524D"/>
    <w:rsid w:val="00B852AC"/>
    <w:rsid w:val="00B863F2"/>
    <w:rsid w:val="00B87774"/>
    <w:rsid w:val="00B87B13"/>
    <w:rsid w:val="00B87E45"/>
    <w:rsid w:val="00B90CE7"/>
    <w:rsid w:val="00B9133D"/>
    <w:rsid w:val="00B91B40"/>
    <w:rsid w:val="00B91B83"/>
    <w:rsid w:val="00B9441B"/>
    <w:rsid w:val="00B9456A"/>
    <w:rsid w:val="00B94811"/>
    <w:rsid w:val="00B9486E"/>
    <w:rsid w:val="00B9495E"/>
    <w:rsid w:val="00B94B9A"/>
    <w:rsid w:val="00B94DAB"/>
    <w:rsid w:val="00B9581D"/>
    <w:rsid w:val="00B96C03"/>
    <w:rsid w:val="00BA02DB"/>
    <w:rsid w:val="00BA200F"/>
    <w:rsid w:val="00BA30AA"/>
    <w:rsid w:val="00BA3ADA"/>
    <w:rsid w:val="00BA45E1"/>
    <w:rsid w:val="00BA5125"/>
    <w:rsid w:val="00BA5730"/>
    <w:rsid w:val="00BA5968"/>
    <w:rsid w:val="00BA5B91"/>
    <w:rsid w:val="00BA5D7E"/>
    <w:rsid w:val="00BA6475"/>
    <w:rsid w:val="00BA67E5"/>
    <w:rsid w:val="00BA6ECB"/>
    <w:rsid w:val="00BA700D"/>
    <w:rsid w:val="00BA73CD"/>
    <w:rsid w:val="00BA7974"/>
    <w:rsid w:val="00BB04C5"/>
    <w:rsid w:val="00BB23B5"/>
    <w:rsid w:val="00BB2BD4"/>
    <w:rsid w:val="00BB2FF8"/>
    <w:rsid w:val="00BB44F3"/>
    <w:rsid w:val="00BB47C7"/>
    <w:rsid w:val="00BB4AE5"/>
    <w:rsid w:val="00BB5D32"/>
    <w:rsid w:val="00BB5D9D"/>
    <w:rsid w:val="00BB6000"/>
    <w:rsid w:val="00BB65A2"/>
    <w:rsid w:val="00BB686F"/>
    <w:rsid w:val="00BC02A8"/>
    <w:rsid w:val="00BC05EA"/>
    <w:rsid w:val="00BC0EC8"/>
    <w:rsid w:val="00BC1207"/>
    <w:rsid w:val="00BC19B4"/>
    <w:rsid w:val="00BC1B05"/>
    <w:rsid w:val="00BC2295"/>
    <w:rsid w:val="00BC24FA"/>
    <w:rsid w:val="00BC3641"/>
    <w:rsid w:val="00BC370F"/>
    <w:rsid w:val="00BC3992"/>
    <w:rsid w:val="00BC40DE"/>
    <w:rsid w:val="00BC4D7F"/>
    <w:rsid w:val="00BC5657"/>
    <w:rsid w:val="00BC6AAD"/>
    <w:rsid w:val="00BC6F4F"/>
    <w:rsid w:val="00BC7DBD"/>
    <w:rsid w:val="00BC7FDE"/>
    <w:rsid w:val="00BD0117"/>
    <w:rsid w:val="00BD033B"/>
    <w:rsid w:val="00BD129A"/>
    <w:rsid w:val="00BD2A83"/>
    <w:rsid w:val="00BD3677"/>
    <w:rsid w:val="00BD3E02"/>
    <w:rsid w:val="00BD536D"/>
    <w:rsid w:val="00BD53E8"/>
    <w:rsid w:val="00BD5537"/>
    <w:rsid w:val="00BD559D"/>
    <w:rsid w:val="00BD5977"/>
    <w:rsid w:val="00BD5C5F"/>
    <w:rsid w:val="00BD63F8"/>
    <w:rsid w:val="00BE0210"/>
    <w:rsid w:val="00BE0D80"/>
    <w:rsid w:val="00BE1066"/>
    <w:rsid w:val="00BE10B9"/>
    <w:rsid w:val="00BE1EA0"/>
    <w:rsid w:val="00BE202C"/>
    <w:rsid w:val="00BE2106"/>
    <w:rsid w:val="00BE21A1"/>
    <w:rsid w:val="00BE34E0"/>
    <w:rsid w:val="00BE3811"/>
    <w:rsid w:val="00BE43F8"/>
    <w:rsid w:val="00BE4A54"/>
    <w:rsid w:val="00BE4BEF"/>
    <w:rsid w:val="00BE5247"/>
    <w:rsid w:val="00BE59CB"/>
    <w:rsid w:val="00BE622A"/>
    <w:rsid w:val="00BE6A78"/>
    <w:rsid w:val="00BE6C6D"/>
    <w:rsid w:val="00BE6E4E"/>
    <w:rsid w:val="00BF03FE"/>
    <w:rsid w:val="00BF0D4F"/>
    <w:rsid w:val="00BF0EE8"/>
    <w:rsid w:val="00BF1177"/>
    <w:rsid w:val="00BF13EE"/>
    <w:rsid w:val="00BF1574"/>
    <w:rsid w:val="00BF1693"/>
    <w:rsid w:val="00BF1901"/>
    <w:rsid w:val="00BF1A36"/>
    <w:rsid w:val="00BF1DB6"/>
    <w:rsid w:val="00BF2297"/>
    <w:rsid w:val="00BF2A5A"/>
    <w:rsid w:val="00BF38FF"/>
    <w:rsid w:val="00BF3EDA"/>
    <w:rsid w:val="00BF3F82"/>
    <w:rsid w:val="00BF4FD9"/>
    <w:rsid w:val="00BF7474"/>
    <w:rsid w:val="00BF7FE6"/>
    <w:rsid w:val="00C00F4C"/>
    <w:rsid w:val="00C01065"/>
    <w:rsid w:val="00C011B1"/>
    <w:rsid w:val="00C0232B"/>
    <w:rsid w:val="00C02589"/>
    <w:rsid w:val="00C02A99"/>
    <w:rsid w:val="00C03153"/>
    <w:rsid w:val="00C0326C"/>
    <w:rsid w:val="00C0329F"/>
    <w:rsid w:val="00C03413"/>
    <w:rsid w:val="00C03B6B"/>
    <w:rsid w:val="00C03BCC"/>
    <w:rsid w:val="00C040AB"/>
    <w:rsid w:val="00C04537"/>
    <w:rsid w:val="00C045DA"/>
    <w:rsid w:val="00C053C6"/>
    <w:rsid w:val="00C0591F"/>
    <w:rsid w:val="00C05E25"/>
    <w:rsid w:val="00C0633B"/>
    <w:rsid w:val="00C06761"/>
    <w:rsid w:val="00C0711E"/>
    <w:rsid w:val="00C07303"/>
    <w:rsid w:val="00C074A3"/>
    <w:rsid w:val="00C07D6E"/>
    <w:rsid w:val="00C1006A"/>
    <w:rsid w:val="00C10B6E"/>
    <w:rsid w:val="00C10BE5"/>
    <w:rsid w:val="00C11E58"/>
    <w:rsid w:val="00C1261C"/>
    <w:rsid w:val="00C13FBA"/>
    <w:rsid w:val="00C14580"/>
    <w:rsid w:val="00C148F1"/>
    <w:rsid w:val="00C155BC"/>
    <w:rsid w:val="00C1632A"/>
    <w:rsid w:val="00C16606"/>
    <w:rsid w:val="00C16670"/>
    <w:rsid w:val="00C17D06"/>
    <w:rsid w:val="00C17D31"/>
    <w:rsid w:val="00C202E6"/>
    <w:rsid w:val="00C21702"/>
    <w:rsid w:val="00C2207F"/>
    <w:rsid w:val="00C228FA"/>
    <w:rsid w:val="00C22C27"/>
    <w:rsid w:val="00C22DEF"/>
    <w:rsid w:val="00C23C0C"/>
    <w:rsid w:val="00C24077"/>
    <w:rsid w:val="00C24152"/>
    <w:rsid w:val="00C25767"/>
    <w:rsid w:val="00C25F10"/>
    <w:rsid w:val="00C26E22"/>
    <w:rsid w:val="00C26E2D"/>
    <w:rsid w:val="00C30095"/>
    <w:rsid w:val="00C30315"/>
    <w:rsid w:val="00C3040E"/>
    <w:rsid w:val="00C30896"/>
    <w:rsid w:val="00C33341"/>
    <w:rsid w:val="00C33480"/>
    <w:rsid w:val="00C336E7"/>
    <w:rsid w:val="00C337BB"/>
    <w:rsid w:val="00C33DE8"/>
    <w:rsid w:val="00C3408C"/>
    <w:rsid w:val="00C340AA"/>
    <w:rsid w:val="00C341FC"/>
    <w:rsid w:val="00C34357"/>
    <w:rsid w:val="00C34761"/>
    <w:rsid w:val="00C35BD6"/>
    <w:rsid w:val="00C36DF3"/>
    <w:rsid w:val="00C3771E"/>
    <w:rsid w:val="00C37B36"/>
    <w:rsid w:val="00C37CE2"/>
    <w:rsid w:val="00C42122"/>
    <w:rsid w:val="00C433C3"/>
    <w:rsid w:val="00C43B70"/>
    <w:rsid w:val="00C43BB8"/>
    <w:rsid w:val="00C4551B"/>
    <w:rsid w:val="00C458EE"/>
    <w:rsid w:val="00C45997"/>
    <w:rsid w:val="00C47057"/>
    <w:rsid w:val="00C475C2"/>
    <w:rsid w:val="00C47E60"/>
    <w:rsid w:val="00C5024F"/>
    <w:rsid w:val="00C5121A"/>
    <w:rsid w:val="00C5143C"/>
    <w:rsid w:val="00C519ED"/>
    <w:rsid w:val="00C53CB0"/>
    <w:rsid w:val="00C5416B"/>
    <w:rsid w:val="00C542B6"/>
    <w:rsid w:val="00C54BC4"/>
    <w:rsid w:val="00C54F22"/>
    <w:rsid w:val="00C54FBD"/>
    <w:rsid w:val="00C55931"/>
    <w:rsid w:val="00C5688A"/>
    <w:rsid w:val="00C57A81"/>
    <w:rsid w:val="00C613C8"/>
    <w:rsid w:val="00C61796"/>
    <w:rsid w:val="00C617F4"/>
    <w:rsid w:val="00C61BBE"/>
    <w:rsid w:val="00C61FE9"/>
    <w:rsid w:val="00C6269E"/>
    <w:rsid w:val="00C62E25"/>
    <w:rsid w:val="00C62FFA"/>
    <w:rsid w:val="00C63399"/>
    <w:rsid w:val="00C636C8"/>
    <w:rsid w:val="00C63E39"/>
    <w:rsid w:val="00C63F8A"/>
    <w:rsid w:val="00C64453"/>
    <w:rsid w:val="00C644CA"/>
    <w:rsid w:val="00C6557F"/>
    <w:rsid w:val="00C6559A"/>
    <w:rsid w:val="00C6597E"/>
    <w:rsid w:val="00C65CC2"/>
    <w:rsid w:val="00C6653B"/>
    <w:rsid w:val="00C6667F"/>
    <w:rsid w:val="00C66920"/>
    <w:rsid w:val="00C673D3"/>
    <w:rsid w:val="00C67C12"/>
    <w:rsid w:val="00C67D40"/>
    <w:rsid w:val="00C701BA"/>
    <w:rsid w:val="00C70496"/>
    <w:rsid w:val="00C71613"/>
    <w:rsid w:val="00C71763"/>
    <w:rsid w:val="00C72579"/>
    <w:rsid w:val="00C72E8F"/>
    <w:rsid w:val="00C72F1C"/>
    <w:rsid w:val="00C73420"/>
    <w:rsid w:val="00C75E84"/>
    <w:rsid w:val="00C76027"/>
    <w:rsid w:val="00C761D2"/>
    <w:rsid w:val="00C7629D"/>
    <w:rsid w:val="00C77824"/>
    <w:rsid w:val="00C8012C"/>
    <w:rsid w:val="00C802AE"/>
    <w:rsid w:val="00C811ED"/>
    <w:rsid w:val="00C831ED"/>
    <w:rsid w:val="00C84123"/>
    <w:rsid w:val="00C841C8"/>
    <w:rsid w:val="00C843DE"/>
    <w:rsid w:val="00C8463A"/>
    <w:rsid w:val="00C861E5"/>
    <w:rsid w:val="00C86661"/>
    <w:rsid w:val="00C8788E"/>
    <w:rsid w:val="00C913F8"/>
    <w:rsid w:val="00C915E0"/>
    <w:rsid w:val="00C924C2"/>
    <w:rsid w:val="00C936C4"/>
    <w:rsid w:val="00C937A8"/>
    <w:rsid w:val="00C93A54"/>
    <w:rsid w:val="00C93A88"/>
    <w:rsid w:val="00C944CA"/>
    <w:rsid w:val="00C95D23"/>
    <w:rsid w:val="00C95FDB"/>
    <w:rsid w:val="00C963C2"/>
    <w:rsid w:val="00C97F09"/>
    <w:rsid w:val="00CA007E"/>
    <w:rsid w:val="00CA071A"/>
    <w:rsid w:val="00CA079A"/>
    <w:rsid w:val="00CA0F7E"/>
    <w:rsid w:val="00CA14F2"/>
    <w:rsid w:val="00CA1535"/>
    <w:rsid w:val="00CA1ACD"/>
    <w:rsid w:val="00CA232A"/>
    <w:rsid w:val="00CA29B8"/>
    <w:rsid w:val="00CA2E99"/>
    <w:rsid w:val="00CA3035"/>
    <w:rsid w:val="00CA3254"/>
    <w:rsid w:val="00CA32A8"/>
    <w:rsid w:val="00CA351F"/>
    <w:rsid w:val="00CA3E30"/>
    <w:rsid w:val="00CA4402"/>
    <w:rsid w:val="00CA4692"/>
    <w:rsid w:val="00CA517E"/>
    <w:rsid w:val="00CA5CA6"/>
    <w:rsid w:val="00CA5FDA"/>
    <w:rsid w:val="00CA610A"/>
    <w:rsid w:val="00CA6D5E"/>
    <w:rsid w:val="00CA6DFA"/>
    <w:rsid w:val="00CA79F6"/>
    <w:rsid w:val="00CB0153"/>
    <w:rsid w:val="00CB0278"/>
    <w:rsid w:val="00CB0919"/>
    <w:rsid w:val="00CB1161"/>
    <w:rsid w:val="00CB136F"/>
    <w:rsid w:val="00CB292B"/>
    <w:rsid w:val="00CB3391"/>
    <w:rsid w:val="00CB33F0"/>
    <w:rsid w:val="00CB3BDB"/>
    <w:rsid w:val="00CB417B"/>
    <w:rsid w:val="00CB4C8C"/>
    <w:rsid w:val="00CB54F4"/>
    <w:rsid w:val="00CB64F4"/>
    <w:rsid w:val="00CB6597"/>
    <w:rsid w:val="00CB74A6"/>
    <w:rsid w:val="00CB774E"/>
    <w:rsid w:val="00CB7880"/>
    <w:rsid w:val="00CB79B8"/>
    <w:rsid w:val="00CC09EF"/>
    <w:rsid w:val="00CC0B3E"/>
    <w:rsid w:val="00CC0C5D"/>
    <w:rsid w:val="00CC10AD"/>
    <w:rsid w:val="00CC1D88"/>
    <w:rsid w:val="00CC22DA"/>
    <w:rsid w:val="00CC2565"/>
    <w:rsid w:val="00CC290A"/>
    <w:rsid w:val="00CC2963"/>
    <w:rsid w:val="00CC2C03"/>
    <w:rsid w:val="00CC3356"/>
    <w:rsid w:val="00CC393C"/>
    <w:rsid w:val="00CC4951"/>
    <w:rsid w:val="00CC5312"/>
    <w:rsid w:val="00CC671A"/>
    <w:rsid w:val="00CC6916"/>
    <w:rsid w:val="00CC695F"/>
    <w:rsid w:val="00CC733B"/>
    <w:rsid w:val="00CC7409"/>
    <w:rsid w:val="00CD02FE"/>
    <w:rsid w:val="00CD1CC6"/>
    <w:rsid w:val="00CD2309"/>
    <w:rsid w:val="00CD333C"/>
    <w:rsid w:val="00CD35EE"/>
    <w:rsid w:val="00CD39CC"/>
    <w:rsid w:val="00CD3E95"/>
    <w:rsid w:val="00CD4350"/>
    <w:rsid w:val="00CD4CFB"/>
    <w:rsid w:val="00CD5136"/>
    <w:rsid w:val="00CD5442"/>
    <w:rsid w:val="00CD54BF"/>
    <w:rsid w:val="00CD56BF"/>
    <w:rsid w:val="00CD5D96"/>
    <w:rsid w:val="00CD6320"/>
    <w:rsid w:val="00CD63CA"/>
    <w:rsid w:val="00CD67C1"/>
    <w:rsid w:val="00CD6DB1"/>
    <w:rsid w:val="00CD7C01"/>
    <w:rsid w:val="00CE002F"/>
    <w:rsid w:val="00CE0589"/>
    <w:rsid w:val="00CE0D9B"/>
    <w:rsid w:val="00CE0FBF"/>
    <w:rsid w:val="00CE1650"/>
    <w:rsid w:val="00CE263D"/>
    <w:rsid w:val="00CE28FF"/>
    <w:rsid w:val="00CE2C3C"/>
    <w:rsid w:val="00CE2E35"/>
    <w:rsid w:val="00CE4380"/>
    <w:rsid w:val="00CE5B83"/>
    <w:rsid w:val="00CE6D8C"/>
    <w:rsid w:val="00CE6DF4"/>
    <w:rsid w:val="00CE6E5F"/>
    <w:rsid w:val="00CE711E"/>
    <w:rsid w:val="00CF057F"/>
    <w:rsid w:val="00CF1502"/>
    <w:rsid w:val="00CF189E"/>
    <w:rsid w:val="00CF1AB9"/>
    <w:rsid w:val="00CF1B9E"/>
    <w:rsid w:val="00CF41CF"/>
    <w:rsid w:val="00CF4D8B"/>
    <w:rsid w:val="00CF65A4"/>
    <w:rsid w:val="00CF7424"/>
    <w:rsid w:val="00CF7747"/>
    <w:rsid w:val="00CF7ECA"/>
    <w:rsid w:val="00D000E6"/>
    <w:rsid w:val="00D00147"/>
    <w:rsid w:val="00D00851"/>
    <w:rsid w:val="00D00C5C"/>
    <w:rsid w:val="00D00DFD"/>
    <w:rsid w:val="00D02278"/>
    <w:rsid w:val="00D022CC"/>
    <w:rsid w:val="00D02B1B"/>
    <w:rsid w:val="00D03BF8"/>
    <w:rsid w:val="00D04400"/>
    <w:rsid w:val="00D04524"/>
    <w:rsid w:val="00D0560B"/>
    <w:rsid w:val="00D05B6E"/>
    <w:rsid w:val="00D05DDB"/>
    <w:rsid w:val="00D05E9D"/>
    <w:rsid w:val="00D062BE"/>
    <w:rsid w:val="00D069F1"/>
    <w:rsid w:val="00D06BDE"/>
    <w:rsid w:val="00D07A78"/>
    <w:rsid w:val="00D107AE"/>
    <w:rsid w:val="00D109E5"/>
    <w:rsid w:val="00D10A23"/>
    <w:rsid w:val="00D10AAF"/>
    <w:rsid w:val="00D1108C"/>
    <w:rsid w:val="00D111CE"/>
    <w:rsid w:val="00D116A5"/>
    <w:rsid w:val="00D11C6C"/>
    <w:rsid w:val="00D12301"/>
    <w:rsid w:val="00D12371"/>
    <w:rsid w:val="00D12D05"/>
    <w:rsid w:val="00D1365A"/>
    <w:rsid w:val="00D140B7"/>
    <w:rsid w:val="00D14EA4"/>
    <w:rsid w:val="00D15412"/>
    <w:rsid w:val="00D163C8"/>
    <w:rsid w:val="00D1672D"/>
    <w:rsid w:val="00D171E2"/>
    <w:rsid w:val="00D17387"/>
    <w:rsid w:val="00D1771A"/>
    <w:rsid w:val="00D2070F"/>
    <w:rsid w:val="00D207DB"/>
    <w:rsid w:val="00D20EAE"/>
    <w:rsid w:val="00D212DA"/>
    <w:rsid w:val="00D212E5"/>
    <w:rsid w:val="00D21E9D"/>
    <w:rsid w:val="00D2267A"/>
    <w:rsid w:val="00D22EEC"/>
    <w:rsid w:val="00D267AB"/>
    <w:rsid w:val="00D27853"/>
    <w:rsid w:val="00D27CB7"/>
    <w:rsid w:val="00D30CEC"/>
    <w:rsid w:val="00D3132F"/>
    <w:rsid w:val="00D31877"/>
    <w:rsid w:val="00D31A0F"/>
    <w:rsid w:val="00D32651"/>
    <w:rsid w:val="00D32882"/>
    <w:rsid w:val="00D32AE2"/>
    <w:rsid w:val="00D32E85"/>
    <w:rsid w:val="00D33031"/>
    <w:rsid w:val="00D34222"/>
    <w:rsid w:val="00D352FA"/>
    <w:rsid w:val="00D35879"/>
    <w:rsid w:val="00D35DD9"/>
    <w:rsid w:val="00D36754"/>
    <w:rsid w:val="00D373B8"/>
    <w:rsid w:val="00D373E9"/>
    <w:rsid w:val="00D4010F"/>
    <w:rsid w:val="00D408BD"/>
    <w:rsid w:val="00D41082"/>
    <w:rsid w:val="00D4167E"/>
    <w:rsid w:val="00D421A5"/>
    <w:rsid w:val="00D42D18"/>
    <w:rsid w:val="00D434E4"/>
    <w:rsid w:val="00D45AA1"/>
    <w:rsid w:val="00D46451"/>
    <w:rsid w:val="00D46AF6"/>
    <w:rsid w:val="00D46BEE"/>
    <w:rsid w:val="00D50D37"/>
    <w:rsid w:val="00D51E66"/>
    <w:rsid w:val="00D51FAC"/>
    <w:rsid w:val="00D534AC"/>
    <w:rsid w:val="00D536EF"/>
    <w:rsid w:val="00D5377A"/>
    <w:rsid w:val="00D53BF2"/>
    <w:rsid w:val="00D54064"/>
    <w:rsid w:val="00D54523"/>
    <w:rsid w:val="00D5584A"/>
    <w:rsid w:val="00D558A6"/>
    <w:rsid w:val="00D559E1"/>
    <w:rsid w:val="00D55BC7"/>
    <w:rsid w:val="00D55F16"/>
    <w:rsid w:val="00D567E4"/>
    <w:rsid w:val="00D57EB7"/>
    <w:rsid w:val="00D606C4"/>
    <w:rsid w:val="00D61566"/>
    <w:rsid w:val="00D6186F"/>
    <w:rsid w:val="00D61E16"/>
    <w:rsid w:val="00D62B06"/>
    <w:rsid w:val="00D62F50"/>
    <w:rsid w:val="00D640AA"/>
    <w:rsid w:val="00D646A6"/>
    <w:rsid w:val="00D6489E"/>
    <w:rsid w:val="00D648B8"/>
    <w:rsid w:val="00D648C8"/>
    <w:rsid w:val="00D64A23"/>
    <w:rsid w:val="00D64FC8"/>
    <w:rsid w:val="00D66B21"/>
    <w:rsid w:val="00D66CE5"/>
    <w:rsid w:val="00D6744C"/>
    <w:rsid w:val="00D676F3"/>
    <w:rsid w:val="00D705DF"/>
    <w:rsid w:val="00D71597"/>
    <w:rsid w:val="00D71E3D"/>
    <w:rsid w:val="00D72626"/>
    <w:rsid w:val="00D733DB"/>
    <w:rsid w:val="00D734CE"/>
    <w:rsid w:val="00D7351D"/>
    <w:rsid w:val="00D73713"/>
    <w:rsid w:val="00D7373C"/>
    <w:rsid w:val="00D741C7"/>
    <w:rsid w:val="00D75BEF"/>
    <w:rsid w:val="00D75FBA"/>
    <w:rsid w:val="00D761F9"/>
    <w:rsid w:val="00D76867"/>
    <w:rsid w:val="00D76B69"/>
    <w:rsid w:val="00D800CF"/>
    <w:rsid w:val="00D80FFA"/>
    <w:rsid w:val="00D8184D"/>
    <w:rsid w:val="00D818E5"/>
    <w:rsid w:val="00D82D12"/>
    <w:rsid w:val="00D82FF1"/>
    <w:rsid w:val="00D8400F"/>
    <w:rsid w:val="00D848D4"/>
    <w:rsid w:val="00D84911"/>
    <w:rsid w:val="00D84CD5"/>
    <w:rsid w:val="00D84FBB"/>
    <w:rsid w:val="00D84FCA"/>
    <w:rsid w:val="00D85078"/>
    <w:rsid w:val="00D8585C"/>
    <w:rsid w:val="00D8615B"/>
    <w:rsid w:val="00D866B6"/>
    <w:rsid w:val="00D870A8"/>
    <w:rsid w:val="00D87265"/>
    <w:rsid w:val="00D875A1"/>
    <w:rsid w:val="00D8795C"/>
    <w:rsid w:val="00D90098"/>
    <w:rsid w:val="00D915E3"/>
    <w:rsid w:val="00D91622"/>
    <w:rsid w:val="00D918FA"/>
    <w:rsid w:val="00D91B32"/>
    <w:rsid w:val="00D9337B"/>
    <w:rsid w:val="00D93775"/>
    <w:rsid w:val="00D93F86"/>
    <w:rsid w:val="00D94503"/>
    <w:rsid w:val="00D948CD"/>
    <w:rsid w:val="00D94A74"/>
    <w:rsid w:val="00D9549A"/>
    <w:rsid w:val="00D95847"/>
    <w:rsid w:val="00D95F54"/>
    <w:rsid w:val="00D966F0"/>
    <w:rsid w:val="00D9686F"/>
    <w:rsid w:val="00D96F8F"/>
    <w:rsid w:val="00D970C6"/>
    <w:rsid w:val="00D9736B"/>
    <w:rsid w:val="00D97AD4"/>
    <w:rsid w:val="00D97D5C"/>
    <w:rsid w:val="00DA04A2"/>
    <w:rsid w:val="00DA1DE6"/>
    <w:rsid w:val="00DA1EE7"/>
    <w:rsid w:val="00DA2DC8"/>
    <w:rsid w:val="00DA3216"/>
    <w:rsid w:val="00DA3C36"/>
    <w:rsid w:val="00DA4164"/>
    <w:rsid w:val="00DA5137"/>
    <w:rsid w:val="00DA5D08"/>
    <w:rsid w:val="00DA6205"/>
    <w:rsid w:val="00DA709C"/>
    <w:rsid w:val="00DA7214"/>
    <w:rsid w:val="00DA7AAB"/>
    <w:rsid w:val="00DB2DB3"/>
    <w:rsid w:val="00DB48C2"/>
    <w:rsid w:val="00DB4E09"/>
    <w:rsid w:val="00DB541F"/>
    <w:rsid w:val="00DB5740"/>
    <w:rsid w:val="00DB59AC"/>
    <w:rsid w:val="00DB5E56"/>
    <w:rsid w:val="00DB6A87"/>
    <w:rsid w:val="00DB6FA4"/>
    <w:rsid w:val="00DB7B9D"/>
    <w:rsid w:val="00DC0471"/>
    <w:rsid w:val="00DC074E"/>
    <w:rsid w:val="00DC0C60"/>
    <w:rsid w:val="00DC1A44"/>
    <w:rsid w:val="00DC1BAB"/>
    <w:rsid w:val="00DC1E30"/>
    <w:rsid w:val="00DC3AD4"/>
    <w:rsid w:val="00DC3D72"/>
    <w:rsid w:val="00DC3DA4"/>
    <w:rsid w:val="00DC480D"/>
    <w:rsid w:val="00DC49CF"/>
    <w:rsid w:val="00DC523F"/>
    <w:rsid w:val="00DC59F7"/>
    <w:rsid w:val="00DC5E12"/>
    <w:rsid w:val="00DC6844"/>
    <w:rsid w:val="00DC69FD"/>
    <w:rsid w:val="00DC72F7"/>
    <w:rsid w:val="00DD0D80"/>
    <w:rsid w:val="00DD27C1"/>
    <w:rsid w:val="00DD2BD9"/>
    <w:rsid w:val="00DD2E52"/>
    <w:rsid w:val="00DD316D"/>
    <w:rsid w:val="00DD35E4"/>
    <w:rsid w:val="00DD4AA3"/>
    <w:rsid w:val="00DD4D80"/>
    <w:rsid w:val="00DD5A00"/>
    <w:rsid w:val="00DD688B"/>
    <w:rsid w:val="00DD6907"/>
    <w:rsid w:val="00DD6BDE"/>
    <w:rsid w:val="00DE0581"/>
    <w:rsid w:val="00DE0BA5"/>
    <w:rsid w:val="00DE1144"/>
    <w:rsid w:val="00DE1E71"/>
    <w:rsid w:val="00DE2273"/>
    <w:rsid w:val="00DE44BC"/>
    <w:rsid w:val="00DE44CB"/>
    <w:rsid w:val="00DE45AF"/>
    <w:rsid w:val="00DE54AD"/>
    <w:rsid w:val="00DE56BE"/>
    <w:rsid w:val="00DE5879"/>
    <w:rsid w:val="00DE6D34"/>
    <w:rsid w:val="00DE7517"/>
    <w:rsid w:val="00DE75F8"/>
    <w:rsid w:val="00DE7DEF"/>
    <w:rsid w:val="00DF06FD"/>
    <w:rsid w:val="00DF07DA"/>
    <w:rsid w:val="00DF1C20"/>
    <w:rsid w:val="00DF25A7"/>
    <w:rsid w:val="00DF2856"/>
    <w:rsid w:val="00DF385B"/>
    <w:rsid w:val="00DF3BF7"/>
    <w:rsid w:val="00DF3CB7"/>
    <w:rsid w:val="00DF5570"/>
    <w:rsid w:val="00DF58CE"/>
    <w:rsid w:val="00DF6CA5"/>
    <w:rsid w:val="00DF7952"/>
    <w:rsid w:val="00E00DF5"/>
    <w:rsid w:val="00E01572"/>
    <w:rsid w:val="00E01BF0"/>
    <w:rsid w:val="00E01FDD"/>
    <w:rsid w:val="00E02A0D"/>
    <w:rsid w:val="00E03974"/>
    <w:rsid w:val="00E03D2C"/>
    <w:rsid w:val="00E043DC"/>
    <w:rsid w:val="00E04749"/>
    <w:rsid w:val="00E04FF5"/>
    <w:rsid w:val="00E051C3"/>
    <w:rsid w:val="00E05820"/>
    <w:rsid w:val="00E05957"/>
    <w:rsid w:val="00E05E2E"/>
    <w:rsid w:val="00E05FBA"/>
    <w:rsid w:val="00E06A89"/>
    <w:rsid w:val="00E06CF0"/>
    <w:rsid w:val="00E079E7"/>
    <w:rsid w:val="00E07E5E"/>
    <w:rsid w:val="00E10221"/>
    <w:rsid w:val="00E108B2"/>
    <w:rsid w:val="00E1148B"/>
    <w:rsid w:val="00E114DA"/>
    <w:rsid w:val="00E12124"/>
    <w:rsid w:val="00E121BA"/>
    <w:rsid w:val="00E12799"/>
    <w:rsid w:val="00E12B71"/>
    <w:rsid w:val="00E12F15"/>
    <w:rsid w:val="00E13FAC"/>
    <w:rsid w:val="00E14381"/>
    <w:rsid w:val="00E14453"/>
    <w:rsid w:val="00E148E1"/>
    <w:rsid w:val="00E151DD"/>
    <w:rsid w:val="00E1574C"/>
    <w:rsid w:val="00E15F28"/>
    <w:rsid w:val="00E206B7"/>
    <w:rsid w:val="00E20A00"/>
    <w:rsid w:val="00E210E5"/>
    <w:rsid w:val="00E217ED"/>
    <w:rsid w:val="00E21EE9"/>
    <w:rsid w:val="00E228E7"/>
    <w:rsid w:val="00E22C1D"/>
    <w:rsid w:val="00E23ECC"/>
    <w:rsid w:val="00E240AE"/>
    <w:rsid w:val="00E259F0"/>
    <w:rsid w:val="00E261CD"/>
    <w:rsid w:val="00E26249"/>
    <w:rsid w:val="00E2682D"/>
    <w:rsid w:val="00E26C9E"/>
    <w:rsid w:val="00E27C1A"/>
    <w:rsid w:val="00E30E78"/>
    <w:rsid w:val="00E30F72"/>
    <w:rsid w:val="00E31528"/>
    <w:rsid w:val="00E31881"/>
    <w:rsid w:val="00E3268F"/>
    <w:rsid w:val="00E32CA8"/>
    <w:rsid w:val="00E3314C"/>
    <w:rsid w:val="00E3395F"/>
    <w:rsid w:val="00E33F32"/>
    <w:rsid w:val="00E343B2"/>
    <w:rsid w:val="00E34864"/>
    <w:rsid w:val="00E34C36"/>
    <w:rsid w:val="00E35596"/>
    <w:rsid w:val="00E35EEF"/>
    <w:rsid w:val="00E35F8A"/>
    <w:rsid w:val="00E3666D"/>
    <w:rsid w:val="00E372F5"/>
    <w:rsid w:val="00E373E4"/>
    <w:rsid w:val="00E4042A"/>
    <w:rsid w:val="00E406C9"/>
    <w:rsid w:val="00E4126C"/>
    <w:rsid w:val="00E416AB"/>
    <w:rsid w:val="00E417C5"/>
    <w:rsid w:val="00E41987"/>
    <w:rsid w:val="00E423C1"/>
    <w:rsid w:val="00E4378D"/>
    <w:rsid w:val="00E43A9F"/>
    <w:rsid w:val="00E43E6D"/>
    <w:rsid w:val="00E44100"/>
    <w:rsid w:val="00E445F4"/>
    <w:rsid w:val="00E454C7"/>
    <w:rsid w:val="00E45691"/>
    <w:rsid w:val="00E458AA"/>
    <w:rsid w:val="00E470B0"/>
    <w:rsid w:val="00E4792D"/>
    <w:rsid w:val="00E51006"/>
    <w:rsid w:val="00E51A1E"/>
    <w:rsid w:val="00E51D83"/>
    <w:rsid w:val="00E51E05"/>
    <w:rsid w:val="00E5200C"/>
    <w:rsid w:val="00E521A0"/>
    <w:rsid w:val="00E5225E"/>
    <w:rsid w:val="00E52734"/>
    <w:rsid w:val="00E534BD"/>
    <w:rsid w:val="00E53537"/>
    <w:rsid w:val="00E53BBD"/>
    <w:rsid w:val="00E5405F"/>
    <w:rsid w:val="00E545F6"/>
    <w:rsid w:val="00E54990"/>
    <w:rsid w:val="00E54D55"/>
    <w:rsid w:val="00E55C4C"/>
    <w:rsid w:val="00E561B0"/>
    <w:rsid w:val="00E56345"/>
    <w:rsid w:val="00E56F2C"/>
    <w:rsid w:val="00E5739D"/>
    <w:rsid w:val="00E5757A"/>
    <w:rsid w:val="00E576ED"/>
    <w:rsid w:val="00E57E66"/>
    <w:rsid w:val="00E60901"/>
    <w:rsid w:val="00E611E7"/>
    <w:rsid w:val="00E618B9"/>
    <w:rsid w:val="00E61ECA"/>
    <w:rsid w:val="00E6214B"/>
    <w:rsid w:val="00E63563"/>
    <w:rsid w:val="00E645B1"/>
    <w:rsid w:val="00E649D5"/>
    <w:rsid w:val="00E65486"/>
    <w:rsid w:val="00E669C9"/>
    <w:rsid w:val="00E66DDA"/>
    <w:rsid w:val="00E673A2"/>
    <w:rsid w:val="00E67A54"/>
    <w:rsid w:val="00E67B65"/>
    <w:rsid w:val="00E67C4E"/>
    <w:rsid w:val="00E67C6C"/>
    <w:rsid w:val="00E704E7"/>
    <w:rsid w:val="00E70709"/>
    <w:rsid w:val="00E70B37"/>
    <w:rsid w:val="00E70C34"/>
    <w:rsid w:val="00E713E7"/>
    <w:rsid w:val="00E716C6"/>
    <w:rsid w:val="00E7234C"/>
    <w:rsid w:val="00E7253C"/>
    <w:rsid w:val="00E737F3"/>
    <w:rsid w:val="00E7489A"/>
    <w:rsid w:val="00E74B52"/>
    <w:rsid w:val="00E74E47"/>
    <w:rsid w:val="00E751CA"/>
    <w:rsid w:val="00E75E39"/>
    <w:rsid w:val="00E76223"/>
    <w:rsid w:val="00E763FE"/>
    <w:rsid w:val="00E769CD"/>
    <w:rsid w:val="00E77BCF"/>
    <w:rsid w:val="00E77C48"/>
    <w:rsid w:val="00E77D7D"/>
    <w:rsid w:val="00E800B5"/>
    <w:rsid w:val="00E806CF"/>
    <w:rsid w:val="00E80819"/>
    <w:rsid w:val="00E80982"/>
    <w:rsid w:val="00E80B53"/>
    <w:rsid w:val="00E80EA2"/>
    <w:rsid w:val="00E81144"/>
    <w:rsid w:val="00E8114C"/>
    <w:rsid w:val="00E8142E"/>
    <w:rsid w:val="00E814A8"/>
    <w:rsid w:val="00E8216E"/>
    <w:rsid w:val="00E8247C"/>
    <w:rsid w:val="00E84493"/>
    <w:rsid w:val="00E848F3"/>
    <w:rsid w:val="00E84DAE"/>
    <w:rsid w:val="00E84F07"/>
    <w:rsid w:val="00E85CD5"/>
    <w:rsid w:val="00E85D40"/>
    <w:rsid w:val="00E85DBA"/>
    <w:rsid w:val="00E85E7D"/>
    <w:rsid w:val="00E86669"/>
    <w:rsid w:val="00E86C64"/>
    <w:rsid w:val="00E87F45"/>
    <w:rsid w:val="00E91AD2"/>
    <w:rsid w:val="00E91C2C"/>
    <w:rsid w:val="00E930B4"/>
    <w:rsid w:val="00E93C3B"/>
    <w:rsid w:val="00E93FDA"/>
    <w:rsid w:val="00E9468B"/>
    <w:rsid w:val="00E94AFD"/>
    <w:rsid w:val="00E94B08"/>
    <w:rsid w:val="00E95B82"/>
    <w:rsid w:val="00E96287"/>
    <w:rsid w:val="00E962FE"/>
    <w:rsid w:val="00E96C71"/>
    <w:rsid w:val="00E97BCE"/>
    <w:rsid w:val="00E97D50"/>
    <w:rsid w:val="00EA028C"/>
    <w:rsid w:val="00EA058C"/>
    <w:rsid w:val="00EA17CC"/>
    <w:rsid w:val="00EA2654"/>
    <w:rsid w:val="00EA27B1"/>
    <w:rsid w:val="00EA295C"/>
    <w:rsid w:val="00EA2B5B"/>
    <w:rsid w:val="00EA2C95"/>
    <w:rsid w:val="00EA3852"/>
    <w:rsid w:val="00EA389C"/>
    <w:rsid w:val="00EA483C"/>
    <w:rsid w:val="00EA4E61"/>
    <w:rsid w:val="00EA54F9"/>
    <w:rsid w:val="00EA57F3"/>
    <w:rsid w:val="00EA5E06"/>
    <w:rsid w:val="00EA61C2"/>
    <w:rsid w:val="00EA6263"/>
    <w:rsid w:val="00EA65F0"/>
    <w:rsid w:val="00EA688C"/>
    <w:rsid w:val="00EA6C23"/>
    <w:rsid w:val="00EA713D"/>
    <w:rsid w:val="00EA76D0"/>
    <w:rsid w:val="00EA7736"/>
    <w:rsid w:val="00EA7757"/>
    <w:rsid w:val="00EA7CA2"/>
    <w:rsid w:val="00EB0179"/>
    <w:rsid w:val="00EB1DCE"/>
    <w:rsid w:val="00EB2544"/>
    <w:rsid w:val="00EB3F98"/>
    <w:rsid w:val="00EB5E80"/>
    <w:rsid w:val="00EB6103"/>
    <w:rsid w:val="00EB6699"/>
    <w:rsid w:val="00EB69DB"/>
    <w:rsid w:val="00EB7B1E"/>
    <w:rsid w:val="00EB7D9B"/>
    <w:rsid w:val="00EC080D"/>
    <w:rsid w:val="00EC0BAD"/>
    <w:rsid w:val="00EC2152"/>
    <w:rsid w:val="00EC2580"/>
    <w:rsid w:val="00EC25D6"/>
    <w:rsid w:val="00EC290B"/>
    <w:rsid w:val="00EC30BB"/>
    <w:rsid w:val="00EC32B2"/>
    <w:rsid w:val="00EC36D7"/>
    <w:rsid w:val="00EC3745"/>
    <w:rsid w:val="00EC3C2D"/>
    <w:rsid w:val="00EC412D"/>
    <w:rsid w:val="00EC4E5E"/>
    <w:rsid w:val="00EC4E80"/>
    <w:rsid w:val="00EC604A"/>
    <w:rsid w:val="00EC643A"/>
    <w:rsid w:val="00EC6939"/>
    <w:rsid w:val="00EC73B8"/>
    <w:rsid w:val="00EC7F3B"/>
    <w:rsid w:val="00ED02AE"/>
    <w:rsid w:val="00ED0630"/>
    <w:rsid w:val="00ED0D6D"/>
    <w:rsid w:val="00ED15CF"/>
    <w:rsid w:val="00ED1923"/>
    <w:rsid w:val="00ED2394"/>
    <w:rsid w:val="00ED23D6"/>
    <w:rsid w:val="00ED2921"/>
    <w:rsid w:val="00ED2DD6"/>
    <w:rsid w:val="00ED2F2A"/>
    <w:rsid w:val="00ED2F40"/>
    <w:rsid w:val="00ED3254"/>
    <w:rsid w:val="00ED401D"/>
    <w:rsid w:val="00ED49B9"/>
    <w:rsid w:val="00ED56EB"/>
    <w:rsid w:val="00ED577A"/>
    <w:rsid w:val="00ED7CE6"/>
    <w:rsid w:val="00ED7F90"/>
    <w:rsid w:val="00EE07BD"/>
    <w:rsid w:val="00EE0F52"/>
    <w:rsid w:val="00EE1157"/>
    <w:rsid w:val="00EE1973"/>
    <w:rsid w:val="00EE1B39"/>
    <w:rsid w:val="00EE2302"/>
    <w:rsid w:val="00EE28E2"/>
    <w:rsid w:val="00EE291F"/>
    <w:rsid w:val="00EE3402"/>
    <w:rsid w:val="00EE3942"/>
    <w:rsid w:val="00EE3D9D"/>
    <w:rsid w:val="00EE42A2"/>
    <w:rsid w:val="00EE514F"/>
    <w:rsid w:val="00EE6098"/>
    <w:rsid w:val="00EE667F"/>
    <w:rsid w:val="00EE6A39"/>
    <w:rsid w:val="00EE6AAD"/>
    <w:rsid w:val="00EE6E61"/>
    <w:rsid w:val="00EE71C7"/>
    <w:rsid w:val="00EE73F0"/>
    <w:rsid w:val="00EE76AE"/>
    <w:rsid w:val="00EE772C"/>
    <w:rsid w:val="00EF002D"/>
    <w:rsid w:val="00EF024B"/>
    <w:rsid w:val="00EF0E23"/>
    <w:rsid w:val="00EF110E"/>
    <w:rsid w:val="00EF1E0E"/>
    <w:rsid w:val="00EF2955"/>
    <w:rsid w:val="00EF39FA"/>
    <w:rsid w:val="00EF4937"/>
    <w:rsid w:val="00EF4ACD"/>
    <w:rsid w:val="00EF5568"/>
    <w:rsid w:val="00EF63CD"/>
    <w:rsid w:val="00EF63D0"/>
    <w:rsid w:val="00EF648B"/>
    <w:rsid w:val="00EF6975"/>
    <w:rsid w:val="00EF7040"/>
    <w:rsid w:val="00EF710A"/>
    <w:rsid w:val="00EF7391"/>
    <w:rsid w:val="00EF793E"/>
    <w:rsid w:val="00EF7CF8"/>
    <w:rsid w:val="00F0052C"/>
    <w:rsid w:val="00F01A91"/>
    <w:rsid w:val="00F01C91"/>
    <w:rsid w:val="00F034BF"/>
    <w:rsid w:val="00F040AA"/>
    <w:rsid w:val="00F041B4"/>
    <w:rsid w:val="00F04877"/>
    <w:rsid w:val="00F048F7"/>
    <w:rsid w:val="00F04C1D"/>
    <w:rsid w:val="00F04C29"/>
    <w:rsid w:val="00F054B9"/>
    <w:rsid w:val="00F05FB1"/>
    <w:rsid w:val="00F072B7"/>
    <w:rsid w:val="00F07CF1"/>
    <w:rsid w:val="00F10028"/>
    <w:rsid w:val="00F1073D"/>
    <w:rsid w:val="00F10A79"/>
    <w:rsid w:val="00F10B98"/>
    <w:rsid w:val="00F111B0"/>
    <w:rsid w:val="00F11B46"/>
    <w:rsid w:val="00F11EB2"/>
    <w:rsid w:val="00F11F72"/>
    <w:rsid w:val="00F12939"/>
    <w:rsid w:val="00F1389D"/>
    <w:rsid w:val="00F1420A"/>
    <w:rsid w:val="00F15789"/>
    <w:rsid w:val="00F158B6"/>
    <w:rsid w:val="00F15C6E"/>
    <w:rsid w:val="00F15CE7"/>
    <w:rsid w:val="00F165E4"/>
    <w:rsid w:val="00F16892"/>
    <w:rsid w:val="00F17981"/>
    <w:rsid w:val="00F20115"/>
    <w:rsid w:val="00F21461"/>
    <w:rsid w:val="00F21491"/>
    <w:rsid w:val="00F224BD"/>
    <w:rsid w:val="00F229EF"/>
    <w:rsid w:val="00F22F63"/>
    <w:rsid w:val="00F2323C"/>
    <w:rsid w:val="00F23BDA"/>
    <w:rsid w:val="00F24E62"/>
    <w:rsid w:val="00F25248"/>
    <w:rsid w:val="00F26228"/>
    <w:rsid w:val="00F26504"/>
    <w:rsid w:val="00F27D01"/>
    <w:rsid w:val="00F27FC3"/>
    <w:rsid w:val="00F30E13"/>
    <w:rsid w:val="00F310CE"/>
    <w:rsid w:val="00F31F8A"/>
    <w:rsid w:val="00F32639"/>
    <w:rsid w:val="00F32ABF"/>
    <w:rsid w:val="00F33436"/>
    <w:rsid w:val="00F337F2"/>
    <w:rsid w:val="00F3381F"/>
    <w:rsid w:val="00F341DC"/>
    <w:rsid w:val="00F355C9"/>
    <w:rsid w:val="00F36110"/>
    <w:rsid w:val="00F36384"/>
    <w:rsid w:val="00F368BE"/>
    <w:rsid w:val="00F36916"/>
    <w:rsid w:val="00F37B04"/>
    <w:rsid w:val="00F40A2F"/>
    <w:rsid w:val="00F420CA"/>
    <w:rsid w:val="00F42131"/>
    <w:rsid w:val="00F42CB9"/>
    <w:rsid w:val="00F42D67"/>
    <w:rsid w:val="00F42F3A"/>
    <w:rsid w:val="00F4316D"/>
    <w:rsid w:val="00F434B4"/>
    <w:rsid w:val="00F4363A"/>
    <w:rsid w:val="00F43CD3"/>
    <w:rsid w:val="00F44166"/>
    <w:rsid w:val="00F44A4D"/>
    <w:rsid w:val="00F44D06"/>
    <w:rsid w:val="00F4519A"/>
    <w:rsid w:val="00F458D0"/>
    <w:rsid w:val="00F45CFE"/>
    <w:rsid w:val="00F461D2"/>
    <w:rsid w:val="00F464F4"/>
    <w:rsid w:val="00F46C93"/>
    <w:rsid w:val="00F46D85"/>
    <w:rsid w:val="00F47C75"/>
    <w:rsid w:val="00F47EE8"/>
    <w:rsid w:val="00F50A64"/>
    <w:rsid w:val="00F51171"/>
    <w:rsid w:val="00F51758"/>
    <w:rsid w:val="00F51AC3"/>
    <w:rsid w:val="00F5214D"/>
    <w:rsid w:val="00F522C4"/>
    <w:rsid w:val="00F52E6A"/>
    <w:rsid w:val="00F534A6"/>
    <w:rsid w:val="00F54006"/>
    <w:rsid w:val="00F542F5"/>
    <w:rsid w:val="00F54709"/>
    <w:rsid w:val="00F54841"/>
    <w:rsid w:val="00F54FE9"/>
    <w:rsid w:val="00F5538F"/>
    <w:rsid w:val="00F554E6"/>
    <w:rsid w:val="00F55A40"/>
    <w:rsid w:val="00F55E92"/>
    <w:rsid w:val="00F55EF4"/>
    <w:rsid w:val="00F57CBD"/>
    <w:rsid w:val="00F57CDF"/>
    <w:rsid w:val="00F60883"/>
    <w:rsid w:val="00F60FE1"/>
    <w:rsid w:val="00F6104C"/>
    <w:rsid w:val="00F6246A"/>
    <w:rsid w:val="00F6281B"/>
    <w:rsid w:val="00F64821"/>
    <w:rsid w:val="00F64BF1"/>
    <w:rsid w:val="00F655AD"/>
    <w:rsid w:val="00F669AA"/>
    <w:rsid w:val="00F669E0"/>
    <w:rsid w:val="00F66A98"/>
    <w:rsid w:val="00F66C23"/>
    <w:rsid w:val="00F66F31"/>
    <w:rsid w:val="00F67E05"/>
    <w:rsid w:val="00F70E62"/>
    <w:rsid w:val="00F71DA5"/>
    <w:rsid w:val="00F72464"/>
    <w:rsid w:val="00F73192"/>
    <w:rsid w:val="00F7357D"/>
    <w:rsid w:val="00F73A46"/>
    <w:rsid w:val="00F74838"/>
    <w:rsid w:val="00F748AB"/>
    <w:rsid w:val="00F74C53"/>
    <w:rsid w:val="00F758DD"/>
    <w:rsid w:val="00F75A7A"/>
    <w:rsid w:val="00F77A70"/>
    <w:rsid w:val="00F77D74"/>
    <w:rsid w:val="00F80482"/>
    <w:rsid w:val="00F80F2F"/>
    <w:rsid w:val="00F81549"/>
    <w:rsid w:val="00F818D9"/>
    <w:rsid w:val="00F823F7"/>
    <w:rsid w:val="00F82A1F"/>
    <w:rsid w:val="00F84AC4"/>
    <w:rsid w:val="00F84C3B"/>
    <w:rsid w:val="00F84C49"/>
    <w:rsid w:val="00F85912"/>
    <w:rsid w:val="00F86051"/>
    <w:rsid w:val="00F8748B"/>
    <w:rsid w:val="00F87AF7"/>
    <w:rsid w:val="00F87B1A"/>
    <w:rsid w:val="00F87D2E"/>
    <w:rsid w:val="00F87E20"/>
    <w:rsid w:val="00F87EFA"/>
    <w:rsid w:val="00F90032"/>
    <w:rsid w:val="00F91BD6"/>
    <w:rsid w:val="00F91E23"/>
    <w:rsid w:val="00F925B9"/>
    <w:rsid w:val="00F92880"/>
    <w:rsid w:val="00F932E3"/>
    <w:rsid w:val="00F93AED"/>
    <w:rsid w:val="00F95B97"/>
    <w:rsid w:val="00F95DBE"/>
    <w:rsid w:val="00F95E08"/>
    <w:rsid w:val="00F96381"/>
    <w:rsid w:val="00F967DE"/>
    <w:rsid w:val="00F96A7F"/>
    <w:rsid w:val="00F96B8F"/>
    <w:rsid w:val="00F96D41"/>
    <w:rsid w:val="00FA01CF"/>
    <w:rsid w:val="00FA220F"/>
    <w:rsid w:val="00FA2AE1"/>
    <w:rsid w:val="00FA35CA"/>
    <w:rsid w:val="00FA4150"/>
    <w:rsid w:val="00FA45F8"/>
    <w:rsid w:val="00FA49E2"/>
    <w:rsid w:val="00FA546D"/>
    <w:rsid w:val="00FA6807"/>
    <w:rsid w:val="00FA717C"/>
    <w:rsid w:val="00FA7199"/>
    <w:rsid w:val="00FB0CD1"/>
    <w:rsid w:val="00FB127B"/>
    <w:rsid w:val="00FB221F"/>
    <w:rsid w:val="00FB272A"/>
    <w:rsid w:val="00FB2A96"/>
    <w:rsid w:val="00FB33BB"/>
    <w:rsid w:val="00FB6026"/>
    <w:rsid w:val="00FB61F5"/>
    <w:rsid w:val="00FB7BEA"/>
    <w:rsid w:val="00FC0C04"/>
    <w:rsid w:val="00FC0FF2"/>
    <w:rsid w:val="00FC21FB"/>
    <w:rsid w:val="00FC22F6"/>
    <w:rsid w:val="00FC2802"/>
    <w:rsid w:val="00FC2CDB"/>
    <w:rsid w:val="00FC2D97"/>
    <w:rsid w:val="00FC382B"/>
    <w:rsid w:val="00FC390C"/>
    <w:rsid w:val="00FC39EA"/>
    <w:rsid w:val="00FC3E81"/>
    <w:rsid w:val="00FC4563"/>
    <w:rsid w:val="00FC4D6C"/>
    <w:rsid w:val="00FC55CA"/>
    <w:rsid w:val="00FC5B28"/>
    <w:rsid w:val="00FC5D7A"/>
    <w:rsid w:val="00FC6D86"/>
    <w:rsid w:val="00FC6EC2"/>
    <w:rsid w:val="00FC739E"/>
    <w:rsid w:val="00FC77FF"/>
    <w:rsid w:val="00FC7FAF"/>
    <w:rsid w:val="00FD228E"/>
    <w:rsid w:val="00FD38CA"/>
    <w:rsid w:val="00FD4284"/>
    <w:rsid w:val="00FD4F98"/>
    <w:rsid w:val="00FD5AB2"/>
    <w:rsid w:val="00FD6104"/>
    <w:rsid w:val="00FD64DA"/>
    <w:rsid w:val="00FD69D9"/>
    <w:rsid w:val="00FD77EE"/>
    <w:rsid w:val="00FD7B15"/>
    <w:rsid w:val="00FE165F"/>
    <w:rsid w:val="00FE205B"/>
    <w:rsid w:val="00FE2E30"/>
    <w:rsid w:val="00FE30A9"/>
    <w:rsid w:val="00FE3D4C"/>
    <w:rsid w:val="00FE4E07"/>
    <w:rsid w:val="00FE5F22"/>
    <w:rsid w:val="00FE6368"/>
    <w:rsid w:val="00FE65C1"/>
    <w:rsid w:val="00FE7ED0"/>
    <w:rsid w:val="00FF0F15"/>
    <w:rsid w:val="00FF3F09"/>
    <w:rsid w:val="00FF476E"/>
    <w:rsid w:val="00FF48DE"/>
    <w:rsid w:val="00FF4914"/>
    <w:rsid w:val="00FF4937"/>
    <w:rsid w:val="00FF49A6"/>
    <w:rsid w:val="00FF4A61"/>
    <w:rsid w:val="00FF4BF4"/>
    <w:rsid w:val="00FF4D94"/>
    <w:rsid w:val="00FF52A9"/>
    <w:rsid w:val="00FF5574"/>
    <w:rsid w:val="00FF5EB8"/>
    <w:rsid w:val="00FF5F1A"/>
    <w:rsid w:val="00FF6B06"/>
    <w:rsid w:val="00FF72F2"/>
    <w:rsid w:val="00FF789E"/>
    <w:rsid w:val="00FF7B3E"/>
    <w:rsid w:val="014C53FA"/>
    <w:rsid w:val="020E2BD5"/>
    <w:rsid w:val="06449759"/>
    <w:rsid w:val="06CE9BB9"/>
    <w:rsid w:val="076578E8"/>
    <w:rsid w:val="07C2472F"/>
    <w:rsid w:val="08E83E8D"/>
    <w:rsid w:val="0AC63673"/>
    <w:rsid w:val="0B5BD07B"/>
    <w:rsid w:val="13DF1F09"/>
    <w:rsid w:val="14EAC53E"/>
    <w:rsid w:val="17D37D63"/>
    <w:rsid w:val="23EA8929"/>
    <w:rsid w:val="269E73E7"/>
    <w:rsid w:val="28186517"/>
    <w:rsid w:val="286AE51C"/>
    <w:rsid w:val="2E81EA05"/>
    <w:rsid w:val="30DF01CD"/>
    <w:rsid w:val="33FD9B67"/>
    <w:rsid w:val="35134242"/>
    <w:rsid w:val="352204E0"/>
    <w:rsid w:val="35BD382D"/>
    <w:rsid w:val="37867B73"/>
    <w:rsid w:val="39D80844"/>
    <w:rsid w:val="3E31A455"/>
    <w:rsid w:val="4125F7EA"/>
    <w:rsid w:val="41F94D2E"/>
    <w:rsid w:val="4274F492"/>
    <w:rsid w:val="436BB1C3"/>
    <w:rsid w:val="480E6DC2"/>
    <w:rsid w:val="4E006766"/>
    <w:rsid w:val="4E17D545"/>
    <w:rsid w:val="4EDEE2B7"/>
    <w:rsid w:val="50A92F01"/>
    <w:rsid w:val="56FF3C3E"/>
    <w:rsid w:val="5792FF24"/>
    <w:rsid w:val="58BBAC24"/>
    <w:rsid w:val="5D118D66"/>
    <w:rsid w:val="5E12B136"/>
    <w:rsid w:val="5FE19107"/>
    <w:rsid w:val="66B2AE30"/>
    <w:rsid w:val="6952277F"/>
    <w:rsid w:val="6A640A02"/>
    <w:rsid w:val="6DA5CDF1"/>
    <w:rsid w:val="6F9255A2"/>
    <w:rsid w:val="78156101"/>
    <w:rsid w:val="7829A7B2"/>
    <w:rsid w:val="7A9135B2"/>
    <w:rsid w:val="7AFCEC83"/>
    <w:rsid w:val="7B5D7F36"/>
    <w:rsid w:val="7BBDA158"/>
    <w:rsid w:val="7DCB662A"/>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style="v-text-anchor:middle" fillcolor="none [3214]" stroke="f" strokecolor="#c00000">
      <v:fill color="none [3214]"/>
      <v:stroke color="#c00000" weight="3pt" on="f"/>
      <v:shadow type="perspective" color="#823b0b" opacity=".5" offset="1pt" offset2="-1pt"/>
      <o:extrusion v:ext="view" brightness="4000f" lightlevel="52000f" lightlevel2="14000f" lightharsh2="t"/>
    </o:shapedefaults>
    <o:shapelayout v:ext="edit">
      <o:idmap v:ext="edit" data="1"/>
    </o:shapelayout>
  </w:shapeDefaults>
  <w:decimalSymbol w:val=","/>
  <w:listSeparator w:val=";"/>
  <w14:docId w14:val="5AB6C9A1"/>
  <w15:chartTrackingRefBased/>
  <w15:docId w15:val="{08FF028B-BDD6-40C8-947F-3E568F25F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endnote reference" w:uiPriority="99"/>
    <w:lsdException w:name="endnote text" w:uiPriority="99"/>
    <w:lsdException w:name="Title" w:qFormat="1"/>
    <w:lsdException w:name="Subtitle" w:uiPriority="11" w:qFormat="1"/>
    <w:lsdException w:name="Hyperlink" w:uiPriority="99"/>
    <w:lsdException w:name="FollowedHyperlink" w:uiPriority="99"/>
    <w:lsdException w:name="Strong" w:qFormat="1"/>
    <w:lsdException w:name="Emphasis" w:qFormat="1"/>
    <w:lsdException w:name="Normal (Web)" w:uiPriority="99"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108C"/>
    <w:rPr>
      <w:lang w:eastAsia="es-ES"/>
    </w:rPr>
  </w:style>
  <w:style w:type="paragraph" w:styleId="Ttulo1">
    <w:name w:val="heading 1"/>
    <w:aliases w:val="Título Principal"/>
    <w:basedOn w:val="Normal"/>
    <w:next w:val="Normal"/>
    <w:link w:val="Ttulo1Car"/>
    <w:qFormat/>
    <w:rsid w:val="000131C6"/>
    <w:pPr>
      <w:keepNext/>
      <w:widowControl w:val="0"/>
      <w:tabs>
        <w:tab w:val="center" w:pos="4680"/>
      </w:tabs>
      <w:autoSpaceDE w:val="0"/>
      <w:autoSpaceDN w:val="0"/>
      <w:adjustRightInd w:val="0"/>
      <w:jc w:val="both"/>
      <w:outlineLvl w:val="0"/>
    </w:pPr>
    <w:rPr>
      <w:rFonts w:ascii="Arial" w:hAnsi="Arial"/>
      <w:b/>
      <w:bCs/>
      <w:i/>
      <w:iCs/>
      <w:color w:val="000000"/>
      <w:spacing w:val="-3"/>
      <w:sz w:val="24"/>
      <w:szCs w:val="24"/>
      <w:u w:color="000000"/>
      <w:lang w:val="es-ES"/>
    </w:rPr>
  </w:style>
  <w:style w:type="paragraph" w:styleId="Ttulo2">
    <w:name w:val="heading 2"/>
    <w:basedOn w:val="Normal"/>
    <w:next w:val="Normal"/>
    <w:link w:val="Ttulo2Car"/>
    <w:qFormat/>
    <w:rsid w:val="000131C6"/>
    <w:pPr>
      <w:keepNext/>
      <w:widowControl w:val="0"/>
      <w:autoSpaceDE w:val="0"/>
      <w:autoSpaceDN w:val="0"/>
      <w:adjustRightInd w:val="0"/>
      <w:spacing w:before="240" w:after="60"/>
      <w:outlineLvl w:val="1"/>
    </w:pPr>
    <w:rPr>
      <w:rFonts w:ascii="Arial" w:hAnsi="Arial"/>
      <w:b/>
      <w:bCs/>
      <w:i/>
      <w:iCs/>
      <w:sz w:val="28"/>
      <w:szCs w:val="28"/>
      <w:lang w:val="es-ES"/>
    </w:rPr>
  </w:style>
  <w:style w:type="paragraph" w:styleId="Ttulo3">
    <w:name w:val="heading 3"/>
    <w:basedOn w:val="Normal"/>
    <w:next w:val="Normal"/>
    <w:link w:val="Ttulo3Car"/>
    <w:qFormat/>
    <w:rsid w:val="000131C6"/>
    <w:pPr>
      <w:keepNext/>
      <w:widowControl w:val="0"/>
      <w:autoSpaceDE w:val="0"/>
      <w:autoSpaceDN w:val="0"/>
      <w:adjustRightInd w:val="0"/>
      <w:spacing w:before="240" w:after="60"/>
      <w:outlineLvl w:val="2"/>
    </w:pPr>
    <w:rPr>
      <w:rFonts w:ascii="Arial" w:hAnsi="Arial" w:cs="Arial"/>
      <w:b/>
      <w:bCs/>
      <w:sz w:val="26"/>
      <w:szCs w:val="26"/>
      <w:lang w:val="es-ES"/>
    </w:rPr>
  </w:style>
  <w:style w:type="paragraph" w:styleId="Ttulo4">
    <w:name w:val="heading 4"/>
    <w:aliases w:val="h4"/>
    <w:basedOn w:val="Normal"/>
    <w:next w:val="Normal"/>
    <w:link w:val="Ttulo4Car"/>
    <w:qFormat/>
    <w:rsid w:val="000131C6"/>
    <w:pPr>
      <w:keepNext/>
      <w:widowControl w:val="0"/>
      <w:autoSpaceDE w:val="0"/>
      <w:autoSpaceDN w:val="0"/>
      <w:adjustRightInd w:val="0"/>
      <w:outlineLvl w:val="3"/>
    </w:pPr>
    <w:rPr>
      <w:rFonts w:ascii="Book Antiqua" w:hAnsi="Book Antiqua" w:cs="Book Antiqua"/>
      <w:b/>
      <w:bCs/>
      <w:sz w:val="24"/>
      <w:szCs w:val="24"/>
      <w:u w:color="000000"/>
      <w:lang w:val="es-ES"/>
    </w:rPr>
  </w:style>
  <w:style w:type="paragraph" w:styleId="Ttulo5">
    <w:name w:val="heading 5"/>
    <w:basedOn w:val="Normal"/>
    <w:next w:val="Normal"/>
    <w:link w:val="Ttulo5Car"/>
    <w:qFormat/>
    <w:rsid w:val="000131C6"/>
    <w:pPr>
      <w:keepNext/>
      <w:widowControl w:val="0"/>
      <w:autoSpaceDE w:val="0"/>
      <w:autoSpaceDN w:val="0"/>
      <w:adjustRightInd w:val="0"/>
      <w:jc w:val="both"/>
      <w:outlineLvl w:val="4"/>
    </w:pPr>
    <w:rPr>
      <w:rFonts w:ascii="Arial" w:hAnsi="Arial" w:cs="Arial"/>
      <w:b/>
      <w:bCs/>
      <w:i/>
      <w:iCs/>
      <w:color w:val="000000"/>
      <w:sz w:val="24"/>
      <w:szCs w:val="24"/>
      <w:u w:color="000000"/>
      <w:lang w:val="es-ES"/>
    </w:rPr>
  </w:style>
  <w:style w:type="paragraph" w:styleId="Ttulo6">
    <w:name w:val="heading 6"/>
    <w:basedOn w:val="Normal"/>
    <w:next w:val="Normal"/>
    <w:link w:val="Ttulo6Car"/>
    <w:qFormat/>
    <w:rsid w:val="00364509"/>
    <w:pPr>
      <w:widowControl w:val="0"/>
      <w:autoSpaceDE w:val="0"/>
      <w:autoSpaceDN w:val="0"/>
      <w:adjustRightInd w:val="0"/>
      <w:spacing w:before="240" w:after="60"/>
      <w:outlineLvl w:val="5"/>
    </w:pPr>
    <w:rPr>
      <w:b/>
      <w:bCs/>
      <w:sz w:val="22"/>
      <w:szCs w:val="22"/>
      <w:lang w:val="es-ES"/>
    </w:rPr>
  </w:style>
  <w:style w:type="paragraph" w:styleId="Ttulo7">
    <w:name w:val="heading 7"/>
    <w:basedOn w:val="Normal"/>
    <w:link w:val="Ttulo7Car"/>
    <w:qFormat/>
    <w:rsid w:val="00283912"/>
    <w:pPr>
      <w:keepNext/>
      <w:shd w:val="clear" w:color="auto" w:fill="FFFFFF"/>
      <w:tabs>
        <w:tab w:val="num" w:pos="360"/>
      </w:tabs>
      <w:autoSpaceDE w:val="0"/>
      <w:jc w:val="right"/>
      <w:outlineLvl w:val="6"/>
    </w:pPr>
    <w:rPr>
      <w:rFonts w:ascii="Arial" w:hAnsi="Arial" w:cs="Arial"/>
      <w:b/>
      <w:bCs/>
      <w:sz w:val="24"/>
      <w:szCs w:val="24"/>
      <w:u w:val="single"/>
      <w:lang w:val="es-ES"/>
    </w:rPr>
  </w:style>
  <w:style w:type="paragraph" w:styleId="Ttulo8">
    <w:name w:val="heading 8"/>
    <w:basedOn w:val="Normal"/>
    <w:next w:val="Normal"/>
    <w:link w:val="Ttulo8Car"/>
    <w:qFormat/>
    <w:rsid w:val="000131C6"/>
    <w:pPr>
      <w:keepNext/>
      <w:widowControl w:val="0"/>
      <w:autoSpaceDE w:val="0"/>
      <w:autoSpaceDN w:val="0"/>
      <w:adjustRightInd w:val="0"/>
      <w:jc w:val="right"/>
      <w:outlineLvl w:val="7"/>
    </w:pPr>
    <w:rPr>
      <w:rFonts w:ascii="Book Antiqua" w:hAnsi="Book Antiqua" w:cs="Book Antiqua"/>
      <w:sz w:val="24"/>
      <w:szCs w:val="24"/>
      <w:lang w:val="es-ES"/>
    </w:rPr>
  </w:style>
  <w:style w:type="paragraph" w:styleId="Ttulo9">
    <w:name w:val="heading 9"/>
    <w:basedOn w:val="Normal"/>
    <w:next w:val="Normal"/>
    <w:link w:val="Ttulo9Car"/>
    <w:qFormat/>
    <w:rsid w:val="00364509"/>
    <w:pPr>
      <w:keepNext/>
      <w:jc w:val="right"/>
      <w:outlineLvl w:val="8"/>
    </w:pPr>
    <w:rPr>
      <w:rFonts w:ascii="Arial" w:hAnsi="Arial" w:cs="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2F108C"/>
    <w:rPr>
      <w:rFonts w:ascii="Arial" w:hAnsi="Arial" w:cs="Arial"/>
      <w:b/>
      <w:bCs/>
      <w:i/>
      <w:iCs/>
      <w:color w:val="000000"/>
      <w:spacing w:val="-3"/>
      <w:sz w:val="24"/>
      <w:szCs w:val="24"/>
      <w:u w:color="000000"/>
      <w:lang w:val="es-ES" w:eastAsia="es-ES"/>
    </w:rPr>
  </w:style>
  <w:style w:type="character" w:customStyle="1" w:styleId="Ttulo2Car">
    <w:name w:val="Título 2 Car"/>
    <w:link w:val="Ttulo2"/>
    <w:rsid w:val="002F108C"/>
    <w:rPr>
      <w:rFonts w:ascii="Arial" w:hAnsi="Arial" w:cs="Arial"/>
      <w:b/>
      <w:bCs/>
      <w:i/>
      <w:iCs/>
      <w:sz w:val="28"/>
      <w:szCs w:val="28"/>
      <w:lang w:val="es-ES" w:eastAsia="es-ES"/>
    </w:rPr>
  </w:style>
  <w:style w:type="character" w:customStyle="1" w:styleId="Ttulo3Car">
    <w:name w:val="Título 3 Car"/>
    <w:link w:val="Ttulo3"/>
    <w:rsid w:val="003C1BE1"/>
    <w:rPr>
      <w:rFonts w:ascii="Arial" w:hAnsi="Arial" w:cs="Arial"/>
      <w:b/>
      <w:bCs/>
      <w:sz w:val="26"/>
      <w:szCs w:val="26"/>
      <w:lang w:val="es-ES" w:eastAsia="es-ES"/>
    </w:rPr>
  </w:style>
  <w:style w:type="character" w:customStyle="1" w:styleId="Ttulo4Car">
    <w:name w:val="Título 4 Car"/>
    <w:aliases w:val="h4 Car"/>
    <w:link w:val="Ttulo4"/>
    <w:rsid w:val="003C1BE1"/>
    <w:rPr>
      <w:rFonts w:ascii="Book Antiqua" w:hAnsi="Book Antiqua" w:cs="Book Antiqua"/>
      <w:b/>
      <w:bCs/>
      <w:sz w:val="24"/>
      <w:szCs w:val="24"/>
      <w:u w:color="000000"/>
      <w:lang w:val="es-ES" w:eastAsia="es-ES"/>
    </w:rPr>
  </w:style>
  <w:style w:type="character" w:customStyle="1" w:styleId="Ttulo5Car">
    <w:name w:val="Título 5 Car"/>
    <w:link w:val="Ttulo5"/>
    <w:rsid w:val="003C1BE1"/>
    <w:rPr>
      <w:rFonts w:ascii="Arial" w:hAnsi="Arial" w:cs="Arial"/>
      <w:b/>
      <w:bCs/>
      <w:i/>
      <w:iCs/>
      <w:color w:val="000000"/>
      <w:sz w:val="24"/>
      <w:szCs w:val="24"/>
      <w:u w:color="000000"/>
      <w:lang w:val="es-ES" w:eastAsia="es-ES"/>
    </w:rPr>
  </w:style>
  <w:style w:type="character" w:customStyle="1" w:styleId="Ttulo6Car">
    <w:name w:val="Título 6 Car"/>
    <w:link w:val="Ttulo6"/>
    <w:rsid w:val="003C1BE1"/>
    <w:rPr>
      <w:b/>
      <w:bCs/>
      <w:sz w:val="22"/>
      <w:szCs w:val="22"/>
      <w:lang w:val="es-ES" w:eastAsia="es-ES"/>
    </w:rPr>
  </w:style>
  <w:style w:type="character" w:customStyle="1" w:styleId="Ttulo7Car">
    <w:name w:val="Título 7 Car"/>
    <w:link w:val="Ttulo7"/>
    <w:rsid w:val="003C1BE1"/>
    <w:rPr>
      <w:rFonts w:ascii="Arial" w:hAnsi="Arial" w:cs="Arial"/>
      <w:b/>
      <w:bCs/>
      <w:sz w:val="24"/>
      <w:szCs w:val="24"/>
      <w:u w:val="single"/>
      <w:shd w:val="clear" w:color="auto" w:fill="FFFFFF"/>
      <w:lang w:val="es-ES" w:eastAsia="es-ES"/>
    </w:rPr>
  </w:style>
  <w:style w:type="character" w:customStyle="1" w:styleId="Ttulo8Car">
    <w:name w:val="Título 8 Car"/>
    <w:link w:val="Ttulo8"/>
    <w:rsid w:val="003C1BE1"/>
    <w:rPr>
      <w:rFonts w:ascii="Book Antiqua" w:hAnsi="Book Antiqua" w:cs="Book Antiqua"/>
      <w:sz w:val="24"/>
      <w:szCs w:val="24"/>
      <w:lang w:val="es-ES" w:eastAsia="es-ES"/>
    </w:rPr>
  </w:style>
  <w:style w:type="character" w:customStyle="1" w:styleId="Ttulo9Car">
    <w:name w:val="Título 9 Car"/>
    <w:link w:val="Ttulo9"/>
    <w:rsid w:val="003C1BE1"/>
    <w:rPr>
      <w:rFonts w:ascii="Arial" w:hAnsi="Arial" w:cs="Arial"/>
      <w:b/>
      <w:bCs/>
      <w:sz w:val="18"/>
      <w:szCs w:val="18"/>
      <w:lang w:val="es-ES_tradnl" w:eastAsia="es-ES"/>
    </w:rPr>
  </w:style>
  <w:style w:type="paragraph" w:styleId="Textodeglobo">
    <w:name w:val="Balloon Text"/>
    <w:basedOn w:val="Normal"/>
    <w:link w:val="TextodegloboCar"/>
    <w:rPr>
      <w:rFonts w:ascii="Tahoma" w:hAnsi="Tahoma"/>
      <w:sz w:val="16"/>
      <w:szCs w:val="16"/>
      <w:lang w:val="es-ES"/>
    </w:rPr>
  </w:style>
  <w:style w:type="character" w:customStyle="1" w:styleId="TextodegloboCar">
    <w:name w:val="Texto de globo Car"/>
    <w:link w:val="Textodeglobo"/>
    <w:rsid w:val="002F108C"/>
    <w:rPr>
      <w:rFonts w:ascii="Tahoma" w:hAnsi="Tahoma" w:cs="Tahoma"/>
      <w:sz w:val="16"/>
      <w:szCs w:val="16"/>
      <w:lang w:val="es-ES" w:eastAsia="es-ES"/>
    </w:rPr>
  </w:style>
  <w:style w:type="paragraph" w:styleId="Textoindependiente2">
    <w:name w:val="Body Text 2"/>
    <w:basedOn w:val="Normal"/>
    <w:link w:val="Textoindependiente2Car"/>
    <w:rsid w:val="00BF0EE8"/>
    <w:pPr>
      <w:jc w:val="both"/>
    </w:pPr>
    <w:rPr>
      <w:rFonts w:ascii="Bookman Old Style" w:hAnsi="Bookman Old Style"/>
      <w:sz w:val="24"/>
      <w:szCs w:val="24"/>
      <w:lang w:val="es-ES_tradnl"/>
    </w:rPr>
  </w:style>
  <w:style w:type="character" w:customStyle="1" w:styleId="Textoindependiente2Car">
    <w:name w:val="Texto independiente 2 Car"/>
    <w:link w:val="Textoindependiente2"/>
    <w:rsid w:val="00934B32"/>
    <w:rPr>
      <w:rFonts w:ascii="Bookman Old Style" w:hAnsi="Bookman Old Style" w:cs="Bookman Old Style"/>
      <w:sz w:val="24"/>
      <w:szCs w:val="24"/>
      <w:lang w:val="es-ES_tradnl" w:eastAsia="es-ES"/>
    </w:rPr>
  </w:style>
  <w:style w:type="character" w:styleId="Hipervnculo">
    <w:name w:val="Hyperlink"/>
    <w:uiPriority w:val="99"/>
    <w:rsid w:val="00BF0EE8"/>
    <w:rPr>
      <w:rFonts w:cs="Times New Roman"/>
      <w:color w:val="0000FF"/>
      <w:u w:val="single"/>
    </w:rPr>
  </w:style>
  <w:style w:type="paragraph" w:customStyle="1" w:styleId="Car">
    <w:name w:val="Car"/>
    <w:basedOn w:val="Normal"/>
    <w:uiPriority w:val="99"/>
    <w:semiHidden/>
    <w:rsid w:val="00BF0EE8"/>
    <w:pPr>
      <w:spacing w:after="160" w:line="240" w:lineRule="exact"/>
    </w:pPr>
    <w:rPr>
      <w:rFonts w:ascii="Verdana" w:hAnsi="Verdana" w:cs="Verdana"/>
      <w:lang w:val="en-AU" w:eastAsia="en-US"/>
    </w:rPr>
  </w:style>
  <w:style w:type="paragraph" w:styleId="Encabezado">
    <w:name w:val="header"/>
    <w:aliases w:val="encabezado"/>
    <w:basedOn w:val="Normal"/>
    <w:link w:val="EncabezadoCar"/>
    <w:uiPriority w:val="99"/>
    <w:rsid w:val="00BF0EE8"/>
    <w:pPr>
      <w:tabs>
        <w:tab w:val="center" w:pos="4252"/>
        <w:tab w:val="right" w:pos="8504"/>
      </w:tabs>
    </w:pPr>
  </w:style>
  <w:style w:type="character" w:customStyle="1" w:styleId="EncabezadoCar">
    <w:name w:val="Encabezado Car"/>
    <w:aliases w:val="encabezado Car"/>
    <w:link w:val="Encabezado"/>
    <w:uiPriority w:val="99"/>
    <w:locked/>
    <w:rsid w:val="009772DD"/>
    <w:rPr>
      <w:lang w:val="es-CR" w:eastAsia="es-ES"/>
    </w:rPr>
  </w:style>
  <w:style w:type="paragraph" w:styleId="Piedepgina">
    <w:name w:val="footer"/>
    <w:basedOn w:val="Normal"/>
    <w:link w:val="PiedepginaCar"/>
    <w:uiPriority w:val="99"/>
    <w:rsid w:val="00BF0EE8"/>
    <w:pPr>
      <w:tabs>
        <w:tab w:val="center" w:pos="4252"/>
        <w:tab w:val="right" w:pos="8504"/>
      </w:tabs>
    </w:pPr>
    <w:rPr>
      <w:lang w:val="x-none"/>
    </w:rPr>
  </w:style>
  <w:style w:type="character" w:customStyle="1" w:styleId="PiedepginaCar">
    <w:name w:val="Pie de página Car"/>
    <w:link w:val="Piedepgina"/>
    <w:uiPriority w:val="99"/>
    <w:rsid w:val="00B06D58"/>
    <w:rPr>
      <w:lang w:eastAsia="es-ES"/>
    </w:rPr>
  </w:style>
  <w:style w:type="character" w:styleId="Nmerodepgina">
    <w:name w:val="page number"/>
    <w:rsid w:val="002F6410"/>
    <w:rPr>
      <w:rFonts w:cs="Times New Roman"/>
    </w:rPr>
  </w:style>
  <w:style w:type="paragraph" w:styleId="NormalWeb">
    <w:name w:val="Normal (Web)"/>
    <w:basedOn w:val="Normal"/>
    <w:link w:val="NormalWebCar"/>
    <w:uiPriority w:val="99"/>
    <w:qFormat/>
    <w:rsid w:val="009772DD"/>
    <w:pPr>
      <w:widowControl w:val="0"/>
      <w:autoSpaceDE w:val="0"/>
      <w:autoSpaceDN w:val="0"/>
      <w:adjustRightInd w:val="0"/>
    </w:pPr>
    <w:rPr>
      <w:rFonts w:ascii="Arial Unicode MS" w:eastAsia="Arial Unicode MS" w:hAnsi="Arial"/>
      <w:color w:val="000000"/>
      <w:sz w:val="24"/>
      <w:szCs w:val="24"/>
      <w:u w:color="000000"/>
      <w:lang w:val="es-ES"/>
    </w:rPr>
  </w:style>
  <w:style w:type="character" w:customStyle="1" w:styleId="NormalWebCar">
    <w:name w:val="Normal (Web) Car"/>
    <w:link w:val="NormalWeb"/>
    <w:uiPriority w:val="99"/>
    <w:locked/>
    <w:rsid w:val="009501E0"/>
    <w:rPr>
      <w:rFonts w:ascii="Arial Unicode MS" w:eastAsia="Arial Unicode MS" w:hAnsi="Arial" w:cs="Arial Unicode MS"/>
      <w:color w:val="000000"/>
      <w:sz w:val="24"/>
      <w:szCs w:val="24"/>
      <w:u w:color="000000"/>
      <w:lang w:val="es-ES" w:eastAsia="es-ES"/>
    </w:rPr>
  </w:style>
  <w:style w:type="table" w:styleId="Tablaconcuadrcula">
    <w:name w:val="Table Grid"/>
    <w:basedOn w:val="Tablanormal"/>
    <w:uiPriority w:val="39"/>
    <w:rsid w:val="009772D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B15CB4"/>
    <w:pPr>
      <w:spacing w:after="120"/>
    </w:pPr>
    <w:rPr>
      <w:lang w:val="x-none"/>
    </w:rPr>
  </w:style>
  <w:style w:type="character" w:customStyle="1" w:styleId="TextoindependienteCar">
    <w:name w:val="Texto independiente Car"/>
    <w:link w:val="Textoindependiente"/>
    <w:rsid w:val="00B06D58"/>
    <w:rPr>
      <w:lang w:eastAsia="es-ES"/>
    </w:rPr>
  </w:style>
  <w:style w:type="paragraph" w:styleId="Textonotapie">
    <w:name w:val="footnote text"/>
    <w:basedOn w:val="Normal"/>
    <w:link w:val="TextonotapieCar"/>
    <w:rsid w:val="00B15CB4"/>
    <w:rPr>
      <w:lang w:val="es-ES"/>
    </w:rPr>
  </w:style>
  <w:style w:type="character" w:customStyle="1" w:styleId="TextonotapieCar">
    <w:name w:val="Texto nota pie Car"/>
    <w:link w:val="Textonotapie"/>
    <w:locked/>
    <w:rsid w:val="000131C6"/>
    <w:rPr>
      <w:rFonts w:cs="Times New Roman"/>
      <w:lang w:val="es-ES" w:eastAsia="es-ES"/>
    </w:rPr>
  </w:style>
  <w:style w:type="character" w:styleId="Refdenotaalpie">
    <w:name w:val="footnote reference"/>
    <w:rsid w:val="00B15CB4"/>
    <w:rPr>
      <w:rFonts w:cs="Times New Roman"/>
      <w:vertAlign w:val="superscript"/>
    </w:rPr>
  </w:style>
  <w:style w:type="character" w:styleId="Textoennegrita">
    <w:name w:val="Strong"/>
    <w:qFormat/>
    <w:rsid w:val="00283912"/>
    <w:rPr>
      <w:rFonts w:cs="Times New Roman"/>
      <w:b/>
      <w:bCs/>
    </w:rPr>
  </w:style>
  <w:style w:type="paragraph" w:customStyle="1" w:styleId="CharChar">
    <w:name w:val="Char Char"/>
    <w:basedOn w:val="Normal"/>
    <w:semiHidden/>
    <w:rsid w:val="00283912"/>
    <w:pPr>
      <w:spacing w:after="160" w:line="240" w:lineRule="exact"/>
    </w:pPr>
    <w:rPr>
      <w:rFonts w:ascii="Verdana" w:hAnsi="Verdana" w:cs="Verdana"/>
      <w:lang w:val="en-AU" w:eastAsia="en-US"/>
    </w:rPr>
  </w:style>
  <w:style w:type="paragraph" w:customStyle="1" w:styleId="Estilo">
    <w:name w:val="Estilo"/>
    <w:next w:val="Normal"/>
    <w:rsid w:val="000131C6"/>
    <w:pPr>
      <w:widowControl w:val="0"/>
      <w:autoSpaceDE w:val="0"/>
      <w:autoSpaceDN w:val="0"/>
      <w:adjustRightInd w:val="0"/>
    </w:pPr>
    <w:rPr>
      <w:rFonts w:ascii="Arial" w:hAnsi="Arial" w:cs="Arial"/>
      <w:sz w:val="24"/>
      <w:szCs w:val="24"/>
      <w:lang w:val="es-ES" w:eastAsia="es-ES"/>
    </w:rPr>
  </w:style>
  <w:style w:type="paragraph" w:customStyle="1" w:styleId="Estilo1">
    <w:name w:val="Estilo1"/>
    <w:next w:val="Normal"/>
    <w:rsid w:val="000131C6"/>
    <w:pPr>
      <w:widowControl w:val="0"/>
      <w:autoSpaceDE w:val="0"/>
      <w:autoSpaceDN w:val="0"/>
      <w:adjustRightInd w:val="0"/>
    </w:pPr>
    <w:rPr>
      <w:rFonts w:ascii="Arial" w:hAnsi="Arial" w:cs="Arial"/>
      <w:sz w:val="24"/>
      <w:szCs w:val="24"/>
      <w:u w:color="000000"/>
      <w:lang w:val="es-ES" w:eastAsia="es-ES"/>
    </w:rPr>
  </w:style>
  <w:style w:type="paragraph" w:styleId="Textoindependiente3">
    <w:name w:val="Body Text 3"/>
    <w:basedOn w:val="Normal"/>
    <w:link w:val="Textoindependiente3Car"/>
    <w:rsid w:val="000131C6"/>
    <w:pPr>
      <w:widowControl w:val="0"/>
      <w:autoSpaceDE w:val="0"/>
      <w:autoSpaceDN w:val="0"/>
      <w:adjustRightInd w:val="0"/>
      <w:jc w:val="both"/>
    </w:pPr>
    <w:rPr>
      <w:rFonts w:ascii="Book Antiqua" w:hAnsi="Book Antiqua" w:cs="Book Antiqua"/>
      <w:sz w:val="24"/>
      <w:szCs w:val="24"/>
      <w:lang w:val="es-ES"/>
    </w:rPr>
  </w:style>
  <w:style w:type="character" w:customStyle="1" w:styleId="Textoindependiente3Car">
    <w:name w:val="Texto independiente 3 Car"/>
    <w:link w:val="Textoindependiente3"/>
    <w:rsid w:val="00B06D58"/>
    <w:rPr>
      <w:rFonts w:ascii="Book Antiqua" w:hAnsi="Book Antiqua" w:cs="Book Antiqua"/>
      <w:sz w:val="24"/>
      <w:szCs w:val="24"/>
      <w:lang w:val="es-ES" w:eastAsia="es-ES"/>
    </w:rPr>
  </w:style>
  <w:style w:type="character" w:styleId="Hipervnculovisitado">
    <w:name w:val="FollowedHyperlink"/>
    <w:uiPriority w:val="99"/>
    <w:rsid w:val="000131C6"/>
    <w:rPr>
      <w:rFonts w:cs="Times New Roman"/>
      <w:color w:val="800080"/>
      <w:u w:val="single"/>
    </w:rPr>
  </w:style>
  <w:style w:type="paragraph" w:customStyle="1" w:styleId="Ttulo30">
    <w:name w:val="TÍtulo 3"/>
    <w:next w:val="Normal"/>
    <w:rsid w:val="000131C6"/>
    <w:pPr>
      <w:keepNext/>
      <w:widowControl w:val="0"/>
      <w:autoSpaceDE w:val="0"/>
      <w:autoSpaceDN w:val="0"/>
      <w:adjustRightInd w:val="0"/>
      <w:jc w:val="both"/>
    </w:pPr>
    <w:rPr>
      <w:rFonts w:ascii="Arial" w:hAnsi="Arial" w:cs="Arial"/>
      <w:sz w:val="24"/>
      <w:szCs w:val="24"/>
      <w:lang w:val="es-ES" w:eastAsia="es-ES"/>
    </w:rPr>
  </w:style>
  <w:style w:type="paragraph" w:styleId="Sangra2detindependiente">
    <w:name w:val="Body Text Indent 2"/>
    <w:basedOn w:val="Normal"/>
    <w:link w:val="Sangra2detindependienteCar"/>
    <w:rsid w:val="000131C6"/>
    <w:pPr>
      <w:widowControl w:val="0"/>
      <w:autoSpaceDE w:val="0"/>
      <w:autoSpaceDN w:val="0"/>
      <w:adjustRightInd w:val="0"/>
      <w:ind w:left="497"/>
      <w:jc w:val="both"/>
    </w:pPr>
    <w:rPr>
      <w:rFonts w:ascii="Arial" w:hAnsi="Arial" w:cs="Arial"/>
      <w:color w:val="000000"/>
      <w:spacing w:val="-10"/>
      <w:sz w:val="28"/>
      <w:szCs w:val="28"/>
      <w:u w:color="000000"/>
      <w:lang w:val="es-ES"/>
    </w:rPr>
  </w:style>
  <w:style w:type="character" w:customStyle="1" w:styleId="Sangra2detindependienteCar">
    <w:name w:val="Sangría 2 de t. independiente Car"/>
    <w:link w:val="Sangra2detindependiente"/>
    <w:rsid w:val="003C1BE1"/>
    <w:rPr>
      <w:rFonts w:ascii="Arial" w:hAnsi="Arial" w:cs="Arial"/>
      <w:color w:val="000000"/>
      <w:spacing w:val="-10"/>
      <w:sz w:val="28"/>
      <w:szCs w:val="28"/>
      <w:u w:color="000000"/>
      <w:lang w:val="es-ES" w:eastAsia="es-ES"/>
    </w:rPr>
  </w:style>
  <w:style w:type="paragraph" w:styleId="Mapadeldocumento">
    <w:name w:val="Document Map"/>
    <w:basedOn w:val="Normal"/>
    <w:link w:val="MapadeldocumentoCar"/>
    <w:semiHidden/>
    <w:rsid w:val="000131C6"/>
    <w:pPr>
      <w:widowControl w:val="0"/>
      <w:shd w:val="clear" w:color="auto" w:fill="000080"/>
      <w:autoSpaceDE w:val="0"/>
      <w:autoSpaceDN w:val="0"/>
      <w:adjustRightInd w:val="0"/>
    </w:pPr>
    <w:rPr>
      <w:rFonts w:ascii="Tahoma" w:hAnsi="Tahoma" w:cs="Tahoma"/>
      <w:color w:val="000000"/>
      <w:u w:color="000000"/>
      <w:lang w:val="es-ES"/>
    </w:rPr>
  </w:style>
  <w:style w:type="character" w:customStyle="1" w:styleId="MapadeldocumentoCar">
    <w:name w:val="Mapa del documento Car"/>
    <w:link w:val="Mapadeldocumento"/>
    <w:semiHidden/>
    <w:rsid w:val="003C1BE1"/>
    <w:rPr>
      <w:rFonts w:ascii="Tahoma" w:hAnsi="Tahoma" w:cs="Tahoma"/>
      <w:color w:val="000000"/>
      <w:u w:color="000000"/>
      <w:shd w:val="clear" w:color="auto" w:fill="000080"/>
      <w:lang w:val="es-ES" w:eastAsia="es-ES"/>
    </w:rPr>
  </w:style>
  <w:style w:type="paragraph" w:customStyle="1" w:styleId="H5">
    <w:name w:val="H5"/>
    <w:next w:val="Normal"/>
    <w:rsid w:val="000131C6"/>
    <w:pPr>
      <w:keepNext/>
      <w:widowControl w:val="0"/>
      <w:autoSpaceDE w:val="0"/>
      <w:autoSpaceDN w:val="0"/>
      <w:adjustRightInd w:val="0"/>
      <w:spacing w:before="100" w:after="100"/>
      <w:outlineLvl w:val="5"/>
    </w:pPr>
    <w:rPr>
      <w:rFonts w:ascii="Arial" w:hAnsi="Arial" w:cs="Arial"/>
      <w:b/>
      <w:bCs/>
      <w:shd w:val="clear" w:color="auto" w:fill="FFFFFF"/>
      <w:lang w:val="es-ES" w:eastAsia="es-ES"/>
    </w:rPr>
  </w:style>
  <w:style w:type="paragraph" w:customStyle="1" w:styleId="estilo2">
    <w:name w:val="estilo2"/>
    <w:basedOn w:val="Normal"/>
    <w:rsid w:val="000131C6"/>
    <w:pPr>
      <w:spacing w:before="100" w:beforeAutospacing="1" w:after="100" w:afterAutospacing="1"/>
    </w:pPr>
    <w:rPr>
      <w:rFonts w:ascii="Verdana" w:hAnsi="Verdana" w:cs="Verdana"/>
      <w:sz w:val="24"/>
      <w:szCs w:val="24"/>
      <w:lang w:val="es-ES"/>
    </w:rPr>
  </w:style>
  <w:style w:type="character" w:customStyle="1" w:styleId="estilo51">
    <w:name w:val="estilo51"/>
    <w:rsid w:val="000131C6"/>
    <w:rPr>
      <w:rFonts w:cs="Times New Roman"/>
      <w:b/>
      <w:bCs/>
    </w:rPr>
  </w:style>
  <w:style w:type="character" w:customStyle="1" w:styleId="estilo41">
    <w:name w:val="estilo41"/>
    <w:rsid w:val="000131C6"/>
    <w:rPr>
      <w:rFonts w:cs="Times New Roman"/>
    </w:rPr>
  </w:style>
  <w:style w:type="paragraph" w:styleId="Prrafodelista">
    <w:name w:val="List Paragraph"/>
    <w:aliases w:val="Bullet 1,Use Case List Paragraph,Lista vistosa - Énfasis 11,Párrafo de lista Car Car Car,Footnote,Informe,List Paragraph 1,Numbered List Paragraph,Main numbered paragraph,Bullets,List Paragraph (numbered (a)),列出段落,3,List Paragraph2"/>
    <w:basedOn w:val="Normal"/>
    <w:link w:val="PrrafodelistaCar"/>
    <w:uiPriority w:val="34"/>
    <w:qFormat/>
    <w:rsid w:val="000131C6"/>
    <w:pPr>
      <w:ind w:left="708"/>
    </w:pPr>
    <w:rPr>
      <w:rFonts w:ascii="Arial" w:hAnsi="Arial" w:cs="Arial"/>
      <w:sz w:val="24"/>
      <w:szCs w:val="24"/>
      <w:lang w:val="es-ES"/>
    </w:rPr>
  </w:style>
  <w:style w:type="character" w:styleId="nfasis">
    <w:name w:val="Emphasis"/>
    <w:qFormat/>
    <w:rsid w:val="000131C6"/>
    <w:rPr>
      <w:rFonts w:cs="Times New Roman"/>
      <w:i/>
      <w:iCs/>
    </w:rPr>
  </w:style>
  <w:style w:type="paragraph" w:customStyle="1" w:styleId="Prrafodelista1">
    <w:name w:val="Párrafo de lista1"/>
    <w:basedOn w:val="Normal"/>
    <w:qFormat/>
    <w:rsid w:val="000131C6"/>
    <w:pPr>
      <w:spacing w:after="200" w:line="276" w:lineRule="auto"/>
      <w:ind w:left="720"/>
    </w:pPr>
    <w:rPr>
      <w:rFonts w:ascii="Calibri" w:hAnsi="Calibri" w:cs="Calibri"/>
      <w:sz w:val="22"/>
      <w:szCs w:val="22"/>
      <w:lang w:eastAsia="en-US"/>
    </w:rPr>
  </w:style>
  <w:style w:type="character" w:customStyle="1" w:styleId="CarCar1">
    <w:name w:val="Car Car1"/>
    <w:semiHidden/>
    <w:locked/>
    <w:rsid w:val="000131C6"/>
    <w:rPr>
      <w:rFonts w:ascii="Calibri" w:hAnsi="Calibri" w:cs="Calibri"/>
      <w:lang w:val="es-CR" w:eastAsia="en-US"/>
    </w:rPr>
  </w:style>
  <w:style w:type="paragraph" w:styleId="Sangradetextonormal">
    <w:name w:val="Body Text Indent"/>
    <w:basedOn w:val="Normal"/>
    <w:link w:val="SangradetextonormalCar"/>
    <w:rsid w:val="000131C6"/>
    <w:pPr>
      <w:widowControl w:val="0"/>
      <w:autoSpaceDE w:val="0"/>
      <w:autoSpaceDN w:val="0"/>
      <w:adjustRightInd w:val="0"/>
      <w:spacing w:after="120"/>
      <w:ind w:left="283"/>
    </w:pPr>
    <w:rPr>
      <w:rFonts w:ascii="Arial" w:hAnsi="Arial" w:cs="Arial"/>
      <w:sz w:val="24"/>
      <w:szCs w:val="24"/>
      <w:lang w:val="es-ES"/>
    </w:rPr>
  </w:style>
  <w:style w:type="character" w:customStyle="1" w:styleId="SangradetextonormalCar">
    <w:name w:val="Sangría de texto normal Car"/>
    <w:link w:val="Sangradetextonormal"/>
    <w:rsid w:val="003C1BE1"/>
    <w:rPr>
      <w:rFonts w:ascii="Arial" w:hAnsi="Arial" w:cs="Arial"/>
      <w:sz w:val="24"/>
      <w:szCs w:val="24"/>
      <w:lang w:val="es-ES" w:eastAsia="es-ES"/>
    </w:rPr>
  </w:style>
  <w:style w:type="character" w:customStyle="1" w:styleId="CarCar2">
    <w:name w:val="Car Car2"/>
    <w:semiHidden/>
    <w:rsid w:val="000131C6"/>
    <w:rPr>
      <w:rFonts w:cs="Times New Roman"/>
      <w:lang w:val="es-ES" w:eastAsia="es-ES"/>
    </w:rPr>
  </w:style>
  <w:style w:type="paragraph" w:customStyle="1" w:styleId="BodyText22">
    <w:name w:val="Body Text 22"/>
    <w:rsid w:val="000131C6"/>
    <w:pPr>
      <w:widowControl w:val="0"/>
      <w:autoSpaceDE w:val="0"/>
      <w:autoSpaceDN w:val="0"/>
      <w:adjustRightInd w:val="0"/>
      <w:jc w:val="both"/>
    </w:pPr>
    <w:rPr>
      <w:rFonts w:ascii="Arial" w:hAnsi="Arial" w:cs="Arial"/>
      <w:sz w:val="24"/>
      <w:szCs w:val="24"/>
      <w:u w:color="000000"/>
      <w:shd w:val="clear" w:color="auto" w:fill="FFFFFF"/>
      <w:lang w:val="es-ES" w:eastAsia="es-ES"/>
    </w:rPr>
  </w:style>
  <w:style w:type="paragraph" w:styleId="Textodebloque">
    <w:name w:val="Block Text"/>
    <w:basedOn w:val="Normal"/>
    <w:rsid w:val="000131C6"/>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paragraph" w:customStyle="1" w:styleId="Car1">
    <w:name w:val="Car1"/>
    <w:basedOn w:val="Normal"/>
    <w:semiHidden/>
    <w:rsid w:val="000131C6"/>
    <w:pPr>
      <w:spacing w:after="160" w:line="240" w:lineRule="exact"/>
    </w:pPr>
    <w:rPr>
      <w:rFonts w:ascii="Verdana" w:hAnsi="Verdana" w:cs="Verdana"/>
      <w:lang w:val="en-AU" w:eastAsia="en-US"/>
    </w:rPr>
  </w:style>
  <w:style w:type="paragraph" w:styleId="Ttulo">
    <w:name w:val="Title"/>
    <w:aliases w:val="Puesto"/>
    <w:basedOn w:val="Normal"/>
    <w:link w:val="TtuloCar"/>
    <w:qFormat/>
    <w:rsid w:val="006E3B1A"/>
    <w:pPr>
      <w:jc w:val="center"/>
    </w:pPr>
    <w:rPr>
      <w:rFonts w:ascii="Arial" w:hAnsi="Arial"/>
      <w:b/>
      <w:bCs/>
      <w:sz w:val="36"/>
      <w:szCs w:val="36"/>
    </w:rPr>
  </w:style>
  <w:style w:type="character" w:customStyle="1" w:styleId="TtuloCar">
    <w:name w:val="Título Car"/>
    <w:aliases w:val="Puesto Car"/>
    <w:link w:val="Ttulo"/>
    <w:locked/>
    <w:rsid w:val="006E3B1A"/>
    <w:rPr>
      <w:rFonts w:ascii="Arial" w:hAnsi="Arial"/>
      <w:b/>
      <w:bCs/>
      <w:sz w:val="36"/>
      <w:szCs w:val="36"/>
      <w:lang w:val="es-CR" w:eastAsia="es-ES" w:bidi="ar-SA"/>
    </w:rPr>
  </w:style>
  <w:style w:type="paragraph" w:customStyle="1" w:styleId="Prrafodelista2">
    <w:name w:val="Párrafo de lista2"/>
    <w:basedOn w:val="Normal"/>
    <w:qFormat/>
    <w:rsid w:val="006E3B1A"/>
    <w:pPr>
      <w:spacing w:after="200" w:line="276" w:lineRule="auto"/>
      <w:ind w:left="720"/>
      <w:contextualSpacing/>
    </w:pPr>
    <w:rPr>
      <w:rFonts w:ascii="Calibri" w:hAnsi="Calibri"/>
      <w:sz w:val="22"/>
      <w:szCs w:val="22"/>
      <w:lang w:val="es-ES" w:eastAsia="en-US"/>
    </w:rPr>
  </w:style>
  <w:style w:type="paragraph" w:customStyle="1" w:styleId="ListParagraph1">
    <w:name w:val="List Paragraph1"/>
    <w:basedOn w:val="Normal"/>
    <w:qFormat/>
    <w:rsid w:val="006E3B1A"/>
    <w:pPr>
      <w:ind w:left="720"/>
    </w:pPr>
    <w:rPr>
      <w:sz w:val="24"/>
      <w:szCs w:val="24"/>
      <w:lang w:val="es-ES"/>
    </w:rPr>
  </w:style>
  <w:style w:type="paragraph" w:styleId="Sangra3detindependiente">
    <w:name w:val="Body Text Indent 3"/>
    <w:basedOn w:val="Normal"/>
    <w:link w:val="Sangra3detindependienteCar"/>
    <w:rsid w:val="00364509"/>
    <w:pPr>
      <w:ind w:left="709" w:hanging="709"/>
      <w:jc w:val="both"/>
    </w:pPr>
    <w:rPr>
      <w:rFonts w:ascii="Bookman Old Style" w:hAnsi="Bookman Old Style" w:cs="Bookman Old Style"/>
      <w:sz w:val="24"/>
      <w:szCs w:val="24"/>
      <w:lang w:val="es-ES_tradnl"/>
    </w:rPr>
  </w:style>
  <w:style w:type="character" w:customStyle="1" w:styleId="Sangra3detindependienteCar">
    <w:name w:val="Sangría 3 de t. independiente Car"/>
    <w:link w:val="Sangra3detindependiente"/>
    <w:rsid w:val="003C1BE1"/>
    <w:rPr>
      <w:rFonts w:ascii="Bookman Old Style" w:hAnsi="Bookman Old Style" w:cs="Bookman Old Style"/>
      <w:sz w:val="24"/>
      <w:szCs w:val="24"/>
      <w:lang w:val="es-ES_tradnl" w:eastAsia="es-ES"/>
    </w:rPr>
  </w:style>
  <w:style w:type="paragraph" w:styleId="Subttulo">
    <w:name w:val="Subtitle"/>
    <w:basedOn w:val="Normal"/>
    <w:link w:val="SubttuloCar"/>
    <w:uiPriority w:val="11"/>
    <w:qFormat/>
    <w:rsid w:val="00364509"/>
    <w:pPr>
      <w:jc w:val="center"/>
    </w:pPr>
    <w:rPr>
      <w:b/>
      <w:bCs/>
      <w:sz w:val="32"/>
      <w:szCs w:val="32"/>
      <w:lang w:val="es-ES"/>
    </w:rPr>
  </w:style>
  <w:style w:type="character" w:customStyle="1" w:styleId="SubttuloCar">
    <w:name w:val="Subtítulo Car"/>
    <w:link w:val="Subttulo"/>
    <w:uiPriority w:val="11"/>
    <w:rsid w:val="003C1BE1"/>
    <w:rPr>
      <w:b/>
      <w:bCs/>
      <w:sz w:val="32"/>
      <w:szCs w:val="32"/>
      <w:lang w:val="es-ES" w:eastAsia="es-ES"/>
    </w:rPr>
  </w:style>
  <w:style w:type="paragraph" w:styleId="Lista">
    <w:name w:val="List"/>
    <w:basedOn w:val="Normal"/>
    <w:rsid w:val="00364509"/>
    <w:pPr>
      <w:ind w:left="283" w:hanging="283"/>
    </w:pPr>
    <w:rPr>
      <w:sz w:val="28"/>
      <w:szCs w:val="28"/>
      <w:lang w:val="es-ES"/>
    </w:rPr>
  </w:style>
  <w:style w:type="paragraph" w:customStyle="1" w:styleId="Ttulo60">
    <w:name w:val="TÍtulo 6"/>
    <w:basedOn w:val="Normal"/>
    <w:next w:val="Normal"/>
    <w:rsid w:val="00364509"/>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 w:val="24"/>
      <w:szCs w:val="24"/>
      <w:lang w:val="es-ES"/>
    </w:rPr>
  </w:style>
  <w:style w:type="paragraph" w:customStyle="1" w:styleId="Ttulo90">
    <w:name w:val="TÕtulo 9"/>
    <w:basedOn w:val="Normal"/>
    <w:next w:val="Normal"/>
    <w:rsid w:val="00364509"/>
    <w:pPr>
      <w:keepNext/>
      <w:tabs>
        <w:tab w:val="left" w:pos="142"/>
      </w:tabs>
      <w:overflowPunct w:val="0"/>
      <w:autoSpaceDE w:val="0"/>
      <w:autoSpaceDN w:val="0"/>
      <w:adjustRightInd w:val="0"/>
      <w:jc w:val="both"/>
      <w:textAlignment w:val="baseline"/>
    </w:pPr>
    <w:rPr>
      <w:rFonts w:ascii="Book Antiqua" w:hAnsi="Book Antiqua" w:cs="Book Antiqua"/>
      <w:b/>
      <w:bCs/>
      <w:sz w:val="22"/>
      <w:szCs w:val="22"/>
      <w:lang w:val="es-ES"/>
    </w:rPr>
  </w:style>
  <w:style w:type="paragraph" w:customStyle="1" w:styleId="xl24">
    <w:name w:val="xl24"/>
    <w:basedOn w:val="Normal"/>
    <w:rsid w:val="00364509"/>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Cpi">
    <w:name w:val="Cpi"/>
    <w:basedOn w:val="Normal"/>
    <w:rsid w:val="00364509"/>
    <w:pPr>
      <w:widowControl w:val="0"/>
      <w:autoSpaceDE w:val="0"/>
      <w:autoSpaceDN w:val="0"/>
      <w:adjustRightInd w:val="0"/>
      <w:spacing w:line="360" w:lineRule="auto"/>
    </w:pPr>
    <w:rPr>
      <w:sz w:val="28"/>
      <w:szCs w:val="28"/>
      <w:shd w:val="clear" w:color="auto" w:fill="FFFFFF"/>
      <w:lang w:val="es-MX"/>
    </w:rPr>
  </w:style>
  <w:style w:type="paragraph" w:customStyle="1" w:styleId="Epgrafe">
    <w:name w:val="Epígrafe"/>
    <w:basedOn w:val="Normal"/>
    <w:next w:val="Normal"/>
    <w:qFormat/>
    <w:rsid w:val="00364509"/>
    <w:pPr>
      <w:widowControl w:val="0"/>
      <w:autoSpaceDE w:val="0"/>
      <w:autoSpaceDN w:val="0"/>
      <w:adjustRightInd w:val="0"/>
    </w:pPr>
    <w:rPr>
      <w:rFonts w:ascii="Arial" w:hAnsi="Arial" w:cs="Arial"/>
      <w:b/>
      <w:bCs/>
      <w:lang w:val="es-ES"/>
    </w:rPr>
  </w:style>
  <w:style w:type="paragraph" w:customStyle="1" w:styleId="a">
    <w:basedOn w:val="Normal"/>
    <w:next w:val="Normal"/>
    <w:uiPriority w:val="35"/>
    <w:qFormat/>
    <w:rsid w:val="002F108C"/>
    <w:pPr>
      <w:numPr>
        <w:ilvl w:val="12"/>
      </w:numPr>
      <w:spacing w:line="276" w:lineRule="auto"/>
      <w:jc w:val="center"/>
    </w:pPr>
    <w:rPr>
      <w:rFonts w:ascii="Arial" w:hAnsi="Arial"/>
      <w:b/>
      <w:bCs/>
      <w:color w:val="1F497D"/>
      <w:sz w:val="22"/>
      <w:szCs w:val="24"/>
      <w:lang w:val="es-ES"/>
    </w:rPr>
  </w:style>
  <w:style w:type="paragraph" w:customStyle="1" w:styleId="Trabajo2">
    <w:name w:val="Trabajo2"/>
    <w:rsid w:val="002F108C"/>
    <w:pPr>
      <w:suppressAutoHyphens/>
      <w:spacing w:line="360" w:lineRule="auto"/>
      <w:jc w:val="both"/>
    </w:pPr>
    <w:rPr>
      <w:rFonts w:ascii="Arial" w:hAnsi="Arial" w:cs="Arial"/>
      <w:lang w:val="es-ES" w:eastAsia="ar-SA"/>
    </w:rPr>
  </w:style>
  <w:style w:type="character" w:styleId="Refdecomentario">
    <w:name w:val="annotation reference"/>
    <w:rsid w:val="002F108C"/>
    <w:rPr>
      <w:sz w:val="16"/>
      <w:szCs w:val="16"/>
    </w:rPr>
  </w:style>
  <w:style w:type="paragraph" w:styleId="Textocomentario">
    <w:name w:val="annotation text"/>
    <w:basedOn w:val="Normal"/>
    <w:link w:val="TextocomentarioCar"/>
    <w:rsid w:val="002F108C"/>
    <w:pPr>
      <w:spacing w:after="120" w:line="360" w:lineRule="auto"/>
      <w:jc w:val="both"/>
    </w:pPr>
    <w:rPr>
      <w:rFonts w:ascii="Arial" w:hAnsi="Arial"/>
      <w:lang w:val="es-ES"/>
    </w:rPr>
  </w:style>
  <w:style w:type="character" w:customStyle="1" w:styleId="TextocomentarioCar">
    <w:name w:val="Texto comentario Car"/>
    <w:link w:val="Textocomentario"/>
    <w:rsid w:val="002F108C"/>
    <w:rPr>
      <w:rFonts w:ascii="Arial" w:hAnsi="Arial"/>
      <w:lang w:val="es-ES" w:eastAsia="es-ES"/>
    </w:rPr>
  </w:style>
  <w:style w:type="paragraph" w:styleId="Asuntodelcomentario">
    <w:name w:val="annotation subject"/>
    <w:basedOn w:val="Textocomentario"/>
    <w:next w:val="Textocomentario"/>
    <w:link w:val="AsuntodelcomentarioCar"/>
    <w:rsid w:val="002F108C"/>
    <w:rPr>
      <w:b/>
      <w:bCs/>
    </w:rPr>
  </w:style>
  <w:style w:type="character" w:customStyle="1" w:styleId="AsuntodelcomentarioCar">
    <w:name w:val="Asunto del comentario Car"/>
    <w:link w:val="Asuntodelcomentario"/>
    <w:rsid w:val="002F108C"/>
    <w:rPr>
      <w:rFonts w:ascii="Arial" w:hAnsi="Arial"/>
      <w:b/>
      <w:bCs/>
      <w:lang w:val="es-ES" w:eastAsia="es-ES"/>
    </w:rPr>
  </w:style>
  <w:style w:type="paragraph" w:styleId="Revisin">
    <w:name w:val="Revision"/>
    <w:hidden/>
    <w:uiPriority w:val="99"/>
    <w:semiHidden/>
    <w:rsid w:val="002F108C"/>
    <w:rPr>
      <w:rFonts w:ascii="Arial" w:hAnsi="Arial"/>
      <w:sz w:val="22"/>
      <w:szCs w:val="24"/>
      <w:lang w:val="es-ES" w:eastAsia="es-ES"/>
    </w:rPr>
  </w:style>
  <w:style w:type="paragraph" w:customStyle="1" w:styleId="Epgrafe1">
    <w:name w:val="Epígrafe1"/>
    <w:basedOn w:val="Normal"/>
    <w:next w:val="Normal"/>
    <w:uiPriority w:val="35"/>
    <w:qFormat/>
    <w:rsid w:val="002F108C"/>
    <w:pPr>
      <w:numPr>
        <w:ilvl w:val="12"/>
      </w:numPr>
      <w:spacing w:line="276" w:lineRule="auto"/>
      <w:jc w:val="center"/>
    </w:pPr>
    <w:rPr>
      <w:rFonts w:ascii="Arial" w:hAnsi="Arial"/>
      <w:b/>
      <w:bCs/>
      <w:color w:val="1F497D"/>
      <w:sz w:val="22"/>
      <w:szCs w:val="24"/>
      <w:lang w:val="es-ES"/>
    </w:rPr>
  </w:style>
  <w:style w:type="paragraph" w:styleId="Sinespaciado">
    <w:name w:val="No Spacing"/>
    <w:link w:val="SinespaciadoCar"/>
    <w:uiPriority w:val="1"/>
    <w:qFormat/>
    <w:rsid w:val="002F108C"/>
    <w:pPr>
      <w:jc w:val="both"/>
    </w:pPr>
    <w:rPr>
      <w:rFonts w:ascii="Arial" w:hAnsi="Arial"/>
      <w:sz w:val="22"/>
      <w:szCs w:val="24"/>
      <w:lang w:val="es-ES" w:eastAsia="es-ES"/>
    </w:rPr>
  </w:style>
  <w:style w:type="character" w:customStyle="1" w:styleId="SinespaciadoCar">
    <w:name w:val="Sin espaciado Car"/>
    <w:link w:val="Sinespaciado"/>
    <w:uiPriority w:val="1"/>
    <w:rsid w:val="003C1BE1"/>
    <w:rPr>
      <w:rFonts w:ascii="Arial" w:hAnsi="Arial"/>
      <w:sz w:val="22"/>
      <w:szCs w:val="24"/>
      <w:lang w:val="es-ES" w:eastAsia="es-ES"/>
    </w:rPr>
  </w:style>
  <w:style w:type="paragraph" w:customStyle="1" w:styleId="Textbody">
    <w:name w:val="Text body"/>
    <w:basedOn w:val="Normal"/>
    <w:rsid w:val="00351B14"/>
    <w:pPr>
      <w:suppressAutoHyphens/>
      <w:autoSpaceDN w:val="0"/>
    </w:pPr>
    <w:rPr>
      <w:rFonts w:eastAsia="Batang, 바탕"/>
      <w:kern w:val="3"/>
      <w:sz w:val="18"/>
      <w:szCs w:val="24"/>
      <w:lang w:eastAsia="zh-CN"/>
    </w:rPr>
  </w:style>
  <w:style w:type="paragraph" w:customStyle="1" w:styleId="Normal1">
    <w:name w:val="Normal1"/>
    <w:rsid w:val="00B06D58"/>
    <w:pPr>
      <w:spacing w:after="200" w:line="276" w:lineRule="auto"/>
    </w:pPr>
    <w:rPr>
      <w:rFonts w:ascii="Calibri" w:eastAsia="Calibri" w:hAnsi="Calibri" w:cs="Calibri"/>
      <w:color w:val="000000"/>
      <w:sz w:val="22"/>
      <w:szCs w:val="22"/>
      <w:lang w:val="es-ES" w:eastAsia="es-ES"/>
    </w:rPr>
  </w:style>
  <w:style w:type="paragraph" w:styleId="Textonotaalfinal">
    <w:name w:val="endnote text"/>
    <w:basedOn w:val="Normal"/>
    <w:link w:val="TextonotaalfinalCar"/>
    <w:uiPriority w:val="99"/>
    <w:rsid w:val="00B06D58"/>
    <w:rPr>
      <w:lang w:val="es-ES"/>
    </w:rPr>
  </w:style>
  <w:style w:type="character" w:customStyle="1" w:styleId="TextonotaalfinalCar">
    <w:name w:val="Texto nota al final Car"/>
    <w:link w:val="Textonotaalfinal"/>
    <w:uiPriority w:val="99"/>
    <w:rsid w:val="00B06D58"/>
    <w:rPr>
      <w:lang w:val="es-ES" w:eastAsia="es-ES"/>
    </w:rPr>
  </w:style>
  <w:style w:type="character" w:styleId="Refdenotaalfinal">
    <w:name w:val="endnote reference"/>
    <w:uiPriority w:val="99"/>
    <w:rsid w:val="00B06D58"/>
    <w:rPr>
      <w:vertAlign w:val="superscript"/>
    </w:rPr>
  </w:style>
  <w:style w:type="character" w:customStyle="1" w:styleId="apple-converted-space">
    <w:name w:val="apple-converted-space"/>
    <w:rsid w:val="00B06D58"/>
  </w:style>
  <w:style w:type="character" w:customStyle="1" w:styleId="ElacuerdoCar">
    <w:name w:val="El acuerdo Car"/>
    <w:link w:val="Elacuerdo"/>
    <w:locked/>
    <w:rsid w:val="00B06D58"/>
  </w:style>
  <w:style w:type="paragraph" w:customStyle="1" w:styleId="Elacuerdo">
    <w:name w:val="El acuerdo"/>
    <w:basedOn w:val="Normal"/>
    <w:link w:val="ElacuerdoCar"/>
    <w:rsid w:val="00B06D58"/>
    <w:pPr>
      <w:autoSpaceDE w:val="0"/>
      <w:autoSpaceDN w:val="0"/>
      <w:spacing w:before="120" w:after="120" w:line="480" w:lineRule="auto"/>
      <w:ind w:firstLine="708"/>
      <w:jc w:val="both"/>
    </w:pPr>
    <w:rPr>
      <w:lang w:eastAsia="es-CR"/>
    </w:rPr>
  </w:style>
  <w:style w:type="character" w:customStyle="1" w:styleId="AcueryAnteCar">
    <w:name w:val="Acuer y Ante Car"/>
    <w:link w:val="AcueryAnte"/>
    <w:locked/>
    <w:rsid w:val="00B06D58"/>
    <w:rPr>
      <w:rFonts w:ascii="Batang" w:eastAsia="Batang"/>
      <w:color w:val="000099"/>
    </w:rPr>
  </w:style>
  <w:style w:type="paragraph" w:customStyle="1" w:styleId="AcueryAnte">
    <w:name w:val="Acuer y Ante"/>
    <w:basedOn w:val="Normal"/>
    <w:link w:val="AcueryAnteCar"/>
    <w:rsid w:val="00B06D58"/>
    <w:pPr>
      <w:spacing w:line="480" w:lineRule="auto"/>
      <w:ind w:firstLine="708"/>
      <w:jc w:val="both"/>
    </w:pPr>
    <w:rPr>
      <w:rFonts w:ascii="Batang" w:eastAsia="Batang"/>
      <w:color w:val="000099"/>
      <w:lang w:val="x-none" w:eastAsia="x-none"/>
    </w:rPr>
  </w:style>
  <w:style w:type="paragraph" w:customStyle="1" w:styleId="SingleTxtG">
    <w:name w:val="_ Single Txt_G"/>
    <w:basedOn w:val="Normal"/>
    <w:uiPriority w:val="99"/>
    <w:rsid w:val="00B06D58"/>
    <w:pPr>
      <w:spacing w:after="120" w:line="240" w:lineRule="atLeast"/>
      <w:ind w:left="1134" w:right="1134"/>
      <w:jc w:val="both"/>
    </w:pPr>
    <w:rPr>
      <w:rFonts w:eastAsia="Calibri"/>
      <w:lang w:eastAsia="es-CR"/>
    </w:rPr>
  </w:style>
  <w:style w:type="character" w:customStyle="1" w:styleId="AgestinCar">
    <w:name w:val="A gestión Car"/>
    <w:link w:val="Agestin"/>
    <w:locked/>
    <w:rsid w:val="00B06D58"/>
    <w:rPr>
      <w:color w:val="000099"/>
    </w:rPr>
  </w:style>
  <w:style w:type="paragraph" w:customStyle="1" w:styleId="Agestin">
    <w:name w:val="A gestión"/>
    <w:basedOn w:val="Normal"/>
    <w:link w:val="AgestinCar"/>
    <w:rsid w:val="00B06D58"/>
    <w:pPr>
      <w:spacing w:before="120" w:after="120"/>
      <w:ind w:left="851" w:right="851" w:firstLine="567"/>
      <w:jc w:val="both"/>
    </w:pPr>
    <w:rPr>
      <w:color w:val="000099"/>
      <w:lang w:val="x-none" w:eastAsia="x-none"/>
    </w:rPr>
  </w:style>
  <w:style w:type="paragraph" w:customStyle="1" w:styleId="Predeterminado">
    <w:name w:val="Predeterminado"/>
    <w:qFormat/>
    <w:rsid w:val="00B06D58"/>
    <w:pPr>
      <w:suppressAutoHyphens/>
      <w:spacing w:line="100" w:lineRule="atLeast"/>
    </w:pPr>
    <w:rPr>
      <w:color w:val="00000A"/>
      <w:sz w:val="24"/>
      <w:szCs w:val="24"/>
      <w:lang w:val="es-ES" w:eastAsia="es-ES"/>
    </w:rPr>
  </w:style>
  <w:style w:type="paragraph" w:customStyle="1" w:styleId="Contenidodelatabla">
    <w:name w:val="Contenido de la tabla"/>
    <w:basedOn w:val="Predeterminado"/>
    <w:qFormat/>
    <w:rsid w:val="00B06D58"/>
  </w:style>
  <w:style w:type="paragraph" w:styleId="HTMLconformatoprevio">
    <w:name w:val="HTML Preformatted"/>
    <w:basedOn w:val="Normal"/>
    <w:link w:val="HTMLconformatoprevioCar"/>
    <w:uiPriority w:val="99"/>
    <w:unhideWhenUsed/>
    <w:rsid w:val="00B06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lang w:val="es-ES"/>
    </w:rPr>
  </w:style>
  <w:style w:type="character" w:customStyle="1" w:styleId="HTMLconformatoprevioCar">
    <w:name w:val="HTML con formato previo Car"/>
    <w:link w:val="HTMLconformatoprevio"/>
    <w:uiPriority w:val="99"/>
    <w:rsid w:val="00B06D58"/>
    <w:rPr>
      <w:rFonts w:ascii="Courier New" w:eastAsia="Calibri" w:hAnsi="Courier New" w:cs="Courier New"/>
      <w:color w:val="000000"/>
      <w:lang w:val="es-ES" w:eastAsia="es-ES"/>
    </w:rPr>
  </w:style>
  <w:style w:type="paragraph" w:customStyle="1" w:styleId="Default">
    <w:name w:val="Default"/>
    <w:rsid w:val="00B06D58"/>
    <w:pPr>
      <w:autoSpaceDE w:val="0"/>
      <w:autoSpaceDN w:val="0"/>
      <w:adjustRightInd w:val="0"/>
    </w:pPr>
    <w:rPr>
      <w:rFonts w:ascii="Arial" w:hAnsi="Arial" w:cs="Arial"/>
      <w:color w:val="000000"/>
      <w:sz w:val="24"/>
      <w:szCs w:val="24"/>
    </w:rPr>
  </w:style>
  <w:style w:type="paragraph" w:customStyle="1" w:styleId="xxmsonormal">
    <w:name w:val="x_x_msonormal"/>
    <w:basedOn w:val="Normal"/>
    <w:uiPriority w:val="99"/>
    <w:semiHidden/>
    <w:rsid w:val="00B06D58"/>
    <w:rPr>
      <w:rFonts w:eastAsia="Calibri"/>
      <w:sz w:val="24"/>
      <w:szCs w:val="24"/>
      <w:lang w:eastAsia="es-CR"/>
    </w:rPr>
  </w:style>
  <w:style w:type="paragraph" w:customStyle="1" w:styleId="Prrafodelista20">
    <w:name w:val="Párrafo de lista20"/>
    <w:basedOn w:val="Normal"/>
    <w:qFormat/>
    <w:rsid w:val="003C1BE1"/>
    <w:pPr>
      <w:spacing w:after="200" w:line="276" w:lineRule="auto"/>
      <w:ind w:left="720"/>
      <w:contextualSpacing/>
    </w:pPr>
    <w:rPr>
      <w:rFonts w:ascii="Calibri" w:hAnsi="Calibri"/>
      <w:sz w:val="22"/>
      <w:szCs w:val="22"/>
      <w:lang w:val="es-ES" w:eastAsia="en-US"/>
    </w:rPr>
  </w:style>
  <w:style w:type="paragraph" w:customStyle="1" w:styleId="NormaldespesTabla">
    <w:name w:val="Normal despúes Tabla"/>
    <w:basedOn w:val="Normal"/>
    <w:rsid w:val="003C1BE1"/>
    <w:pPr>
      <w:keepLines/>
      <w:numPr>
        <w:numId w:val="13"/>
      </w:numPr>
      <w:tabs>
        <w:tab w:val="clear" w:pos="1211"/>
      </w:tabs>
      <w:spacing w:before="120" w:after="120"/>
      <w:ind w:left="851" w:firstLine="0"/>
      <w:jc w:val="both"/>
    </w:pPr>
    <w:rPr>
      <w:rFonts w:ascii="Tahoma" w:hAnsi="Tahoma" w:cs="Tahoma"/>
      <w:lang w:val="es-ES" w:eastAsia="en-US"/>
    </w:rPr>
  </w:style>
  <w:style w:type="paragraph" w:styleId="Continuarlista">
    <w:name w:val="List Continue"/>
    <w:basedOn w:val="Normal"/>
    <w:rsid w:val="003C1BE1"/>
    <w:pPr>
      <w:keepLines/>
      <w:numPr>
        <w:numId w:val="11"/>
      </w:numPr>
      <w:spacing w:before="60" w:after="60"/>
      <w:ind w:firstLine="0"/>
      <w:jc w:val="both"/>
    </w:pPr>
    <w:rPr>
      <w:rFonts w:ascii="Tahoma" w:hAnsi="Tahoma" w:cs="Tahoma"/>
      <w:lang w:val="es-CL" w:eastAsia="en-US"/>
    </w:rPr>
  </w:style>
  <w:style w:type="paragraph" w:customStyle="1" w:styleId="ListaconvietasTabla">
    <w:name w:val="Lista con viñetas Tabla"/>
    <w:basedOn w:val="Listaconvietas"/>
    <w:rsid w:val="003C1BE1"/>
    <w:pPr>
      <w:numPr>
        <w:numId w:val="14"/>
      </w:numPr>
      <w:tabs>
        <w:tab w:val="num" w:pos="720"/>
      </w:tabs>
    </w:pPr>
    <w:rPr>
      <w:rFonts w:eastAsia="MS Mincho"/>
      <w:lang w:eastAsia="es-ES"/>
    </w:rPr>
  </w:style>
  <w:style w:type="paragraph" w:styleId="Listaconvietas">
    <w:name w:val="List Bullet"/>
    <w:aliases w:val="UL"/>
    <w:basedOn w:val="Normal"/>
    <w:rsid w:val="003C1BE1"/>
    <w:pPr>
      <w:keepLines/>
      <w:numPr>
        <w:numId w:val="12"/>
      </w:numPr>
      <w:tabs>
        <w:tab w:val="left" w:pos="1208"/>
      </w:tabs>
      <w:spacing w:before="60" w:after="60"/>
      <w:ind w:left="1208"/>
      <w:jc w:val="both"/>
    </w:pPr>
    <w:rPr>
      <w:rFonts w:ascii="Tahoma" w:hAnsi="Tahoma" w:cs="Tahoma"/>
      <w:lang w:val="es-CL" w:eastAsia="en-US"/>
    </w:rPr>
  </w:style>
  <w:style w:type="paragraph" w:customStyle="1" w:styleId="font5">
    <w:name w:val="font5"/>
    <w:basedOn w:val="Normal"/>
    <w:rsid w:val="003C1BE1"/>
    <w:pPr>
      <w:spacing w:before="100" w:beforeAutospacing="1" w:after="100" w:afterAutospacing="1"/>
    </w:pPr>
    <w:rPr>
      <w:rFonts w:ascii="Tahoma" w:hAnsi="Tahoma" w:cs="Tahoma"/>
      <w:color w:val="000000"/>
      <w:sz w:val="18"/>
      <w:szCs w:val="18"/>
      <w:lang w:val="es-ES"/>
    </w:rPr>
  </w:style>
  <w:style w:type="paragraph" w:customStyle="1" w:styleId="font6">
    <w:name w:val="font6"/>
    <w:basedOn w:val="Normal"/>
    <w:rsid w:val="003C1BE1"/>
    <w:pPr>
      <w:spacing w:before="100" w:beforeAutospacing="1" w:after="100" w:afterAutospacing="1"/>
    </w:pPr>
    <w:rPr>
      <w:rFonts w:ascii="Tahoma" w:hAnsi="Tahoma" w:cs="Tahoma"/>
      <w:b/>
      <w:bCs/>
      <w:color w:val="000000"/>
      <w:sz w:val="18"/>
      <w:szCs w:val="18"/>
      <w:lang w:val="es-ES"/>
    </w:rPr>
  </w:style>
  <w:style w:type="paragraph" w:customStyle="1" w:styleId="font7">
    <w:name w:val="font7"/>
    <w:basedOn w:val="Normal"/>
    <w:rsid w:val="003C1BE1"/>
    <w:pPr>
      <w:spacing w:before="100" w:beforeAutospacing="1" w:after="100" w:afterAutospacing="1"/>
    </w:pPr>
    <w:rPr>
      <w:rFonts w:ascii="Tahoma" w:hAnsi="Tahoma" w:cs="Tahoma"/>
      <w:b/>
      <w:bCs/>
      <w:color w:val="000000"/>
      <w:sz w:val="18"/>
      <w:szCs w:val="18"/>
      <w:lang w:val="es-ES"/>
    </w:rPr>
  </w:style>
  <w:style w:type="paragraph" w:customStyle="1" w:styleId="font8">
    <w:name w:val="font8"/>
    <w:basedOn w:val="Normal"/>
    <w:rsid w:val="003C1BE1"/>
    <w:pPr>
      <w:spacing w:before="100" w:beforeAutospacing="1" w:after="100" w:afterAutospacing="1"/>
    </w:pPr>
    <w:rPr>
      <w:rFonts w:ascii="Tahoma" w:hAnsi="Tahoma" w:cs="Tahoma"/>
      <w:color w:val="000000"/>
      <w:sz w:val="18"/>
      <w:szCs w:val="18"/>
      <w:lang w:val="es-ES"/>
    </w:rPr>
  </w:style>
  <w:style w:type="paragraph" w:customStyle="1" w:styleId="xl73">
    <w:name w:val="xl73"/>
    <w:basedOn w:val="Normal"/>
    <w:rsid w:val="003C1BE1"/>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color w:val="424242"/>
      <w:sz w:val="16"/>
      <w:szCs w:val="16"/>
      <w:lang w:val="es-ES"/>
    </w:rPr>
  </w:style>
  <w:style w:type="paragraph" w:customStyle="1" w:styleId="xl74">
    <w:name w:val="xl74"/>
    <w:basedOn w:val="Normal"/>
    <w:rsid w:val="003C1B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16"/>
      <w:szCs w:val="16"/>
      <w:lang w:val="es-ES"/>
    </w:rPr>
  </w:style>
  <w:style w:type="paragraph" w:customStyle="1" w:styleId="xl75">
    <w:name w:val="xl75"/>
    <w:basedOn w:val="Normal"/>
    <w:rsid w:val="003C1BE1"/>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pPr>
    <w:rPr>
      <w:color w:val="424242"/>
      <w:sz w:val="16"/>
      <w:szCs w:val="16"/>
      <w:lang w:val="es-ES"/>
    </w:rPr>
  </w:style>
  <w:style w:type="paragraph" w:customStyle="1" w:styleId="xl76">
    <w:name w:val="xl76"/>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pPr>
    <w:rPr>
      <w:color w:val="424242"/>
      <w:sz w:val="16"/>
      <w:szCs w:val="16"/>
      <w:lang w:val="es-ES"/>
    </w:rPr>
  </w:style>
  <w:style w:type="paragraph" w:customStyle="1" w:styleId="xl77">
    <w:name w:val="xl77"/>
    <w:basedOn w:val="Normal"/>
    <w:rsid w:val="003C1BE1"/>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pPr>
    <w:rPr>
      <w:color w:val="424242"/>
      <w:sz w:val="16"/>
      <w:szCs w:val="16"/>
      <w:lang w:val="es-ES"/>
    </w:rPr>
  </w:style>
  <w:style w:type="paragraph" w:customStyle="1" w:styleId="xl78">
    <w:name w:val="xl78"/>
    <w:basedOn w:val="Normal"/>
    <w:rsid w:val="003C1BE1"/>
    <w:pPr>
      <w:spacing w:before="100" w:beforeAutospacing="1" w:after="100" w:afterAutospacing="1"/>
    </w:pPr>
    <w:rPr>
      <w:sz w:val="16"/>
      <w:szCs w:val="16"/>
      <w:lang w:val="es-ES"/>
    </w:rPr>
  </w:style>
  <w:style w:type="paragraph" w:customStyle="1" w:styleId="xl79">
    <w:name w:val="xl79"/>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FFFF"/>
      <w:sz w:val="16"/>
      <w:szCs w:val="16"/>
      <w:lang w:val="es-ES"/>
    </w:rPr>
  </w:style>
  <w:style w:type="paragraph" w:customStyle="1" w:styleId="xl80">
    <w:name w:val="xl80"/>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ES"/>
    </w:rPr>
  </w:style>
  <w:style w:type="paragraph" w:customStyle="1" w:styleId="xl81">
    <w:name w:val="xl81"/>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ES"/>
    </w:rPr>
  </w:style>
  <w:style w:type="paragraph" w:customStyle="1" w:styleId="xl82">
    <w:name w:val="xl82"/>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83">
    <w:name w:val="xl83"/>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ES"/>
    </w:rPr>
  </w:style>
  <w:style w:type="paragraph" w:customStyle="1" w:styleId="xl84">
    <w:name w:val="xl84"/>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85">
    <w:name w:val="xl85"/>
    <w:basedOn w:val="Normal"/>
    <w:rsid w:val="003C1B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ES"/>
    </w:rPr>
  </w:style>
  <w:style w:type="paragraph" w:customStyle="1" w:styleId="xl86">
    <w:name w:val="xl86"/>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es-ES"/>
    </w:rPr>
  </w:style>
  <w:style w:type="paragraph" w:customStyle="1" w:styleId="xl87">
    <w:name w:val="xl87"/>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88">
    <w:name w:val="xl88"/>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89">
    <w:name w:val="xl89"/>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ES"/>
    </w:rPr>
  </w:style>
  <w:style w:type="paragraph" w:customStyle="1" w:styleId="xl90">
    <w:name w:val="xl90"/>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lang w:val="es-ES"/>
    </w:rPr>
  </w:style>
  <w:style w:type="paragraph" w:customStyle="1" w:styleId="xl91">
    <w:name w:val="xl91"/>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lang w:val="es-ES"/>
    </w:rPr>
  </w:style>
  <w:style w:type="paragraph" w:customStyle="1" w:styleId="xl92">
    <w:name w:val="xl92"/>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3">
    <w:name w:val="xl93"/>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424242"/>
      <w:sz w:val="16"/>
      <w:szCs w:val="16"/>
      <w:lang w:val="es-ES"/>
    </w:rPr>
  </w:style>
  <w:style w:type="paragraph" w:customStyle="1" w:styleId="xl94">
    <w:name w:val="xl94"/>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ES"/>
    </w:rPr>
  </w:style>
  <w:style w:type="paragraph" w:customStyle="1" w:styleId="xl95">
    <w:name w:val="xl95"/>
    <w:basedOn w:val="Normal"/>
    <w:rsid w:val="003C1BE1"/>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b/>
      <w:bCs/>
      <w:color w:val="424242"/>
      <w:sz w:val="16"/>
      <w:szCs w:val="16"/>
      <w:lang w:val="es-ES"/>
    </w:rPr>
  </w:style>
  <w:style w:type="paragraph" w:customStyle="1" w:styleId="xl96">
    <w:name w:val="xl96"/>
    <w:basedOn w:val="Normal"/>
    <w:rsid w:val="003C1BE1"/>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sz w:val="16"/>
      <w:szCs w:val="16"/>
      <w:lang w:val="es-ES"/>
    </w:rPr>
  </w:style>
  <w:style w:type="paragraph" w:customStyle="1" w:styleId="xl97">
    <w:name w:val="xl97"/>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6"/>
      <w:szCs w:val="16"/>
      <w:lang w:val="es-ES"/>
    </w:rPr>
  </w:style>
  <w:style w:type="paragraph" w:customStyle="1" w:styleId="xl98">
    <w:name w:val="xl98"/>
    <w:basedOn w:val="Normal"/>
    <w:rsid w:val="003C1BE1"/>
    <w:pPr>
      <w:spacing w:before="100" w:beforeAutospacing="1" w:after="100" w:afterAutospacing="1"/>
      <w:jc w:val="center"/>
    </w:pPr>
    <w:rPr>
      <w:sz w:val="16"/>
      <w:szCs w:val="16"/>
      <w:lang w:val="es-ES"/>
    </w:rPr>
  </w:style>
  <w:style w:type="paragraph" w:customStyle="1" w:styleId="xl99">
    <w:name w:val="xl99"/>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ES"/>
    </w:rPr>
  </w:style>
  <w:style w:type="paragraph" w:customStyle="1" w:styleId="xl100">
    <w:name w:val="xl100"/>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es-ES"/>
    </w:rPr>
  </w:style>
  <w:style w:type="paragraph" w:customStyle="1" w:styleId="xl101">
    <w:name w:val="xl101"/>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FFFF"/>
      <w:sz w:val="16"/>
      <w:szCs w:val="16"/>
      <w:lang w:val="es-ES"/>
    </w:rPr>
  </w:style>
  <w:style w:type="paragraph" w:customStyle="1" w:styleId="xl102">
    <w:name w:val="xl102"/>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103">
    <w:name w:val="xl103"/>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lang w:val="es-ES"/>
    </w:rPr>
  </w:style>
  <w:style w:type="paragraph" w:customStyle="1" w:styleId="xl104">
    <w:name w:val="xl104"/>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16"/>
      <w:szCs w:val="16"/>
      <w:lang w:val="es-ES"/>
    </w:rPr>
  </w:style>
  <w:style w:type="paragraph" w:customStyle="1" w:styleId="xl105">
    <w:name w:val="xl105"/>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ES"/>
    </w:rPr>
  </w:style>
  <w:style w:type="paragraph" w:customStyle="1" w:styleId="xl106">
    <w:name w:val="xl106"/>
    <w:basedOn w:val="Normal"/>
    <w:rsid w:val="003C1BE1"/>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16"/>
      <w:szCs w:val="16"/>
      <w:lang w:val="es-ES"/>
    </w:rPr>
  </w:style>
  <w:style w:type="paragraph" w:customStyle="1" w:styleId="xl107">
    <w:name w:val="xl107"/>
    <w:basedOn w:val="Normal"/>
    <w:rsid w:val="003C1BE1"/>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16"/>
      <w:szCs w:val="16"/>
      <w:lang w:val="es-ES"/>
    </w:rPr>
  </w:style>
  <w:style w:type="paragraph" w:customStyle="1" w:styleId="xl108">
    <w:name w:val="xl108"/>
    <w:basedOn w:val="Normal"/>
    <w:rsid w:val="003C1BE1"/>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pPr>
    <w:rPr>
      <w:b/>
      <w:bCs/>
      <w:sz w:val="16"/>
      <w:szCs w:val="16"/>
      <w:lang w:val="es-ES"/>
    </w:rPr>
  </w:style>
  <w:style w:type="paragraph" w:customStyle="1" w:styleId="xl109">
    <w:name w:val="xl109"/>
    <w:basedOn w:val="Normal"/>
    <w:rsid w:val="003C1BE1"/>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pPr>
    <w:rPr>
      <w:b/>
      <w:bCs/>
      <w:sz w:val="16"/>
      <w:szCs w:val="16"/>
      <w:lang w:val="es-ES"/>
    </w:rPr>
  </w:style>
  <w:style w:type="paragraph" w:customStyle="1" w:styleId="xl110">
    <w:name w:val="xl110"/>
    <w:basedOn w:val="Normal"/>
    <w:rsid w:val="003C1BE1"/>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16"/>
      <w:szCs w:val="16"/>
      <w:lang w:val="es-ES"/>
    </w:rPr>
  </w:style>
  <w:style w:type="paragraph" w:customStyle="1" w:styleId="xl111">
    <w:name w:val="xl111"/>
    <w:basedOn w:val="Normal"/>
    <w:rsid w:val="003C1B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color w:val="000000"/>
      <w:sz w:val="16"/>
      <w:szCs w:val="16"/>
      <w:lang w:val="es-ES"/>
    </w:rPr>
  </w:style>
  <w:style w:type="paragraph" w:customStyle="1" w:styleId="xl112">
    <w:name w:val="xl112"/>
    <w:basedOn w:val="Normal"/>
    <w:rsid w:val="003C1BE1"/>
    <w:pPr>
      <w:pBdr>
        <w:top w:val="single" w:sz="4" w:space="0" w:color="auto"/>
        <w:left w:val="single" w:sz="4" w:space="0" w:color="auto"/>
        <w:bottom w:val="single" w:sz="4" w:space="0" w:color="auto"/>
        <w:right w:val="single" w:sz="4" w:space="0" w:color="auto"/>
      </w:pBdr>
      <w:shd w:val="clear" w:color="FFFFFF" w:fill="FFFF00"/>
      <w:spacing w:before="100" w:beforeAutospacing="1" w:after="100" w:afterAutospacing="1"/>
      <w:jc w:val="center"/>
    </w:pPr>
    <w:rPr>
      <w:color w:val="424242"/>
      <w:sz w:val="16"/>
      <w:szCs w:val="16"/>
      <w:lang w:val="es-ES"/>
    </w:rPr>
  </w:style>
  <w:style w:type="paragraph" w:customStyle="1" w:styleId="xl113">
    <w:name w:val="xl113"/>
    <w:basedOn w:val="Normal"/>
    <w:rsid w:val="003C1B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lang w:val="es-ES"/>
    </w:rPr>
  </w:style>
  <w:style w:type="paragraph" w:customStyle="1" w:styleId="xl114">
    <w:name w:val="xl114"/>
    <w:basedOn w:val="Normal"/>
    <w:rsid w:val="003C1B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lang w:val="es-ES"/>
    </w:rPr>
  </w:style>
  <w:style w:type="paragraph" w:customStyle="1" w:styleId="xl115">
    <w:name w:val="xl115"/>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ES"/>
    </w:rPr>
  </w:style>
  <w:style w:type="paragraph" w:customStyle="1" w:styleId="xl116">
    <w:name w:val="xl116"/>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ES"/>
    </w:rPr>
  </w:style>
  <w:style w:type="paragraph" w:styleId="TDC2">
    <w:name w:val="toc 2"/>
    <w:basedOn w:val="Normal"/>
    <w:next w:val="Normal"/>
    <w:autoRedefine/>
    <w:uiPriority w:val="39"/>
    <w:unhideWhenUsed/>
    <w:qFormat/>
    <w:rsid w:val="00803F51"/>
    <w:pPr>
      <w:tabs>
        <w:tab w:val="left" w:pos="284"/>
        <w:tab w:val="left" w:pos="567"/>
        <w:tab w:val="right" w:leader="dot" w:pos="9639"/>
      </w:tabs>
      <w:spacing w:after="100"/>
      <w:ind w:left="284" w:right="443"/>
      <w:jc w:val="both"/>
    </w:pPr>
    <w:rPr>
      <w:rFonts w:ascii="Calibri" w:eastAsia="Arial Unicode MS" w:hAnsi="Calibri"/>
      <w:i/>
      <w:iCs/>
      <w:noProof/>
      <w:lang w:val="es-ES" w:eastAsia="en-US"/>
    </w:rPr>
  </w:style>
  <w:style w:type="paragraph" w:styleId="TDC1">
    <w:name w:val="toc 1"/>
    <w:basedOn w:val="Normal"/>
    <w:next w:val="Normal"/>
    <w:autoRedefine/>
    <w:uiPriority w:val="39"/>
    <w:unhideWhenUsed/>
    <w:qFormat/>
    <w:rsid w:val="00803F51"/>
    <w:pPr>
      <w:tabs>
        <w:tab w:val="right" w:leader="dot" w:pos="9639"/>
      </w:tabs>
      <w:spacing w:after="100" w:line="276" w:lineRule="auto"/>
      <w:ind w:left="284"/>
    </w:pPr>
    <w:rPr>
      <w:rFonts w:ascii="Arial" w:eastAsia="Arial Unicode MS" w:hAnsi="Arial" w:cs="Arial"/>
      <w:iCs/>
      <w:noProof/>
      <w:color w:val="000000"/>
      <w:lang w:val="es-ES" w:eastAsia="en-US"/>
    </w:rPr>
  </w:style>
  <w:style w:type="paragraph" w:styleId="TDC3">
    <w:name w:val="toc 3"/>
    <w:basedOn w:val="Normal"/>
    <w:next w:val="Normal"/>
    <w:autoRedefine/>
    <w:uiPriority w:val="39"/>
    <w:unhideWhenUsed/>
    <w:qFormat/>
    <w:rsid w:val="003C1BE1"/>
    <w:pPr>
      <w:spacing w:after="100" w:line="276" w:lineRule="auto"/>
      <w:ind w:left="440"/>
    </w:pPr>
    <w:rPr>
      <w:rFonts w:ascii="Calibri" w:hAnsi="Calibri"/>
      <w:sz w:val="22"/>
      <w:szCs w:val="22"/>
      <w:lang w:val="es-ES" w:eastAsia="en-US"/>
    </w:rPr>
  </w:style>
  <w:style w:type="character" w:styleId="Nmerodelnea">
    <w:name w:val="line number"/>
    <w:rsid w:val="003C1BE1"/>
  </w:style>
  <w:style w:type="paragraph" w:customStyle="1" w:styleId="xl71">
    <w:name w:val="xl71"/>
    <w:basedOn w:val="Normal"/>
    <w:rsid w:val="003C1BE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eastAsia="es-CR"/>
    </w:rPr>
  </w:style>
  <w:style w:type="paragraph" w:customStyle="1" w:styleId="xl72">
    <w:name w:val="xl72"/>
    <w:basedOn w:val="Normal"/>
    <w:rsid w:val="003C1BE1"/>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pPr>
    <w:rPr>
      <w:b/>
      <w:bCs/>
      <w:sz w:val="16"/>
      <w:szCs w:val="16"/>
      <w:lang w:eastAsia="es-CR"/>
    </w:rPr>
  </w:style>
  <w:style w:type="paragraph" w:customStyle="1" w:styleId="msonormal0">
    <w:name w:val="msonormal"/>
    <w:basedOn w:val="Normal"/>
    <w:rsid w:val="003C1BE1"/>
    <w:pPr>
      <w:spacing w:before="100" w:beforeAutospacing="1" w:after="100" w:afterAutospacing="1"/>
    </w:pPr>
    <w:rPr>
      <w:sz w:val="24"/>
      <w:szCs w:val="24"/>
      <w:lang w:eastAsia="es-CR"/>
    </w:rPr>
  </w:style>
  <w:style w:type="paragraph" w:styleId="TtuloTDC">
    <w:name w:val="TOC Heading"/>
    <w:basedOn w:val="Ttulo1"/>
    <w:next w:val="Normal"/>
    <w:uiPriority w:val="39"/>
    <w:unhideWhenUsed/>
    <w:qFormat/>
    <w:rsid w:val="003C1BE1"/>
    <w:pPr>
      <w:keepLines/>
      <w:widowControl/>
      <w:tabs>
        <w:tab w:val="clear" w:pos="4680"/>
      </w:tabs>
      <w:autoSpaceDE/>
      <w:autoSpaceDN/>
      <w:adjustRightInd/>
      <w:spacing w:before="240" w:line="259" w:lineRule="auto"/>
      <w:jc w:val="left"/>
      <w:outlineLvl w:val="9"/>
    </w:pPr>
    <w:rPr>
      <w:rFonts w:ascii="Cambria" w:hAnsi="Cambria"/>
      <w:b w:val="0"/>
      <w:bCs w:val="0"/>
      <w:i w:val="0"/>
      <w:iCs w:val="0"/>
      <w:color w:val="365F91"/>
      <w:spacing w:val="0"/>
      <w:sz w:val="32"/>
      <w:szCs w:val="32"/>
      <w:lang w:val="es-CR" w:eastAsia="es-CR"/>
    </w:rPr>
  </w:style>
  <w:style w:type="character" w:styleId="Mencinsinresolver">
    <w:name w:val="Unresolved Mention"/>
    <w:basedOn w:val="Fuentedeprrafopredeter"/>
    <w:uiPriority w:val="99"/>
    <w:semiHidden/>
    <w:unhideWhenUsed/>
    <w:rsid w:val="00206077"/>
    <w:rPr>
      <w:color w:val="605E5C"/>
      <w:shd w:val="clear" w:color="auto" w:fill="E1DFDD"/>
    </w:rPr>
  </w:style>
  <w:style w:type="paragraph" w:customStyle="1" w:styleId="xl117">
    <w:name w:val="xl117"/>
    <w:basedOn w:val="Normal"/>
    <w:rsid w:val="000C26E4"/>
    <w:pPr>
      <w:shd w:val="clear" w:color="000000" w:fill="9D9D9D"/>
      <w:spacing w:before="100" w:beforeAutospacing="1" w:after="100" w:afterAutospacing="1"/>
      <w:jc w:val="right"/>
      <w:textAlignment w:val="center"/>
    </w:pPr>
    <w:rPr>
      <w:rFonts w:ascii="Arial Narrow" w:hAnsi="Arial Narrow"/>
      <w:b/>
      <w:bCs/>
      <w:color w:val="FFFFFF"/>
      <w:sz w:val="16"/>
      <w:szCs w:val="16"/>
      <w:lang w:eastAsia="es-CR"/>
    </w:rPr>
  </w:style>
  <w:style w:type="paragraph" w:customStyle="1" w:styleId="xl118">
    <w:name w:val="xl118"/>
    <w:basedOn w:val="Normal"/>
    <w:rsid w:val="000C26E4"/>
    <w:pPr>
      <w:shd w:val="clear" w:color="000000" w:fill="0070C0"/>
      <w:spacing w:before="100" w:beforeAutospacing="1" w:after="100" w:afterAutospacing="1"/>
      <w:jc w:val="center"/>
      <w:textAlignment w:val="center"/>
    </w:pPr>
    <w:rPr>
      <w:rFonts w:ascii="Arial Narrow" w:hAnsi="Arial Narrow"/>
      <w:b/>
      <w:bCs/>
      <w:color w:val="FFFFFF"/>
      <w:sz w:val="16"/>
      <w:szCs w:val="16"/>
      <w:lang w:eastAsia="es-CR"/>
    </w:rPr>
  </w:style>
  <w:style w:type="paragraph" w:customStyle="1" w:styleId="xl119">
    <w:name w:val="xl119"/>
    <w:basedOn w:val="Normal"/>
    <w:rsid w:val="000C26E4"/>
    <w:pPr>
      <w:pBdr>
        <w:top w:val="single" w:sz="8" w:space="0" w:color="auto"/>
      </w:pBdr>
      <w:shd w:val="clear" w:color="000000" w:fill="0070C0"/>
      <w:spacing w:before="100" w:beforeAutospacing="1" w:after="100" w:afterAutospacing="1"/>
      <w:jc w:val="center"/>
      <w:textAlignment w:val="center"/>
    </w:pPr>
    <w:rPr>
      <w:rFonts w:ascii="Arial Narrow" w:hAnsi="Arial Narrow"/>
      <w:b/>
      <w:bCs/>
      <w:color w:val="FFFFFF"/>
      <w:sz w:val="16"/>
      <w:szCs w:val="16"/>
      <w:lang w:eastAsia="es-CR"/>
    </w:rPr>
  </w:style>
  <w:style w:type="paragraph" w:customStyle="1" w:styleId="xmsonormal">
    <w:name w:val="x_msonormal"/>
    <w:basedOn w:val="Normal"/>
    <w:rsid w:val="001C718F"/>
    <w:rPr>
      <w:rFonts w:ascii="Calibri" w:eastAsiaTheme="minorHAnsi" w:hAnsi="Calibri" w:cs="Calibri"/>
      <w:sz w:val="22"/>
      <w:szCs w:val="22"/>
      <w:lang w:eastAsia="es-CR"/>
    </w:rPr>
  </w:style>
  <w:style w:type="paragraph" w:customStyle="1" w:styleId="Prrafodelista200">
    <w:name w:val="Párrafo de lista200"/>
    <w:basedOn w:val="Normal"/>
    <w:qFormat/>
    <w:rsid w:val="00285855"/>
    <w:pPr>
      <w:spacing w:after="200" w:line="276" w:lineRule="auto"/>
      <w:ind w:left="720"/>
      <w:contextualSpacing/>
    </w:pPr>
    <w:rPr>
      <w:rFonts w:ascii="Calibri" w:hAnsi="Calibri"/>
      <w:sz w:val="22"/>
      <w:szCs w:val="22"/>
      <w:lang w:val="es-ES" w:eastAsia="en-US"/>
    </w:rPr>
  </w:style>
  <w:style w:type="paragraph" w:customStyle="1" w:styleId="Prrafodelista2000">
    <w:name w:val="Párrafo de lista2000"/>
    <w:basedOn w:val="Normal"/>
    <w:qFormat/>
    <w:rsid w:val="008A6A6F"/>
    <w:pPr>
      <w:spacing w:after="200" w:line="276" w:lineRule="auto"/>
      <w:ind w:left="720"/>
      <w:contextualSpacing/>
    </w:pPr>
    <w:rPr>
      <w:rFonts w:ascii="Calibri" w:hAnsi="Calibri"/>
      <w:sz w:val="22"/>
      <w:szCs w:val="22"/>
      <w:lang w:val="es-ES" w:eastAsia="en-US"/>
    </w:rPr>
  </w:style>
  <w:style w:type="paragraph" w:customStyle="1" w:styleId="Prrafodelista20000">
    <w:name w:val="Párrafo de lista20000"/>
    <w:basedOn w:val="Normal"/>
    <w:qFormat/>
    <w:rsid w:val="00A7365B"/>
    <w:pPr>
      <w:spacing w:after="200" w:line="276" w:lineRule="auto"/>
      <w:ind w:left="720"/>
      <w:contextualSpacing/>
    </w:pPr>
    <w:rPr>
      <w:rFonts w:ascii="Calibri" w:hAnsi="Calibri"/>
      <w:sz w:val="22"/>
      <w:szCs w:val="22"/>
      <w:lang w:val="es-ES" w:eastAsia="en-US"/>
    </w:rPr>
  </w:style>
  <w:style w:type="table" w:styleId="Tablanormal1">
    <w:name w:val="Plain Table 1"/>
    <w:basedOn w:val="Tablanormal"/>
    <w:uiPriority w:val="41"/>
    <w:rsid w:val="00921F1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rrafodelistaCar">
    <w:name w:val="Párrafo de lista Car"/>
    <w:aliases w:val="Bullet 1 Car,Use Case List Paragraph Car,Lista vistosa - Énfasis 11 Car,Párrafo de lista Car Car Car Car,Footnote Car,Informe Car,List Paragraph 1 Car,Numbered List Paragraph Car,Main numbered paragraph Car,Bullets Car,列出段落 Car"/>
    <w:link w:val="Prrafodelista"/>
    <w:uiPriority w:val="34"/>
    <w:qFormat/>
    <w:rsid w:val="00096511"/>
    <w:rPr>
      <w:rFonts w:ascii="Arial" w:hAnsi="Arial" w:cs="Arial"/>
      <w:sz w:val="24"/>
      <w:szCs w:val="24"/>
      <w:lang w:val="es-ES" w:eastAsia="es-ES"/>
    </w:rPr>
  </w:style>
  <w:style w:type="character" w:customStyle="1" w:styleId="normaltextrun">
    <w:name w:val="normaltextrun"/>
    <w:basedOn w:val="Fuentedeprrafopredeter"/>
    <w:rsid w:val="001C0FCF"/>
  </w:style>
  <w:style w:type="character" w:customStyle="1" w:styleId="spellingerror">
    <w:name w:val="spellingerror"/>
    <w:basedOn w:val="Fuentedeprrafopredeter"/>
    <w:rsid w:val="00CB0278"/>
  </w:style>
  <w:style w:type="character" w:customStyle="1" w:styleId="contextualspellingandgrammarerror">
    <w:name w:val="contextualspellingandgrammarerror"/>
    <w:basedOn w:val="Fuentedeprrafopredeter"/>
    <w:rsid w:val="00CB0278"/>
  </w:style>
  <w:style w:type="character" w:customStyle="1" w:styleId="eop">
    <w:name w:val="eop"/>
    <w:basedOn w:val="Fuentedeprrafopredeter"/>
    <w:rsid w:val="00D737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9823">
      <w:bodyDiv w:val="1"/>
      <w:marLeft w:val="0"/>
      <w:marRight w:val="0"/>
      <w:marTop w:val="0"/>
      <w:marBottom w:val="0"/>
      <w:divBdr>
        <w:top w:val="none" w:sz="0" w:space="0" w:color="auto"/>
        <w:left w:val="none" w:sz="0" w:space="0" w:color="auto"/>
        <w:bottom w:val="none" w:sz="0" w:space="0" w:color="auto"/>
        <w:right w:val="none" w:sz="0" w:space="0" w:color="auto"/>
      </w:divBdr>
    </w:div>
    <w:div w:id="43605075">
      <w:bodyDiv w:val="1"/>
      <w:marLeft w:val="0"/>
      <w:marRight w:val="0"/>
      <w:marTop w:val="0"/>
      <w:marBottom w:val="0"/>
      <w:divBdr>
        <w:top w:val="none" w:sz="0" w:space="0" w:color="auto"/>
        <w:left w:val="none" w:sz="0" w:space="0" w:color="auto"/>
        <w:bottom w:val="none" w:sz="0" w:space="0" w:color="auto"/>
        <w:right w:val="none" w:sz="0" w:space="0" w:color="auto"/>
      </w:divBdr>
    </w:div>
    <w:div w:id="51393588">
      <w:bodyDiv w:val="1"/>
      <w:marLeft w:val="0"/>
      <w:marRight w:val="0"/>
      <w:marTop w:val="0"/>
      <w:marBottom w:val="0"/>
      <w:divBdr>
        <w:top w:val="none" w:sz="0" w:space="0" w:color="auto"/>
        <w:left w:val="none" w:sz="0" w:space="0" w:color="auto"/>
        <w:bottom w:val="none" w:sz="0" w:space="0" w:color="auto"/>
        <w:right w:val="none" w:sz="0" w:space="0" w:color="auto"/>
      </w:divBdr>
    </w:div>
    <w:div w:id="61029396">
      <w:bodyDiv w:val="1"/>
      <w:marLeft w:val="0"/>
      <w:marRight w:val="0"/>
      <w:marTop w:val="0"/>
      <w:marBottom w:val="0"/>
      <w:divBdr>
        <w:top w:val="none" w:sz="0" w:space="0" w:color="auto"/>
        <w:left w:val="none" w:sz="0" w:space="0" w:color="auto"/>
        <w:bottom w:val="none" w:sz="0" w:space="0" w:color="auto"/>
        <w:right w:val="none" w:sz="0" w:space="0" w:color="auto"/>
      </w:divBdr>
    </w:div>
    <w:div w:id="65495023">
      <w:bodyDiv w:val="1"/>
      <w:marLeft w:val="0"/>
      <w:marRight w:val="0"/>
      <w:marTop w:val="0"/>
      <w:marBottom w:val="0"/>
      <w:divBdr>
        <w:top w:val="none" w:sz="0" w:space="0" w:color="auto"/>
        <w:left w:val="none" w:sz="0" w:space="0" w:color="auto"/>
        <w:bottom w:val="none" w:sz="0" w:space="0" w:color="auto"/>
        <w:right w:val="none" w:sz="0" w:space="0" w:color="auto"/>
      </w:divBdr>
    </w:div>
    <w:div w:id="78603062">
      <w:bodyDiv w:val="1"/>
      <w:marLeft w:val="0"/>
      <w:marRight w:val="0"/>
      <w:marTop w:val="0"/>
      <w:marBottom w:val="0"/>
      <w:divBdr>
        <w:top w:val="none" w:sz="0" w:space="0" w:color="auto"/>
        <w:left w:val="none" w:sz="0" w:space="0" w:color="auto"/>
        <w:bottom w:val="none" w:sz="0" w:space="0" w:color="auto"/>
        <w:right w:val="none" w:sz="0" w:space="0" w:color="auto"/>
      </w:divBdr>
    </w:div>
    <w:div w:id="80182432">
      <w:bodyDiv w:val="1"/>
      <w:marLeft w:val="0"/>
      <w:marRight w:val="0"/>
      <w:marTop w:val="0"/>
      <w:marBottom w:val="0"/>
      <w:divBdr>
        <w:top w:val="none" w:sz="0" w:space="0" w:color="auto"/>
        <w:left w:val="none" w:sz="0" w:space="0" w:color="auto"/>
        <w:bottom w:val="none" w:sz="0" w:space="0" w:color="auto"/>
        <w:right w:val="none" w:sz="0" w:space="0" w:color="auto"/>
      </w:divBdr>
    </w:div>
    <w:div w:id="82456122">
      <w:bodyDiv w:val="1"/>
      <w:marLeft w:val="0"/>
      <w:marRight w:val="0"/>
      <w:marTop w:val="0"/>
      <w:marBottom w:val="0"/>
      <w:divBdr>
        <w:top w:val="none" w:sz="0" w:space="0" w:color="auto"/>
        <w:left w:val="none" w:sz="0" w:space="0" w:color="auto"/>
        <w:bottom w:val="none" w:sz="0" w:space="0" w:color="auto"/>
        <w:right w:val="none" w:sz="0" w:space="0" w:color="auto"/>
      </w:divBdr>
    </w:div>
    <w:div w:id="93206404">
      <w:bodyDiv w:val="1"/>
      <w:marLeft w:val="0"/>
      <w:marRight w:val="0"/>
      <w:marTop w:val="0"/>
      <w:marBottom w:val="0"/>
      <w:divBdr>
        <w:top w:val="none" w:sz="0" w:space="0" w:color="auto"/>
        <w:left w:val="none" w:sz="0" w:space="0" w:color="auto"/>
        <w:bottom w:val="none" w:sz="0" w:space="0" w:color="auto"/>
        <w:right w:val="none" w:sz="0" w:space="0" w:color="auto"/>
      </w:divBdr>
    </w:div>
    <w:div w:id="101805758">
      <w:bodyDiv w:val="1"/>
      <w:marLeft w:val="0"/>
      <w:marRight w:val="0"/>
      <w:marTop w:val="0"/>
      <w:marBottom w:val="0"/>
      <w:divBdr>
        <w:top w:val="none" w:sz="0" w:space="0" w:color="auto"/>
        <w:left w:val="none" w:sz="0" w:space="0" w:color="auto"/>
        <w:bottom w:val="none" w:sz="0" w:space="0" w:color="auto"/>
        <w:right w:val="none" w:sz="0" w:space="0" w:color="auto"/>
      </w:divBdr>
    </w:div>
    <w:div w:id="124662166">
      <w:bodyDiv w:val="1"/>
      <w:marLeft w:val="0"/>
      <w:marRight w:val="0"/>
      <w:marTop w:val="0"/>
      <w:marBottom w:val="0"/>
      <w:divBdr>
        <w:top w:val="none" w:sz="0" w:space="0" w:color="auto"/>
        <w:left w:val="none" w:sz="0" w:space="0" w:color="auto"/>
        <w:bottom w:val="none" w:sz="0" w:space="0" w:color="auto"/>
        <w:right w:val="none" w:sz="0" w:space="0" w:color="auto"/>
      </w:divBdr>
    </w:div>
    <w:div w:id="144902961">
      <w:bodyDiv w:val="1"/>
      <w:marLeft w:val="0"/>
      <w:marRight w:val="0"/>
      <w:marTop w:val="0"/>
      <w:marBottom w:val="0"/>
      <w:divBdr>
        <w:top w:val="none" w:sz="0" w:space="0" w:color="auto"/>
        <w:left w:val="none" w:sz="0" w:space="0" w:color="auto"/>
        <w:bottom w:val="none" w:sz="0" w:space="0" w:color="auto"/>
        <w:right w:val="none" w:sz="0" w:space="0" w:color="auto"/>
      </w:divBdr>
    </w:div>
    <w:div w:id="155925334">
      <w:bodyDiv w:val="1"/>
      <w:marLeft w:val="0"/>
      <w:marRight w:val="0"/>
      <w:marTop w:val="0"/>
      <w:marBottom w:val="0"/>
      <w:divBdr>
        <w:top w:val="none" w:sz="0" w:space="0" w:color="auto"/>
        <w:left w:val="none" w:sz="0" w:space="0" w:color="auto"/>
        <w:bottom w:val="none" w:sz="0" w:space="0" w:color="auto"/>
        <w:right w:val="none" w:sz="0" w:space="0" w:color="auto"/>
      </w:divBdr>
    </w:div>
    <w:div w:id="163591865">
      <w:bodyDiv w:val="1"/>
      <w:marLeft w:val="0"/>
      <w:marRight w:val="0"/>
      <w:marTop w:val="0"/>
      <w:marBottom w:val="0"/>
      <w:divBdr>
        <w:top w:val="none" w:sz="0" w:space="0" w:color="auto"/>
        <w:left w:val="none" w:sz="0" w:space="0" w:color="auto"/>
        <w:bottom w:val="none" w:sz="0" w:space="0" w:color="auto"/>
        <w:right w:val="none" w:sz="0" w:space="0" w:color="auto"/>
      </w:divBdr>
    </w:div>
    <w:div w:id="181483191">
      <w:bodyDiv w:val="1"/>
      <w:marLeft w:val="0"/>
      <w:marRight w:val="0"/>
      <w:marTop w:val="0"/>
      <w:marBottom w:val="0"/>
      <w:divBdr>
        <w:top w:val="none" w:sz="0" w:space="0" w:color="auto"/>
        <w:left w:val="none" w:sz="0" w:space="0" w:color="auto"/>
        <w:bottom w:val="none" w:sz="0" w:space="0" w:color="auto"/>
        <w:right w:val="none" w:sz="0" w:space="0" w:color="auto"/>
      </w:divBdr>
    </w:div>
    <w:div w:id="214437216">
      <w:bodyDiv w:val="1"/>
      <w:marLeft w:val="0"/>
      <w:marRight w:val="0"/>
      <w:marTop w:val="0"/>
      <w:marBottom w:val="0"/>
      <w:divBdr>
        <w:top w:val="none" w:sz="0" w:space="0" w:color="auto"/>
        <w:left w:val="none" w:sz="0" w:space="0" w:color="auto"/>
        <w:bottom w:val="none" w:sz="0" w:space="0" w:color="auto"/>
        <w:right w:val="none" w:sz="0" w:space="0" w:color="auto"/>
      </w:divBdr>
    </w:div>
    <w:div w:id="222108802">
      <w:bodyDiv w:val="1"/>
      <w:marLeft w:val="0"/>
      <w:marRight w:val="0"/>
      <w:marTop w:val="0"/>
      <w:marBottom w:val="0"/>
      <w:divBdr>
        <w:top w:val="none" w:sz="0" w:space="0" w:color="auto"/>
        <w:left w:val="none" w:sz="0" w:space="0" w:color="auto"/>
        <w:bottom w:val="none" w:sz="0" w:space="0" w:color="auto"/>
        <w:right w:val="none" w:sz="0" w:space="0" w:color="auto"/>
      </w:divBdr>
    </w:div>
    <w:div w:id="223877003">
      <w:bodyDiv w:val="1"/>
      <w:marLeft w:val="0"/>
      <w:marRight w:val="0"/>
      <w:marTop w:val="0"/>
      <w:marBottom w:val="0"/>
      <w:divBdr>
        <w:top w:val="none" w:sz="0" w:space="0" w:color="auto"/>
        <w:left w:val="none" w:sz="0" w:space="0" w:color="auto"/>
        <w:bottom w:val="none" w:sz="0" w:space="0" w:color="auto"/>
        <w:right w:val="none" w:sz="0" w:space="0" w:color="auto"/>
      </w:divBdr>
    </w:div>
    <w:div w:id="271015543">
      <w:bodyDiv w:val="1"/>
      <w:marLeft w:val="0"/>
      <w:marRight w:val="0"/>
      <w:marTop w:val="0"/>
      <w:marBottom w:val="0"/>
      <w:divBdr>
        <w:top w:val="none" w:sz="0" w:space="0" w:color="auto"/>
        <w:left w:val="none" w:sz="0" w:space="0" w:color="auto"/>
        <w:bottom w:val="none" w:sz="0" w:space="0" w:color="auto"/>
        <w:right w:val="none" w:sz="0" w:space="0" w:color="auto"/>
      </w:divBdr>
    </w:div>
    <w:div w:id="327560582">
      <w:bodyDiv w:val="1"/>
      <w:marLeft w:val="0"/>
      <w:marRight w:val="0"/>
      <w:marTop w:val="0"/>
      <w:marBottom w:val="0"/>
      <w:divBdr>
        <w:top w:val="none" w:sz="0" w:space="0" w:color="auto"/>
        <w:left w:val="none" w:sz="0" w:space="0" w:color="auto"/>
        <w:bottom w:val="none" w:sz="0" w:space="0" w:color="auto"/>
        <w:right w:val="none" w:sz="0" w:space="0" w:color="auto"/>
      </w:divBdr>
    </w:div>
    <w:div w:id="367878949">
      <w:bodyDiv w:val="1"/>
      <w:marLeft w:val="0"/>
      <w:marRight w:val="0"/>
      <w:marTop w:val="0"/>
      <w:marBottom w:val="0"/>
      <w:divBdr>
        <w:top w:val="none" w:sz="0" w:space="0" w:color="auto"/>
        <w:left w:val="none" w:sz="0" w:space="0" w:color="auto"/>
        <w:bottom w:val="none" w:sz="0" w:space="0" w:color="auto"/>
        <w:right w:val="none" w:sz="0" w:space="0" w:color="auto"/>
      </w:divBdr>
    </w:div>
    <w:div w:id="370693007">
      <w:bodyDiv w:val="1"/>
      <w:marLeft w:val="0"/>
      <w:marRight w:val="0"/>
      <w:marTop w:val="0"/>
      <w:marBottom w:val="0"/>
      <w:divBdr>
        <w:top w:val="none" w:sz="0" w:space="0" w:color="auto"/>
        <w:left w:val="none" w:sz="0" w:space="0" w:color="auto"/>
        <w:bottom w:val="none" w:sz="0" w:space="0" w:color="auto"/>
        <w:right w:val="none" w:sz="0" w:space="0" w:color="auto"/>
      </w:divBdr>
    </w:div>
    <w:div w:id="378867234">
      <w:bodyDiv w:val="1"/>
      <w:marLeft w:val="0"/>
      <w:marRight w:val="0"/>
      <w:marTop w:val="0"/>
      <w:marBottom w:val="0"/>
      <w:divBdr>
        <w:top w:val="none" w:sz="0" w:space="0" w:color="auto"/>
        <w:left w:val="none" w:sz="0" w:space="0" w:color="auto"/>
        <w:bottom w:val="none" w:sz="0" w:space="0" w:color="auto"/>
        <w:right w:val="none" w:sz="0" w:space="0" w:color="auto"/>
      </w:divBdr>
    </w:div>
    <w:div w:id="385564691">
      <w:bodyDiv w:val="1"/>
      <w:marLeft w:val="0"/>
      <w:marRight w:val="0"/>
      <w:marTop w:val="0"/>
      <w:marBottom w:val="0"/>
      <w:divBdr>
        <w:top w:val="none" w:sz="0" w:space="0" w:color="auto"/>
        <w:left w:val="none" w:sz="0" w:space="0" w:color="auto"/>
        <w:bottom w:val="none" w:sz="0" w:space="0" w:color="auto"/>
        <w:right w:val="none" w:sz="0" w:space="0" w:color="auto"/>
      </w:divBdr>
    </w:div>
    <w:div w:id="393696521">
      <w:bodyDiv w:val="1"/>
      <w:marLeft w:val="0"/>
      <w:marRight w:val="0"/>
      <w:marTop w:val="0"/>
      <w:marBottom w:val="0"/>
      <w:divBdr>
        <w:top w:val="none" w:sz="0" w:space="0" w:color="auto"/>
        <w:left w:val="none" w:sz="0" w:space="0" w:color="auto"/>
        <w:bottom w:val="none" w:sz="0" w:space="0" w:color="auto"/>
        <w:right w:val="none" w:sz="0" w:space="0" w:color="auto"/>
      </w:divBdr>
    </w:div>
    <w:div w:id="397558753">
      <w:bodyDiv w:val="1"/>
      <w:marLeft w:val="0"/>
      <w:marRight w:val="0"/>
      <w:marTop w:val="0"/>
      <w:marBottom w:val="0"/>
      <w:divBdr>
        <w:top w:val="none" w:sz="0" w:space="0" w:color="auto"/>
        <w:left w:val="none" w:sz="0" w:space="0" w:color="auto"/>
        <w:bottom w:val="none" w:sz="0" w:space="0" w:color="auto"/>
        <w:right w:val="none" w:sz="0" w:space="0" w:color="auto"/>
      </w:divBdr>
    </w:div>
    <w:div w:id="403452262">
      <w:bodyDiv w:val="1"/>
      <w:marLeft w:val="0"/>
      <w:marRight w:val="0"/>
      <w:marTop w:val="0"/>
      <w:marBottom w:val="0"/>
      <w:divBdr>
        <w:top w:val="none" w:sz="0" w:space="0" w:color="auto"/>
        <w:left w:val="none" w:sz="0" w:space="0" w:color="auto"/>
        <w:bottom w:val="none" w:sz="0" w:space="0" w:color="auto"/>
        <w:right w:val="none" w:sz="0" w:space="0" w:color="auto"/>
      </w:divBdr>
    </w:div>
    <w:div w:id="411007877">
      <w:bodyDiv w:val="1"/>
      <w:marLeft w:val="0"/>
      <w:marRight w:val="0"/>
      <w:marTop w:val="0"/>
      <w:marBottom w:val="0"/>
      <w:divBdr>
        <w:top w:val="none" w:sz="0" w:space="0" w:color="auto"/>
        <w:left w:val="none" w:sz="0" w:space="0" w:color="auto"/>
        <w:bottom w:val="none" w:sz="0" w:space="0" w:color="auto"/>
        <w:right w:val="none" w:sz="0" w:space="0" w:color="auto"/>
      </w:divBdr>
    </w:div>
    <w:div w:id="422839393">
      <w:bodyDiv w:val="1"/>
      <w:marLeft w:val="0"/>
      <w:marRight w:val="0"/>
      <w:marTop w:val="0"/>
      <w:marBottom w:val="0"/>
      <w:divBdr>
        <w:top w:val="none" w:sz="0" w:space="0" w:color="auto"/>
        <w:left w:val="none" w:sz="0" w:space="0" w:color="auto"/>
        <w:bottom w:val="none" w:sz="0" w:space="0" w:color="auto"/>
        <w:right w:val="none" w:sz="0" w:space="0" w:color="auto"/>
      </w:divBdr>
    </w:div>
    <w:div w:id="427821897">
      <w:bodyDiv w:val="1"/>
      <w:marLeft w:val="0"/>
      <w:marRight w:val="0"/>
      <w:marTop w:val="0"/>
      <w:marBottom w:val="0"/>
      <w:divBdr>
        <w:top w:val="none" w:sz="0" w:space="0" w:color="auto"/>
        <w:left w:val="none" w:sz="0" w:space="0" w:color="auto"/>
        <w:bottom w:val="none" w:sz="0" w:space="0" w:color="auto"/>
        <w:right w:val="none" w:sz="0" w:space="0" w:color="auto"/>
      </w:divBdr>
    </w:div>
    <w:div w:id="434641653">
      <w:bodyDiv w:val="1"/>
      <w:marLeft w:val="0"/>
      <w:marRight w:val="0"/>
      <w:marTop w:val="0"/>
      <w:marBottom w:val="0"/>
      <w:divBdr>
        <w:top w:val="none" w:sz="0" w:space="0" w:color="auto"/>
        <w:left w:val="none" w:sz="0" w:space="0" w:color="auto"/>
        <w:bottom w:val="none" w:sz="0" w:space="0" w:color="auto"/>
        <w:right w:val="none" w:sz="0" w:space="0" w:color="auto"/>
      </w:divBdr>
    </w:div>
    <w:div w:id="443111598">
      <w:bodyDiv w:val="1"/>
      <w:marLeft w:val="0"/>
      <w:marRight w:val="0"/>
      <w:marTop w:val="0"/>
      <w:marBottom w:val="0"/>
      <w:divBdr>
        <w:top w:val="none" w:sz="0" w:space="0" w:color="auto"/>
        <w:left w:val="none" w:sz="0" w:space="0" w:color="auto"/>
        <w:bottom w:val="none" w:sz="0" w:space="0" w:color="auto"/>
        <w:right w:val="none" w:sz="0" w:space="0" w:color="auto"/>
      </w:divBdr>
    </w:div>
    <w:div w:id="449595421">
      <w:bodyDiv w:val="1"/>
      <w:marLeft w:val="0"/>
      <w:marRight w:val="0"/>
      <w:marTop w:val="0"/>
      <w:marBottom w:val="0"/>
      <w:divBdr>
        <w:top w:val="none" w:sz="0" w:space="0" w:color="auto"/>
        <w:left w:val="none" w:sz="0" w:space="0" w:color="auto"/>
        <w:bottom w:val="none" w:sz="0" w:space="0" w:color="auto"/>
        <w:right w:val="none" w:sz="0" w:space="0" w:color="auto"/>
      </w:divBdr>
    </w:div>
    <w:div w:id="450785845">
      <w:bodyDiv w:val="1"/>
      <w:marLeft w:val="0"/>
      <w:marRight w:val="0"/>
      <w:marTop w:val="0"/>
      <w:marBottom w:val="0"/>
      <w:divBdr>
        <w:top w:val="none" w:sz="0" w:space="0" w:color="auto"/>
        <w:left w:val="none" w:sz="0" w:space="0" w:color="auto"/>
        <w:bottom w:val="none" w:sz="0" w:space="0" w:color="auto"/>
        <w:right w:val="none" w:sz="0" w:space="0" w:color="auto"/>
      </w:divBdr>
    </w:div>
    <w:div w:id="466240620">
      <w:bodyDiv w:val="1"/>
      <w:marLeft w:val="0"/>
      <w:marRight w:val="0"/>
      <w:marTop w:val="0"/>
      <w:marBottom w:val="0"/>
      <w:divBdr>
        <w:top w:val="none" w:sz="0" w:space="0" w:color="auto"/>
        <w:left w:val="none" w:sz="0" w:space="0" w:color="auto"/>
        <w:bottom w:val="none" w:sz="0" w:space="0" w:color="auto"/>
        <w:right w:val="none" w:sz="0" w:space="0" w:color="auto"/>
      </w:divBdr>
    </w:div>
    <w:div w:id="476847523">
      <w:bodyDiv w:val="1"/>
      <w:marLeft w:val="0"/>
      <w:marRight w:val="0"/>
      <w:marTop w:val="0"/>
      <w:marBottom w:val="0"/>
      <w:divBdr>
        <w:top w:val="none" w:sz="0" w:space="0" w:color="auto"/>
        <w:left w:val="none" w:sz="0" w:space="0" w:color="auto"/>
        <w:bottom w:val="none" w:sz="0" w:space="0" w:color="auto"/>
        <w:right w:val="none" w:sz="0" w:space="0" w:color="auto"/>
      </w:divBdr>
    </w:div>
    <w:div w:id="487668941">
      <w:bodyDiv w:val="1"/>
      <w:marLeft w:val="0"/>
      <w:marRight w:val="0"/>
      <w:marTop w:val="0"/>
      <w:marBottom w:val="0"/>
      <w:divBdr>
        <w:top w:val="none" w:sz="0" w:space="0" w:color="auto"/>
        <w:left w:val="none" w:sz="0" w:space="0" w:color="auto"/>
        <w:bottom w:val="none" w:sz="0" w:space="0" w:color="auto"/>
        <w:right w:val="none" w:sz="0" w:space="0" w:color="auto"/>
      </w:divBdr>
    </w:div>
    <w:div w:id="495607246">
      <w:bodyDiv w:val="1"/>
      <w:marLeft w:val="0"/>
      <w:marRight w:val="0"/>
      <w:marTop w:val="0"/>
      <w:marBottom w:val="0"/>
      <w:divBdr>
        <w:top w:val="none" w:sz="0" w:space="0" w:color="auto"/>
        <w:left w:val="none" w:sz="0" w:space="0" w:color="auto"/>
        <w:bottom w:val="none" w:sz="0" w:space="0" w:color="auto"/>
        <w:right w:val="none" w:sz="0" w:space="0" w:color="auto"/>
      </w:divBdr>
    </w:div>
    <w:div w:id="538668407">
      <w:bodyDiv w:val="1"/>
      <w:marLeft w:val="0"/>
      <w:marRight w:val="0"/>
      <w:marTop w:val="0"/>
      <w:marBottom w:val="0"/>
      <w:divBdr>
        <w:top w:val="none" w:sz="0" w:space="0" w:color="auto"/>
        <w:left w:val="none" w:sz="0" w:space="0" w:color="auto"/>
        <w:bottom w:val="none" w:sz="0" w:space="0" w:color="auto"/>
        <w:right w:val="none" w:sz="0" w:space="0" w:color="auto"/>
      </w:divBdr>
    </w:div>
    <w:div w:id="547229794">
      <w:bodyDiv w:val="1"/>
      <w:marLeft w:val="0"/>
      <w:marRight w:val="0"/>
      <w:marTop w:val="0"/>
      <w:marBottom w:val="0"/>
      <w:divBdr>
        <w:top w:val="none" w:sz="0" w:space="0" w:color="auto"/>
        <w:left w:val="none" w:sz="0" w:space="0" w:color="auto"/>
        <w:bottom w:val="none" w:sz="0" w:space="0" w:color="auto"/>
        <w:right w:val="none" w:sz="0" w:space="0" w:color="auto"/>
      </w:divBdr>
    </w:div>
    <w:div w:id="570845467">
      <w:bodyDiv w:val="1"/>
      <w:marLeft w:val="0"/>
      <w:marRight w:val="0"/>
      <w:marTop w:val="0"/>
      <w:marBottom w:val="0"/>
      <w:divBdr>
        <w:top w:val="none" w:sz="0" w:space="0" w:color="auto"/>
        <w:left w:val="none" w:sz="0" w:space="0" w:color="auto"/>
        <w:bottom w:val="none" w:sz="0" w:space="0" w:color="auto"/>
        <w:right w:val="none" w:sz="0" w:space="0" w:color="auto"/>
      </w:divBdr>
    </w:div>
    <w:div w:id="571938380">
      <w:bodyDiv w:val="1"/>
      <w:marLeft w:val="0"/>
      <w:marRight w:val="0"/>
      <w:marTop w:val="0"/>
      <w:marBottom w:val="0"/>
      <w:divBdr>
        <w:top w:val="none" w:sz="0" w:space="0" w:color="auto"/>
        <w:left w:val="none" w:sz="0" w:space="0" w:color="auto"/>
        <w:bottom w:val="none" w:sz="0" w:space="0" w:color="auto"/>
        <w:right w:val="none" w:sz="0" w:space="0" w:color="auto"/>
      </w:divBdr>
    </w:div>
    <w:div w:id="579683652">
      <w:bodyDiv w:val="1"/>
      <w:marLeft w:val="0"/>
      <w:marRight w:val="0"/>
      <w:marTop w:val="0"/>
      <w:marBottom w:val="0"/>
      <w:divBdr>
        <w:top w:val="none" w:sz="0" w:space="0" w:color="auto"/>
        <w:left w:val="none" w:sz="0" w:space="0" w:color="auto"/>
        <w:bottom w:val="none" w:sz="0" w:space="0" w:color="auto"/>
        <w:right w:val="none" w:sz="0" w:space="0" w:color="auto"/>
      </w:divBdr>
    </w:div>
    <w:div w:id="596400791">
      <w:bodyDiv w:val="1"/>
      <w:marLeft w:val="0"/>
      <w:marRight w:val="0"/>
      <w:marTop w:val="0"/>
      <w:marBottom w:val="0"/>
      <w:divBdr>
        <w:top w:val="none" w:sz="0" w:space="0" w:color="auto"/>
        <w:left w:val="none" w:sz="0" w:space="0" w:color="auto"/>
        <w:bottom w:val="none" w:sz="0" w:space="0" w:color="auto"/>
        <w:right w:val="none" w:sz="0" w:space="0" w:color="auto"/>
      </w:divBdr>
    </w:div>
    <w:div w:id="599411242">
      <w:bodyDiv w:val="1"/>
      <w:marLeft w:val="0"/>
      <w:marRight w:val="0"/>
      <w:marTop w:val="0"/>
      <w:marBottom w:val="0"/>
      <w:divBdr>
        <w:top w:val="none" w:sz="0" w:space="0" w:color="auto"/>
        <w:left w:val="none" w:sz="0" w:space="0" w:color="auto"/>
        <w:bottom w:val="none" w:sz="0" w:space="0" w:color="auto"/>
        <w:right w:val="none" w:sz="0" w:space="0" w:color="auto"/>
      </w:divBdr>
    </w:div>
    <w:div w:id="603809180">
      <w:bodyDiv w:val="1"/>
      <w:marLeft w:val="0"/>
      <w:marRight w:val="0"/>
      <w:marTop w:val="0"/>
      <w:marBottom w:val="0"/>
      <w:divBdr>
        <w:top w:val="none" w:sz="0" w:space="0" w:color="auto"/>
        <w:left w:val="none" w:sz="0" w:space="0" w:color="auto"/>
        <w:bottom w:val="none" w:sz="0" w:space="0" w:color="auto"/>
        <w:right w:val="none" w:sz="0" w:space="0" w:color="auto"/>
      </w:divBdr>
    </w:div>
    <w:div w:id="614294889">
      <w:bodyDiv w:val="1"/>
      <w:marLeft w:val="0"/>
      <w:marRight w:val="0"/>
      <w:marTop w:val="0"/>
      <w:marBottom w:val="0"/>
      <w:divBdr>
        <w:top w:val="none" w:sz="0" w:space="0" w:color="auto"/>
        <w:left w:val="none" w:sz="0" w:space="0" w:color="auto"/>
        <w:bottom w:val="none" w:sz="0" w:space="0" w:color="auto"/>
        <w:right w:val="none" w:sz="0" w:space="0" w:color="auto"/>
      </w:divBdr>
    </w:div>
    <w:div w:id="616638755">
      <w:bodyDiv w:val="1"/>
      <w:marLeft w:val="0"/>
      <w:marRight w:val="0"/>
      <w:marTop w:val="0"/>
      <w:marBottom w:val="0"/>
      <w:divBdr>
        <w:top w:val="none" w:sz="0" w:space="0" w:color="auto"/>
        <w:left w:val="none" w:sz="0" w:space="0" w:color="auto"/>
        <w:bottom w:val="none" w:sz="0" w:space="0" w:color="auto"/>
        <w:right w:val="none" w:sz="0" w:space="0" w:color="auto"/>
      </w:divBdr>
    </w:div>
    <w:div w:id="617687791">
      <w:bodyDiv w:val="1"/>
      <w:marLeft w:val="0"/>
      <w:marRight w:val="0"/>
      <w:marTop w:val="0"/>
      <w:marBottom w:val="0"/>
      <w:divBdr>
        <w:top w:val="none" w:sz="0" w:space="0" w:color="auto"/>
        <w:left w:val="none" w:sz="0" w:space="0" w:color="auto"/>
        <w:bottom w:val="none" w:sz="0" w:space="0" w:color="auto"/>
        <w:right w:val="none" w:sz="0" w:space="0" w:color="auto"/>
      </w:divBdr>
    </w:div>
    <w:div w:id="622422565">
      <w:bodyDiv w:val="1"/>
      <w:marLeft w:val="0"/>
      <w:marRight w:val="0"/>
      <w:marTop w:val="0"/>
      <w:marBottom w:val="0"/>
      <w:divBdr>
        <w:top w:val="none" w:sz="0" w:space="0" w:color="auto"/>
        <w:left w:val="none" w:sz="0" w:space="0" w:color="auto"/>
        <w:bottom w:val="none" w:sz="0" w:space="0" w:color="auto"/>
        <w:right w:val="none" w:sz="0" w:space="0" w:color="auto"/>
      </w:divBdr>
    </w:div>
    <w:div w:id="633486240">
      <w:bodyDiv w:val="1"/>
      <w:marLeft w:val="0"/>
      <w:marRight w:val="0"/>
      <w:marTop w:val="0"/>
      <w:marBottom w:val="0"/>
      <w:divBdr>
        <w:top w:val="none" w:sz="0" w:space="0" w:color="auto"/>
        <w:left w:val="none" w:sz="0" w:space="0" w:color="auto"/>
        <w:bottom w:val="none" w:sz="0" w:space="0" w:color="auto"/>
        <w:right w:val="none" w:sz="0" w:space="0" w:color="auto"/>
      </w:divBdr>
    </w:div>
    <w:div w:id="647517350">
      <w:bodyDiv w:val="1"/>
      <w:marLeft w:val="0"/>
      <w:marRight w:val="0"/>
      <w:marTop w:val="0"/>
      <w:marBottom w:val="0"/>
      <w:divBdr>
        <w:top w:val="none" w:sz="0" w:space="0" w:color="auto"/>
        <w:left w:val="none" w:sz="0" w:space="0" w:color="auto"/>
        <w:bottom w:val="none" w:sz="0" w:space="0" w:color="auto"/>
        <w:right w:val="none" w:sz="0" w:space="0" w:color="auto"/>
      </w:divBdr>
    </w:div>
    <w:div w:id="648439654">
      <w:bodyDiv w:val="1"/>
      <w:marLeft w:val="0"/>
      <w:marRight w:val="0"/>
      <w:marTop w:val="0"/>
      <w:marBottom w:val="0"/>
      <w:divBdr>
        <w:top w:val="none" w:sz="0" w:space="0" w:color="auto"/>
        <w:left w:val="none" w:sz="0" w:space="0" w:color="auto"/>
        <w:bottom w:val="none" w:sz="0" w:space="0" w:color="auto"/>
        <w:right w:val="none" w:sz="0" w:space="0" w:color="auto"/>
      </w:divBdr>
    </w:div>
    <w:div w:id="660934561">
      <w:bodyDiv w:val="1"/>
      <w:marLeft w:val="0"/>
      <w:marRight w:val="0"/>
      <w:marTop w:val="0"/>
      <w:marBottom w:val="0"/>
      <w:divBdr>
        <w:top w:val="none" w:sz="0" w:space="0" w:color="auto"/>
        <w:left w:val="none" w:sz="0" w:space="0" w:color="auto"/>
        <w:bottom w:val="none" w:sz="0" w:space="0" w:color="auto"/>
        <w:right w:val="none" w:sz="0" w:space="0" w:color="auto"/>
      </w:divBdr>
    </w:div>
    <w:div w:id="674769163">
      <w:bodyDiv w:val="1"/>
      <w:marLeft w:val="0"/>
      <w:marRight w:val="0"/>
      <w:marTop w:val="0"/>
      <w:marBottom w:val="0"/>
      <w:divBdr>
        <w:top w:val="none" w:sz="0" w:space="0" w:color="auto"/>
        <w:left w:val="none" w:sz="0" w:space="0" w:color="auto"/>
        <w:bottom w:val="none" w:sz="0" w:space="0" w:color="auto"/>
        <w:right w:val="none" w:sz="0" w:space="0" w:color="auto"/>
      </w:divBdr>
    </w:div>
    <w:div w:id="692851227">
      <w:bodyDiv w:val="1"/>
      <w:marLeft w:val="0"/>
      <w:marRight w:val="0"/>
      <w:marTop w:val="0"/>
      <w:marBottom w:val="0"/>
      <w:divBdr>
        <w:top w:val="none" w:sz="0" w:space="0" w:color="auto"/>
        <w:left w:val="none" w:sz="0" w:space="0" w:color="auto"/>
        <w:bottom w:val="none" w:sz="0" w:space="0" w:color="auto"/>
        <w:right w:val="none" w:sz="0" w:space="0" w:color="auto"/>
      </w:divBdr>
    </w:div>
    <w:div w:id="714280709">
      <w:bodyDiv w:val="1"/>
      <w:marLeft w:val="0"/>
      <w:marRight w:val="0"/>
      <w:marTop w:val="0"/>
      <w:marBottom w:val="0"/>
      <w:divBdr>
        <w:top w:val="none" w:sz="0" w:space="0" w:color="auto"/>
        <w:left w:val="none" w:sz="0" w:space="0" w:color="auto"/>
        <w:bottom w:val="none" w:sz="0" w:space="0" w:color="auto"/>
        <w:right w:val="none" w:sz="0" w:space="0" w:color="auto"/>
      </w:divBdr>
    </w:div>
    <w:div w:id="718475625">
      <w:bodyDiv w:val="1"/>
      <w:marLeft w:val="0"/>
      <w:marRight w:val="0"/>
      <w:marTop w:val="0"/>
      <w:marBottom w:val="0"/>
      <w:divBdr>
        <w:top w:val="none" w:sz="0" w:space="0" w:color="auto"/>
        <w:left w:val="none" w:sz="0" w:space="0" w:color="auto"/>
        <w:bottom w:val="none" w:sz="0" w:space="0" w:color="auto"/>
        <w:right w:val="none" w:sz="0" w:space="0" w:color="auto"/>
      </w:divBdr>
    </w:div>
    <w:div w:id="719019183">
      <w:bodyDiv w:val="1"/>
      <w:marLeft w:val="0"/>
      <w:marRight w:val="0"/>
      <w:marTop w:val="0"/>
      <w:marBottom w:val="0"/>
      <w:divBdr>
        <w:top w:val="none" w:sz="0" w:space="0" w:color="auto"/>
        <w:left w:val="none" w:sz="0" w:space="0" w:color="auto"/>
        <w:bottom w:val="none" w:sz="0" w:space="0" w:color="auto"/>
        <w:right w:val="none" w:sz="0" w:space="0" w:color="auto"/>
      </w:divBdr>
    </w:div>
    <w:div w:id="735326473">
      <w:bodyDiv w:val="1"/>
      <w:marLeft w:val="0"/>
      <w:marRight w:val="0"/>
      <w:marTop w:val="0"/>
      <w:marBottom w:val="0"/>
      <w:divBdr>
        <w:top w:val="none" w:sz="0" w:space="0" w:color="auto"/>
        <w:left w:val="none" w:sz="0" w:space="0" w:color="auto"/>
        <w:bottom w:val="none" w:sz="0" w:space="0" w:color="auto"/>
        <w:right w:val="none" w:sz="0" w:space="0" w:color="auto"/>
      </w:divBdr>
    </w:div>
    <w:div w:id="749425615">
      <w:bodyDiv w:val="1"/>
      <w:marLeft w:val="0"/>
      <w:marRight w:val="0"/>
      <w:marTop w:val="0"/>
      <w:marBottom w:val="0"/>
      <w:divBdr>
        <w:top w:val="none" w:sz="0" w:space="0" w:color="auto"/>
        <w:left w:val="none" w:sz="0" w:space="0" w:color="auto"/>
        <w:bottom w:val="none" w:sz="0" w:space="0" w:color="auto"/>
        <w:right w:val="none" w:sz="0" w:space="0" w:color="auto"/>
      </w:divBdr>
    </w:div>
    <w:div w:id="756681998">
      <w:bodyDiv w:val="1"/>
      <w:marLeft w:val="0"/>
      <w:marRight w:val="0"/>
      <w:marTop w:val="0"/>
      <w:marBottom w:val="0"/>
      <w:divBdr>
        <w:top w:val="none" w:sz="0" w:space="0" w:color="auto"/>
        <w:left w:val="none" w:sz="0" w:space="0" w:color="auto"/>
        <w:bottom w:val="none" w:sz="0" w:space="0" w:color="auto"/>
        <w:right w:val="none" w:sz="0" w:space="0" w:color="auto"/>
      </w:divBdr>
    </w:div>
    <w:div w:id="757872976">
      <w:bodyDiv w:val="1"/>
      <w:marLeft w:val="0"/>
      <w:marRight w:val="0"/>
      <w:marTop w:val="0"/>
      <w:marBottom w:val="0"/>
      <w:divBdr>
        <w:top w:val="none" w:sz="0" w:space="0" w:color="auto"/>
        <w:left w:val="none" w:sz="0" w:space="0" w:color="auto"/>
        <w:bottom w:val="none" w:sz="0" w:space="0" w:color="auto"/>
        <w:right w:val="none" w:sz="0" w:space="0" w:color="auto"/>
      </w:divBdr>
    </w:div>
    <w:div w:id="761799065">
      <w:bodyDiv w:val="1"/>
      <w:marLeft w:val="0"/>
      <w:marRight w:val="0"/>
      <w:marTop w:val="0"/>
      <w:marBottom w:val="0"/>
      <w:divBdr>
        <w:top w:val="none" w:sz="0" w:space="0" w:color="auto"/>
        <w:left w:val="none" w:sz="0" w:space="0" w:color="auto"/>
        <w:bottom w:val="none" w:sz="0" w:space="0" w:color="auto"/>
        <w:right w:val="none" w:sz="0" w:space="0" w:color="auto"/>
      </w:divBdr>
    </w:div>
    <w:div w:id="779185473">
      <w:bodyDiv w:val="1"/>
      <w:marLeft w:val="0"/>
      <w:marRight w:val="0"/>
      <w:marTop w:val="0"/>
      <w:marBottom w:val="0"/>
      <w:divBdr>
        <w:top w:val="none" w:sz="0" w:space="0" w:color="auto"/>
        <w:left w:val="none" w:sz="0" w:space="0" w:color="auto"/>
        <w:bottom w:val="none" w:sz="0" w:space="0" w:color="auto"/>
        <w:right w:val="none" w:sz="0" w:space="0" w:color="auto"/>
      </w:divBdr>
    </w:div>
    <w:div w:id="781145906">
      <w:bodyDiv w:val="1"/>
      <w:marLeft w:val="0"/>
      <w:marRight w:val="0"/>
      <w:marTop w:val="0"/>
      <w:marBottom w:val="0"/>
      <w:divBdr>
        <w:top w:val="none" w:sz="0" w:space="0" w:color="auto"/>
        <w:left w:val="none" w:sz="0" w:space="0" w:color="auto"/>
        <w:bottom w:val="none" w:sz="0" w:space="0" w:color="auto"/>
        <w:right w:val="none" w:sz="0" w:space="0" w:color="auto"/>
      </w:divBdr>
    </w:div>
    <w:div w:id="819417587">
      <w:bodyDiv w:val="1"/>
      <w:marLeft w:val="0"/>
      <w:marRight w:val="0"/>
      <w:marTop w:val="0"/>
      <w:marBottom w:val="0"/>
      <w:divBdr>
        <w:top w:val="none" w:sz="0" w:space="0" w:color="auto"/>
        <w:left w:val="none" w:sz="0" w:space="0" w:color="auto"/>
        <w:bottom w:val="none" w:sz="0" w:space="0" w:color="auto"/>
        <w:right w:val="none" w:sz="0" w:space="0" w:color="auto"/>
      </w:divBdr>
    </w:div>
    <w:div w:id="825123056">
      <w:bodyDiv w:val="1"/>
      <w:marLeft w:val="0"/>
      <w:marRight w:val="0"/>
      <w:marTop w:val="0"/>
      <w:marBottom w:val="0"/>
      <w:divBdr>
        <w:top w:val="none" w:sz="0" w:space="0" w:color="auto"/>
        <w:left w:val="none" w:sz="0" w:space="0" w:color="auto"/>
        <w:bottom w:val="none" w:sz="0" w:space="0" w:color="auto"/>
        <w:right w:val="none" w:sz="0" w:space="0" w:color="auto"/>
      </w:divBdr>
    </w:div>
    <w:div w:id="861626349">
      <w:bodyDiv w:val="1"/>
      <w:marLeft w:val="0"/>
      <w:marRight w:val="0"/>
      <w:marTop w:val="0"/>
      <w:marBottom w:val="0"/>
      <w:divBdr>
        <w:top w:val="none" w:sz="0" w:space="0" w:color="auto"/>
        <w:left w:val="none" w:sz="0" w:space="0" w:color="auto"/>
        <w:bottom w:val="none" w:sz="0" w:space="0" w:color="auto"/>
        <w:right w:val="none" w:sz="0" w:space="0" w:color="auto"/>
      </w:divBdr>
    </w:div>
    <w:div w:id="878475584">
      <w:bodyDiv w:val="1"/>
      <w:marLeft w:val="0"/>
      <w:marRight w:val="0"/>
      <w:marTop w:val="0"/>
      <w:marBottom w:val="0"/>
      <w:divBdr>
        <w:top w:val="none" w:sz="0" w:space="0" w:color="auto"/>
        <w:left w:val="none" w:sz="0" w:space="0" w:color="auto"/>
        <w:bottom w:val="none" w:sz="0" w:space="0" w:color="auto"/>
        <w:right w:val="none" w:sz="0" w:space="0" w:color="auto"/>
      </w:divBdr>
    </w:div>
    <w:div w:id="901675211">
      <w:bodyDiv w:val="1"/>
      <w:marLeft w:val="0"/>
      <w:marRight w:val="0"/>
      <w:marTop w:val="0"/>
      <w:marBottom w:val="0"/>
      <w:divBdr>
        <w:top w:val="none" w:sz="0" w:space="0" w:color="auto"/>
        <w:left w:val="none" w:sz="0" w:space="0" w:color="auto"/>
        <w:bottom w:val="none" w:sz="0" w:space="0" w:color="auto"/>
        <w:right w:val="none" w:sz="0" w:space="0" w:color="auto"/>
      </w:divBdr>
    </w:div>
    <w:div w:id="909803063">
      <w:bodyDiv w:val="1"/>
      <w:marLeft w:val="0"/>
      <w:marRight w:val="0"/>
      <w:marTop w:val="0"/>
      <w:marBottom w:val="0"/>
      <w:divBdr>
        <w:top w:val="none" w:sz="0" w:space="0" w:color="auto"/>
        <w:left w:val="none" w:sz="0" w:space="0" w:color="auto"/>
        <w:bottom w:val="none" w:sz="0" w:space="0" w:color="auto"/>
        <w:right w:val="none" w:sz="0" w:space="0" w:color="auto"/>
      </w:divBdr>
    </w:div>
    <w:div w:id="933896978">
      <w:bodyDiv w:val="1"/>
      <w:marLeft w:val="0"/>
      <w:marRight w:val="0"/>
      <w:marTop w:val="0"/>
      <w:marBottom w:val="0"/>
      <w:divBdr>
        <w:top w:val="none" w:sz="0" w:space="0" w:color="auto"/>
        <w:left w:val="none" w:sz="0" w:space="0" w:color="auto"/>
        <w:bottom w:val="none" w:sz="0" w:space="0" w:color="auto"/>
        <w:right w:val="none" w:sz="0" w:space="0" w:color="auto"/>
      </w:divBdr>
    </w:div>
    <w:div w:id="943608811">
      <w:bodyDiv w:val="1"/>
      <w:marLeft w:val="0"/>
      <w:marRight w:val="0"/>
      <w:marTop w:val="0"/>
      <w:marBottom w:val="0"/>
      <w:divBdr>
        <w:top w:val="none" w:sz="0" w:space="0" w:color="auto"/>
        <w:left w:val="none" w:sz="0" w:space="0" w:color="auto"/>
        <w:bottom w:val="none" w:sz="0" w:space="0" w:color="auto"/>
        <w:right w:val="none" w:sz="0" w:space="0" w:color="auto"/>
      </w:divBdr>
    </w:div>
    <w:div w:id="944776192">
      <w:bodyDiv w:val="1"/>
      <w:marLeft w:val="0"/>
      <w:marRight w:val="0"/>
      <w:marTop w:val="0"/>
      <w:marBottom w:val="0"/>
      <w:divBdr>
        <w:top w:val="none" w:sz="0" w:space="0" w:color="auto"/>
        <w:left w:val="none" w:sz="0" w:space="0" w:color="auto"/>
        <w:bottom w:val="none" w:sz="0" w:space="0" w:color="auto"/>
        <w:right w:val="none" w:sz="0" w:space="0" w:color="auto"/>
      </w:divBdr>
    </w:div>
    <w:div w:id="950821058">
      <w:bodyDiv w:val="1"/>
      <w:marLeft w:val="0"/>
      <w:marRight w:val="0"/>
      <w:marTop w:val="0"/>
      <w:marBottom w:val="0"/>
      <w:divBdr>
        <w:top w:val="none" w:sz="0" w:space="0" w:color="auto"/>
        <w:left w:val="none" w:sz="0" w:space="0" w:color="auto"/>
        <w:bottom w:val="none" w:sz="0" w:space="0" w:color="auto"/>
        <w:right w:val="none" w:sz="0" w:space="0" w:color="auto"/>
      </w:divBdr>
    </w:div>
    <w:div w:id="951783091">
      <w:bodyDiv w:val="1"/>
      <w:marLeft w:val="0"/>
      <w:marRight w:val="0"/>
      <w:marTop w:val="0"/>
      <w:marBottom w:val="0"/>
      <w:divBdr>
        <w:top w:val="none" w:sz="0" w:space="0" w:color="auto"/>
        <w:left w:val="none" w:sz="0" w:space="0" w:color="auto"/>
        <w:bottom w:val="none" w:sz="0" w:space="0" w:color="auto"/>
        <w:right w:val="none" w:sz="0" w:space="0" w:color="auto"/>
      </w:divBdr>
    </w:div>
    <w:div w:id="958678876">
      <w:bodyDiv w:val="1"/>
      <w:marLeft w:val="0"/>
      <w:marRight w:val="0"/>
      <w:marTop w:val="0"/>
      <w:marBottom w:val="0"/>
      <w:divBdr>
        <w:top w:val="none" w:sz="0" w:space="0" w:color="auto"/>
        <w:left w:val="none" w:sz="0" w:space="0" w:color="auto"/>
        <w:bottom w:val="none" w:sz="0" w:space="0" w:color="auto"/>
        <w:right w:val="none" w:sz="0" w:space="0" w:color="auto"/>
      </w:divBdr>
    </w:div>
    <w:div w:id="971523445">
      <w:bodyDiv w:val="1"/>
      <w:marLeft w:val="0"/>
      <w:marRight w:val="0"/>
      <w:marTop w:val="0"/>
      <w:marBottom w:val="0"/>
      <w:divBdr>
        <w:top w:val="none" w:sz="0" w:space="0" w:color="auto"/>
        <w:left w:val="none" w:sz="0" w:space="0" w:color="auto"/>
        <w:bottom w:val="none" w:sz="0" w:space="0" w:color="auto"/>
        <w:right w:val="none" w:sz="0" w:space="0" w:color="auto"/>
      </w:divBdr>
    </w:div>
    <w:div w:id="980304724">
      <w:bodyDiv w:val="1"/>
      <w:marLeft w:val="0"/>
      <w:marRight w:val="0"/>
      <w:marTop w:val="0"/>
      <w:marBottom w:val="0"/>
      <w:divBdr>
        <w:top w:val="none" w:sz="0" w:space="0" w:color="auto"/>
        <w:left w:val="none" w:sz="0" w:space="0" w:color="auto"/>
        <w:bottom w:val="none" w:sz="0" w:space="0" w:color="auto"/>
        <w:right w:val="none" w:sz="0" w:space="0" w:color="auto"/>
      </w:divBdr>
    </w:div>
    <w:div w:id="1009285787">
      <w:bodyDiv w:val="1"/>
      <w:marLeft w:val="0"/>
      <w:marRight w:val="0"/>
      <w:marTop w:val="0"/>
      <w:marBottom w:val="0"/>
      <w:divBdr>
        <w:top w:val="none" w:sz="0" w:space="0" w:color="auto"/>
        <w:left w:val="none" w:sz="0" w:space="0" w:color="auto"/>
        <w:bottom w:val="none" w:sz="0" w:space="0" w:color="auto"/>
        <w:right w:val="none" w:sz="0" w:space="0" w:color="auto"/>
      </w:divBdr>
    </w:div>
    <w:div w:id="1029380146">
      <w:bodyDiv w:val="1"/>
      <w:marLeft w:val="0"/>
      <w:marRight w:val="0"/>
      <w:marTop w:val="0"/>
      <w:marBottom w:val="0"/>
      <w:divBdr>
        <w:top w:val="none" w:sz="0" w:space="0" w:color="auto"/>
        <w:left w:val="none" w:sz="0" w:space="0" w:color="auto"/>
        <w:bottom w:val="none" w:sz="0" w:space="0" w:color="auto"/>
        <w:right w:val="none" w:sz="0" w:space="0" w:color="auto"/>
      </w:divBdr>
    </w:div>
    <w:div w:id="1043477430">
      <w:bodyDiv w:val="1"/>
      <w:marLeft w:val="0"/>
      <w:marRight w:val="0"/>
      <w:marTop w:val="0"/>
      <w:marBottom w:val="0"/>
      <w:divBdr>
        <w:top w:val="none" w:sz="0" w:space="0" w:color="auto"/>
        <w:left w:val="none" w:sz="0" w:space="0" w:color="auto"/>
        <w:bottom w:val="none" w:sz="0" w:space="0" w:color="auto"/>
        <w:right w:val="none" w:sz="0" w:space="0" w:color="auto"/>
      </w:divBdr>
    </w:div>
    <w:div w:id="1054625214">
      <w:bodyDiv w:val="1"/>
      <w:marLeft w:val="0"/>
      <w:marRight w:val="0"/>
      <w:marTop w:val="0"/>
      <w:marBottom w:val="0"/>
      <w:divBdr>
        <w:top w:val="none" w:sz="0" w:space="0" w:color="auto"/>
        <w:left w:val="none" w:sz="0" w:space="0" w:color="auto"/>
        <w:bottom w:val="none" w:sz="0" w:space="0" w:color="auto"/>
        <w:right w:val="none" w:sz="0" w:space="0" w:color="auto"/>
      </w:divBdr>
    </w:div>
    <w:div w:id="1064259598">
      <w:bodyDiv w:val="1"/>
      <w:marLeft w:val="0"/>
      <w:marRight w:val="0"/>
      <w:marTop w:val="0"/>
      <w:marBottom w:val="0"/>
      <w:divBdr>
        <w:top w:val="none" w:sz="0" w:space="0" w:color="auto"/>
        <w:left w:val="none" w:sz="0" w:space="0" w:color="auto"/>
        <w:bottom w:val="none" w:sz="0" w:space="0" w:color="auto"/>
        <w:right w:val="none" w:sz="0" w:space="0" w:color="auto"/>
      </w:divBdr>
    </w:div>
    <w:div w:id="1081219976">
      <w:bodyDiv w:val="1"/>
      <w:marLeft w:val="0"/>
      <w:marRight w:val="0"/>
      <w:marTop w:val="0"/>
      <w:marBottom w:val="0"/>
      <w:divBdr>
        <w:top w:val="none" w:sz="0" w:space="0" w:color="auto"/>
        <w:left w:val="none" w:sz="0" w:space="0" w:color="auto"/>
        <w:bottom w:val="none" w:sz="0" w:space="0" w:color="auto"/>
        <w:right w:val="none" w:sz="0" w:space="0" w:color="auto"/>
      </w:divBdr>
    </w:div>
    <w:div w:id="1087770779">
      <w:bodyDiv w:val="1"/>
      <w:marLeft w:val="0"/>
      <w:marRight w:val="0"/>
      <w:marTop w:val="0"/>
      <w:marBottom w:val="0"/>
      <w:divBdr>
        <w:top w:val="none" w:sz="0" w:space="0" w:color="auto"/>
        <w:left w:val="none" w:sz="0" w:space="0" w:color="auto"/>
        <w:bottom w:val="none" w:sz="0" w:space="0" w:color="auto"/>
        <w:right w:val="none" w:sz="0" w:space="0" w:color="auto"/>
      </w:divBdr>
    </w:div>
    <w:div w:id="1096246614">
      <w:bodyDiv w:val="1"/>
      <w:marLeft w:val="0"/>
      <w:marRight w:val="0"/>
      <w:marTop w:val="0"/>
      <w:marBottom w:val="0"/>
      <w:divBdr>
        <w:top w:val="none" w:sz="0" w:space="0" w:color="auto"/>
        <w:left w:val="none" w:sz="0" w:space="0" w:color="auto"/>
        <w:bottom w:val="none" w:sz="0" w:space="0" w:color="auto"/>
        <w:right w:val="none" w:sz="0" w:space="0" w:color="auto"/>
      </w:divBdr>
    </w:div>
    <w:div w:id="1140732218">
      <w:bodyDiv w:val="1"/>
      <w:marLeft w:val="0"/>
      <w:marRight w:val="0"/>
      <w:marTop w:val="0"/>
      <w:marBottom w:val="0"/>
      <w:divBdr>
        <w:top w:val="none" w:sz="0" w:space="0" w:color="auto"/>
        <w:left w:val="none" w:sz="0" w:space="0" w:color="auto"/>
        <w:bottom w:val="none" w:sz="0" w:space="0" w:color="auto"/>
        <w:right w:val="none" w:sz="0" w:space="0" w:color="auto"/>
      </w:divBdr>
    </w:div>
    <w:div w:id="1142163495">
      <w:bodyDiv w:val="1"/>
      <w:marLeft w:val="0"/>
      <w:marRight w:val="0"/>
      <w:marTop w:val="0"/>
      <w:marBottom w:val="0"/>
      <w:divBdr>
        <w:top w:val="none" w:sz="0" w:space="0" w:color="auto"/>
        <w:left w:val="none" w:sz="0" w:space="0" w:color="auto"/>
        <w:bottom w:val="none" w:sz="0" w:space="0" w:color="auto"/>
        <w:right w:val="none" w:sz="0" w:space="0" w:color="auto"/>
      </w:divBdr>
    </w:div>
    <w:div w:id="1150828669">
      <w:bodyDiv w:val="1"/>
      <w:marLeft w:val="0"/>
      <w:marRight w:val="0"/>
      <w:marTop w:val="0"/>
      <w:marBottom w:val="0"/>
      <w:divBdr>
        <w:top w:val="none" w:sz="0" w:space="0" w:color="auto"/>
        <w:left w:val="none" w:sz="0" w:space="0" w:color="auto"/>
        <w:bottom w:val="none" w:sz="0" w:space="0" w:color="auto"/>
        <w:right w:val="none" w:sz="0" w:space="0" w:color="auto"/>
      </w:divBdr>
    </w:div>
    <w:div w:id="1165630880">
      <w:bodyDiv w:val="1"/>
      <w:marLeft w:val="0"/>
      <w:marRight w:val="0"/>
      <w:marTop w:val="0"/>
      <w:marBottom w:val="0"/>
      <w:divBdr>
        <w:top w:val="none" w:sz="0" w:space="0" w:color="auto"/>
        <w:left w:val="none" w:sz="0" w:space="0" w:color="auto"/>
        <w:bottom w:val="none" w:sz="0" w:space="0" w:color="auto"/>
        <w:right w:val="none" w:sz="0" w:space="0" w:color="auto"/>
      </w:divBdr>
    </w:div>
    <w:div w:id="1172911653">
      <w:bodyDiv w:val="1"/>
      <w:marLeft w:val="0"/>
      <w:marRight w:val="0"/>
      <w:marTop w:val="0"/>
      <w:marBottom w:val="0"/>
      <w:divBdr>
        <w:top w:val="none" w:sz="0" w:space="0" w:color="auto"/>
        <w:left w:val="none" w:sz="0" w:space="0" w:color="auto"/>
        <w:bottom w:val="none" w:sz="0" w:space="0" w:color="auto"/>
        <w:right w:val="none" w:sz="0" w:space="0" w:color="auto"/>
      </w:divBdr>
    </w:div>
    <w:div w:id="1191991517">
      <w:bodyDiv w:val="1"/>
      <w:marLeft w:val="0"/>
      <w:marRight w:val="0"/>
      <w:marTop w:val="0"/>
      <w:marBottom w:val="0"/>
      <w:divBdr>
        <w:top w:val="none" w:sz="0" w:space="0" w:color="auto"/>
        <w:left w:val="none" w:sz="0" w:space="0" w:color="auto"/>
        <w:bottom w:val="none" w:sz="0" w:space="0" w:color="auto"/>
        <w:right w:val="none" w:sz="0" w:space="0" w:color="auto"/>
      </w:divBdr>
    </w:div>
    <w:div w:id="1212957333">
      <w:bodyDiv w:val="1"/>
      <w:marLeft w:val="0"/>
      <w:marRight w:val="0"/>
      <w:marTop w:val="0"/>
      <w:marBottom w:val="0"/>
      <w:divBdr>
        <w:top w:val="none" w:sz="0" w:space="0" w:color="auto"/>
        <w:left w:val="none" w:sz="0" w:space="0" w:color="auto"/>
        <w:bottom w:val="none" w:sz="0" w:space="0" w:color="auto"/>
        <w:right w:val="none" w:sz="0" w:space="0" w:color="auto"/>
      </w:divBdr>
    </w:div>
    <w:div w:id="1224409443">
      <w:bodyDiv w:val="1"/>
      <w:marLeft w:val="0"/>
      <w:marRight w:val="0"/>
      <w:marTop w:val="0"/>
      <w:marBottom w:val="0"/>
      <w:divBdr>
        <w:top w:val="none" w:sz="0" w:space="0" w:color="auto"/>
        <w:left w:val="none" w:sz="0" w:space="0" w:color="auto"/>
        <w:bottom w:val="none" w:sz="0" w:space="0" w:color="auto"/>
        <w:right w:val="none" w:sz="0" w:space="0" w:color="auto"/>
      </w:divBdr>
    </w:div>
    <w:div w:id="1226456981">
      <w:bodyDiv w:val="1"/>
      <w:marLeft w:val="0"/>
      <w:marRight w:val="0"/>
      <w:marTop w:val="0"/>
      <w:marBottom w:val="0"/>
      <w:divBdr>
        <w:top w:val="none" w:sz="0" w:space="0" w:color="auto"/>
        <w:left w:val="none" w:sz="0" w:space="0" w:color="auto"/>
        <w:bottom w:val="none" w:sz="0" w:space="0" w:color="auto"/>
        <w:right w:val="none" w:sz="0" w:space="0" w:color="auto"/>
      </w:divBdr>
    </w:div>
    <w:div w:id="1249923334">
      <w:bodyDiv w:val="1"/>
      <w:marLeft w:val="0"/>
      <w:marRight w:val="0"/>
      <w:marTop w:val="0"/>
      <w:marBottom w:val="0"/>
      <w:divBdr>
        <w:top w:val="none" w:sz="0" w:space="0" w:color="auto"/>
        <w:left w:val="none" w:sz="0" w:space="0" w:color="auto"/>
        <w:bottom w:val="none" w:sz="0" w:space="0" w:color="auto"/>
        <w:right w:val="none" w:sz="0" w:space="0" w:color="auto"/>
      </w:divBdr>
    </w:div>
    <w:div w:id="1257590691">
      <w:bodyDiv w:val="1"/>
      <w:marLeft w:val="0"/>
      <w:marRight w:val="0"/>
      <w:marTop w:val="0"/>
      <w:marBottom w:val="0"/>
      <w:divBdr>
        <w:top w:val="none" w:sz="0" w:space="0" w:color="auto"/>
        <w:left w:val="none" w:sz="0" w:space="0" w:color="auto"/>
        <w:bottom w:val="none" w:sz="0" w:space="0" w:color="auto"/>
        <w:right w:val="none" w:sz="0" w:space="0" w:color="auto"/>
      </w:divBdr>
    </w:div>
    <w:div w:id="1277634422">
      <w:bodyDiv w:val="1"/>
      <w:marLeft w:val="0"/>
      <w:marRight w:val="0"/>
      <w:marTop w:val="0"/>
      <w:marBottom w:val="0"/>
      <w:divBdr>
        <w:top w:val="none" w:sz="0" w:space="0" w:color="auto"/>
        <w:left w:val="none" w:sz="0" w:space="0" w:color="auto"/>
        <w:bottom w:val="none" w:sz="0" w:space="0" w:color="auto"/>
        <w:right w:val="none" w:sz="0" w:space="0" w:color="auto"/>
      </w:divBdr>
    </w:div>
    <w:div w:id="1278751918">
      <w:bodyDiv w:val="1"/>
      <w:marLeft w:val="0"/>
      <w:marRight w:val="0"/>
      <w:marTop w:val="0"/>
      <w:marBottom w:val="0"/>
      <w:divBdr>
        <w:top w:val="none" w:sz="0" w:space="0" w:color="auto"/>
        <w:left w:val="none" w:sz="0" w:space="0" w:color="auto"/>
        <w:bottom w:val="none" w:sz="0" w:space="0" w:color="auto"/>
        <w:right w:val="none" w:sz="0" w:space="0" w:color="auto"/>
      </w:divBdr>
    </w:div>
    <w:div w:id="1290866259">
      <w:bodyDiv w:val="1"/>
      <w:marLeft w:val="0"/>
      <w:marRight w:val="0"/>
      <w:marTop w:val="0"/>
      <w:marBottom w:val="0"/>
      <w:divBdr>
        <w:top w:val="none" w:sz="0" w:space="0" w:color="auto"/>
        <w:left w:val="none" w:sz="0" w:space="0" w:color="auto"/>
        <w:bottom w:val="none" w:sz="0" w:space="0" w:color="auto"/>
        <w:right w:val="none" w:sz="0" w:space="0" w:color="auto"/>
      </w:divBdr>
    </w:div>
    <w:div w:id="1293630200">
      <w:bodyDiv w:val="1"/>
      <w:marLeft w:val="0"/>
      <w:marRight w:val="0"/>
      <w:marTop w:val="0"/>
      <w:marBottom w:val="0"/>
      <w:divBdr>
        <w:top w:val="none" w:sz="0" w:space="0" w:color="auto"/>
        <w:left w:val="none" w:sz="0" w:space="0" w:color="auto"/>
        <w:bottom w:val="none" w:sz="0" w:space="0" w:color="auto"/>
        <w:right w:val="none" w:sz="0" w:space="0" w:color="auto"/>
      </w:divBdr>
    </w:div>
    <w:div w:id="1294864599">
      <w:bodyDiv w:val="1"/>
      <w:marLeft w:val="0"/>
      <w:marRight w:val="0"/>
      <w:marTop w:val="0"/>
      <w:marBottom w:val="0"/>
      <w:divBdr>
        <w:top w:val="none" w:sz="0" w:space="0" w:color="auto"/>
        <w:left w:val="none" w:sz="0" w:space="0" w:color="auto"/>
        <w:bottom w:val="none" w:sz="0" w:space="0" w:color="auto"/>
        <w:right w:val="none" w:sz="0" w:space="0" w:color="auto"/>
      </w:divBdr>
    </w:div>
    <w:div w:id="1304388825">
      <w:bodyDiv w:val="1"/>
      <w:marLeft w:val="0"/>
      <w:marRight w:val="0"/>
      <w:marTop w:val="0"/>
      <w:marBottom w:val="0"/>
      <w:divBdr>
        <w:top w:val="none" w:sz="0" w:space="0" w:color="auto"/>
        <w:left w:val="none" w:sz="0" w:space="0" w:color="auto"/>
        <w:bottom w:val="none" w:sz="0" w:space="0" w:color="auto"/>
        <w:right w:val="none" w:sz="0" w:space="0" w:color="auto"/>
      </w:divBdr>
    </w:div>
    <w:div w:id="1308239418">
      <w:bodyDiv w:val="1"/>
      <w:marLeft w:val="0"/>
      <w:marRight w:val="0"/>
      <w:marTop w:val="0"/>
      <w:marBottom w:val="0"/>
      <w:divBdr>
        <w:top w:val="none" w:sz="0" w:space="0" w:color="auto"/>
        <w:left w:val="none" w:sz="0" w:space="0" w:color="auto"/>
        <w:bottom w:val="none" w:sz="0" w:space="0" w:color="auto"/>
        <w:right w:val="none" w:sz="0" w:space="0" w:color="auto"/>
      </w:divBdr>
    </w:div>
    <w:div w:id="1309481271">
      <w:bodyDiv w:val="1"/>
      <w:marLeft w:val="0"/>
      <w:marRight w:val="0"/>
      <w:marTop w:val="0"/>
      <w:marBottom w:val="0"/>
      <w:divBdr>
        <w:top w:val="none" w:sz="0" w:space="0" w:color="auto"/>
        <w:left w:val="none" w:sz="0" w:space="0" w:color="auto"/>
        <w:bottom w:val="none" w:sz="0" w:space="0" w:color="auto"/>
        <w:right w:val="none" w:sz="0" w:space="0" w:color="auto"/>
      </w:divBdr>
    </w:div>
    <w:div w:id="1309555542">
      <w:bodyDiv w:val="1"/>
      <w:marLeft w:val="0"/>
      <w:marRight w:val="0"/>
      <w:marTop w:val="0"/>
      <w:marBottom w:val="0"/>
      <w:divBdr>
        <w:top w:val="none" w:sz="0" w:space="0" w:color="auto"/>
        <w:left w:val="none" w:sz="0" w:space="0" w:color="auto"/>
        <w:bottom w:val="none" w:sz="0" w:space="0" w:color="auto"/>
        <w:right w:val="none" w:sz="0" w:space="0" w:color="auto"/>
      </w:divBdr>
    </w:div>
    <w:div w:id="1314482526">
      <w:bodyDiv w:val="1"/>
      <w:marLeft w:val="0"/>
      <w:marRight w:val="0"/>
      <w:marTop w:val="0"/>
      <w:marBottom w:val="0"/>
      <w:divBdr>
        <w:top w:val="none" w:sz="0" w:space="0" w:color="auto"/>
        <w:left w:val="none" w:sz="0" w:space="0" w:color="auto"/>
        <w:bottom w:val="none" w:sz="0" w:space="0" w:color="auto"/>
        <w:right w:val="none" w:sz="0" w:space="0" w:color="auto"/>
      </w:divBdr>
    </w:div>
    <w:div w:id="1357734480">
      <w:bodyDiv w:val="1"/>
      <w:marLeft w:val="0"/>
      <w:marRight w:val="0"/>
      <w:marTop w:val="0"/>
      <w:marBottom w:val="0"/>
      <w:divBdr>
        <w:top w:val="none" w:sz="0" w:space="0" w:color="auto"/>
        <w:left w:val="none" w:sz="0" w:space="0" w:color="auto"/>
        <w:bottom w:val="none" w:sz="0" w:space="0" w:color="auto"/>
        <w:right w:val="none" w:sz="0" w:space="0" w:color="auto"/>
      </w:divBdr>
    </w:div>
    <w:div w:id="1359551549">
      <w:bodyDiv w:val="1"/>
      <w:marLeft w:val="0"/>
      <w:marRight w:val="0"/>
      <w:marTop w:val="0"/>
      <w:marBottom w:val="0"/>
      <w:divBdr>
        <w:top w:val="none" w:sz="0" w:space="0" w:color="auto"/>
        <w:left w:val="none" w:sz="0" w:space="0" w:color="auto"/>
        <w:bottom w:val="none" w:sz="0" w:space="0" w:color="auto"/>
        <w:right w:val="none" w:sz="0" w:space="0" w:color="auto"/>
      </w:divBdr>
    </w:div>
    <w:div w:id="1360548413">
      <w:bodyDiv w:val="1"/>
      <w:marLeft w:val="0"/>
      <w:marRight w:val="0"/>
      <w:marTop w:val="0"/>
      <w:marBottom w:val="0"/>
      <w:divBdr>
        <w:top w:val="none" w:sz="0" w:space="0" w:color="auto"/>
        <w:left w:val="none" w:sz="0" w:space="0" w:color="auto"/>
        <w:bottom w:val="none" w:sz="0" w:space="0" w:color="auto"/>
        <w:right w:val="none" w:sz="0" w:space="0" w:color="auto"/>
      </w:divBdr>
    </w:div>
    <w:div w:id="1372993260">
      <w:bodyDiv w:val="1"/>
      <w:marLeft w:val="0"/>
      <w:marRight w:val="0"/>
      <w:marTop w:val="0"/>
      <w:marBottom w:val="0"/>
      <w:divBdr>
        <w:top w:val="none" w:sz="0" w:space="0" w:color="auto"/>
        <w:left w:val="none" w:sz="0" w:space="0" w:color="auto"/>
        <w:bottom w:val="none" w:sz="0" w:space="0" w:color="auto"/>
        <w:right w:val="none" w:sz="0" w:space="0" w:color="auto"/>
      </w:divBdr>
    </w:div>
    <w:div w:id="1385835147">
      <w:bodyDiv w:val="1"/>
      <w:marLeft w:val="0"/>
      <w:marRight w:val="0"/>
      <w:marTop w:val="0"/>
      <w:marBottom w:val="0"/>
      <w:divBdr>
        <w:top w:val="none" w:sz="0" w:space="0" w:color="auto"/>
        <w:left w:val="none" w:sz="0" w:space="0" w:color="auto"/>
        <w:bottom w:val="none" w:sz="0" w:space="0" w:color="auto"/>
        <w:right w:val="none" w:sz="0" w:space="0" w:color="auto"/>
      </w:divBdr>
    </w:div>
    <w:div w:id="1394236519">
      <w:bodyDiv w:val="1"/>
      <w:marLeft w:val="0"/>
      <w:marRight w:val="0"/>
      <w:marTop w:val="0"/>
      <w:marBottom w:val="0"/>
      <w:divBdr>
        <w:top w:val="none" w:sz="0" w:space="0" w:color="auto"/>
        <w:left w:val="none" w:sz="0" w:space="0" w:color="auto"/>
        <w:bottom w:val="none" w:sz="0" w:space="0" w:color="auto"/>
        <w:right w:val="none" w:sz="0" w:space="0" w:color="auto"/>
      </w:divBdr>
    </w:div>
    <w:div w:id="1413160189">
      <w:bodyDiv w:val="1"/>
      <w:marLeft w:val="0"/>
      <w:marRight w:val="0"/>
      <w:marTop w:val="0"/>
      <w:marBottom w:val="0"/>
      <w:divBdr>
        <w:top w:val="none" w:sz="0" w:space="0" w:color="auto"/>
        <w:left w:val="none" w:sz="0" w:space="0" w:color="auto"/>
        <w:bottom w:val="none" w:sz="0" w:space="0" w:color="auto"/>
        <w:right w:val="none" w:sz="0" w:space="0" w:color="auto"/>
      </w:divBdr>
    </w:div>
    <w:div w:id="1457679119">
      <w:bodyDiv w:val="1"/>
      <w:marLeft w:val="0"/>
      <w:marRight w:val="0"/>
      <w:marTop w:val="0"/>
      <w:marBottom w:val="0"/>
      <w:divBdr>
        <w:top w:val="none" w:sz="0" w:space="0" w:color="auto"/>
        <w:left w:val="none" w:sz="0" w:space="0" w:color="auto"/>
        <w:bottom w:val="none" w:sz="0" w:space="0" w:color="auto"/>
        <w:right w:val="none" w:sz="0" w:space="0" w:color="auto"/>
      </w:divBdr>
    </w:div>
    <w:div w:id="1463184199">
      <w:bodyDiv w:val="1"/>
      <w:marLeft w:val="0"/>
      <w:marRight w:val="0"/>
      <w:marTop w:val="0"/>
      <w:marBottom w:val="0"/>
      <w:divBdr>
        <w:top w:val="none" w:sz="0" w:space="0" w:color="auto"/>
        <w:left w:val="none" w:sz="0" w:space="0" w:color="auto"/>
        <w:bottom w:val="none" w:sz="0" w:space="0" w:color="auto"/>
        <w:right w:val="none" w:sz="0" w:space="0" w:color="auto"/>
      </w:divBdr>
    </w:div>
    <w:div w:id="1480266599">
      <w:bodyDiv w:val="1"/>
      <w:marLeft w:val="0"/>
      <w:marRight w:val="0"/>
      <w:marTop w:val="0"/>
      <w:marBottom w:val="0"/>
      <w:divBdr>
        <w:top w:val="none" w:sz="0" w:space="0" w:color="auto"/>
        <w:left w:val="none" w:sz="0" w:space="0" w:color="auto"/>
        <w:bottom w:val="none" w:sz="0" w:space="0" w:color="auto"/>
        <w:right w:val="none" w:sz="0" w:space="0" w:color="auto"/>
      </w:divBdr>
    </w:div>
    <w:div w:id="1518543943">
      <w:bodyDiv w:val="1"/>
      <w:marLeft w:val="0"/>
      <w:marRight w:val="0"/>
      <w:marTop w:val="0"/>
      <w:marBottom w:val="0"/>
      <w:divBdr>
        <w:top w:val="none" w:sz="0" w:space="0" w:color="auto"/>
        <w:left w:val="none" w:sz="0" w:space="0" w:color="auto"/>
        <w:bottom w:val="none" w:sz="0" w:space="0" w:color="auto"/>
        <w:right w:val="none" w:sz="0" w:space="0" w:color="auto"/>
      </w:divBdr>
    </w:div>
    <w:div w:id="1534735148">
      <w:bodyDiv w:val="1"/>
      <w:marLeft w:val="0"/>
      <w:marRight w:val="0"/>
      <w:marTop w:val="0"/>
      <w:marBottom w:val="0"/>
      <w:divBdr>
        <w:top w:val="none" w:sz="0" w:space="0" w:color="auto"/>
        <w:left w:val="none" w:sz="0" w:space="0" w:color="auto"/>
        <w:bottom w:val="none" w:sz="0" w:space="0" w:color="auto"/>
        <w:right w:val="none" w:sz="0" w:space="0" w:color="auto"/>
      </w:divBdr>
    </w:div>
    <w:div w:id="1549805108">
      <w:bodyDiv w:val="1"/>
      <w:marLeft w:val="0"/>
      <w:marRight w:val="0"/>
      <w:marTop w:val="0"/>
      <w:marBottom w:val="0"/>
      <w:divBdr>
        <w:top w:val="none" w:sz="0" w:space="0" w:color="auto"/>
        <w:left w:val="none" w:sz="0" w:space="0" w:color="auto"/>
        <w:bottom w:val="none" w:sz="0" w:space="0" w:color="auto"/>
        <w:right w:val="none" w:sz="0" w:space="0" w:color="auto"/>
      </w:divBdr>
    </w:div>
    <w:div w:id="1568998966">
      <w:bodyDiv w:val="1"/>
      <w:marLeft w:val="0"/>
      <w:marRight w:val="0"/>
      <w:marTop w:val="0"/>
      <w:marBottom w:val="0"/>
      <w:divBdr>
        <w:top w:val="none" w:sz="0" w:space="0" w:color="auto"/>
        <w:left w:val="none" w:sz="0" w:space="0" w:color="auto"/>
        <w:bottom w:val="none" w:sz="0" w:space="0" w:color="auto"/>
        <w:right w:val="none" w:sz="0" w:space="0" w:color="auto"/>
      </w:divBdr>
    </w:div>
    <w:div w:id="1580290245">
      <w:bodyDiv w:val="1"/>
      <w:marLeft w:val="0"/>
      <w:marRight w:val="0"/>
      <w:marTop w:val="0"/>
      <w:marBottom w:val="0"/>
      <w:divBdr>
        <w:top w:val="none" w:sz="0" w:space="0" w:color="auto"/>
        <w:left w:val="none" w:sz="0" w:space="0" w:color="auto"/>
        <w:bottom w:val="none" w:sz="0" w:space="0" w:color="auto"/>
        <w:right w:val="none" w:sz="0" w:space="0" w:color="auto"/>
      </w:divBdr>
    </w:div>
    <w:div w:id="1599869326">
      <w:bodyDiv w:val="1"/>
      <w:marLeft w:val="0"/>
      <w:marRight w:val="0"/>
      <w:marTop w:val="0"/>
      <w:marBottom w:val="0"/>
      <w:divBdr>
        <w:top w:val="none" w:sz="0" w:space="0" w:color="auto"/>
        <w:left w:val="none" w:sz="0" w:space="0" w:color="auto"/>
        <w:bottom w:val="none" w:sz="0" w:space="0" w:color="auto"/>
        <w:right w:val="none" w:sz="0" w:space="0" w:color="auto"/>
      </w:divBdr>
    </w:div>
    <w:div w:id="1619214790">
      <w:bodyDiv w:val="1"/>
      <w:marLeft w:val="0"/>
      <w:marRight w:val="0"/>
      <w:marTop w:val="0"/>
      <w:marBottom w:val="0"/>
      <w:divBdr>
        <w:top w:val="none" w:sz="0" w:space="0" w:color="auto"/>
        <w:left w:val="none" w:sz="0" w:space="0" w:color="auto"/>
        <w:bottom w:val="none" w:sz="0" w:space="0" w:color="auto"/>
        <w:right w:val="none" w:sz="0" w:space="0" w:color="auto"/>
      </w:divBdr>
    </w:div>
    <w:div w:id="1634825377">
      <w:bodyDiv w:val="1"/>
      <w:marLeft w:val="0"/>
      <w:marRight w:val="0"/>
      <w:marTop w:val="0"/>
      <w:marBottom w:val="0"/>
      <w:divBdr>
        <w:top w:val="none" w:sz="0" w:space="0" w:color="auto"/>
        <w:left w:val="none" w:sz="0" w:space="0" w:color="auto"/>
        <w:bottom w:val="none" w:sz="0" w:space="0" w:color="auto"/>
        <w:right w:val="none" w:sz="0" w:space="0" w:color="auto"/>
      </w:divBdr>
    </w:div>
    <w:div w:id="1636450542">
      <w:bodyDiv w:val="1"/>
      <w:marLeft w:val="0"/>
      <w:marRight w:val="0"/>
      <w:marTop w:val="0"/>
      <w:marBottom w:val="0"/>
      <w:divBdr>
        <w:top w:val="none" w:sz="0" w:space="0" w:color="auto"/>
        <w:left w:val="none" w:sz="0" w:space="0" w:color="auto"/>
        <w:bottom w:val="none" w:sz="0" w:space="0" w:color="auto"/>
        <w:right w:val="none" w:sz="0" w:space="0" w:color="auto"/>
      </w:divBdr>
    </w:div>
    <w:div w:id="1637563185">
      <w:bodyDiv w:val="1"/>
      <w:marLeft w:val="0"/>
      <w:marRight w:val="0"/>
      <w:marTop w:val="0"/>
      <w:marBottom w:val="0"/>
      <w:divBdr>
        <w:top w:val="none" w:sz="0" w:space="0" w:color="auto"/>
        <w:left w:val="none" w:sz="0" w:space="0" w:color="auto"/>
        <w:bottom w:val="none" w:sz="0" w:space="0" w:color="auto"/>
        <w:right w:val="none" w:sz="0" w:space="0" w:color="auto"/>
      </w:divBdr>
    </w:div>
    <w:div w:id="1643004103">
      <w:bodyDiv w:val="1"/>
      <w:marLeft w:val="0"/>
      <w:marRight w:val="0"/>
      <w:marTop w:val="0"/>
      <w:marBottom w:val="0"/>
      <w:divBdr>
        <w:top w:val="none" w:sz="0" w:space="0" w:color="auto"/>
        <w:left w:val="none" w:sz="0" w:space="0" w:color="auto"/>
        <w:bottom w:val="none" w:sz="0" w:space="0" w:color="auto"/>
        <w:right w:val="none" w:sz="0" w:space="0" w:color="auto"/>
      </w:divBdr>
    </w:div>
    <w:div w:id="1687442272">
      <w:bodyDiv w:val="1"/>
      <w:marLeft w:val="0"/>
      <w:marRight w:val="0"/>
      <w:marTop w:val="0"/>
      <w:marBottom w:val="0"/>
      <w:divBdr>
        <w:top w:val="none" w:sz="0" w:space="0" w:color="auto"/>
        <w:left w:val="none" w:sz="0" w:space="0" w:color="auto"/>
        <w:bottom w:val="none" w:sz="0" w:space="0" w:color="auto"/>
        <w:right w:val="none" w:sz="0" w:space="0" w:color="auto"/>
      </w:divBdr>
    </w:div>
    <w:div w:id="1699353105">
      <w:bodyDiv w:val="1"/>
      <w:marLeft w:val="0"/>
      <w:marRight w:val="0"/>
      <w:marTop w:val="0"/>
      <w:marBottom w:val="0"/>
      <w:divBdr>
        <w:top w:val="none" w:sz="0" w:space="0" w:color="auto"/>
        <w:left w:val="none" w:sz="0" w:space="0" w:color="auto"/>
        <w:bottom w:val="none" w:sz="0" w:space="0" w:color="auto"/>
        <w:right w:val="none" w:sz="0" w:space="0" w:color="auto"/>
      </w:divBdr>
    </w:div>
    <w:div w:id="1705785797">
      <w:bodyDiv w:val="1"/>
      <w:marLeft w:val="0"/>
      <w:marRight w:val="0"/>
      <w:marTop w:val="0"/>
      <w:marBottom w:val="0"/>
      <w:divBdr>
        <w:top w:val="none" w:sz="0" w:space="0" w:color="auto"/>
        <w:left w:val="none" w:sz="0" w:space="0" w:color="auto"/>
        <w:bottom w:val="none" w:sz="0" w:space="0" w:color="auto"/>
        <w:right w:val="none" w:sz="0" w:space="0" w:color="auto"/>
      </w:divBdr>
    </w:div>
    <w:div w:id="1731031364">
      <w:bodyDiv w:val="1"/>
      <w:marLeft w:val="0"/>
      <w:marRight w:val="0"/>
      <w:marTop w:val="0"/>
      <w:marBottom w:val="0"/>
      <w:divBdr>
        <w:top w:val="none" w:sz="0" w:space="0" w:color="auto"/>
        <w:left w:val="none" w:sz="0" w:space="0" w:color="auto"/>
        <w:bottom w:val="none" w:sz="0" w:space="0" w:color="auto"/>
        <w:right w:val="none" w:sz="0" w:space="0" w:color="auto"/>
      </w:divBdr>
    </w:div>
    <w:div w:id="1732580101">
      <w:bodyDiv w:val="1"/>
      <w:marLeft w:val="0"/>
      <w:marRight w:val="0"/>
      <w:marTop w:val="0"/>
      <w:marBottom w:val="0"/>
      <w:divBdr>
        <w:top w:val="none" w:sz="0" w:space="0" w:color="auto"/>
        <w:left w:val="none" w:sz="0" w:space="0" w:color="auto"/>
        <w:bottom w:val="none" w:sz="0" w:space="0" w:color="auto"/>
        <w:right w:val="none" w:sz="0" w:space="0" w:color="auto"/>
      </w:divBdr>
    </w:div>
    <w:div w:id="1739287327">
      <w:bodyDiv w:val="1"/>
      <w:marLeft w:val="0"/>
      <w:marRight w:val="0"/>
      <w:marTop w:val="0"/>
      <w:marBottom w:val="0"/>
      <w:divBdr>
        <w:top w:val="none" w:sz="0" w:space="0" w:color="auto"/>
        <w:left w:val="none" w:sz="0" w:space="0" w:color="auto"/>
        <w:bottom w:val="none" w:sz="0" w:space="0" w:color="auto"/>
        <w:right w:val="none" w:sz="0" w:space="0" w:color="auto"/>
      </w:divBdr>
    </w:div>
    <w:div w:id="1748108602">
      <w:bodyDiv w:val="1"/>
      <w:marLeft w:val="0"/>
      <w:marRight w:val="0"/>
      <w:marTop w:val="0"/>
      <w:marBottom w:val="0"/>
      <w:divBdr>
        <w:top w:val="none" w:sz="0" w:space="0" w:color="auto"/>
        <w:left w:val="none" w:sz="0" w:space="0" w:color="auto"/>
        <w:bottom w:val="none" w:sz="0" w:space="0" w:color="auto"/>
        <w:right w:val="none" w:sz="0" w:space="0" w:color="auto"/>
      </w:divBdr>
    </w:div>
    <w:div w:id="1752005485">
      <w:bodyDiv w:val="1"/>
      <w:marLeft w:val="0"/>
      <w:marRight w:val="0"/>
      <w:marTop w:val="0"/>
      <w:marBottom w:val="0"/>
      <w:divBdr>
        <w:top w:val="none" w:sz="0" w:space="0" w:color="auto"/>
        <w:left w:val="none" w:sz="0" w:space="0" w:color="auto"/>
        <w:bottom w:val="none" w:sz="0" w:space="0" w:color="auto"/>
        <w:right w:val="none" w:sz="0" w:space="0" w:color="auto"/>
      </w:divBdr>
    </w:div>
    <w:div w:id="1765957437">
      <w:bodyDiv w:val="1"/>
      <w:marLeft w:val="0"/>
      <w:marRight w:val="0"/>
      <w:marTop w:val="0"/>
      <w:marBottom w:val="0"/>
      <w:divBdr>
        <w:top w:val="none" w:sz="0" w:space="0" w:color="auto"/>
        <w:left w:val="none" w:sz="0" w:space="0" w:color="auto"/>
        <w:bottom w:val="none" w:sz="0" w:space="0" w:color="auto"/>
        <w:right w:val="none" w:sz="0" w:space="0" w:color="auto"/>
      </w:divBdr>
    </w:div>
    <w:div w:id="1767073905">
      <w:bodyDiv w:val="1"/>
      <w:marLeft w:val="0"/>
      <w:marRight w:val="0"/>
      <w:marTop w:val="0"/>
      <w:marBottom w:val="0"/>
      <w:divBdr>
        <w:top w:val="none" w:sz="0" w:space="0" w:color="auto"/>
        <w:left w:val="none" w:sz="0" w:space="0" w:color="auto"/>
        <w:bottom w:val="none" w:sz="0" w:space="0" w:color="auto"/>
        <w:right w:val="none" w:sz="0" w:space="0" w:color="auto"/>
      </w:divBdr>
    </w:div>
    <w:div w:id="1777285511">
      <w:bodyDiv w:val="1"/>
      <w:marLeft w:val="0"/>
      <w:marRight w:val="0"/>
      <w:marTop w:val="0"/>
      <w:marBottom w:val="0"/>
      <w:divBdr>
        <w:top w:val="none" w:sz="0" w:space="0" w:color="auto"/>
        <w:left w:val="none" w:sz="0" w:space="0" w:color="auto"/>
        <w:bottom w:val="none" w:sz="0" w:space="0" w:color="auto"/>
        <w:right w:val="none" w:sz="0" w:space="0" w:color="auto"/>
      </w:divBdr>
    </w:div>
    <w:div w:id="1789008733">
      <w:bodyDiv w:val="1"/>
      <w:marLeft w:val="0"/>
      <w:marRight w:val="0"/>
      <w:marTop w:val="0"/>
      <w:marBottom w:val="0"/>
      <w:divBdr>
        <w:top w:val="none" w:sz="0" w:space="0" w:color="auto"/>
        <w:left w:val="none" w:sz="0" w:space="0" w:color="auto"/>
        <w:bottom w:val="none" w:sz="0" w:space="0" w:color="auto"/>
        <w:right w:val="none" w:sz="0" w:space="0" w:color="auto"/>
      </w:divBdr>
    </w:div>
    <w:div w:id="1803039216">
      <w:bodyDiv w:val="1"/>
      <w:marLeft w:val="0"/>
      <w:marRight w:val="0"/>
      <w:marTop w:val="0"/>
      <w:marBottom w:val="0"/>
      <w:divBdr>
        <w:top w:val="none" w:sz="0" w:space="0" w:color="auto"/>
        <w:left w:val="none" w:sz="0" w:space="0" w:color="auto"/>
        <w:bottom w:val="none" w:sz="0" w:space="0" w:color="auto"/>
        <w:right w:val="none" w:sz="0" w:space="0" w:color="auto"/>
      </w:divBdr>
    </w:div>
    <w:div w:id="1828784499">
      <w:bodyDiv w:val="1"/>
      <w:marLeft w:val="0"/>
      <w:marRight w:val="0"/>
      <w:marTop w:val="0"/>
      <w:marBottom w:val="0"/>
      <w:divBdr>
        <w:top w:val="none" w:sz="0" w:space="0" w:color="auto"/>
        <w:left w:val="none" w:sz="0" w:space="0" w:color="auto"/>
        <w:bottom w:val="none" w:sz="0" w:space="0" w:color="auto"/>
        <w:right w:val="none" w:sz="0" w:space="0" w:color="auto"/>
      </w:divBdr>
    </w:div>
    <w:div w:id="1844467364">
      <w:bodyDiv w:val="1"/>
      <w:marLeft w:val="0"/>
      <w:marRight w:val="0"/>
      <w:marTop w:val="0"/>
      <w:marBottom w:val="0"/>
      <w:divBdr>
        <w:top w:val="none" w:sz="0" w:space="0" w:color="auto"/>
        <w:left w:val="none" w:sz="0" w:space="0" w:color="auto"/>
        <w:bottom w:val="none" w:sz="0" w:space="0" w:color="auto"/>
        <w:right w:val="none" w:sz="0" w:space="0" w:color="auto"/>
      </w:divBdr>
    </w:div>
    <w:div w:id="1868255209">
      <w:bodyDiv w:val="1"/>
      <w:marLeft w:val="0"/>
      <w:marRight w:val="0"/>
      <w:marTop w:val="0"/>
      <w:marBottom w:val="0"/>
      <w:divBdr>
        <w:top w:val="none" w:sz="0" w:space="0" w:color="auto"/>
        <w:left w:val="none" w:sz="0" w:space="0" w:color="auto"/>
        <w:bottom w:val="none" w:sz="0" w:space="0" w:color="auto"/>
        <w:right w:val="none" w:sz="0" w:space="0" w:color="auto"/>
      </w:divBdr>
    </w:div>
    <w:div w:id="1871794149">
      <w:bodyDiv w:val="1"/>
      <w:marLeft w:val="0"/>
      <w:marRight w:val="0"/>
      <w:marTop w:val="0"/>
      <w:marBottom w:val="0"/>
      <w:divBdr>
        <w:top w:val="none" w:sz="0" w:space="0" w:color="auto"/>
        <w:left w:val="none" w:sz="0" w:space="0" w:color="auto"/>
        <w:bottom w:val="none" w:sz="0" w:space="0" w:color="auto"/>
        <w:right w:val="none" w:sz="0" w:space="0" w:color="auto"/>
      </w:divBdr>
    </w:div>
    <w:div w:id="1876960108">
      <w:bodyDiv w:val="1"/>
      <w:marLeft w:val="0"/>
      <w:marRight w:val="0"/>
      <w:marTop w:val="0"/>
      <w:marBottom w:val="0"/>
      <w:divBdr>
        <w:top w:val="none" w:sz="0" w:space="0" w:color="auto"/>
        <w:left w:val="none" w:sz="0" w:space="0" w:color="auto"/>
        <w:bottom w:val="none" w:sz="0" w:space="0" w:color="auto"/>
        <w:right w:val="none" w:sz="0" w:space="0" w:color="auto"/>
      </w:divBdr>
    </w:div>
    <w:div w:id="1921984922">
      <w:bodyDiv w:val="1"/>
      <w:marLeft w:val="0"/>
      <w:marRight w:val="0"/>
      <w:marTop w:val="0"/>
      <w:marBottom w:val="0"/>
      <w:divBdr>
        <w:top w:val="none" w:sz="0" w:space="0" w:color="auto"/>
        <w:left w:val="none" w:sz="0" w:space="0" w:color="auto"/>
        <w:bottom w:val="none" w:sz="0" w:space="0" w:color="auto"/>
        <w:right w:val="none" w:sz="0" w:space="0" w:color="auto"/>
      </w:divBdr>
    </w:div>
    <w:div w:id="1921984945">
      <w:bodyDiv w:val="1"/>
      <w:marLeft w:val="0"/>
      <w:marRight w:val="0"/>
      <w:marTop w:val="0"/>
      <w:marBottom w:val="0"/>
      <w:divBdr>
        <w:top w:val="none" w:sz="0" w:space="0" w:color="auto"/>
        <w:left w:val="none" w:sz="0" w:space="0" w:color="auto"/>
        <w:bottom w:val="none" w:sz="0" w:space="0" w:color="auto"/>
        <w:right w:val="none" w:sz="0" w:space="0" w:color="auto"/>
      </w:divBdr>
    </w:div>
    <w:div w:id="1924996895">
      <w:bodyDiv w:val="1"/>
      <w:marLeft w:val="0"/>
      <w:marRight w:val="0"/>
      <w:marTop w:val="0"/>
      <w:marBottom w:val="0"/>
      <w:divBdr>
        <w:top w:val="none" w:sz="0" w:space="0" w:color="auto"/>
        <w:left w:val="none" w:sz="0" w:space="0" w:color="auto"/>
        <w:bottom w:val="none" w:sz="0" w:space="0" w:color="auto"/>
        <w:right w:val="none" w:sz="0" w:space="0" w:color="auto"/>
      </w:divBdr>
    </w:div>
    <w:div w:id="1928690718">
      <w:bodyDiv w:val="1"/>
      <w:marLeft w:val="0"/>
      <w:marRight w:val="0"/>
      <w:marTop w:val="0"/>
      <w:marBottom w:val="0"/>
      <w:divBdr>
        <w:top w:val="none" w:sz="0" w:space="0" w:color="auto"/>
        <w:left w:val="none" w:sz="0" w:space="0" w:color="auto"/>
        <w:bottom w:val="none" w:sz="0" w:space="0" w:color="auto"/>
        <w:right w:val="none" w:sz="0" w:space="0" w:color="auto"/>
      </w:divBdr>
    </w:div>
    <w:div w:id="1932158543">
      <w:bodyDiv w:val="1"/>
      <w:marLeft w:val="0"/>
      <w:marRight w:val="0"/>
      <w:marTop w:val="0"/>
      <w:marBottom w:val="0"/>
      <w:divBdr>
        <w:top w:val="none" w:sz="0" w:space="0" w:color="auto"/>
        <w:left w:val="none" w:sz="0" w:space="0" w:color="auto"/>
        <w:bottom w:val="none" w:sz="0" w:space="0" w:color="auto"/>
        <w:right w:val="none" w:sz="0" w:space="0" w:color="auto"/>
      </w:divBdr>
    </w:div>
    <w:div w:id="1977687000">
      <w:bodyDiv w:val="1"/>
      <w:marLeft w:val="0"/>
      <w:marRight w:val="0"/>
      <w:marTop w:val="0"/>
      <w:marBottom w:val="0"/>
      <w:divBdr>
        <w:top w:val="none" w:sz="0" w:space="0" w:color="auto"/>
        <w:left w:val="none" w:sz="0" w:space="0" w:color="auto"/>
        <w:bottom w:val="none" w:sz="0" w:space="0" w:color="auto"/>
        <w:right w:val="none" w:sz="0" w:space="0" w:color="auto"/>
      </w:divBdr>
    </w:div>
    <w:div w:id="1992559417">
      <w:bodyDiv w:val="1"/>
      <w:marLeft w:val="0"/>
      <w:marRight w:val="0"/>
      <w:marTop w:val="0"/>
      <w:marBottom w:val="0"/>
      <w:divBdr>
        <w:top w:val="none" w:sz="0" w:space="0" w:color="auto"/>
        <w:left w:val="none" w:sz="0" w:space="0" w:color="auto"/>
        <w:bottom w:val="none" w:sz="0" w:space="0" w:color="auto"/>
        <w:right w:val="none" w:sz="0" w:space="0" w:color="auto"/>
      </w:divBdr>
    </w:div>
    <w:div w:id="2011758621">
      <w:bodyDiv w:val="1"/>
      <w:marLeft w:val="0"/>
      <w:marRight w:val="0"/>
      <w:marTop w:val="0"/>
      <w:marBottom w:val="0"/>
      <w:divBdr>
        <w:top w:val="none" w:sz="0" w:space="0" w:color="auto"/>
        <w:left w:val="none" w:sz="0" w:space="0" w:color="auto"/>
        <w:bottom w:val="none" w:sz="0" w:space="0" w:color="auto"/>
        <w:right w:val="none" w:sz="0" w:space="0" w:color="auto"/>
      </w:divBdr>
    </w:div>
    <w:div w:id="2047630938">
      <w:bodyDiv w:val="1"/>
      <w:marLeft w:val="0"/>
      <w:marRight w:val="0"/>
      <w:marTop w:val="0"/>
      <w:marBottom w:val="0"/>
      <w:divBdr>
        <w:top w:val="none" w:sz="0" w:space="0" w:color="auto"/>
        <w:left w:val="none" w:sz="0" w:space="0" w:color="auto"/>
        <w:bottom w:val="none" w:sz="0" w:space="0" w:color="auto"/>
        <w:right w:val="none" w:sz="0" w:space="0" w:color="auto"/>
      </w:divBdr>
    </w:div>
    <w:div w:id="2047874884">
      <w:bodyDiv w:val="1"/>
      <w:marLeft w:val="0"/>
      <w:marRight w:val="0"/>
      <w:marTop w:val="0"/>
      <w:marBottom w:val="0"/>
      <w:divBdr>
        <w:top w:val="none" w:sz="0" w:space="0" w:color="auto"/>
        <w:left w:val="none" w:sz="0" w:space="0" w:color="auto"/>
        <w:bottom w:val="none" w:sz="0" w:space="0" w:color="auto"/>
        <w:right w:val="none" w:sz="0" w:space="0" w:color="auto"/>
      </w:divBdr>
    </w:div>
    <w:div w:id="2053576322">
      <w:bodyDiv w:val="1"/>
      <w:marLeft w:val="0"/>
      <w:marRight w:val="0"/>
      <w:marTop w:val="0"/>
      <w:marBottom w:val="0"/>
      <w:divBdr>
        <w:top w:val="none" w:sz="0" w:space="0" w:color="auto"/>
        <w:left w:val="none" w:sz="0" w:space="0" w:color="auto"/>
        <w:bottom w:val="none" w:sz="0" w:space="0" w:color="auto"/>
        <w:right w:val="none" w:sz="0" w:space="0" w:color="auto"/>
      </w:divBdr>
    </w:div>
    <w:div w:id="2055694522">
      <w:bodyDiv w:val="1"/>
      <w:marLeft w:val="0"/>
      <w:marRight w:val="0"/>
      <w:marTop w:val="0"/>
      <w:marBottom w:val="0"/>
      <w:divBdr>
        <w:top w:val="none" w:sz="0" w:space="0" w:color="auto"/>
        <w:left w:val="none" w:sz="0" w:space="0" w:color="auto"/>
        <w:bottom w:val="none" w:sz="0" w:space="0" w:color="auto"/>
        <w:right w:val="none" w:sz="0" w:space="0" w:color="auto"/>
      </w:divBdr>
    </w:div>
    <w:div w:id="2081713211">
      <w:bodyDiv w:val="1"/>
      <w:marLeft w:val="0"/>
      <w:marRight w:val="0"/>
      <w:marTop w:val="0"/>
      <w:marBottom w:val="0"/>
      <w:divBdr>
        <w:top w:val="none" w:sz="0" w:space="0" w:color="auto"/>
        <w:left w:val="none" w:sz="0" w:space="0" w:color="auto"/>
        <w:bottom w:val="none" w:sz="0" w:space="0" w:color="auto"/>
        <w:right w:val="none" w:sz="0" w:space="0" w:color="auto"/>
      </w:divBdr>
    </w:div>
    <w:div w:id="2096245350">
      <w:bodyDiv w:val="1"/>
      <w:marLeft w:val="0"/>
      <w:marRight w:val="0"/>
      <w:marTop w:val="0"/>
      <w:marBottom w:val="0"/>
      <w:divBdr>
        <w:top w:val="none" w:sz="0" w:space="0" w:color="auto"/>
        <w:left w:val="none" w:sz="0" w:space="0" w:color="auto"/>
        <w:bottom w:val="none" w:sz="0" w:space="0" w:color="auto"/>
        <w:right w:val="none" w:sz="0" w:space="0" w:color="auto"/>
      </w:divBdr>
    </w:div>
    <w:div w:id="2097049877">
      <w:bodyDiv w:val="1"/>
      <w:marLeft w:val="0"/>
      <w:marRight w:val="0"/>
      <w:marTop w:val="0"/>
      <w:marBottom w:val="0"/>
      <w:divBdr>
        <w:top w:val="none" w:sz="0" w:space="0" w:color="auto"/>
        <w:left w:val="none" w:sz="0" w:space="0" w:color="auto"/>
        <w:bottom w:val="none" w:sz="0" w:space="0" w:color="auto"/>
        <w:right w:val="none" w:sz="0" w:space="0" w:color="auto"/>
      </w:divBdr>
    </w:div>
    <w:div w:id="2102987396">
      <w:bodyDiv w:val="1"/>
      <w:marLeft w:val="0"/>
      <w:marRight w:val="0"/>
      <w:marTop w:val="0"/>
      <w:marBottom w:val="0"/>
      <w:divBdr>
        <w:top w:val="none" w:sz="0" w:space="0" w:color="auto"/>
        <w:left w:val="none" w:sz="0" w:space="0" w:color="auto"/>
        <w:bottom w:val="none" w:sz="0" w:space="0" w:color="auto"/>
        <w:right w:val="none" w:sz="0" w:space="0" w:color="auto"/>
      </w:divBdr>
      <w:divsChild>
        <w:div w:id="302783636">
          <w:marLeft w:val="0"/>
          <w:marRight w:val="0"/>
          <w:marTop w:val="0"/>
          <w:marBottom w:val="0"/>
          <w:divBdr>
            <w:top w:val="none" w:sz="0" w:space="0" w:color="auto"/>
            <w:left w:val="none" w:sz="0" w:space="0" w:color="auto"/>
            <w:bottom w:val="none" w:sz="0" w:space="0" w:color="auto"/>
            <w:right w:val="none" w:sz="0" w:space="0" w:color="auto"/>
          </w:divBdr>
        </w:div>
      </w:divsChild>
    </w:div>
    <w:div w:id="2120178262">
      <w:bodyDiv w:val="1"/>
      <w:marLeft w:val="0"/>
      <w:marRight w:val="0"/>
      <w:marTop w:val="0"/>
      <w:marBottom w:val="0"/>
      <w:divBdr>
        <w:top w:val="none" w:sz="0" w:space="0" w:color="auto"/>
        <w:left w:val="none" w:sz="0" w:space="0" w:color="auto"/>
        <w:bottom w:val="none" w:sz="0" w:space="0" w:color="auto"/>
        <w:right w:val="none" w:sz="0" w:space="0" w:color="auto"/>
      </w:divBdr>
    </w:div>
    <w:div w:id="213116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2.xml"/><Relationship Id="rId26" Type="http://schemas.openxmlformats.org/officeDocument/2006/relationships/image" Target="media/image9.png"/><Relationship Id="rId21" Type="http://schemas.openxmlformats.org/officeDocument/2006/relationships/chart" Target="charts/chart3.xml"/><Relationship Id="rId34" Type="http://schemas.openxmlformats.org/officeDocument/2006/relationships/chart" Target="charts/chart5.xml"/><Relationship Id="rId7" Type="http://schemas.openxmlformats.org/officeDocument/2006/relationships/settings" Target="settings.xml"/><Relationship Id="rId12" Type="http://schemas.openxmlformats.org/officeDocument/2006/relationships/image" Target="media/image10.wmf"/><Relationship Id="rId17" Type="http://schemas.openxmlformats.org/officeDocument/2006/relationships/chart" Target="charts/chart1.xml"/><Relationship Id="rId25" Type="http://schemas.openxmlformats.org/officeDocument/2006/relationships/chart" Target="charts/chart4.xml"/><Relationship Id="rId33"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8.emf"/><Relationship Id="rId32" Type="http://schemas.openxmlformats.org/officeDocument/2006/relationships/package" Target="embeddings/Microsoft_Word_Document.docx"/><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oleObject" Target="embeddings/oleObject1.bin"/><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image" Target="media/image15.emf"/><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pjcr-my.sharepoint.com/personal/vguadamuz_poder-judicial_go_cr/Documents/ESTADISTICAS-VGA/Ingresos%20Corrientes%20Hist&#243;rico-PPto%20Poder%20Judicial%20al%202022.v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pjcr-my.sharepoint.com/personal/vguadamuz_poder-judicial_go_cr/Documents/COSTO%20DE%20LA%20JUSTICIA/COSTO%20DE%20LA%20JUSTICIA%202021/x.%20Cuadros%20202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https://pjcr-my.sharepoint.com/personal/vguadamuz_poder-judicial_go_cr/Documents/COSTO%20DE%20LA%20JUSTICIA/COSTO%20DE%20LA%20JUSTICIA%202021/x.%20Cuadros%20202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359529338264836E-2"/>
          <c:y val="0.18162057694120326"/>
          <c:w val="0.89435594738739566"/>
          <c:h val="0.75929281113535507"/>
        </c:manualLayout>
      </c:layout>
      <c:lineChart>
        <c:grouping val="standar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dPt>
            <c:idx val="0"/>
            <c:marker>
              <c:symbol val="diamond"/>
              <c:size val="6"/>
              <c:spPr>
                <a:solidFill>
                  <a:schemeClr val="accent1"/>
                </a:solidFill>
                <a:ln w="9525">
                  <a:solidFill>
                    <a:schemeClr val="accent1"/>
                  </a:solidFill>
                  <a:round/>
                </a:ln>
                <a:effectLst/>
              </c:spPr>
            </c:marker>
            <c:bubble3D val="0"/>
            <c:extLst>
              <c:ext xmlns:c16="http://schemas.microsoft.com/office/drawing/2014/chart" uri="{C3380CC4-5D6E-409C-BE32-E72D297353CC}">
                <c16:uniqueId val="{00000000-9783-492B-A0A9-51EF389199B1}"/>
              </c:ext>
            </c:extLst>
          </c:dPt>
          <c:dPt>
            <c:idx val="2"/>
            <c:marker>
              <c:symbol val="diamond"/>
              <c:size val="6"/>
              <c:spPr>
                <a:solidFill>
                  <a:schemeClr val="accent1"/>
                </a:solidFill>
                <a:ln w="9525">
                  <a:solidFill>
                    <a:schemeClr val="accent1"/>
                  </a:solidFill>
                  <a:round/>
                </a:ln>
                <a:effectLst/>
              </c:spPr>
            </c:marker>
            <c:bubble3D val="0"/>
            <c:extLst>
              <c:ext xmlns:c16="http://schemas.microsoft.com/office/drawing/2014/chart" uri="{C3380CC4-5D6E-409C-BE32-E72D297353CC}">
                <c16:uniqueId val="{00000001-9783-492B-A0A9-51EF389199B1}"/>
              </c:ext>
            </c:extLst>
          </c:dPt>
          <c:dLbls>
            <c:dLbl>
              <c:idx val="3"/>
              <c:layout>
                <c:manualLayout>
                  <c:x val="-3.3667481835622903E-2"/>
                  <c:y val="-4.61250609341044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83-492B-A0A9-51EF389199B1}"/>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50000"/>
                        <a:lumOff val="50000"/>
                      </a:schemeClr>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'Gráfico de variación %'!$P$5:$S$5</c:f>
              <c:numCache>
                <c:formatCode>General</c:formatCode>
                <c:ptCount val="4"/>
                <c:pt idx="0">
                  <c:v>2018</c:v>
                </c:pt>
                <c:pt idx="1">
                  <c:v>2019</c:v>
                </c:pt>
                <c:pt idx="2">
                  <c:v>2020</c:v>
                </c:pt>
                <c:pt idx="3">
                  <c:v>2021</c:v>
                </c:pt>
              </c:numCache>
            </c:numRef>
          </c:cat>
          <c:val>
            <c:numRef>
              <c:f>'Gráfico de variación %'!$P$6:$S$6</c:f>
              <c:numCache>
                <c:formatCode>0.0%</c:formatCode>
                <c:ptCount val="4"/>
                <c:pt idx="0">
                  <c:v>1.8987219521617416E-2</c:v>
                </c:pt>
                <c:pt idx="1">
                  <c:v>-2.9271939796795543E-3</c:v>
                </c:pt>
                <c:pt idx="2">
                  <c:v>-1.5318723248224364E-3</c:v>
                </c:pt>
                <c:pt idx="3">
                  <c:v>-3.2806449884381972E-2</c:v>
                </c:pt>
              </c:numCache>
            </c:numRef>
          </c:val>
          <c:smooth val="0"/>
          <c:extLst>
            <c:ext xmlns:c16="http://schemas.microsoft.com/office/drawing/2014/chart" uri="{C3380CC4-5D6E-409C-BE32-E72D297353CC}">
              <c16:uniqueId val="{00000003-9783-492B-A0A9-51EF389199B1}"/>
            </c:ext>
          </c:extLst>
        </c:ser>
        <c:dLbls>
          <c:dLblPos val="t"/>
          <c:showLegendKey val="0"/>
          <c:showVal val="1"/>
          <c:showCatName val="0"/>
          <c:showSerName val="0"/>
          <c:showPercent val="0"/>
          <c:showBubbleSize val="0"/>
        </c:dLbls>
        <c:upDownBars>
          <c:gapWidth val="219"/>
          <c:upBars>
            <c:spPr>
              <a:solidFill>
                <a:schemeClr val="lt1"/>
              </a:solidFill>
              <a:ln w="9525">
                <a:solidFill>
                  <a:schemeClr val="tx1">
                    <a:lumMod val="65000"/>
                    <a:lumOff val="35000"/>
                  </a:schemeClr>
                </a:solidFill>
              </a:ln>
              <a:effectLst/>
            </c:spPr>
          </c:upBars>
          <c:downBars>
            <c:spPr>
              <a:solidFill>
                <a:schemeClr val="dk1">
                  <a:lumMod val="75000"/>
                  <a:lumOff val="25000"/>
                </a:schemeClr>
              </a:solidFill>
              <a:ln w="9525">
                <a:solidFill>
                  <a:schemeClr val="tx1">
                    <a:lumMod val="15000"/>
                    <a:lumOff val="85000"/>
                  </a:schemeClr>
                </a:solidFill>
              </a:ln>
              <a:effectLst/>
            </c:spPr>
          </c:downBars>
        </c:upDownBars>
        <c:marker val="1"/>
        <c:smooth val="0"/>
        <c:axId val="931637056"/>
        <c:axId val="929784480"/>
      </c:lineChart>
      <c:catAx>
        <c:axId val="931637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defRPr sz="1100" b="1" i="0" u="none" strike="noStrike" kern="1200" cap="all" spc="120" normalizeH="0" baseline="0">
                <a:solidFill>
                  <a:sysClr val="windowText" lastClr="000000"/>
                </a:solidFill>
                <a:latin typeface="+mn-lt"/>
                <a:ea typeface="+mn-ea"/>
                <a:cs typeface="+mn-cs"/>
              </a:defRPr>
            </a:pPr>
            <a:endParaRPr lang="es-CR"/>
          </a:p>
        </c:txPr>
        <c:crossAx val="929784480"/>
        <c:crosses val="autoZero"/>
        <c:auto val="1"/>
        <c:lblAlgn val="ctr"/>
        <c:lblOffset val="100"/>
        <c:noMultiLvlLbl val="0"/>
      </c:catAx>
      <c:valAx>
        <c:axId val="929784480"/>
        <c:scaling>
          <c:orientation val="minMax"/>
        </c:scaling>
        <c:delete val="0"/>
        <c:axPos val="l"/>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931637056"/>
        <c:crossesAt val="1"/>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800" b="0" i="0" u="none" strike="noStrike" kern="1200" spc="0" baseline="0">
                <a:solidFill>
                  <a:schemeClr val="tx1">
                    <a:lumMod val="65000"/>
                    <a:lumOff val="35000"/>
                  </a:schemeClr>
                </a:solidFill>
                <a:latin typeface="+mn-lt"/>
                <a:ea typeface="+mn-ea"/>
                <a:cs typeface="+mn-cs"/>
              </a:defRPr>
            </a:pPr>
            <a:r>
              <a:rPr lang="es-CR" sz="1000" b="1" i="0" baseline="0">
                <a:effectLst/>
              </a:rPr>
              <a:t>Distribución Porcentual del Costo de la Justicia, según</a:t>
            </a:r>
            <a:endParaRPr lang="es-CR" sz="1000">
              <a:effectLst/>
            </a:endParaRPr>
          </a:p>
          <a:p>
            <a:pPr algn="ctr">
              <a:defRPr sz="800"/>
            </a:pPr>
            <a:r>
              <a:rPr lang="es-CR" sz="1000" b="1" i="0" baseline="0">
                <a:effectLst/>
              </a:rPr>
              <a:t> Presupuesto Ejecutado 2021, por Programa</a:t>
            </a:r>
            <a:endParaRPr lang="es-CR" sz="1000">
              <a:effectLst/>
            </a:endParaRPr>
          </a:p>
        </c:rich>
      </c:tx>
      <c:layout>
        <c:manualLayout>
          <c:xMode val="edge"/>
          <c:yMode val="edge"/>
          <c:x val="0.2547511951149844"/>
          <c:y val="3.3265739042893608E-2"/>
        </c:manualLayout>
      </c:layout>
      <c:overlay val="0"/>
      <c:spPr>
        <a:noFill/>
        <a:ln>
          <a:noFill/>
        </a:ln>
        <a:effectLst/>
      </c:spPr>
      <c:txPr>
        <a:bodyPr rot="0" spcFirstLastPara="1" vertOverflow="ellipsis" vert="horz" wrap="square" anchor="ctr" anchorCtr="1"/>
        <a:lstStyle/>
        <a:p>
          <a:pPr algn="ctr">
            <a:defRPr sz="800" b="0" i="0" u="none" strike="noStrike" kern="1200" spc="0"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9098126081262436E-2"/>
          <c:y val="0.33406237784106774"/>
          <c:w val="0.82091303737616694"/>
          <c:h val="0.66481049868766406"/>
        </c:manualLayout>
      </c:layout>
      <c:pie3DChart>
        <c:varyColors val="1"/>
        <c:ser>
          <c:idx val="0"/>
          <c:order val="0"/>
          <c:explosion val="1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CBE-4065-9752-B9FB3F822A0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CBE-4065-9752-B9FB3F822A0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CBE-4065-9752-B9FB3F822A0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CBE-4065-9752-B9FB3F822A0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CBE-4065-9752-B9FB3F822A0E}"/>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CBE-4065-9752-B9FB3F822A0E}"/>
              </c:ext>
            </c:extLst>
          </c:dPt>
          <c:dLbls>
            <c:dLbl>
              <c:idx val="0"/>
              <c:layout>
                <c:manualLayout>
                  <c:x val="-2.1126988756035126E-4"/>
                  <c:y val="8.3077708671630057E-2"/>
                </c:manualLayout>
              </c:layout>
              <c:numFmt formatCode="0.00%" sourceLinked="0"/>
              <c:spPr>
                <a:noFill/>
                <a:ln>
                  <a:noFill/>
                </a:ln>
                <a:effectLst/>
              </c:spPr>
              <c:txPr>
                <a:bodyPr rot="0" spcFirstLastPara="1" vertOverflow="ellipsis" vert="horz" wrap="square" lIns="38100" tIns="19050" rIns="38100" bIns="19050" anchor="ctr" anchorCtr="0">
                  <a:noAutofit/>
                </a:bodyPr>
                <a:lstStyle/>
                <a:p>
                  <a:pPr algn="r">
                    <a:defRPr sz="8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1"/>
              <c:showSerName val="0"/>
              <c:showPercent val="1"/>
              <c:showBubbleSize val="0"/>
              <c:extLst>
                <c:ext xmlns:c15="http://schemas.microsoft.com/office/drawing/2012/chart" uri="{CE6537A1-D6FC-4f65-9D91-7224C49458BB}">
                  <c15:layout>
                    <c:manualLayout>
                      <c:w val="0.41224652473996304"/>
                      <c:h val="0.28599466015023983"/>
                    </c:manualLayout>
                  </c15:layout>
                </c:ext>
                <c:ext xmlns:c16="http://schemas.microsoft.com/office/drawing/2014/chart" uri="{C3380CC4-5D6E-409C-BE32-E72D297353CC}">
                  <c16:uniqueId val="{00000001-3CBE-4065-9752-B9FB3F822A0E}"/>
                </c:ext>
              </c:extLst>
            </c:dLbl>
            <c:dLbl>
              <c:idx val="1"/>
              <c:layout>
                <c:manualLayout>
                  <c:x val="-0.19490770532533536"/>
                  <c:y val="-0.20691025779311834"/>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mn-lt"/>
                      <a:ea typeface="+mn-ea"/>
                      <a:cs typeface="+mn-cs"/>
                    </a:defRPr>
                  </a:pPr>
                  <a:endParaRPr lang="es-CR"/>
                </a:p>
              </c:txPr>
              <c:showLegendKey val="0"/>
              <c:showVal val="0"/>
              <c:showCatName val="1"/>
              <c:showSerName val="0"/>
              <c:showPercent val="1"/>
              <c:showBubbleSize val="0"/>
              <c:extLst>
                <c:ext xmlns:c15="http://schemas.microsoft.com/office/drawing/2012/chart" uri="{CE6537A1-D6FC-4f65-9D91-7224C49458BB}">
                  <c15:layout>
                    <c:manualLayout>
                      <c:w val="0.31181576635569419"/>
                      <c:h val="0.18241865314780856"/>
                    </c:manualLayout>
                  </c15:layout>
                </c:ext>
                <c:ext xmlns:c16="http://schemas.microsoft.com/office/drawing/2014/chart" uri="{C3380CC4-5D6E-409C-BE32-E72D297353CC}">
                  <c16:uniqueId val="{00000003-3CBE-4065-9752-B9FB3F822A0E}"/>
                </c:ext>
              </c:extLst>
            </c:dLbl>
            <c:dLbl>
              <c:idx val="2"/>
              <c:layout>
                <c:manualLayout>
                  <c:x val="0.14510619950740244"/>
                  <c:y val="-0.15691798799122714"/>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1"/>
              <c:showSerName val="0"/>
              <c:showPercent val="1"/>
              <c:showBubbleSize val="0"/>
              <c:extLst>
                <c:ext xmlns:c15="http://schemas.microsoft.com/office/drawing/2012/chart" uri="{CE6537A1-D6FC-4f65-9D91-7224C49458BB}">
                  <c15:layout>
                    <c:manualLayout>
                      <c:w val="0.33364721606924386"/>
                      <c:h val="0.1926376155035415"/>
                    </c:manualLayout>
                  </c15:layout>
                </c:ext>
                <c:ext xmlns:c16="http://schemas.microsoft.com/office/drawing/2014/chart" uri="{C3380CC4-5D6E-409C-BE32-E72D297353CC}">
                  <c16:uniqueId val="{00000005-3CBE-4065-9752-B9FB3F822A0E}"/>
                </c:ext>
              </c:extLst>
            </c:dLbl>
            <c:dLbl>
              <c:idx val="3"/>
              <c:layout>
                <c:manualLayout>
                  <c:x val="0"/>
                  <c:y val="-1.6112279423691482E-3"/>
                </c:manualLayout>
              </c:layout>
              <c:numFmt formatCode="0.00%" sourceLinked="0"/>
              <c:spPr>
                <a:noFill/>
                <a:ln>
                  <a:noFill/>
                </a:ln>
                <a:effectLst/>
              </c:spPr>
              <c:txPr>
                <a:bodyPr rot="0" spcFirstLastPara="1" vertOverflow="ellipsis" vert="horz" wrap="square" lIns="38100" tIns="19050" rIns="38100" bIns="19050" anchor="ctr" anchorCtr="0">
                  <a:noAutofit/>
                </a:bodyPr>
                <a:lstStyle/>
                <a:p>
                  <a:pPr algn="l">
                    <a:defRPr sz="8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1"/>
              <c:showSerName val="0"/>
              <c:showPercent val="1"/>
              <c:showBubbleSize val="0"/>
              <c:extLst>
                <c:ext xmlns:c15="http://schemas.microsoft.com/office/drawing/2012/chart" uri="{CE6537A1-D6FC-4f65-9D91-7224C49458BB}">
                  <c15:layout>
                    <c:manualLayout>
                      <c:w val="0.34223716901917034"/>
                      <c:h val="0.21440414363098229"/>
                    </c:manualLayout>
                  </c15:layout>
                </c:ext>
                <c:ext xmlns:c16="http://schemas.microsoft.com/office/drawing/2014/chart" uri="{C3380CC4-5D6E-409C-BE32-E72D297353CC}">
                  <c16:uniqueId val="{00000007-3CBE-4065-9752-B9FB3F822A0E}"/>
                </c:ext>
              </c:extLst>
            </c:dLbl>
            <c:dLbl>
              <c:idx val="4"/>
              <c:layout>
                <c:manualLayout>
                  <c:x val="-4.5334257460241598E-3"/>
                  <c:y val="-6.6718957436791598E-2"/>
                </c:manualLayout>
              </c:layout>
              <c:numFmt formatCode="0.00%" sourceLinked="0"/>
              <c:spPr>
                <a:noFill/>
                <a:ln>
                  <a:noFill/>
                </a:ln>
                <a:effectLst/>
              </c:spPr>
              <c:txPr>
                <a:bodyPr rot="0" spcFirstLastPara="1" vertOverflow="ellipsis" vert="horz" wrap="square" lIns="38100" tIns="19050" rIns="38100" bIns="19050" anchor="ctr" anchorCtr="0">
                  <a:noAutofit/>
                </a:bodyPr>
                <a:lstStyle/>
                <a:p>
                  <a:pPr algn="l">
                    <a:defRPr sz="8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1"/>
              <c:showSerName val="0"/>
              <c:showPercent val="1"/>
              <c:showBubbleSize val="0"/>
              <c:extLst>
                <c:ext xmlns:c15="http://schemas.microsoft.com/office/drawing/2012/chart" uri="{CE6537A1-D6FC-4f65-9D91-7224C49458BB}">
                  <c15:layout>
                    <c:manualLayout>
                      <c:w val="0.44262435377396009"/>
                      <c:h val="0.14030170733608793"/>
                    </c:manualLayout>
                  </c15:layout>
                </c:ext>
                <c:ext xmlns:c16="http://schemas.microsoft.com/office/drawing/2014/chart" uri="{C3380CC4-5D6E-409C-BE32-E72D297353CC}">
                  <c16:uniqueId val="{00000009-3CBE-4065-9752-B9FB3F822A0E}"/>
                </c:ext>
              </c:extLst>
            </c:dLbl>
            <c:dLbl>
              <c:idx val="5"/>
              <c:layout>
                <c:manualLayout>
                  <c:x val="0.37291101445994806"/>
                  <c:y val="-1.1246160719271793E-2"/>
                </c:manualLayout>
              </c:layout>
              <c:numFmt formatCode="0.00%" sourceLinked="0"/>
              <c:spPr>
                <a:noFill/>
                <a:ln>
                  <a:noFill/>
                </a:ln>
                <a:effectLst/>
              </c:spPr>
              <c:txPr>
                <a:bodyPr rot="0" spcFirstLastPara="1" vertOverflow="ellipsis" vert="horz" wrap="square" lIns="38100" tIns="19050" rIns="38100" bIns="19050" anchor="ctr" anchorCtr="0">
                  <a:noAutofit/>
                </a:bodyPr>
                <a:lstStyle/>
                <a:p>
                  <a:pPr algn="r">
                    <a:defRPr sz="8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1"/>
              <c:showSerName val="0"/>
              <c:showPercent val="1"/>
              <c:showBubbleSize val="0"/>
              <c:extLst>
                <c:ext xmlns:c15="http://schemas.microsoft.com/office/drawing/2012/chart" uri="{CE6537A1-D6FC-4f65-9D91-7224C49458BB}">
                  <c15:layout>
                    <c:manualLayout>
                      <c:w val="0.44528390472930013"/>
                      <c:h val="0.21410400075702113"/>
                    </c:manualLayout>
                  </c15:layout>
                </c:ext>
                <c:ext xmlns:c16="http://schemas.microsoft.com/office/drawing/2014/chart" uri="{C3380CC4-5D6E-409C-BE32-E72D297353CC}">
                  <c16:uniqueId val="{0000000B-3CBE-4065-9752-B9FB3F822A0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'C-1 Programa'!$J$8:$J$13</c:f>
              <c:strCache>
                <c:ptCount val="6"/>
                <c:pt idx="0">
                  <c:v>Prog. 926 - Dirección Administ. y Otros Org. de Apoyo </c:v>
                </c:pt>
                <c:pt idx="1">
                  <c:v>Prog. 927 - Servicio Jurisdiccional</c:v>
                </c:pt>
                <c:pt idx="2">
                  <c:v>Prog. 928 - Organismo de Investigación Judicial</c:v>
                </c:pt>
                <c:pt idx="3">
                  <c:v>Prog. 929 - Ministerio Público</c:v>
                </c:pt>
                <c:pt idx="4">
                  <c:v>Prog. 930 - Defensa Pública</c:v>
                </c:pt>
                <c:pt idx="5">
                  <c:v>Prog. 950 - Servicio de Atención y Protección a Víctimas y Testigos</c:v>
                </c:pt>
              </c:strCache>
            </c:strRef>
          </c:cat>
          <c:val>
            <c:numRef>
              <c:f>'C-1 Programa'!$K$8:$K$13</c:f>
              <c:numCache>
                <c:formatCode>0.00%</c:formatCode>
                <c:ptCount val="6"/>
                <c:pt idx="0">
                  <c:v>0.20173160549233729</c:v>
                </c:pt>
                <c:pt idx="1">
                  <c:v>0.36450506567056357</c:v>
                </c:pt>
                <c:pt idx="2">
                  <c:v>0.21015302387281287</c:v>
                </c:pt>
                <c:pt idx="3">
                  <c:v>0.11763536041105303</c:v>
                </c:pt>
                <c:pt idx="4">
                  <c:v>8.6280573127143906E-2</c:v>
                </c:pt>
                <c:pt idx="5">
                  <c:v>1.9694371426592465E-2</c:v>
                </c:pt>
              </c:numCache>
            </c:numRef>
          </c:val>
          <c:extLst>
            <c:ext xmlns:c16="http://schemas.microsoft.com/office/drawing/2014/chart" uri="{C3380CC4-5D6E-409C-BE32-E72D297353CC}">
              <c16:uniqueId val="{0000000C-3CBE-4065-9752-B9FB3F822A0E}"/>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noFill/>
      <a:round/>
    </a:ln>
    <a:effectLst/>
  </c:spPr>
  <c:txPr>
    <a:bodyPr/>
    <a:lstStyle/>
    <a:p>
      <a:pPr>
        <a:defRPr/>
      </a:pPr>
      <a:endParaRPr lang="es-C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Gráfico!$I$3</c:f>
              <c:strCache>
                <c:ptCount val="1"/>
                <c:pt idx="0">
                  <c:v>Ppto Poder Judicial 2021</c:v>
                </c:pt>
              </c:strCache>
            </c:strRef>
          </c:tx>
          <c:spPr>
            <a:solidFill>
              <a:schemeClr val="accent1"/>
            </a:solidFill>
            <a:ln>
              <a:noFill/>
            </a:ln>
            <a:effectLst/>
            <a:sp3d/>
          </c:spPr>
          <c:invertIfNegative val="0"/>
          <c:dLbls>
            <c:dLbl>
              <c:idx val="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bg1"/>
                      </a:solidFill>
                      <a:latin typeface="+mn-lt"/>
                      <a:ea typeface="+mn-ea"/>
                      <a:cs typeface="+mn-cs"/>
                    </a:defRPr>
                  </a:pPr>
                  <a:endParaRPr lang="es-CR"/>
                </a:p>
              </c:txPr>
              <c:showLegendKey val="0"/>
              <c:showVal val="1"/>
              <c:showCatName val="0"/>
              <c:showSerName val="1"/>
              <c:showPercent val="0"/>
              <c:showBubbleSize val="0"/>
              <c:extLst>
                <c:ext xmlns:c15="http://schemas.microsoft.com/office/drawing/2012/chart" uri="{CE6537A1-D6FC-4f65-9D91-7224C49458BB}">
                  <c15:layout>
                    <c:manualLayout>
                      <c:w val="0.26433997220935618"/>
                      <c:h val="0.16436450839328534"/>
                    </c:manualLayout>
                  </c15:layout>
                </c:ext>
                <c:ext xmlns:c16="http://schemas.microsoft.com/office/drawing/2014/chart" uri="{C3380CC4-5D6E-409C-BE32-E72D297353CC}">
                  <c16:uniqueId val="{00000000-DD53-4259-9D4B-1A1B360FD62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Poder Judicial</c:v>
              </c:pt>
            </c:strLit>
          </c:cat>
          <c:val>
            <c:numRef>
              <c:f>Gráfico!$J$3</c:f>
              <c:numCache>
                <c:formatCode>0.00%</c:formatCode>
                <c:ptCount val="1"/>
                <c:pt idx="0">
                  <c:v>0.84406516600744275</c:v>
                </c:pt>
              </c:numCache>
            </c:numRef>
          </c:val>
          <c:extLst>
            <c:ext xmlns:c16="http://schemas.microsoft.com/office/drawing/2014/chart" uri="{C3380CC4-5D6E-409C-BE32-E72D297353CC}">
              <c16:uniqueId val="{00000001-DD53-4259-9D4B-1A1B360FD62E}"/>
            </c:ext>
          </c:extLst>
        </c:ser>
        <c:ser>
          <c:idx val="1"/>
          <c:order val="1"/>
          <c:tx>
            <c:strRef>
              <c:f>Gráfico!$I$4</c:f>
              <c:strCache>
                <c:ptCount val="1"/>
                <c:pt idx="0">
                  <c:v>Inversión en Materia Género Sensitiva</c:v>
                </c:pt>
              </c:strCache>
            </c:strRef>
          </c:tx>
          <c:spPr>
            <a:solidFill>
              <a:schemeClr val="bg2">
                <a:lumMod val="90000"/>
              </a:schemeClr>
            </a:solidFill>
            <a:ln>
              <a:noFill/>
            </a:ln>
            <a:effectLst/>
            <a:sp3d/>
          </c:spPr>
          <c:invertIfNegative val="0"/>
          <c:dLbls>
            <c:dLbl>
              <c:idx val="0"/>
              <c:layout>
                <c:manualLayout>
                  <c:x val="9.3238514104655845E-3"/>
                  <c:y val="-1.8882531774256134E-7"/>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1"/>
              <c:showPercent val="0"/>
              <c:showBubbleSize val="0"/>
              <c:extLst>
                <c:ext xmlns:c15="http://schemas.microsoft.com/office/drawing/2012/chart" uri="{CE6537A1-D6FC-4f65-9D91-7224C49458BB}">
                  <c15:layout>
                    <c:manualLayout>
                      <c:w val="0.28852805561466971"/>
                      <c:h val="0.19644970637663095"/>
                    </c:manualLayout>
                  </c15:layout>
                </c:ext>
                <c:ext xmlns:c16="http://schemas.microsoft.com/office/drawing/2014/chart" uri="{C3380CC4-5D6E-409C-BE32-E72D297353CC}">
                  <c16:uniqueId val="{00000002-DD53-4259-9D4B-1A1B360FD62E}"/>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Poder Judicial</c:v>
              </c:pt>
            </c:strLit>
          </c:cat>
          <c:val>
            <c:numRef>
              <c:f>Gráfico!$J$4</c:f>
              <c:numCache>
                <c:formatCode>0.00%</c:formatCode>
                <c:ptCount val="1"/>
                <c:pt idx="0">
                  <c:v>0.1559348339925572</c:v>
                </c:pt>
              </c:numCache>
            </c:numRef>
          </c:val>
          <c:extLst>
            <c:ext xmlns:c16="http://schemas.microsoft.com/office/drawing/2014/chart" uri="{C3380CC4-5D6E-409C-BE32-E72D297353CC}">
              <c16:uniqueId val="{00000003-DD53-4259-9D4B-1A1B360FD62E}"/>
            </c:ext>
          </c:extLst>
        </c:ser>
        <c:dLbls>
          <c:showLegendKey val="0"/>
          <c:showVal val="0"/>
          <c:showCatName val="0"/>
          <c:showSerName val="0"/>
          <c:showPercent val="0"/>
          <c:showBubbleSize val="0"/>
        </c:dLbls>
        <c:gapWidth val="55"/>
        <c:gapDepth val="55"/>
        <c:shape val="box"/>
        <c:axId val="1713275312"/>
        <c:axId val="1713271152"/>
        <c:axId val="0"/>
      </c:bar3DChart>
      <c:catAx>
        <c:axId val="17132753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R"/>
          </a:p>
        </c:txPr>
        <c:crossAx val="1713271152"/>
        <c:crosses val="autoZero"/>
        <c:auto val="1"/>
        <c:lblAlgn val="ctr"/>
        <c:lblOffset val="100"/>
        <c:noMultiLvlLbl val="0"/>
      </c:catAx>
      <c:valAx>
        <c:axId val="17132711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71327531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50" normalizeH="0" baseline="0">
                <a:solidFill>
                  <a:schemeClr val="tx1">
                    <a:lumMod val="65000"/>
                    <a:lumOff val="35000"/>
                  </a:schemeClr>
                </a:solidFill>
                <a:latin typeface="+mj-lt"/>
                <a:ea typeface="+mj-ea"/>
                <a:cs typeface="+mj-cs"/>
              </a:defRPr>
            </a:pPr>
            <a:r>
              <a:rPr lang="en-US" sz="1000"/>
              <a:t>Comportamiento Presupuesto del Poder Judicial</a:t>
            </a:r>
            <a:endParaRPr lang="es-CR" sz="1000"/>
          </a:p>
          <a:p>
            <a:pPr>
              <a:defRPr sz="1000"/>
            </a:pPr>
            <a:r>
              <a:rPr lang="en-US" sz="1000"/>
              <a:t>en el último quinquenio, actual vrs ejecutado</a:t>
            </a:r>
            <a:endParaRPr lang="es-CR" sz="1000"/>
          </a:p>
        </c:rich>
      </c:tx>
      <c:layout>
        <c:manualLayout>
          <c:xMode val="edge"/>
          <c:yMode val="edge"/>
          <c:x val="0.25652190590166701"/>
          <c:y val="2.8093642525621625E-2"/>
        </c:manualLayout>
      </c:layout>
      <c:overlay val="0"/>
      <c:spPr>
        <a:noFill/>
        <a:ln>
          <a:noFill/>
        </a:ln>
        <a:effectLst/>
      </c:spPr>
      <c:txPr>
        <a:bodyPr rot="0" spcFirstLastPara="1" vertOverflow="ellipsis" vert="horz" wrap="square" anchor="ctr" anchorCtr="1"/>
        <a:lstStyle/>
        <a:p>
          <a:pPr>
            <a:defRPr sz="1000" b="0" i="0" u="none" strike="noStrike" kern="1200" cap="none" spc="50" normalizeH="0" baseline="0">
              <a:solidFill>
                <a:schemeClr val="tx1">
                  <a:lumMod val="65000"/>
                  <a:lumOff val="35000"/>
                </a:schemeClr>
              </a:solidFill>
              <a:latin typeface="+mj-lt"/>
              <a:ea typeface="+mj-ea"/>
              <a:cs typeface="+mj-cs"/>
            </a:defRPr>
          </a:pPr>
          <a:endParaRPr lang="es-CR"/>
        </a:p>
      </c:txPr>
    </c:title>
    <c:autoTitleDeleted val="0"/>
    <c:plotArea>
      <c:layout>
        <c:manualLayout>
          <c:layoutTarget val="inner"/>
          <c:xMode val="edge"/>
          <c:yMode val="edge"/>
          <c:x val="0.19346543616180675"/>
          <c:y val="0.21439073629921404"/>
          <c:w val="0.78217762537110769"/>
          <c:h val="0.66574538058669264"/>
        </c:manualLayout>
      </c:layout>
      <c:barChart>
        <c:barDir val="col"/>
        <c:grouping val="clustered"/>
        <c:varyColors val="0"/>
        <c:ser>
          <c:idx val="0"/>
          <c:order val="0"/>
          <c:tx>
            <c:strRef>
              <c:f>'2020-2021 (PPto actual)'!$L$6</c:f>
              <c:strCache>
                <c:ptCount val="1"/>
                <c:pt idx="0">
                  <c:v>Presupuesto Actual</c:v>
                </c:pt>
              </c:strCache>
            </c:strRef>
          </c:tx>
          <c:spPr>
            <a:solidFill>
              <a:schemeClr val="accent1"/>
            </a:solidFill>
            <a:ln>
              <a:noFill/>
            </a:ln>
            <a:effectLst/>
          </c:spPr>
          <c:invertIfNegative val="0"/>
          <c:cat>
            <c:numRef>
              <c:f>'2020-2021 (PPto actual)'!$P$5:$T$5</c:f>
              <c:numCache>
                <c:formatCode>General</c:formatCode>
                <c:ptCount val="5"/>
                <c:pt idx="0">
                  <c:v>2017</c:v>
                </c:pt>
                <c:pt idx="1">
                  <c:v>2018</c:v>
                </c:pt>
                <c:pt idx="2">
                  <c:v>2019</c:v>
                </c:pt>
                <c:pt idx="3">
                  <c:v>2020</c:v>
                </c:pt>
                <c:pt idx="4">
                  <c:v>2021</c:v>
                </c:pt>
              </c:numCache>
            </c:numRef>
          </c:cat>
          <c:val>
            <c:numRef>
              <c:f>'2020-2021 (PPto actual)'!$P$6:$T$6</c:f>
              <c:numCache>
                <c:formatCode>#,##0</c:formatCode>
                <c:ptCount val="5"/>
                <c:pt idx="0">
                  <c:v>465945208888</c:v>
                </c:pt>
                <c:pt idx="1">
                  <c:v>468680809830</c:v>
                </c:pt>
                <c:pt idx="2">
                  <c:v>473584222971</c:v>
                </c:pt>
                <c:pt idx="3">
                  <c:v>465892181955</c:v>
                </c:pt>
                <c:pt idx="4">
                  <c:v>461945145688</c:v>
                </c:pt>
              </c:numCache>
            </c:numRef>
          </c:val>
          <c:extLst>
            <c:ext xmlns:c16="http://schemas.microsoft.com/office/drawing/2014/chart" uri="{C3380CC4-5D6E-409C-BE32-E72D297353CC}">
              <c16:uniqueId val="{00000000-6A73-4F3C-87D8-52C6A75A8754}"/>
            </c:ext>
          </c:extLst>
        </c:ser>
        <c:ser>
          <c:idx val="1"/>
          <c:order val="1"/>
          <c:spPr>
            <a:solidFill>
              <a:schemeClr val="accent2">
                <a:alpha val="70000"/>
              </a:schemeClr>
            </a:solidFill>
            <a:ln>
              <a:noFill/>
            </a:ln>
            <a:effectLst/>
          </c:spPr>
          <c:invertIfNegative val="0"/>
          <c:cat>
            <c:numRef>
              <c:f>'2020-2021 (PPto actual)'!$P$5:$T$5</c:f>
              <c:numCache>
                <c:formatCode>General</c:formatCode>
                <c:ptCount val="5"/>
                <c:pt idx="0">
                  <c:v>2017</c:v>
                </c:pt>
                <c:pt idx="1">
                  <c:v>2018</c:v>
                </c:pt>
                <c:pt idx="2">
                  <c:v>2019</c:v>
                </c:pt>
                <c:pt idx="3">
                  <c:v>2020</c:v>
                </c:pt>
                <c:pt idx="4">
                  <c:v>2021</c:v>
                </c:pt>
              </c:numCache>
            </c:numRef>
          </c:cat>
          <c:val>
            <c:numRef>
              <c:f>'2020-2021 (PPto actual)'!$P$7:$T$7</c:f>
              <c:numCache>
                <c:formatCode>0.0%</c:formatCode>
                <c:ptCount val="5"/>
                <c:pt idx="0">
                  <c:v>0.12315618295580277</c:v>
                </c:pt>
                <c:pt idx="1">
                  <c:v>5.8710785942592825E-3</c:v>
                </c:pt>
                <c:pt idx="2">
                  <c:v>1.046215897505709E-2</c:v>
                </c:pt>
                <c:pt idx="3">
                  <c:v>-1.6242181734316352E-2</c:v>
                </c:pt>
                <c:pt idx="4">
                  <c:v>-8.4719950664062793E-3</c:v>
                </c:pt>
              </c:numCache>
            </c:numRef>
          </c:val>
          <c:extLst>
            <c:ext xmlns:c16="http://schemas.microsoft.com/office/drawing/2014/chart" uri="{C3380CC4-5D6E-409C-BE32-E72D297353CC}">
              <c16:uniqueId val="{00000001-6A73-4F3C-87D8-52C6A75A8754}"/>
            </c:ext>
          </c:extLst>
        </c:ser>
        <c:ser>
          <c:idx val="3"/>
          <c:order val="3"/>
          <c:tx>
            <c:strRef>
              <c:f>'2020-2021 (PPto actual)'!$L$9</c:f>
              <c:strCache>
                <c:ptCount val="1"/>
                <c:pt idx="0">
                  <c:v>Monto Ejecutado</c:v>
                </c:pt>
              </c:strCache>
            </c:strRef>
          </c:tx>
          <c:spPr>
            <a:solidFill>
              <a:schemeClr val="accent4"/>
            </a:solidFill>
            <a:ln>
              <a:noFill/>
            </a:ln>
            <a:effectLst/>
          </c:spPr>
          <c:invertIfNegative val="0"/>
          <c:cat>
            <c:numRef>
              <c:f>'2020-2021 (PPto actual)'!$P$5:$T$5</c:f>
              <c:numCache>
                <c:formatCode>General</c:formatCode>
                <c:ptCount val="5"/>
                <c:pt idx="0">
                  <c:v>2017</c:v>
                </c:pt>
                <c:pt idx="1">
                  <c:v>2018</c:v>
                </c:pt>
                <c:pt idx="2">
                  <c:v>2019</c:v>
                </c:pt>
                <c:pt idx="3">
                  <c:v>2020</c:v>
                </c:pt>
                <c:pt idx="4">
                  <c:v>2021</c:v>
                </c:pt>
              </c:numCache>
            </c:numRef>
          </c:cat>
          <c:val>
            <c:numRef>
              <c:f>'2020-2021 (PPto actual)'!$P$9:$T$9</c:f>
              <c:numCache>
                <c:formatCode>#,##0</c:formatCode>
                <c:ptCount val="5"/>
                <c:pt idx="0">
                  <c:v>437528590835</c:v>
                </c:pt>
                <c:pt idx="1">
                  <c:v>445171037159.86102</c:v>
                </c:pt>
                <c:pt idx="2">
                  <c:v>454392565292.89471</c:v>
                </c:pt>
                <c:pt idx="3">
                  <c:v>447096274122.10651</c:v>
                </c:pt>
                <c:pt idx="4">
                  <c:v>449278749428.1402</c:v>
                </c:pt>
              </c:numCache>
            </c:numRef>
          </c:val>
          <c:extLst>
            <c:ext xmlns:c16="http://schemas.microsoft.com/office/drawing/2014/chart" uri="{C3380CC4-5D6E-409C-BE32-E72D297353CC}">
              <c16:uniqueId val="{00000002-6A73-4F3C-87D8-52C6A75A8754}"/>
            </c:ext>
          </c:extLst>
        </c:ser>
        <c:ser>
          <c:idx val="4"/>
          <c:order val="4"/>
          <c:spPr>
            <a:solidFill>
              <a:schemeClr val="accent5">
                <a:alpha val="70000"/>
              </a:schemeClr>
            </a:solidFill>
            <a:ln>
              <a:noFill/>
            </a:ln>
            <a:effectLst/>
          </c:spPr>
          <c:invertIfNegative val="0"/>
          <c:cat>
            <c:numRef>
              <c:f>'2020-2021 (PPto actual)'!$P$5:$T$5</c:f>
              <c:numCache>
                <c:formatCode>General</c:formatCode>
                <c:ptCount val="5"/>
                <c:pt idx="0">
                  <c:v>2017</c:v>
                </c:pt>
                <c:pt idx="1">
                  <c:v>2018</c:v>
                </c:pt>
                <c:pt idx="2">
                  <c:v>2019</c:v>
                </c:pt>
                <c:pt idx="3">
                  <c:v>2020</c:v>
                </c:pt>
                <c:pt idx="4">
                  <c:v>2021</c:v>
                </c:pt>
              </c:numCache>
            </c:numRef>
          </c:cat>
          <c:val>
            <c:numRef>
              <c:f>'2020-2021 (PPto actual)'!$P$10:$T$10</c:f>
              <c:numCache>
                <c:formatCode>0.00%</c:formatCode>
                <c:ptCount val="5"/>
                <c:pt idx="0">
                  <c:v>0.93901296223043562</c:v>
                </c:pt>
                <c:pt idx="1">
                  <c:v>0.94983841416791426</c:v>
                </c:pt>
                <c:pt idx="2">
                  <c:v>0.95947572417487292</c:v>
                </c:pt>
                <c:pt idx="3">
                  <c:v>0.95965609949919917</c:v>
                </c:pt>
                <c:pt idx="4">
                  <c:v>0.97258030227594439</c:v>
                </c:pt>
              </c:numCache>
            </c:numRef>
          </c:val>
          <c:extLst>
            <c:ext xmlns:c16="http://schemas.microsoft.com/office/drawing/2014/chart" uri="{C3380CC4-5D6E-409C-BE32-E72D297353CC}">
              <c16:uniqueId val="{00000003-6A73-4F3C-87D8-52C6A75A8754}"/>
            </c:ext>
          </c:extLst>
        </c:ser>
        <c:dLbls>
          <c:showLegendKey val="0"/>
          <c:showVal val="0"/>
          <c:showCatName val="0"/>
          <c:showSerName val="0"/>
          <c:showPercent val="0"/>
          <c:showBubbleSize val="0"/>
        </c:dLbls>
        <c:gapWidth val="80"/>
        <c:overlap val="25"/>
        <c:axId val="1107204239"/>
        <c:axId val="1107201743"/>
        <c:extLst>
          <c:ext xmlns:c15="http://schemas.microsoft.com/office/drawing/2012/chart" uri="{02D57815-91ED-43cb-92C2-25804820EDAC}">
            <c15:filteredBarSeries>
              <c15:ser>
                <c:idx val="2"/>
                <c:order val="2"/>
                <c:spPr>
                  <a:solidFill>
                    <a:schemeClr val="accent3">
                      <a:alpha val="70000"/>
                    </a:schemeClr>
                  </a:solidFill>
                  <a:ln>
                    <a:noFill/>
                  </a:ln>
                  <a:effectLst/>
                </c:spPr>
                <c:invertIfNegative val="0"/>
                <c:cat>
                  <c:numRef>
                    <c:extLst>
                      <c:ext uri="{02D57815-91ED-43cb-92C2-25804820EDAC}">
                        <c15:formulaRef>
                          <c15:sqref>'2020-2021 (PPto actual)'!$P$5:$T$5</c15:sqref>
                        </c15:formulaRef>
                      </c:ext>
                    </c:extLst>
                    <c:numCache>
                      <c:formatCode>General</c:formatCode>
                      <c:ptCount val="5"/>
                      <c:pt idx="0">
                        <c:v>2017</c:v>
                      </c:pt>
                      <c:pt idx="1">
                        <c:v>2018</c:v>
                      </c:pt>
                      <c:pt idx="2">
                        <c:v>2019</c:v>
                      </c:pt>
                      <c:pt idx="3">
                        <c:v>2020</c:v>
                      </c:pt>
                      <c:pt idx="4">
                        <c:v>2021</c:v>
                      </c:pt>
                    </c:numCache>
                  </c:numRef>
                </c:cat>
                <c:val>
                  <c:numRef>
                    <c:extLst>
                      <c:ext uri="{02D57815-91ED-43cb-92C2-25804820EDAC}">
                        <c15:formulaRef>
                          <c15:sqref>'2020-2021 (PPto actual)'!$P$8:$T$8</c15:sqref>
                        </c15:formulaRef>
                      </c:ext>
                    </c:extLst>
                    <c:numCache>
                      <c:formatCode>General</c:formatCode>
                      <c:ptCount val="5"/>
                    </c:numCache>
                  </c:numRef>
                </c:val>
                <c:extLst>
                  <c:ext xmlns:c16="http://schemas.microsoft.com/office/drawing/2014/chart" uri="{C3380CC4-5D6E-409C-BE32-E72D297353CC}">
                    <c16:uniqueId val="{00000004-6A73-4F3C-87D8-52C6A75A8754}"/>
                  </c:ext>
                </c:extLst>
              </c15:ser>
            </c15:filteredBarSeries>
          </c:ext>
        </c:extLst>
      </c:barChart>
      <c:catAx>
        <c:axId val="1107204239"/>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cap="none" spc="20" normalizeH="0" baseline="0">
                <a:solidFill>
                  <a:schemeClr val="tx1">
                    <a:lumMod val="65000"/>
                    <a:lumOff val="35000"/>
                  </a:schemeClr>
                </a:solidFill>
                <a:latin typeface="+mn-lt"/>
                <a:ea typeface="+mn-ea"/>
                <a:cs typeface="+mn-cs"/>
              </a:defRPr>
            </a:pPr>
            <a:endParaRPr lang="es-CR"/>
          </a:p>
        </c:txPr>
        <c:crossAx val="1107201743"/>
        <c:crosses val="autoZero"/>
        <c:auto val="1"/>
        <c:lblAlgn val="ctr"/>
        <c:lblOffset val="100"/>
        <c:noMultiLvlLbl val="0"/>
      </c:catAx>
      <c:valAx>
        <c:axId val="1107201743"/>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s-CR"/>
          </a:p>
        </c:txPr>
        <c:crossAx val="1107204239"/>
        <c:crosses val="autoZero"/>
        <c:crossBetween val="between"/>
      </c:valAx>
      <c:spPr>
        <a:noFill/>
        <a:ln>
          <a:noFill/>
        </a:ln>
        <a:effectLst/>
      </c:spPr>
    </c:plotArea>
    <c:legend>
      <c:legendPos val="b"/>
      <c:legendEntry>
        <c:idx val="1"/>
        <c:delete val="1"/>
      </c:legendEntry>
      <c:legendEntry>
        <c:idx val="3"/>
        <c:delete val="1"/>
      </c:legendEntry>
      <c:layout>
        <c:manualLayout>
          <c:xMode val="edge"/>
          <c:yMode val="edge"/>
          <c:x val="0.31145735042538336"/>
          <c:y val="0.90810130954858881"/>
          <c:w val="0.45015611455048982"/>
          <c:h val="6.77942403650211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67721423349634"/>
          <c:y val="0.10111784549461383"/>
          <c:w val="0.83200139573142029"/>
          <c:h val="0.74586153523726506"/>
        </c:manualLayout>
      </c:layout>
      <c:lineChart>
        <c:grouping val="standard"/>
        <c:varyColors val="0"/>
        <c:ser>
          <c:idx val="0"/>
          <c:order val="0"/>
          <c:spPr>
            <a:ln w="28575" cap="rnd">
              <a:solidFill>
                <a:schemeClr val="tx1"/>
              </a:solidFill>
              <a:round/>
            </a:ln>
            <a:effectLst/>
          </c:spPr>
          <c:marker>
            <c:symbol val="circle"/>
            <c:size val="5"/>
            <c:spPr>
              <a:solidFill>
                <a:schemeClr val="tx2"/>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'C-5 Género'!$S$9:$W$9</c:f>
              <c:numCache>
                <c:formatCode>General</c:formatCode>
                <c:ptCount val="5"/>
                <c:pt idx="0">
                  <c:v>2017</c:v>
                </c:pt>
                <c:pt idx="1">
                  <c:v>2018</c:v>
                </c:pt>
                <c:pt idx="2">
                  <c:v>2019</c:v>
                </c:pt>
                <c:pt idx="3">
                  <c:v>2020</c:v>
                </c:pt>
                <c:pt idx="4">
                  <c:v>2021</c:v>
                </c:pt>
              </c:numCache>
            </c:numRef>
          </c:cat>
          <c:val>
            <c:numRef>
              <c:f>'C-5 Género'!$S$9:$W$9</c:f>
              <c:numCache>
                <c:formatCode>General</c:formatCode>
                <c:ptCount val="5"/>
                <c:pt idx="0">
                  <c:v>2017</c:v>
                </c:pt>
                <c:pt idx="1">
                  <c:v>2018</c:v>
                </c:pt>
                <c:pt idx="2">
                  <c:v>2019</c:v>
                </c:pt>
                <c:pt idx="3">
                  <c:v>2020</c:v>
                </c:pt>
                <c:pt idx="4">
                  <c:v>2021</c:v>
                </c:pt>
              </c:numCache>
            </c:numRef>
          </c:val>
          <c:smooth val="0"/>
          <c:extLst>
            <c:ext xmlns:c16="http://schemas.microsoft.com/office/drawing/2014/chart" uri="{C3380CC4-5D6E-409C-BE32-E72D297353CC}">
              <c16:uniqueId val="{00000000-B128-4AB0-AFF7-8475F7EF1AA2}"/>
            </c:ext>
          </c:extLst>
        </c:ser>
        <c:ser>
          <c:idx val="1"/>
          <c:order val="1"/>
          <c:spPr>
            <a:ln w="28575" cap="rnd">
              <a:solidFill>
                <a:srgbClr val="00B0F0"/>
              </a:solidFill>
              <a:round/>
            </a:ln>
            <a:effectLst/>
          </c:spPr>
          <c:marker>
            <c:symbol val="circle"/>
            <c:size val="5"/>
            <c:spPr>
              <a:solidFill>
                <a:srgbClr val="00B0F0"/>
              </a:solidFill>
              <a:ln w="9525">
                <a:solidFill>
                  <a:srgbClr val="00B0F0"/>
                </a:solidFill>
              </a:ln>
              <a:effectLst/>
            </c:spPr>
          </c:marker>
          <c:dLbls>
            <c:dLbl>
              <c:idx val="1"/>
              <c:layout>
                <c:manualLayout>
                  <c:x val="-7.9196038333728028E-2"/>
                  <c:y val="-0.1096719302563134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28-4AB0-AFF7-8475F7EF1AA2}"/>
                </c:ext>
              </c:extLst>
            </c:dLbl>
            <c:dLbl>
              <c:idx val="2"/>
              <c:layout>
                <c:manualLayout>
                  <c:x val="-9.3545924721044824E-2"/>
                  <c:y val="-8.2912914785809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28-4AB0-AFF7-8475F7EF1AA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'C-5 Género'!$S$9:$W$9</c:f>
              <c:numCache>
                <c:formatCode>General</c:formatCode>
                <c:ptCount val="5"/>
                <c:pt idx="0">
                  <c:v>2017</c:v>
                </c:pt>
                <c:pt idx="1">
                  <c:v>2018</c:v>
                </c:pt>
                <c:pt idx="2">
                  <c:v>2019</c:v>
                </c:pt>
                <c:pt idx="3">
                  <c:v>2020</c:v>
                </c:pt>
                <c:pt idx="4">
                  <c:v>2021</c:v>
                </c:pt>
              </c:numCache>
            </c:numRef>
          </c:cat>
          <c:val>
            <c:numRef>
              <c:f>'C-5 Género'!$S$10:$W$10</c:f>
              <c:numCache>
                <c:formatCode>#,##0</c:formatCode>
                <c:ptCount val="5"/>
                <c:pt idx="0">
                  <c:v>61708859235</c:v>
                </c:pt>
                <c:pt idx="1">
                  <c:v>61828970110</c:v>
                </c:pt>
                <c:pt idx="2">
                  <c:v>67455518736</c:v>
                </c:pt>
                <c:pt idx="3">
                  <c:v>73537347786</c:v>
                </c:pt>
                <c:pt idx="4">
                  <c:v>72033339606.525925</c:v>
                </c:pt>
              </c:numCache>
            </c:numRef>
          </c:val>
          <c:smooth val="0"/>
          <c:extLst>
            <c:ext xmlns:c16="http://schemas.microsoft.com/office/drawing/2014/chart" uri="{C3380CC4-5D6E-409C-BE32-E72D297353CC}">
              <c16:uniqueId val="{00000003-B128-4AB0-AFF7-8475F7EF1AA2}"/>
            </c:ext>
          </c:extLst>
        </c:ser>
        <c:ser>
          <c:idx val="2"/>
          <c:order val="2"/>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2"/>
              <c:layout>
                <c:manualLayout>
                  <c:x val="-4.0263565127205768E-2"/>
                  <c:y val="5.15228568270931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28-4AB0-AFF7-8475F7EF1AA2}"/>
                </c:ext>
              </c:extLst>
            </c:dLbl>
            <c:dLbl>
              <c:idx val="3"/>
              <c:layout>
                <c:manualLayout>
                  <c:x val="-4.026356512720599E-2"/>
                  <c:y val="4.61036652936624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28-4AB0-AFF7-8475F7EF1AA2}"/>
                </c:ext>
              </c:extLst>
            </c:dLbl>
            <c:dLbl>
              <c:idx val="4"/>
              <c:layout>
                <c:manualLayout>
                  <c:x val="-4.9219669502914058E-2"/>
                  <c:y val="4.61036652936624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128-4AB0-AFF7-8475F7EF1A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'C-5 Género'!$S$9:$W$9</c:f>
              <c:numCache>
                <c:formatCode>General</c:formatCode>
                <c:ptCount val="5"/>
                <c:pt idx="0">
                  <c:v>2017</c:v>
                </c:pt>
                <c:pt idx="1">
                  <c:v>2018</c:v>
                </c:pt>
                <c:pt idx="2">
                  <c:v>2019</c:v>
                </c:pt>
                <c:pt idx="3">
                  <c:v>2020</c:v>
                </c:pt>
                <c:pt idx="4">
                  <c:v>2021</c:v>
                </c:pt>
              </c:numCache>
            </c:numRef>
          </c:cat>
          <c:val>
            <c:numRef>
              <c:f>'C-5 Género'!$S$11:$W$11</c:f>
              <c:numCache>
                <c:formatCode>0.00%</c:formatCode>
                <c:ptCount val="5"/>
                <c:pt idx="0">
                  <c:v>0.14969968787181176</c:v>
                </c:pt>
                <c:pt idx="1">
                  <c:v>1.9464121762904352E-3</c:v>
                </c:pt>
                <c:pt idx="2">
                  <c:v>9.1001817044498612E-2</c:v>
                </c:pt>
                <c:pt idx="3">
                  <c:v>9.0160585285874006E-2</c:v>
                </c:pt>
                <c:pt idx="4">
                  <c:v>-2.0452303825953422E-2</c:v>
                </c:pt>
              </c:numCache>
            </c:numRef>
          </c:val>
          <c:smooth val="0"/>
          <c:extLst>
            <c:ext xmlns:c16="http://schemas.microsoft.com/office/drawing/2014/chart" uri="{C3380CC4-5D6E-409C-BE32-E72D297353CC}">
              <c16:uniqueId val="{00000007-B128-4AB0-AFF7-8475F7EF1AA2}"/>
            </c:ext>
          </c:extLst>
        </c:ser>
        <c:dLbls>
          <c:dLblPos val="t"/>
          <c:showLegendKey val="0"/>
          <c:showVal val="1"/>
          <c:showCatName val="0"/>
          <c:showSerName val="0"/>
          <c:showPercent val="0"/>
          <c:showBubbleSize val="0"/>
        </c:dLbls>
        <c:marker val="1"/>
        <c:smooth val="0"/>
        <c:axId val="2031622143"/>
        <c:axId val="2031641695"/>
      </c:lineChart>
      <c:catAx>
        <c:axId val="203162214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R"/>
          </a:p>
        </c:txPr>
        <c:crossAx val="2031641695"/>
        <c:crosses val="autoZero"/>
        <c:auto val="1"/>
        <c:lblAlgn val="ctr"/>
        <c:lblOffset val="100"/>
        <c:noMultiLvlLbl val="0"/>
      </c:catAx>
      <c:valAx>
        <c:axId val="2031641695"/>
        <c:scaling>
          <c:orientation val="minMax"/>
          <c:min val="60000000000"/>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031622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0.22901</cdr:x>
      <cdr:y>0.15652</cdr:y>
    </cdr:from>
    <cdr:to>
      <cdr:x>0.3508</cdr:x>
      <cdr:y>0.23261</cdr:y>
    </cdr:to>
    <cdr:sp macro="" textlink="">
      <cdr:nvSpPr>
        <cdr:cNvPr id="2" name="Rectángulo 1">
          <a:extLst xmlns:a="http://schemas.openxmlformats.org/drawingml/2006/main">
            <a:ext uri="{FF2B5EF4-FFF2-40B4-BE49-F238E27FC236}">
              <a16:creationId xmlns:a16="http://schemas.microsoft.com/office/drawing/2014/main" id="{E519C223-3595-4C6F-B1E7-C4B1F3BCD416}"/>
            </a:ext>
          </a:extLst>
        </cdr:cNvPr>
        <cdr:cNvSpPr/>
      </cdr:nvSpPr>
      <cdr:spPr>
        <a:xfrm xmlns:a="http://schemas.openxmlformats.org/drawingml/2006/main">
          <a:off x="1039609" y="380176"/>
          <a:ext cx="552880" cy="184813"/>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s-CR" sz="800" b="1">
              <a:solidFill>
                <a:sysClr val="windowText" lastClr="000000"/>
              </a:solidFill>
            </a:rPr>
            <a:t>93,90 %</a:t>
          </a:r>
        </a:p>
      </cdr:txBody>
    </cdr:sp>
  </cdr:relSizeAnchor>
  <cdr:relSizeAnchor xmlns:cdr="http://schemas.openxmlformats.org/drawingml/2006/chartDrawing">
    <cdr:from>
      <cdr:x>0.37588</cdr:x>
      <cdr:y>0.15652</cdr:y>
    </cdr:from>
    <cdr:to>
      <cdr:x>0.49766</cdr:x>
      <cdr:y>0.23261</cdr:y>
    </cdr:to>
    <cdr:sp macro="" textlink="">
      <cdr:nvSpPr>
        <cdr:cNvPr id="3" name="Rectángulo 2">
          <a:extLst xmlns:a="http://schemas.openxmlformats.org/drawingml/2006/main">
            <a:ext uri="{FF2B5EF4-FFF2-40B4-BE49-F238E27FC236}">
              <a16:creationId xmlns:a16="http://schemas.microsoft.com/office/drawing/2014/main" id="{03BBA4A1-2E3D-4A0D-BA5D-2331671DC0FD}"/>
            </a:ext>
          </a:extLst>
        </cdr:cNvPr>
        <cdr:cNvSpPr/>
      </cdr:nvSpPr>
      <cdr:spPr>
        <a:xfrm xmlns:a="http://schemas.openxmlformats.org/drawingml/2006/main">
          <a:off x="1706348" y="435935"/>
          <a:ext cx="552835" cy="211919"/>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CR" sz="800" b="1">
              <a:solidFill>
                <a:sysClr val="windowText" lastClr="000000"/>
              </a:solidFill>
            </a:rPr>
            <a:t>94,98 %</a:t>
          </a:r>
        </a:p>
      </cdr:txBody>
    </cdr:sp>
  </cdr:relSizeAnchor>
  <cdr:relSizeAnchor xmlns:cdr="http://schemas.openxmlformats.org/drawingml/2006/chartDrawing">
    <cdr:from>
      <cdr:x>0.53705</cdr:x>
      <cdr:y>0.15652</cdr:y>
    </cdr:from>
    <cdr:to>
      <cdr:x>0.65884</cdr:x>
      <cdr:y>0.23261</cdr:y>
    </cdr:to>
    <cdr:sp macro="" textlink="">
      <cdr:nvSpPr>
        <cdr:cNvPr id="4" name="Rectángulo 3">
          <a:extLst xmlns:a="http://schemas.openxmlformats.org/drawingml/2006/main">
            <a:ext uri="{FF2B5EF4-FFF2-40B4-BE49-F238E27FC236}">
              <a16:creationId xmlns:a16="http://schemas.microsoft.com/office/drawing/2014/main" id="{03BBA4A1-2E3D-4A0D-BA5D-2331671DC0FD}"/>
            </a:ext>
          </a:extLst>
        </cdr:cNvPr>
        <cdr:cNvSpPr/>
      </cdr:nvSpPr>
      <cdr:spPr>
        <a:xfrm xmlns:a="http://schemas.openxmlformats.org/drawingml/2006/main">
          <a:off x="2438001" y="435935"/>
          <a:ext cx="552880" cy="211919"/>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CR" sz="800" b="1">
              <a:solidFill>
                <a:sysClr val="windowText" lastClr="000000"/>
              </a:solidFill>
            </a:rPr>
            <a:t>95,95 %</a:t>
          </a:r>
        </a:p>
      </cdr:txBody>
    </cdr:sp>
  </cdr:relSizeAnchor>
  <cdr:relSizeAnchor xmlns:cdr="http://schemas.openxmlformats.org/drawingml/2006/chartDrawing">
    <cdr:from>
      <cdr:x>0.68643</cdr:x>
      <cdr:y>0.16208</cdr:y>
    </cdr:from>
    <cdr:to>
      <cdr:x>0.80822</cdr:x>
      <cdr:y>0.23817</cdr:y>
    </cdr:to>
    <cdr:sp macro="" textlink="">
      <cdr:nvSpPr>
        <cdr:cNvPr id="5" name="Rectángulo 4"/>
        <cdr:cNvSpPr/>
      </cdr:nvSpPr>
      <cdr:spPr>
        <a:xfrm xmlns:a="http://schemas.openxmlformats.org/drawingml/2006/main">
          <a:off x="3116123" y="451409"/>
          <a:ext cx="552880" cy="211919"/>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CR" sz="800" b="1">
              <a:solidFill>
                <a:sysClr val="windowText" lastClr="000000"/>
              </a:solidFill>
            </a:rPr>
            <a:t>95,97 %</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F9932EC6A1EDE845860F12B736444434" ma:contentTypeVersion="13" ma:contentTypeDescription="Crear nuevo documento." ma:contentTypeScope="" ma:versionID="5037a2e56ba59e59387b1cc1fccf0588">
  <xsd:schema xmlns:xsd="http://www.w3.org/2001/XMLSchema" xmlns:xs="http://www.w3.org/2001/XMLSchema" xmlns:p="http://schemas.microsoft.com/office/2006/metadata/properties" xmlns:ns3="f11f53c3-5b6d-41fa-a99a-ead51ea5b11c" xmlns:ns4="391a5545-3ce3-4bc6-af10-630a214d0989" targetNamespace="http://schemas.microsoft.com/office/2006/metadata/properties" ma:root="true" ma:fieldsID="a40c1789aecc29220bc7507dc46e14ef" ns3:_="" ns4:_="">
    <xsd:import namespace="f11f53c3-5b6d-41fa-a99a-ead51ea5b11c"/>
    <xsd:import namespace="391a5545-3ce3-4bc6-af10-630a214d098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1f53c3-5b6d-41fa-a99a-ead51ea5b1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1a5545-3ce3-4bc6-af10-630a214d0989"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D59834-1352-4E33-A7EA-5A2FD4469F56}">
  <ds:schemaRefs>
    <ds:schemaRef ds:uri="http://schemas.microsoft.com/sharepoint/v3/contenttype/forms"/>
  </ds:schemaRefs>
</ds:datastoreItem>
</file>

<file path=customXml/itemProps2.xml><?xml version="1.0" encoding="utf-8"?>
<ds:datastoreItem xmlns:ds="http://schemas.openxmlformats.org/officeDocument/2006/customXml" ds:itemID="{09939A42-C1A8-4330-B6D9-D697CC1353AD}">
  <ds:schemaRefs>
    <ds:schemaRef ds:uri="http://schemas.openxmlformats.org/officeDocument/2006/bibliography"/>
  </ds:schemaRefs>
</ds:datastoreItem>
</file>

<file path=customXml/itemProps3.xml><?xml version="1.0" encoding="utf-8"?>
<ds:datastoreItem xmlns:ds="http://schemas.openxmlformats.org/officeDocument/2006/customXml" ds:itemID="{B79CEE66-13B4-4132-9B9D-02D9A15C846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75EED26-C65A-4BAB-9931-C8E7C90ECB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1f53c3-5b6d-41fa-a99a-ead51ea5b11c"/>
    <ds:schemaRef ds:uri="391a5545-3ce3-4bc6-af10-630a214d0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38265</Words>
  <Characters>210463</Characters>
  <Application>Microsoft Office Word</Application>
  <DocSecurity>4</DocSecurity>
  <Lines>1753</Lines>
  <Paragraphs>496</Paragraphs>
  <ScaleCrop>false</ScaleCrop>
  <HeadingPairs>
    <vt:vector size="2" baseType="variant">
      <vt:variant>
        <vt:lpstr>Título</vt:lpstr>
      </vt:variant>
      <vt:variant>
        <vt:i4>1</vt:i4>
      </vt:variant>
    </vt:vector>
  </HeadingPairs>
  <TitlesOfParts>
    <vt:vector size="1" baseType="lpstr">
      <vt:lpstr>-PLA-2012</vt:lpstr>
    </vt:vector>
  </TitlesOfParts>
  <Company>.</Company>
  <LinksUpToDate>false</LinksUpToDate>
  <CharactersWithSpaces>248232</CharactersWithSpaces>
  <SharedDoc>false</SharedDoc>
  <HLinks>
    <vt:vector size="156" baseType="variant">
      <vt:variant>
        <vt:i4>1703993</vt:i4>
      </vt:variant>
      <vt:variant>
        <vt:i4>152</vt:i4>
      </vt:variant>
      <vt:variant>
        <vt:i4>0</vt:i4>
      </vt:variant>
      <vt:variant>
        <vt:i4>5</vt:i4>
      </vt:variant>
      <vt:variant>
        <vt:lpwstr/>
      </vt:variant>
      <vt:variant>
        <vt:lpwstr>_Toc106884616</vt:lpwstr>
      </vt:variant>
      <vt:variant>
        <vt:i4>1703993</vt:i4>
      </vt:variant>
      <vt:variant>
        <vt:i4>146</vt:i4>
      </vt:variant>
      <vt:variant>
        <vt:i4>0</vt:i4>
      </vt:variant>
      <vt:variant>
        <vt:i4>5</vt:i4>
      </vt:variant>
      <vt:variant>
        <vt:lpwstr/>
      </vt:variant>
      <vt:variant>
        <vt:lpwstr>_Toc106884615</vt:lpwstr>
      </vt:variant>
      <vt:variant>
        <vt:i4>1703993</vt:i4>
      </vt:variant>
      <vt:variant>
        <vt:i4>140</vt:i4>
      </vt:variant>
      <vt:variant>
        <vt:i4>0</vt:i4>
      </vt:variant>
      <vt:variant>
        <vt:i4>5</vt:i4>
      </vt:variant>
      <vt:variant>
        <vt:lpwstr/>
      </vt:variant>
      <vt:variant>
        <vt:lpwstr>_Toc106884614</vt:lpwstr>
      </vt:variant>
      <vt:variant>
        <vt:i4>1703993</vt:i4>
      </vt:variant>
      <vt:variant>
        <vt:i4>134</vt:i4>
      </vt:variant>
      <vt:variant>
        <vt:i4>0</vt:i4>
      </vt:variant>
      <vt:variant>
        <vt:i4>5</vt:i4>
      </vt:variant>
      <vt:variant>
        <vt:lpwstr/>
      </vt:variant>
      <vt:variant>
        <vt:lpwstr>_Toc106884613</vt:lpwstr>
      </vt:variant>
      <vt:variant>
        <vt:i4>1703993</vt:i4>
      </vt:variant>
      <vt:variant>
        <vt:i4>128</vt:i4>
      </vt:variant>
      <vt:variant>
        <vt:i4>0</vt:i4>
      </vt:variant>
      <vt:variant>
        <vt:i4>5</vt:i4>
      </vt:variant>
      <vt:variant>
        <vt:lpwstr/>
      </vt:variant>
      <vt:variant>
        <vt:lpwstr>_Toc106884612</vt:lpwstr>
      </vt:variant>
      <vt:variant>
        <vt:i4>1703993</vt:i4>
      </vt:variant>
      <vt:variant>
        <vt:i4>122</vt:i4>
      </vt:variant>
      <vt:variant>
        <vt:i4>0</vt:i4>
      </vt:variant>
      <vt:variant>
        <vt:i4>5</vt:i4>
      </vt:variant>
      <vt:variant>
        <vt:lpwstr/>
      </vt:variant>
      <vt:variant>
        <vt:lpwstr>_Toc106884611</vt:lpwstr>
      </vt:variant>
      <vt:variant>
        <vt:i4>1703993</vt:i4>
      </vt:variant>
      <vt:variant>
        <vt:i4>116</vt:i4>
      </vt:variant>
      <vt:variant>
        <vt:i4>0</vt:i4>
      </vt:variant>
      <vt:variant>
        <vt:i4>5</vt:i4>
      </vt:variant>
      <vt:variant>
        <vt:lpwstr/>
      </vt:variant>
      <vt:variant>
        <vt:lpwstr>_Toc106884610</vt:lpwstr>
      </vt:variant>
      <vt:variant>
        <vt:i4>1769529</vt:i4>
      </vt:variant>
      <vt:variant>
        <vt:i4>110</vt:i4>
      </vt:variant>
      <vt:variant>
        <vt:i4>0</vt:i4>
      </vt:variant>
      <vt:variant>
        <vt:i4>5</vt:i4>
      </vt:variant>
      <vt:variant>
        <vt:lpwstr/>
      </vt:variant>
      <vt:variant>
        <vt:lpwstr>_Toc106884609</vt:lpwstr>
      </vt:variant>
      <vt:variant>
        <vt:i4>1769529</vt:i4>
      </vt:variant>
      <vt:variant>
        <vt:i4>104</vt:i4>
      </vt:variant>
      <vt:variant>
        <vt:i4>0</vt:i4>
      </vt:variant>
      <vt:variant>
        <vt:i4>5</vt:i4>
      </vt:variant>
      <vt:variant>
        <vt:lpwstr/>
      </vt:variant>
      <vt:variant>
        <vt:lpwstr>_Toc106884608</vt:lpwstr>
      </vt:variant>
      <vt:variant>
        <vt:i4>1769529</vt:i4>
      </vt:variant>
      <vt:variant>
        <vt:i4>98</vt:i4>
      </vt:variant>
      <vt:variant>
        <vt:i4>0</vt:i4>
      </vt:variant>
      <vt:variant>
        <vt:i4>5</vt:i4>
      </vt:variant>
      <vt:variant>
        <vt:lpwstr/>
      </vt:variant>
      <vt:variant>
        <vt:lpwstr>_Toc106884607</vt:lpwstr>
      </vt:variant>
      <vt:variant>
        <vt:i4>1769529</vt:i4>
      </vt:variant>
      <vt:variant>
        <vt:i4>92</vt:i4>
      </vt:variant>
      <vt:variant>
        <vt:i4>0</vt:i4>
      </vt:variant>
      <vt:variant>
        <vt:i4>5</vt:i4>
      </vt:variant>
      <vt:variant>
        <vt:lpwstr/>
      </vt:variant>
      <vt:variant>
        <vt:lpwstr>_Toc106884606</vt:lpwstr>
      </vt:variant>
      <vt:variant>
        <vt:i4>1769529</vt:i4>
      </vt:variant>
      <vt:variant>
        <vt:i4>86</vt:i4>
      </vt:variant>
      <vt:variant>
        <vt:i4>0</vt:i4>
      </vt:variant>
      <vt:variant>
        <vt:i4>5</vt:i4>
      </vt:variant>
      <vt:variant>
        <vt:lpwstr/>
      </vt:variant>
      <vt:variant>
        <vt:lpwstr>_Toc106884605</vt:lpwstr>
      </vt:variant>
      <vt:variant>
        <vt:i4>1769529</vt:i4>
      </vt:variant>
      <vt:variant>
        <vt:i4>80</vt:i4>
      </vt:variant>
      <vt:variant>
        <vt:i4>0</vt:i4>
      </vt:variant>
      <vt:variant>
        <vt:i4>5</vt:i4>
      </vt:variant>
      <vt:variant>
        <vt:lpwstr/>
      </vt:variant>
      <vt:variant>
        <vt:lpwstr>_Toc106884604</vt:lpwstr>
      </vt:variant>
      <vt:variant>
        <vt:i4>1769529</vt:i4>
      </vt:variant>
      <vt:variant>
        <vt:i4>74</vt:i4>
      </vt:variant>
      <vt:variant>
        <vt:i4>0</vt:i4>
      </vt:variant>
      <vt:variant>
        <vt:i4>5</vt:i4>
      </vt:variant>
      <vt:variant>
        <vt:lpwstr/>
      </vt:variant>
      <vt:variant>
        <vt:lpwstr>_Toc106884603</vt:lpwstr>
      </vt:variant>
      <vt:variant>
        <vt:i4>1769529</vt:i4>
      </vt:variant>
      <vt:variant>
        <vt:i4>68</vt:i4>
      </vt:variant>
      <vt:variant>
        <vt:i4>0</vt:i4>
      </vt:variant>
      <vt:variant>
        <vt:i4>5</vt:i4>
      </vt:variant>
      <vt:variant>
        <vt:lpwstr/>
      </vt:variant>
      <vt:variant>
        <vt:lpwstr>_Toc106884602</vt:lpwstr>
      </vt:variant>
      <vt:variant>
        <vt:i4>1769529</vt:i4>
      </vt:variant>
      <vt:variant>
        <vt:i4>62</vt:i4>
      </vt:variant>
      <vt:variant>
        <vt:i4>0</vt:i4>
      </vt:variant>
      <vt:variant>
        <vt:i4>5</vt:i4>
      </vt:variant>
      <vt:variant>
        <vt:lpwstr/>
      </vt:variant>
      <vt:variant>
        <vt:lpwstr>_Toc106884601</vt:lpwstr>
      </vt:variant>
      <vt:variant>
        <vt:i4>1769529</vt:i4>
      </vt:variant>
      <vt:variant>
        <vt:i4>56</vt:i4>
      </vt:variant>
      <vt:variant>
        <vt:i4>0</vt:i4>
      </vt:variant>
      <vt:variant>
        <vt:i4>5</vt:i4>
      </vt:variant>
      <vt:variant>
        <vt:lpwstr/>
      </vt:variant>
      <vt:variant>
        <vt:lpwstr>_Toc106884600</vt:lpwstr>
      </vt:variant>
      <vt:variant>
        <vt:i4>1179706</vt:i4>
      </vt:variant>
      <vt:variant>
        <vt:i4>50</vt:i4>
      </vt:variant>
      <vt:variant>
        <vt:i4>0</vt:i4>
      </vt:variant>
      <vt:variant>
        <vt:i4>5</vt:i4>
      </vt:variant>
      <vt:variant>
        <vt:lpwstr/>
      </vt:variant>
      <vt:variant>
        <vt:lpwstr>_Toc106884599</vt:lpwstr>
      </vt:variant>
      <vt:variant>
        <vt:i4>1179706</vt:i4>
      </vt:variant>
      <vt:variant>
        <vt:i4>44</vt:i4>
      </vt:variant>
      <vt:variant>
        <vt:i4>0</vt:i4>
      </vt:variant>
      <vt:variant>
        <vt:i4>5</vt:i4>
      </vt:variant>
      <vt:variant>
        <vt:lpwstr/>
      </vt:variant>
      <vt:variant>
        <vt:lpwstr>_Toc106884598</vt:lpwstr>
      </vt:variant>
      <vt:variant>
        <vt:i4>1179706</vt:i4>
      </vt:variant>
      <vt:variant>
        <vt:i4>38</vt:i4>
      </vt:variant>
      <vt:variant>
        <vt:i4>0</vt:i4>
      </vt:variant>
      <vt:variant>
        <vt:i4>5</vt:i4>
      </vt:variant>
      <vt:variant>
        <vt:lpwstr/>
      </vt:variant>
      <vt:variant>
        <vt:lpwstr>_Toc106884597</vt:lpwstr>
      </vt:variant>
      <vt:variant>
        <vt:i4>1179706</vt:i4>
      </vt:variant>
      <vt:variant>
        <vt:i4>32</vt:i4>
      </vt:variant>
      <vt:variant>
        <vt:i4>0</vt:i4>
      </vt:variant>
      <vt:variant>
        <vt:i4>5</vt:i4>
      </vt:variant>
      <vt:variant>
        <vt:lpwstr/>
      </vt:variant>
      <vt:variant>
        <vt:lpwstr>_Toc106884596</vt:lpwstr>
      </vt:variant>
      <vt:variant>
        <vt:i4>1179706</vt:i4>
      </vt:variant>
      <vt:variant>
        <vt:i4>26</vt:i4>
      </vt:variant>
      <vt:variant>
        <vt:i4>0</vt:i4>
      </vt:variant>
      <vt:variant>
        <vt:i4>5</vt:i4>
      </vt:variant>
      <vt:variant>
        <vt:lpwstr/>
      </vt:variant>
      <vt:variant>
        <vt:lpwstr>_Toc106884595</vt:lpwstr>
      </vt:variant>
      <vt:variant>
        <vt:i4>1179706</vt:i4>
      </vt:variant>
      <vt:variant>
        <vt:i4>20</vt:i4>
      </vt:variant>
      <vt:variant>
        <vt:i4>0</vt:i4>
      </vt:variant>
      <vt:variant>
        <vt:i4>5</vt:i4>
      </vt:variant>
      <vt:variant>
        <vt:lpwstr/>
      </vt:variant>
      <vt:variant>
        <vt:lpwstr>_Toc106884594</vt:lpwstr>
      </vt:variant>
      <vt:variant>
        <vt:i4>1179706</vt:i4>
      </vt:variant>
      <vt:variant>
        <vt:i4>14</vt:i4>
      </vt:variant>
      <vt:variant>
        <vt:i4>0</vt:i4>
      </vt:variant>
      <vt:variant>
        <vt:i4>5</vt:i4>
      </vt:variant>
      <vt:variant>
        <vt:lpwstr/>
      </vt:variant>
      <vt:variant>
        <vt:lpwstr>_Toc106884593</vt:lpwstr>
      </vt:variant>
      <vt:variant>
        <vt:i4>1179706</vt:i4>
      </vt:variant>
      <vt:variant>
        <vt:i4>8</vt:i4>
      </vt:variant>
      <vt:variant>
        <vt:i4>0</vt:i4>
      </vt:variant>
      <vt:variant>
        <vt:i4>5</vt:i4>
      </vt:variant>
      <vt:variant>
        <vt:lpwstr/>
      </vt:variant>
      <vt:variant>
        <vt:lpwstr>_Toc106884592</vt:lpwstr>
      </vt:variant>
      <vt:variant>
        <vt:i4>1179706</vt:i4>
      </vt:variant>
      <vt:variant>
        <vt:i4>2</vt:i4>
      </vt:variant>
      <vt:variant>
        <vt:i4>0</vt:i4>
      </vt:variant>
      <vt:variant>
        <vt:i4>5</vt:i4>
      </vt:variant>
      <vt:variant>
        <vt:lpwstr/>
      </vt:variant>
      <vt:variant>
        <vt:lpwstr>_Toc106884591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-PLA-2012</dc:title>
  <dc:subject/>
  <dc:creator>xbarrientos</dc:creator>
  <cp:keywords/>
  <cp:lastModifiedBy>Paulo Mena Quesada (internet por Jones y Planificación)</cp:lastModifiedBy>
  <cp:revision>2</cp:revision>
  <cp:lastPrinted>2020-09-24T23:32:00Z</cp:lastPrinted>
  <dcterms:created xsi:type="dcterms:W3CDTF">2023-02-07T21:57:00Z</dcterms:created>
  <dcterms:modified xsi:type="dcterms:W3CDTF">2023-02-07T21:57:00Z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0x010100F9932EC6A1EDE845860F12B736444434</vt:lpwstr>
  </property>
</Properties>
</file>