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pptx" ContentType="application/vnd.openxmlformats-officedocument.presentationml.presentation"/>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209" w:rsidRPr="009C50A6" w:rsidRDefault="00F466B7" w:rsidP="00F22209">
      <w:pPr>
        <w:widowControl w:val="0"/>
        <w:jc w:val="right"/>
        <w:rPr>
          <w:rFonts w:ascii="Book Antiqua" w:hAnsi="Book Antiqua" w:cs="Book Antiqua"/>
          <w:snapToGrid w:val="0"/>
          <w:sz w:val="24"/>
          <w:szCs w:val="24"/>
        </w:rPr>
      </w:pPr>
      <w:r w:rsidRPr="009C50A6">
        <w:rPr>
          <w:rFonts w:ascii="Book Antiqua" w:hAnsi="Book Antiqua" w:cs="Book Antiqua"/>
          <w:snapToGrid w:val="0"/>
          <w:sz w:val="24"/>
          <w:szCs w:val="24"/>
        </w:rPr>
        <w:t>950</w:t>
      </w:r>
      <w:r w:rsidR="00F22209" w:rsidRPr="009C50A6">
        <w:rPr>
          <w:rFonts w:ascii="Book Antiqua" w:hAnsi="Book Antiqua" w:cs="Book Antiqua"/>
          <w:snapToGrid w:val="0"/>
          <w:sz w:val="24"/>
          <w:szCs w:val="24"/>
        </w:rPr>
        <w:t>-PLA-2018</w:t>
      </w:r>
    </w:p>
    <w:p w:rsidR="00F22209" w:rsidRPr="009C50A6" w:rsidRDefault="00F22209" w:rsidP="00F22209">
      <w:pPr>
        <w:widowControl w:val="0"/>
        <w:jc w:val="right"/>
        <w:rPr>
          <w:rFonts w:ascii="Book Antiqua" w:hAnsi="Book Antiqua" w:cs="Book Antiqua"/>
          <w:snapToGrid w:val="0"/>
          <w:sz w:val="24"/>
          <w:szCs w:val="24"/>
        </w:rPr>
      </w:pPr>
      <w:r w:rsidRPr="009C50A6">
        <w:rPr>
          <w:rFonts w:ascii="Book Antiqua" w:hAnsi="Book Antiqua" w:cs="Book Antiqua"/>
          <w:sz w:val="24"/>
          <w:szCs w:val="24"/>
        </w:rPr>
        <w:t>Ref. SICE:</w:t>
      </w:r>
      <w:r w:rsidR="00A10719" w:rsidRPr="009C50A6">
        <w:rPr>
          <w:rFonts w:ascii="Book Antiqua" w:hAnsi="Book Antiqua" w:cs="Book Antiqua"/>
          <w:sz w:val="24"/>
          <w:szCs w:val="24"/>
        </w:rPr>
        <w:t xml:space="preserve"> S/N</w:t>
      </w:r>
      <w:r w:rsidRPr="009C50A6">
        <w:rPr>
          <w:rFonts w:ascii="Book Antiqua" w:hAnsi="Book Antiqua" w:cs="Book Antiqua"/>
          <w:sz w:val="24"/>
          <w:szCs w:val="24"/>
        </w:rPr>
        <w:t xml:space="preserve"> </w:t>
      </w:r>
    </w:p>
    <w:p w:rsidR="00F22209" w:rsidRPr="009C50A6" w:rsidRDefault="00F22209" w:rsidP="00F22209">
      <w:pPr>
        <w:widowControl w:val="0"/>
        <w:rPr>
          <w:rFonts w:ascii="Book Antiqua" w:hAnsi="Book Antiqua" w:cs="Book Antiqua"/>
          <w:snapToGrid w:val="0"/>
          <w:sz w:val="24"/>
          <w:szCs w:val="24"/>
        </w:rPr>
      </w:pPr>
    </w:p>
    <w:p w:rsidR="00F22209" w:rsidRPr="009C50A6" w:rsidRDefault="00AD2588" w:rsidP="00F22209">
      <w:pPr>
        <w:widowControl w:val="0"/>
        <w:rPr>
          <w:rFonts w:ascii="Book Antiqua" w:hAnsi="Book Antiqua" w:cs="Book Antiqua"/>
          <w:snapToGrid w:val="0"/>
          <w:sz w:val="24"/>
          <w:szCs w:val="24"/>
        </w:rPr>
      </w:pPr>
      <w:r w:rsidRPr="009C50A6">
        <w:rPr>
          <w:rFonts w:ascii="Book Antiqua" w:hAnsi="Book Antiqua" w:cs="Book Antiqua"/>
          <w:snapToGrid w:val="0"/>
          <w:sz w:val="24"/>
          <w:szCs w:val="24"/>
        </w:rPr>
        <w:t>22</w:t>
      </w:r>
      <w:r w:rsidR="00F22209" w:rsidRPr="009C50A6">
        <w:rPr>
          <w:rFonts w:ascii="Book Antiqua" w:hAnsi="Book Antiqua" w:cs="Book Antiqua"/>
          <w:snapToGrid w:val="0"/>
          <w:sz w:val="24"/>
          <w:szCs w:val="24"/>
        </w:rPr>
        <w:t xml:space="preserve"> de </w:t>
      </w:r>
      <w:r w:rsidRPr="009C50A6">
        <w:rPr>
          <w:rFonts w:ascii="Book Antiqua" w:hAnsi="Book Antiqua" w:cs="Book Antiqua"/>
          <w:snapToGrid w:val="0"/>
          <w:sz w:val="24"/>
          <w:szCs w:val="24"/>
        </w:rPr>
        <w:t>agosto</w:t>
      </w:r>
      <w:r w:rsidR="00F22209" w:rsidRPr="009C50A6">
        <w:rPr>
          <w:rFonts w:ascii="Book Antiqua" w:hAnsi="Book Antiqua" w:cs="Book Antiqua"/>
          <w:snapToGrid w:val="0"/>
          <w:sz w:val="24"/>
          <w:szCs w:val="24"/>
        </w:rPr>
        <w:t xml:space="preserve"> de 2018</w:t>
      </w:r>
    </w:p>
    <w:p w:rsidR="00F22209" w:rsidRPr="009C50A6" w:rsidRDefault="00F22209" w:rsidP="00F22209">
      <w:pPr>
        <w:widowControl w:val="0"/>
        <w:rPr>
          <w:rFonts w:ascii="Book Antiqua" w:hAnsi="Book Antiqua" w:cs="Book Antiqua"/>
          <w:snapToGrid w:val="0"/>
          <w:sz w:val="24"/>
          <w:szCs w:val="24"/>
        </w:rPr>
      </w:pPr>
    </w:p>
    <w:p w:rsidR="00F22209" w:rsidRPr="009C50A6" w:rsidRDefault="00F22209" w:rsidP="00F22209">
      <w:pPr>
        <w:widowControl w:val="0"/>
        <w:rPr>
          <w:rFonts w:ascii="Book Antiqua" w:hAnsi="Book Antiqua" w:cs="Book Antiqua"/>
          <w:snapToGrid w:val="0"/>
          <w:sz w:val="24"/>
          <w:szCs w:val="24"/>
        </w:rPr>
      </w:pPr>
    </w:p>
    <w:p w:rsidR="00F22209" w:rsidRPr="009C50A6" w:rsidRDefault="00F22209" w:rsidP="00F22209">
      <w:pPr>
        <w:pStyle w:val="Textoindependiente2"/>
        <w:rPr>
          <w:rFonts w:ascii="Book Antiqua" w:hAnsi="Book Antiqua" w:cs="Book Antiqua"/>
          <w:lang w:val="es-CR"/>
        </w:rPr>
      </w:pPr>
    </w:p>
    <w:p w:rsidR="00F22209" w:rsidRPr="009C50A6" w:rsidRDefault="00F22209" w:rsidP="00F22209">
      <w:pPr>
        <w:jc w:val="right"/>
        <w:rPr>
          <w:rFonts w:ascii="Book Antiqua" w:hAnsi="Book Antiqua" w:cs="Book Antiqua"/>
          <w:lang w:val="pt-BR"/>
        </w:rPr>
      </w:pPr>
      <w:r w:rsidRPr="009C50A6">
        <w:rPr>
          <w:rFonts w:ascii="Book Antiqua" w:hAnsi="Book Antiqua" w:cs="Book Antiqua"/>
        </w:rPr>
        <w:t xml:space="preserve">  </w:t>
      </w:r>
    </w:p>
    <w:p w:rsidR="00F22209" w:rsidRPr="009C50A6" w:rsidRDefault="00F22209" w:rsidP="00F22209">
      <w:pPr>
        <w:pStyle w:val="Textoindependiente2"/>
        <w:rPr>
          <w:rFonts w:ascii="Book Antiqua" w:hAnsi="Book Antiqua" w:cs="Book Antiqua"/>
          <w:lang w:val="es-CR"/>
        </w:rPr>
      </w:pPr>
      <w:r w:rsidRPr="009C50A6">
        <w:rPr>
          <w:rFonts w:ascii="Book Antiqua" w:hAnsi="Book Antiqua" w:cs="Book Antiqua"/>
          <w:lang w:val="es-CR"/>
        </w:rPr>
        <w:t>Licenciada</w:t>
      </w:r>
    </w:p>
    <w:p w:rsidR="00F22209" w:rsidRPr="009C50A6" w:rsidRDefault="00F22209" w:rsidP="00F22209">
      <w:pPr>
        <w:pStyle w:val="Textoindependiente2"/>
        <w:rPr>
          <w:rFonts w:ascii="Book Antiqua" w:hAnsi="Book Antiqua" w:cs="Book Antiqua"/>
          <w:lang w:val="es-CR"/>
        </w:rPr>
      </w:pPr>
      <w:r w:rsidRPr="009C50A6">
        <w:rPr>
          <w:rFonts w:ascii="Book Antiqua" w:hAnsi="Book Antiqua" w:cs="Book Antiqua"/>
          <w:lang w:val="es-CR"/>
        </w:rPr>
        <w:t>Silvia Navarro Romanini</w:t>
      </w:r>
    </w:p>
    <w:p w:rsidR="00F22209" w:rsidRPr="009C50A6" w:rsidRDefault="00F22209" w:rsidP="00F22209">
      <w:pPr>
        <w:pStyle w:val="Textoindependiente2"/>
        <w:rPr>
          <w:rFonts w:ascii="Book Antiqua" w:hAnsi="Book Antiqua" w:cs="Book Antiqua"/>
          <w:lang w:val="es-CR"/>
        </w:rPr>
      </w:pPr>
      <w:r w:rsidRPr="009C50A6">
        <w:rPr>
          <w:rFonts w:ascii="Book Antiqua" w:hAnsi="Book Antiqua" w:cs="Book Antiqua"/>
          <w:lang w:val="es-CR"/>
        </w:rPr>
        <w:t xml:space="preserve">Secretaría General de </w:t>
      </w:r>
      <w:smartTag w:uri="urn:schemas-microsoft-com:office:smarttags" w:element="PersonName">
        <w:smartTagPr>
          <w:attr w:name="ProductID" w:val="la Corte"/>
        </w:smartTagPr>
        <w:r w:rsidRPr="009C50A6">
          <w:rPr>
            <w:rFonts w:ascii="Book Antiqua" w:hAnsi="Book Antiqua" w:cs="Book Antiqua"/>
            <w:lang w:val="es-CR"/>
          </w:rPr>
          <w:t>la Corte</w:t>
        </w:r>
      </w:smartTag>
    </w:p>
    <w:p w:rsidR="00F22209" w:rsidRPr="009C50A6" w:rsidRDefault="00F22209" w:rsidP="00F22209">
      <w:pPr>
        <w:widowControl w:val="0"/>
        <w:rPr>
          <w:rFonts w:ascii="Book Antiqua" w:hAnsi="Book Antiqua" w:cs="Book Antiqua"/>
          <w:sz w:val="24"/>
          <w:szCs w:val="24"/>
          <w:lang w:val="es-ES"/>
        </w:rPr>
      </w:pPr>
    </w:p>
    <w:p w:rsidR="00F22209" w:rsidRPr="009C50A6" w:rsidRDefault="00F22209" w:rsidP="00F22209">
      <w:pPr>
        <w:widowControl w:val="0"/>
        <w:rPr>
          <w:rFonts w:ascii="Book Antiqua" w:hAnsi="Book Antiqua" w:cs="Book Antiqua"/>
          <w:snapToGrid w:val="0"/>
          <w:color w:val="000000"/>
          <w:sz w:val="24"/>
          <w:szCs w:val="24"/>
        </w:rPr>
      </w:pPr>
    </w:p>
    <w:p w:rsidR="00F22209" w:rsidRPr="009C50A6" w:rsidRDefault="00F22209" w:rsidP="00F22209">
      <w:pPr>
        <w:widowControl w:val="0"/>
        <w:rPr>
          <w:rFonts w:ascii="Book Antiqua" w:hAnsi="Book Antiqua" w:cs="Book Antiqua"/>
          <w:snapToGrid w:val="0"/>
          <w:color w:val="000000"/>
          <w:sz w:val="24"/>
          <w:szCs w:val="24"/>
        </w:rPr>
      </w:pPr>
      <w:r w:rsidRPr="009C50A6">
        <w:rPr>
          <w:rFonts w:ascii="Book Antiqua" w:hAnsi="Book Antiqua" w:cs="Book Antiqua"/>
          <w:snapToGrid w:val="0"/>
          <w:color w:val="000000"/>
          <w:sz w:val="24"/>
          <w:szCs w:val="24"/>
        </w:rPr>
        <w:t>Estimada señora:</w:t>
      </w:r>
    </w:p>
    <w:p w:rsidR="00F22209" w:rsidRPr="009C50A6" w:rsidRDefault="00F22209" w:rsidP="00F22209">
      <w:pPr>
        <w:widowControl w:val="0"/>
        <w:jc w:val="both"/>
        <w:rPr>
          <w:rFonts w:ascii="Book Antiqua" w:hAnsi="Book Antiqua" w:cs="Book Antiqua"/>
          <w:snapToGrid w:val="0"/>
          <w:sz w:val="24"/>
          <w:szCs w:val="24"/>
        </w:rPr>
      </w:pPr>
    </w:p>
    <w:p w:rsidR="00F22209" w:rsidRPr="009C50A6" w:rsidRDefault="001C7D58" w:rsidP="00F22209">
      <w:pPr>
        <w:ind w:firstLine="708"/>
        <w:jc w:val="both"/>
        <w:rPr>
          <w:rFonts w:ascii="Book Antiqua" w:hAnsi="Book Antiqua" w:cs="Book Antiqua"/>
          <w:sz w:val="24"/>
          <w:szCs w:val="24"/>
        </w:rPr>
      </w:pPr>
      <w:r w:rsidRPr="009C50A6">
        <w:rPr>
          <w:rFonts w:ascii="Book Antiqua" w:hAnsi="Book Antiqua" w:cs="Book Antiqua"/>
          <w:sz w:val="24"/>
          <w:szCs w:val="24"/>
        </w:rPr>
        <w:t>L</w:t>
      </w:r>
      <w:r w:rsidR="00F22209" w:rsidRPr="009C50A6">
        <w:rPr>
          <w:rFonts w:ascii="Book Antiqua" w:hAnsi="Book Antiqua" w:cs="Book Antiqua"/>
          <w:sz w:val="24"/>
          <w:szCs w:val="24"/>
        </w:rPr>
        <w:t xml:space="preserve">e remito el informe </w:t>
      </w:r>
      <w:r w:rsidR="000650AA" w:rsidRPr="009C50A6">
        <w:rPr>
          <w:rFonts w:ascii="Book Antiqua" w:hAnsi="Book Antiqua" w:cs="Book Antiqua"/>
          <w:sz w:val="24"/>
          <w:szCs w:val="24"/>
        </w:rPr>
        <w:t>69</w:t>
      </w:r>
      <w:r w:rsidRPr="009C50A6">
        <w:rPr>
          <w:rFonts w:ascii="Book Antiqua" w:hAnsi="Book Antiqua" w:cs="Book Antiqua"/>
          <w:sz w:val="24"/>
          <w:szCs w:val="24"/>
        </w:rPr>
        <w:t>-EV/</w:t>
      </w:r>
      <w:r w:rsidR="000650AA" w:rsidRPr="009C50A6">
        <w:rPr>
          <w:rFonts w:ascii="Book Antiqua" w:hAnsi="Book Antiqua" w:cs="Book Antiqua"/>
          <w:sz w:val="24"/>
          <w:szCs w:val="24"/>
        </w:rPr>
        <w:t>50</w:t>
      </w:r>
      <w:r w:rsidRPr="009C50A6">
        <w:rPr>
          <w:rFonts w:ascii="Book Antiqua" w:hAnsi="Book Antiqua" w:cs="Book Antiqua"/>
          <w:sz w:val="24"/>
          <w:szCs w:val="24"/>
        </w:rPr>
        <w:t>-PE-2018</w:t>
      </w:r>
      <w:r w:rsidR="00F22209" w:rsidRPr="009C50A6">
        <w:rPr>
          <w:rFonts w:ascii="Book Antiqua" w:hAnsi="Book Antiqua" w:cs="Book Antiqua"/>
          <w:b/>
          <w:bCs/>
          <w:sz w:val="24"/>
          <w:szCs w:val="24"/>
        </w:rPr>
        <w:t xml:space="preserve"> </w:t>
      </w:r>
      <w:r w:rsidR="00F22209" w:rsidRPr="009C50A6">
        <w:rPr>
          <w:rFonts w:ascii="Book Antiqua" w:hAnsi="Book Antiqua" w:cs="Book Antiqua"/>
          <w:sz w:val="24"/>
          <w:szCs w:val="24"/>
        </w:rPr>
        <w:t xml:space="preserve">de hoy, suscrito </w:t>
      </w:r>
      <w:r w:rsidRPr="009C50A6">
        <w:rPr>
          <w:rFonts w:ascii="Book Antiqua" w:hAnsi="Book Antiqua" w:cs="Book Antiqua"/>
          <w:sz w:val="24"/>
          <w:szCs w:val="24"/>
        </w:rPr>
        <w:t>por el Lic. Erick Monge Sandí</w:t>
      </w:r>
      <w:r w:rsidR="00F22209" w:rsidRPr="009C50A6">
        <w:rPr>
          <w:rFonts w:ascii="Book Antiqua" w:hAnsi="Book Antiqua" w:cs="Book Antiqua"/>
          <w:sz w:val="24"/>
          <w:szCs w:val="24"/>
        </w:rPr>
        <w:t xml:space="preserve">, Jefe </w:t>
      </w:r>
      <w:r w:rsidRPr="009C50A6">
        <w:rPr>
          <w:rFonts w:ascii="Book Antiqua" w:hAnsi="Book Antiqua" w:cs="Book Antiqua"/>
          <w:sz w:val="24"/>
          <w:szCs w:val="24"/>
        </w:rPr>
        <w:t xml:space="preserve">a.i. </w:t>
      </w:r>
      <w:r w:rsidR="00F22209" w:rsidRPr="009C50A6">
        <w:rPr>
          <w:rFonts w:ascii="Book Antiqua" w:hAnsi="Book Antiqua" w:cs="Book Antiqua"/>
          <w:sz w:val="24"/>
          <w:szCs w:val="24"/>
        </w:rPr>
        <w:t xml:space="preserve">del Subproceso de </w:t>
      </w:r>
      <w:r w:rsidRPr="009C50A6">
        <w:rPr>
          <w:rFonts w:ascii="Book Antiqua" w:hAnsi="Book Antiqua" w:cs="Book Antiqua"/>
          <w:sz w:val="24"/>
          <w:szCs w:val="24"/>
        </w:rPr>
        <w:t>Evaluación y por el Máster Allan Pow Hing Cordero</w:t>
      </w:r>
      <w:r w:rsidR="00F22209" w:rsidRPr="009C50A6">
        <w:rPr>
          <w:rFonts w:ascii="Book Antiqua" w:hAnsi="Book Antiqua" w:cs="Book Antiqua"/>
          <w:sz w:val="24"/>
          <w:szCs w:val="24"/>
        </w:rPr>
        <w:t>, relacionado con</w:t>
      </w:r>
      <w:r w:rsidRPr="009C50A6">
        <w:rPr>
          <w:rFonts w:ascii="Book Antiqua" w:hAnsi="Book Antiqua" w:cs="Book Antiqua"/>
          <w:sz w:val="24"/>
          <w:szCs w:val="24"/>
        </w:rPr>
        <w:t xml:space="preserve"> el</w:t>
      </w:r>
      <w:r w:rsidR="00F22209" w:rsidRPr="009C50A6">
        <w:rPr>
          <w:rFonts w:ascii="Book Antiqua" w:hAnsi="Book Antiqua" w:cs="Book Antiqua"/>
          <w:sz w:val="24"/>
          <w:szCs w:val="24"/>
        </w:rPr>
        <w:t xml:space="preserve"> </w:t>
      </w:r>
      <w:r w:rsidRPr="009C50A6">
        <w:rPr>
          <w:rFonts w:ascii="Book Antiqua" w:hAnsi="Book Antiqua" w:cs="Book Antiqua"/>
          <w:sz w:val="24"/>
          <w:szCs w:val="24"/>
        </w:rPr>
        <w:t>informe del</w:t>
      </w:r>
      <w:r w:rsidR="00CD54B9" w:rsidRPr="009C50A6">
        <w:rPr>
          <w:rFonts w:ascii="Book Antiqua" w:hAnsi="Book Antiqua" w:cs="Book Antiqua"/>
          <w:sz w:val="24"/>
          <w:szCs w:val="24"/>
        </w:rPr>
        <w:t xml:space="preserve"> proceso de formulación de los p</w:t>
      </w:r>
      <w:r w:rsidRPr="009C50A6">
        <w:rPr>
          <w:rFonts w:ascii="Book Antiqua" w:hAnsi="Book Antiqua" w:cs="Book Antiqua"/>
          <w:sz w:val="24"/>
          <w:szCs w:val="24"/>
        </w:rPr>
        <w:t xml:space="preserve">lanes anuales operativos 2018 y evaluación </w:t>
      </w:r>
      <w:r w:rsidR="0003267B" w:rsidRPr="009C50A6">
        <w:rPr>
          <w:rFonts w:ascii="Book Antiqua" w:hAnsi="Book Antiqua" w:cs="Book Antiqua"/>
          <w:sz w:val="24"/>
          <w:szCs w:val="24"/>
        </w:rPr>
        <w:t>del avance</w:t>
      </w:r>
      <w:r w:rsidRPr="009C50A6">
        <w:rPr>
          <w:rFonts w:ascii="Book Antiqua" w:hAnsi="Book Antiqua" w:cs="Book Antiqua"/>
          <w:sz w:val="24"/>
          <w:szCs w:val="24"/>
        </w:rPr>
        <w:t xml:space="preserve"> logrado al primer semestre del 2018</w:t>
      </w:r>
      <w:r w:rsidR="00C6116C" w:rsidRPr="009C50A6">
        <w:rPr>
          <w:rFonts w:ascii="Book Antiqua" w:hAnsi="Book Antiqua" w:cs="Book Antiqua"/>
          <w:sz w:val="24"/>
          <w:szCs w:val="24"/>
        </w:rPr>
        <w:t xml:space="preserve">, con corte en el sistema informático del </w:t>
      </w:r>
      <w:r w:rsidR="00C74398" w:rsidRPr="009C50A6">
        <w:rPr>
          <w:rFonts w:ascii="Book Antiqua" w:hAnsi="Book Antiqua" w:cs="Book Antiqua"/>
          <w:sz w:val="24"/>
          <w:szCs w:val="24"/>
        </w:rPr>
        <w:t>9 de julio</w:t>
      </w:r>
      <w:r w:rsidR="00F22209" w:rsidRPr="009C50A6">
        <w:rPr>
          <w:rFonts w:ascii="Book Antiqua" w:hAnsi="Book Antiqua" w:cs="Book Antiqua"/>
          <w:sz w:val="24"/>
          <w:szCs w:val="24"/>
        </w:rPr>
        <w:t>.</w:t>
      </w:r>
    </w:p>
    <w:p w:rsidR="00F22209" w:rsidRPr="009C50A6" w:rsidRDefault="00F22209" w:rsidP="00F22209">
      <w:pPr>
        <w:jc w:val="both"/>
        <w:rPr>
          <w:rFonts w:ascii="Book Antiqua" w:hAnsi="Book Antiqua"/>
          <w:b/>
          <w:i/>
          <w:sz w:val="22"/>
          <w:szCs w:val="22"/>
        </w:rPr>
      </w:pPr>
    </w:p>
    <w:p w:rsidR="001C7D58" w:rsidRPr="009C50A6" w:rsidRDefault="001C7D58" w:rsidP="00F22209">
      <w:pPr>
        <w:jc w:val="both"/>
      </w:pPr>
    </w:p>
    <w:p w:rsidR="00F22209" w:rsidRPr="009C50A6" w:rsidRDefault="00F22209" w:rsidP="00F22209">
      <w:pPr>
        <w:widowControl w:val="0"/>
        <w:rPr>
          <w:rFonts w:ascii="Book Antiqua" w:hAnsi="Book Antiqua" w:cs="Book Antiqua"/>
          <w:snapToGrid w:val="0"/>
          <w:sz w:val="24"/>
          <w:szCs w:val="24"/>
          <w:lang w:val="pt-BR"/>
        </w:rPr>
      </w:pPr>
      <w:r w:rsidRPr="009C50A6">
        <w:rPr>
          <w:rFonts w:ascii="Book Antiqua" w:hAnsi="Book Antiqua" w:cs="Book Antiqua"/>
          <w:snapToGrid w:val="0"/>
          <w:sz w:val="24"/>
          <w:szCs w:val="24"/>
          <w:lang w:val="pt-BR"/>
        </w:rPr>
        <w:t>Atentamente,</w:t>
      </w:r>
    </w:p>
    <w:p w:rsidR="00F22209" w:rsidRPr="009C50A6" w:rsidRDefault="00F22209" w:rsidP="00F22209">
      <w:pPr>
        <w:widowControl w:val="0"/>
        <w:jc w:val="center"/>
        <w:rPr>
          <w:rFonts w:ascii="Book Antiqua" w:hAnsi="Book Antiqua" w:cs="Book Antiqua"/>
          <w:b/>
          <w:bCs/>
          <w:snapToGrid w:val="0"/>
          <w:sz w:val="24"/>
          <w:szCs w:val="24"/>
          <w:lang w:val="pt-BR"/>
        </w:rPr>
      </w:pPr>
    </w:p>
    <w:p w:rsidR="00F22209" w:rsidRPr="009C50A6" w:rsidRDefault="00F22209" w:rsidP="00F22209">
      <w:pPr>
        <w:widowControl w:val="0"/>
        <w:jc w:val="center"/>
        <w:rPr>
          <w:rFonts w:ascii="Book Antiqua" w:hAnsi="Book Antiqua" w:cs="Book Antiqua"/>
          <w:b/>
          <w:bCs/>
          <w:snapToGrid w:val="0"/>
          <w:sz w:val="24"/>
          <w:szCs w:val="24"/>
          <w:lang w:val="pt-BR"/>
        </w:rPr>
      </w:pPr>
    </w:p>
    <w:p w:rsidR="00CD54B9" w:rsidRPr="009C50A6" w:rsidRDefault="00CD54B9" w:rsidP="00F22209">
      <w:pPr>
        <w:widowControl w:val="0"/>
        <w:jc w:val="center"/>
        <w:rPr>
          <w:rFonts w:ascii="Book Antiqua" w:hAnsi="Book Antiqua" w:cs="Book Antiqua"/>
          <w:b/>
          <w:bCs/>
          <w:snapToGrid w:val="0"/>
          <w:sz w:val="24"/>
          <w:szCs w:val="24"/>
          <w:lang w:val="pt-BR"/>
        </w:rPr>
      </w:pPr>
    </w:p>
    <w:p w:rsidR="00F22209" w:rsidRPr="009C50A6" w:rsidRDefault="00F22209" w:rsidP="00F22209">
      <w:pPr>
        <w:widowControl w:val="0"/>
        <w:rPr>
          <w:rFonts w:ascii="Book Antiqua" w:hAnsi="Book Antiqua" w:cs="Book Antiqua"/>
          <w:snapToGrid w:val="0"/>
          <w:sz w:val="24"/>
          <w:szCs w:val="24"/>
          <w:lang w:val="pt-BR"/>
        </w:rPr>
      </w:pPr>
      <w:r w:rsidRPr="009C50A6">
        <w:rPr>
          <w:rFonts w:ascii="Book Antiqua" w:hAnsi="Book Antiqua" w:cs="Book Antiqua"/>
          <w:snapToGrid w:val="0"/>
          <w:sz w:val="24"/>
          <w:szCs w:val="24"/>
          <w:lang w:val="pt-BR"/>
        </w:rPr>
        <w:t>Nacira Valverde Bermúdez</w:t>
      </w:r>
    </w:p>
    <w:p w:rsidR="00F22209" w:rsidRPr="009C50A6" w:rsidRDefault="00F22209" w:rsidP="00F22209">
      <w:pPr>
        <w:widowControl w:val="0"/>
        <w:rPr>
          <w:rFonts w:ascii="Book Antiqua" w:hAnsi="Book Antiqua" w:cs="Book Antiqua"/>
          <w:snapToGrid w:val="0"/>
          <w:sz w:val="24"/>
          <w:szCs w:val="24"/>
          <w:lang w:val="pt-BR"/>
        </w:rPr>
      </w:pPr>
      <w:r w:rsidRPr="009C50A6">
        <w:rPr>
          <w:rFonts w:ascii="Book Antiqua" w:hAnsi="Book Antiqua" w:cs="Book Antiqua"/>
          <w:snapToGrid w:val="0"/>
          <w:sz w:val="24"/>
          <w:szCs w:val="24"/>
          <w:lang w:val="pt-BR"/>
        </w:rPr>
        <w:t>Directora</w:t>
      </w:r>
      <w:r w:rsidRPr="009C50A6">
        <w:rPr>
          <w:rFonts w:ascii="Book Antiqua" w:hAnsi="Book Antiqua" w:cs="Book Antiqua"/>
          <w:snapToGrid w:val="0"/>
          <w:sz w:val="24"/>
          <w:szCs w:val="24"/>
        </w:rPr>
        <w:t xml:space="preserve"> a.i. </w:t>
      </w:r>
      <w:proofErr w:type="gramStart"/>
      <w:r w:rsidRPr="009C50A6">
        <w:rPr>
          <w:rFonts w:ascii="Book Antiqua" w:hAnsi="Book Antiqua" w:cs="Book Antiqua"/>
          <w:snapToGrid w:val="0"/>
          <w:sz w:val="24"/>
          <w:szCs w:val="24"/>
        </w:rPr>
        <w:t>de</w:t>
      </w:r>
      <w:proofErr w:type="gramEnd"/>
      <w:r w:rsidRPr="009C50A6">
        <w:rPr>
          <w:rFonts w:ascii="Book Antiqua" w:hAnsi="Book Antiqua" w:cs="Book Antiqua"/>
          <w:snapToGrid w:val="0"/>
          <w:sz w:val="24"/>
          <w:szCs w:val="24"/>
        </w:rPr>
        <w:t xml:space="preserve"> Planificación</w:t>
      </w:r>
    </w:p>
    <w:p w:rsidR="00A10719" w:rsidRPr="009C50A6" w:rsidRDefault="00A10719" w:rsidP="00A10719">
      <w:pPr>
        <w:rPr>
          <w:rFonts w:ascii="Book Antiqua" w:hAnsi="Book Antiqua" w:cs="Book Antiqua"/>
          <w:snapToGrid w:val="0"/>
          <w:sz w:val="24"/>
          <w:szCs w:val="24"/>
          <w:lang w:val="pt-BR"/>
        </w:rPr>
      </w:pPr>
    </w:p>
    <w:p w:rsidR="00F22209" w:rsidRPr="009C50A6" w:rsidRDefault="00F22209" w:rsidP="00F22209">
      <w:pPr>
        <w:rPr>
          <w:rFonts w:ascii="Book Antiqua" w:hAnsi="Book Antiqua" w:cs="Book Antiqua"/>
          <w:sz w:val="24"/>
          <w:szCs w:val="24"/>
        </w:rPr>
      </w:pPr>
    </w:p>
    <w:p w:rsidR="001C7D58" w:rsidRPr="009C50A6" w:rsidRDefault="00F22209" w:rsidP="00F22209">
      <w:pPr>
        <w:rPr>
          <w:rFonts w:ascii="Book Antiqua" w:hAnsi="Book Antiqua" w:cs="Book Antiqua"/>
          <w:sz w:val="24"/>
          <w:szCs w:val="24"/>
        </w:rPr>
      </w:pPr>
      <w:r w:rsidRPr="009C50A6">
        <w:rPr>
          <w:rFonts w:ascii="Book Antiqua" w:hAnsi="Book Antiqua" w:cs="Book Antiqua"/>
          <w:sz w:val="24"/>
          <w:szCs w:val="24"/>
        </w:rPr>
        <w:t xml:space="preserve">Copias: </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Presidencia de la Corte</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Despacho de la Presidencia</w:t>
      </w:r>
    </w:p>
    <w:p w:rsidR="00493689" w:rsidRPr="009C50A6" w:rsidRDefault="00493689" w:rsidP="00493689">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Fiscalía General de la República</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Dirección General del Organismo de Investigación Judicial</w:t>
      </w:r>
    </w:p>
    <w:p w:rsidR="00493689" w:rsidRPr="009C50A6" w:rsidRDefault="00493689" w:rsidP="00493689">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Defensa Pública</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Dirección Ejecutiva</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Dirección Tecnología de la Información</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Dirección de Gestión Humana</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 xml:space="preserve">Dirección Jurídica </w:t>
      </w:r>
    </w:p>
    <w:p w:rsidR="00493689" w:rsidRPr="009C50A6" w:rsidRDefault="00493689" w:rsidP="00493689">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Servicio de Atención y Protección de Víctimas y Testigo</w:t>
      </w:r>
    </w:p>
    <w:p w:rsidR="00493689" w:rsidRPr="009C50A6" w:rsidRDefault="00493689" w:rsidP="00493689">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 xml:space="preserve">Secretaría Técnica de Género </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Digesto de Jurisprudencia</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lastRenderedPageBreak/>
        <w:t>Auditoria</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Secretaría Técnica de Ética y Valores</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Secretaría Técnica de Género y Acceso a la Justicia</w:t>
      </w:r>
    </w:p>
    <w:p w:rsidR="00493689" w:rsidRPr="009C50A6" w:rsidRDefault="00493689" w:rsidP="00A10719">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Centro Judicial de Intervención de las Comunicaciones</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Centro de Conciliación del Poder Judicial</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Centro de Gestión de la Calidad</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Escuela Judicial</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Comisión Nacional para el Mejoramiento de la Administración de Justicia</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Contraloría de Servicios</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Departamento de Trabajo Social y Psicología</w:t>
      </w:r>
    </w:p>
    <w:p w:rsidR="00340478" w:rsidRPr="009C50A6" w:rsidRDefault="00340478" w:rsidP="00340478">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Departamento de Prensa y Comunicación Organizacional</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Unidad de Control Interno</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Sala Constitucional</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Sala Primera</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Sala Segunda</w:t>
      </w:r>
    </w:p>
    <w:p w:rsidR="0033129E" w:rsidRPr="009C50A6" w:rsidRDefault="0033129E" w:rsidP="0033129E">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Sala Tercera</w:t>
      </w:r>
    </w:p>
    <w:p w:rsidR="00493689" w:rsidRPr="009C50A6" w:rsidRDefault="00A1071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 xml:space="preserve">Centro de Apoyo Coordinación y Mejoramiento de la Función Jurisdiccional </w:t>
      </w:r>
    </w:p>
    <w:p w:rsidR="00493689" w:rsidRPr="009C50A6" w:rsidRDefault="00493689" w:rsidP="00493689">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II Circuito Judicial de San José</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III Circuito Judicial de San José (Desamparados)</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 Circuito Judicial de la Zona Sur (Pérez Zeledón)</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II Circuito Judicial de la Zona Sur (Corredores)</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 Golfito</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 Circuito Judicial de Alajuela</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 Grecia</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II Circuito Judicial de Alajuela (San Carlos)</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III Circuito Judicial de Alajuela (San Ramón)</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 Cartago</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 Turrialba</w:t>
      </w:r>
    </w:p>
    <w:p w:rsidR="00493689" w:rsidRPr="009C50A6" w:rsidRDefault="0049368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 Circuito Judicial de Guanacaste (Liberia)Consejo de Administración de Heredia</w:t>
      </w:r>
    </w:p>
    <w:p w:rsidR="0003267B" w:rsidRPr="009C50A6" w:rsidRDefault="0003267B"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II Circuito Judicial de Guanacaste (Nicoya)</w:t>
      </w:r>
    </w:p>
    <w:p w:rsidR="0003267B" w:rsidRPr="009C50A6" w:rsidRDefault="0003267B"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 Santa Cruz</w:t>
      </w:r>
    </w:p>
    <w:p w:rsidR="0003267B" w:rsidRPr="009C50A6" w:rsidRDefault="0003267B"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 Puntarenas</w:t>
      </w:r>
    </w:p>
    <w:p w:rsidR="00493689" w:rsidRPr="009C50A6" w:rsidRDefault="0003267B"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 Circuito Judicial de la Zona Atlántica (Limón)</w:t>
      </w:r>
    </w:p>
    <w:p w:rsidR="0003267B" w:rsidRPr="009C50A6" w:rsidRDefault="0003267B"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del II Circuito Judicial de la Zona Atlántica (Pococí)</w:t>
      </w:r>
    </w:p>
    <w:p w:rsidR="0003267B" w:rsidRPr="009C50A6" w:rsidRDefault="0003267B"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Consejo de Administración de Quepos</w:t>
      </w:r>
    </w:p>
    <w:p w:rsidR="00A10719" w:rsidRPr="009C50A6" w:rsidRDefault="00A10719" w:rsidP="0003267B">
      <w:pPr>
        <w:pStyle w:val="Prrafodelista"/>
        <w:numPr>
          <w:ilvl w:val="0"/>
          <w:numId w:val="61"/>
        </w:numPr>
        <w:rPr>
          <w:rFonts w:ascii="Book Antiqua" w:hAnsi="Book Antiqua" w:cs="Book Antiqua"/>
          <w:sz w:val="20"/>
          <w:szCs w:val="20"/>
        </w:rPr>
      </w:pPr>
      <w:r w:rsidRPr="009C50A6">
        <w:rPr>
          <w:rFonts w:ascii="Book Antiqua" w:hAnsi="Book Antiqua" w:cs="Book Antiqua"/>
          <w:sz w:val="20"/>
          <w:szCs w:val="20"/>
        </w:rPr>
        <w:t>Archivo</w:t>
      </w:r>
    </w:p>
    <w:p w:rsidR="00F22209" w:rsidRPr="009C50A6" w:rsidRDefault="00F22209" w:rsidP="00A10719">
      <w:pPr>
        <w:rPr>
          <w:rFonts w:ascii="Book Antiqua" w:hAnsi="Book Antiqua" w:cs="Book Antiqua"/>
        </w:rPr>
      </w:pPr>
    </w:p>
    <w:p w:rsidR="00F22209" w:rsidRPr="009C50A6" w:rsidRDefault="001C7D58" w:rsidP="00F22209">
      <w:pPr>
        <w:rPr>
          <w:rFonts w:ascii="Book Antiqua" w:hAnsi="Book Antiqua" w:cs="Book Antiqua"/>
          <w:sz w:val="24"/>
          <w:szCs w:val="24"/>
          <w:lang w:val="es-ES"/>
        </w:rPr>
      </w:pPr>
      <w:proofErr w:type="gramStart"/>
      <w:r w:rsidRPr="009C50A6">
        <w:rPr>
          <w:rFonts w:ascii="Book Antiqua" w:hAnsi="Book Antiqua" w:cs="Book Antiqua"/>
          <w:sz w:val="24"/>
          <w:szCs w:val="24"/>
          <w:lang w:val="es-ES"/>
        </w:rPr>
        <w:t>pvv</w:t>
      </w:r>
      <w:proofErr w:type="gramEnd"/>
    </w:p>
    <w:p w:rsidR="00F22209" w:rsidRPr="009C50A6" w:rsidRDefault="00F22209" w:rsidP="001C7D58">
      <w:pPr>
        <w:pStyle w:val="Textoindependiente2"/>
        <w:tabs>
          <w:tab w:val="left" w:pos="709"/>
        </w:tabs>
        <w:rPr>
          <w:rFonts w:ascii="Book Antiqua" w:hAnsi="Book Antiqua" w:cs="Book Antiqua"/>
          <w:lang w:val="pt-BR"/>
        </w:rPr>
        <w:sectPr w:rsidR="00F22209" w:rsidRPr="009C50A6" w:rsidSect="006E47CB">
          <w:headerReference w:type="default" r:id="rId8"/>
          <w:footerReference w:type="even" r:id="rId9"/>
          <w:footerReference w:type="default" r:id="rId10"/>
          <w:pgSz w:w="12242" w:h="15842" w:code="1"/>
          <w:pgMar w:top="1417" w:right="1701" w:bottom="1417" w:left="1701" w:header="709" w:footer="709" w:gutter="0"/>
          <w:pgNumType w:start="1"/>
          <w:cols w:space="708"/>
          <w:docGrid w:linePitch="360"/>
        </w:sectPr>
      </w:pPr>
      <w:r w:rsidRPr="009C50A6">
        <w:rPr>
          <w:rFonts w:ascii="Book Antiqua" w:hAnsi="Book Antiqua" w:cs="Book Antiqua"/>
        </w:rPr>
        <w:t>Ref</w:t>
      </w:r>
      <w:r w:rsidR="001C7D58" w:rsidRPr="009C50A6">
        <w:rPr>
          <w:rFonts w:ascii="Book Antiqua" w:hAnsi="Book Antiqua" w:cs="Book Antiqua"/>
        </w:rPr>
        <w:t>:1486-2017;301-2018</w:t>
      </w:r>
    </w:p>
    <w:p w:rsidR="000160E1" w:rsidRPr="009C50A6" w:rsidRDefault="00B37DC0" w:rsidP="006620AE">
      <w:pPr>
        <w:jc w:val="right"/>
        <w:rPr>
          <w:rFonts w:ascii="Book Antiqua" w:hAnsi="Book Antiqua" w:cs="Book Antiqua"/>
          <w:sz w:val="24"/>
          <w:szCs w:val="24"/>
          <w:lang w:val="pt-BR"/>
        </w:rPr>
      </w:pPr>
      <w:r w:rsidRPr="009C50A6">
        <w:rPr>
          <w:rFonts w:ascii="Book Antiqua" w:hAnsi="Book Antiqua" w:cs="Book Antiqua"/>
          <w:sz w:val="24"/>
          <w:szCs w:val="24"/>
          <w:lang w:val="pt-BR"/>
        </w:rPr>
        <w:lastRenderedPageBreak/>
        <w:t>69</w:t>
      </w:r>
      <w:r w:rsidR="000160E1" w:rsidRPr="009C50A6">
        <w:rPr>
          <w:rFonts w:ascii="Book Antiqua" w:hAnsi="Book Antiqua" w:cs="Book Antiqua"/>
          <w:sz w:val="24"/>
          <w:szCs w:val="24"/>
          <w:lang w:val="pt-BR"/>
        </w:rPr>
        <w:t>-EV-2018</w:t>
      </w:r>
      <w:r w:rsidRPr="009C50A6">
        <w:rPr>
          <w:rFonts w:ascii="Book Antiqua" w:hAnsi="Book Antiqua" w:cs="Book Antiqua"/>
          <w:sz w:val="24"/>
          <w:szCs w:val="24"/>
          <w:lang w:val="pt-BR"/>
        </w:rPr>
        <w:t>/50</w:t>
      </w:r>
      <w:r w:rsidR="00807395" w:rsidRPr="009C50A6">
        <w:rPr>
          <w:rFonts w:ascii="Book Antiqua" w:hAnsi="Book Antiqua" w:cs="Book Antiqua"/>
          <w:sz w:val="24"/>
          <w:szCs w:val="24"/>
          <w:lang w:val="pt-BR"/>
        </w:rPr>
        <w:t>-PE-2018</w:t>
      </w:r>
    </w:p>
    <w:p w:rsidR="00B47075" w:rsidRPr="009C50A6" w:rsidRDefault="00B47075" w:rsidP="000160E1">
      <w:pPr>
        <w:rPr>
          <w:rFonts w:ascii="Book Antiqua" w:hAnsi="Book Antiqua" w:cs="Book Antiqua"/>
          <w:sz w:val="24"/>
          <w:szCs w:val="24"/>
          <w:lang w:val="pt-BR"/>
        </w:rPr>
      </w:pPr>
    </w:p>
    <w:p w:rsidR="000160E1" w:rsidRPr="009C50A6" w:rsidRDefault="00A94ACF" w:rsidP="000160E1">
      <w:pPr>
        <w:rPr>
          <w:rFonts w:ascii="Book Antiqua" w:hAnsi="Book Antiqua" w:cs="Book Antiqua"/>
          <w:sz w:val="24"/>
          <w:szCs w:val="24"/>
          <w:lang w:val="pt-BR"/>
        </w:rPr>
      </w:pPr>
      <w:r w:rsidRPr="009C50A6">
        <w:rPr>
          <w:rFonts w:ascii="Book Antiqua" w:hAnsi="Book Antiqua" w:cs="Book Antiqua"/>
          <w:sz w:val="24"/>
          <w:szCs w:val="24"/>
          <w:lang w:val="pt-BR"/>
        </w:rPr>
        <w:t xml:space="preserve">22 </w:t>
      </w:r>
      <w:r w:rsidR="000160E1" w:rsidRPr="009C50A6">
        <w:rPr>
          <w:rFonts w:ascii="Book Antiqua" w:hAnsi="Book Antiqua" w:cs="Book Antiqua"/>
          <w:sz w:val="24"/>
          <w:szCs w:val="24"/>
          <w:lang w:val="pt-BR"/>
        </w:rPr>
        <w:t>de</w:t>
      </w:r>
      <w:r w:rsidR="006620AE" w:rsidRPr="009C50A6">
        <w:rPr>
          <w:rFonts w:ascii="Book Antiqua" w:hAnsi="Book Antiqua" w:cs="Book Antiqua"/>
          <w:sz w:val="24"/>
          <w:szCs w:val="24"/>
          <w:lang w:val="pt-BR"/>
        </w:rPr>
        <w:t xml:space="preserve"> </w:t>
      </w:r>
      <w:r w:rsidR="00091A8F" w:rsidRPr="009C50A6">
        <w:rPr>
          <w:rFonts w:ascii="Book Antiqua" w:hAnsi="Book Antiqua" w:cs="Book Antiqua"/>
          <w:sz w:val="24"/>
          <w:szCs w:val="24"/>
          <w:lang w:val="pt-BR"/>
        </w:rPr>
        <w:t>agosto</w:t>
      </w:r>
      <w:r w:rsidR="006620AE" w:rsidRPr="009C50A6">
        <w:rPr>
          <w:rFonts w:ascii="Book Antiqua" w:hAnsi="Book Antiqua" w:cs="Book Antiqua"/>
          <w:sz w:val="24"/>
          <w:szCs w:val="24"/>
          <w:lang w:val="pt-BR"/>
        </w:rPr>
        <w:t xml:space="preserve"> </w:t>
      </w:r>
      <w:r w:rsidR="000160E1" w:rsidRPr="009C50A6">
        <w:rPr>
          <w:rFonts w:ascii="Book Antiqua" w:hAnsi="Book Antiqua" w:cs="Book Antiqua"/>
          <w:sz w:val="24"/>
          <w:szCs w:val="24"/>
          <w:lang w:val="pt-BR"/>
        </w:rPr>
        <w:t>de</w:t>
      </w:r>
      <w:r w:rsidR="00091A8F" w:rsidRPr="009C50A6">
        <w:rPr>
          <w:rFonts w:ascii="Book Antiqua" w:hAnsi="Book Antiqua" w:cs="Book Antiqua"/>
          <w:sz w:val="24"/>
          <w:szCs w:val="24"/>
          <w:lang w:val="pt-BR"/>
        </w:rPr>
        <w:t xml:space="preserve"> </w:t>
      </w:r>
      <w:r w:rsidR="000160E1" w:rsidRPr="009C50A6">
        <w:rPr>
          <w:rFonts w:ascii="Book Antiqua" w:hAnsi="Book Antiqua" w:cs="Book Antiqua"/>
          <w:sz w:val="24"/>
          <w:szCs w:val="24"/>
          <w:lang w:val="pt-BR"/>
        </w:rPr>
        <w:t>2018</w:t>
      </w:r>
    </w:p>
    <w:p w:rsidR="000160E1" w:rsidRPr="009C50A6" w:rsidRDefault="000160E1" w:rsidP="000160E1">
      <w:pPr>
        <w:rPr>
          <w:rFonts w:ascii="Book Antiqua" w:hAnsi="Book Antiqua"/>
          <w:sz w:val="24"/>
          <w:szCs w:val="24"/>
          <w:lang w:val="pt-BR"/>
        </w:rPr>
      </w:pPr>
    </w:p>
    <w:p w:rsidR="000160E1" w:rsidRPr="009C50A6" w:rsidRDefault="000160E1" w:rsidP="000160E1">
      <w:pPr>
        <w:rPr>
          <w:rFonts w:ascii="Book Antiqua" w:hAnsi="Book Antiqua"/>
          <w:sz w:val="24"/>
          <w:szCs w:val="24"/>
        </w:rPr>
      </w:pPr>
    </w:p>
    <w:p w:rsidR="004B6E7D" w:rsidRPr="009C50A6" w:rsidRDefault="004B6E7D" w:rsidP="000160E1">
      <w:pPr>
        <w:widowControl w:val="0"/>
        <w:rPr>
          <w:rFonts w:ascii="Book Antiqua" w:hAnsi="Book Antiqua"/>
          <w:sz w:val="24"/>
          <w:szCs w:val="24"/>
        </w:rPr>
      </w:pPr>
      <w:r w:rsidRPr="009C50A6">
        <w:rPr>
          <w:rFonts w:ascii="Book Antiqua" w:hAnsi="Book Antiqua"/>
          <w:sz w:val="24"/>
          <w:szCs w:val="24"/>
        </w:rPr>
        <w:t>Licenciada</w:t>
      </w:r>
    </w:p>
    <w:p w:rsidR="004B6E7D" w:rsidRPr="009C50A6" w:rsidRDefault="004B6E7D" w:rsidP="004B6E7D">
      <w:pPr>
        <w:rPr>
          <w:rFonts w:ascii="Book Antiqua" w:hAnsi="Book Antiqua" w:cs="Book Antiqua"/>
          <w:snapToGrid w:val="0"/>
          <w:sz w:val="24"/>
          <w:szCs w:val="24"/>
          <w:lang w:val="pt-BR"/>
        </w:rPr>
      </w:pPr>
      <w:r w:rsidRPr="009C50A6">
        <w:rPr>
          <w:rFonts w:ascii="Book Antiqua" w:hAnsi="Book Antiqua" w:cs="Book Antiqua"/>
          <w:snapToGrid w:val="0"/>
          <w:sz w:val="24"/>
          <w:szCs w:val="24"/>
          <w:lang w:val="pt-BR"/>
        </w:rPr>
        <w:t>Nacira Valverde Bermúdez</w:t>
      </w:r>
    </w:p>
    <w:p w:rsidR="004B6E7D" w:rsidRPr="009C50A6" w:rsidRDefault="004B6E7D" w:rsidP="004B6E7D">
      <w:pPr>
        <w:rPr>
          <w:rFonts w:ascii="Book Antiqua" w:hAnsi="Book Antiqua" w:cs="Book Antiqua"/>
          <w:snapToGrid w:val="0"/>
          <w:sz w:val="24"/>
          <w:szCs w:val="24"/>
          <w:lang w:val="pt-BR"/>
        </w:rPr>
      </w:pPr>
      <w:r w:rsidRPr="009C50A6">
        <w:rPr>
          <w:rFonts w:ascii="Book Antiqua" w:hAnsi="Book Antiqua" w:cs="Book Antiqua"/>
          <w:snapToGrid w:val="0"/>
          <w:sz w:val="24"/>
          <w:szCs w:val="24"/>
          <w:lang w:val="pt-BR"/>
        </w:rPr>
        <w:t>Directora de Planificación</w:t>
      </w:r>
    </w:p>
    <w:p w:rsidR="000160E1" w:rsidRPr="009C50A6" w:rsidRDefault="000160E1" w:rsidP="000160E1">
      <w:pPr>
        <w:jc w:val="both"/>
        <w:rPr>
          <w:rFonts w:ascii="Book Antiqua" w:hAnsi="Book Antiqua"/>
          <w:sz w:val="24"/>
          <w:szCs w:val="24"/>
          <w:lang w:val="pt-BR"/>
        </w:rPr>
      </w:pPr>
    </w:p>
    <w:p w:rsidR="000160E1" w:rsidRPr="009C50A6" w:rsidRDefault="000160E1" w:rsidP="000160E1">
      <w:pPr>
        <w:rPr>
          <w:rFonts w:ascii="Book Antiqua" w:hAnsi="Book Antiqua"/>
          <w:sz w:val="24"/>
          <w:szCs w:val="24"/>
        </w:rPr>
      </w:pPr>
    </w:p>
    <w:p w:rsidR="000160E1" w:rsidRPr="009C50A6" w:rsidRDefault="000160E1" w:rsidP="000160E1">
      <w:pPr>
        <w:rPr>
          <w:rFonts w:ascii="Book Antiqua" w:hAnsi="Book Antiqua"/>
          <w:sz w:val="24"/>
          <w:szCs w:val="24"/>
        </w:rPr>
      </w:pPr>
      <w:r w:rsidRPr="009C50A6">
        <w:rPr>
          <w:rFonts w:ascii="Book Antiqua" w:hAnsi="Book Antiqua"/>
          <w:sz w:val="24"/>
          <w:szCs w:val="24"/>
        </w:rPr>
        <w:t>Estima</w:t>
      </w:r>
      <w:r w:rsidR="00CB5B49" w:rsidRPr="009C50A6">
        <w:rPr>
          <w:rFonts w:ascii="Book Antiqua" w:hAnsi="Book Antiqua"/>
          <w:sz w:val="24"/>
          <w:szCs w:val="24"/>
        </w:rPr>
        <w:t>da</w:t>
      </w:r>
      <w:r w:rsidRPr="009C50A6">
        <w:rPr>
          <w:rFonts w:ascii="Book Antiqua" w:hAnsi="Book Antiqua"/>
          <w:sz w:val="24"/>
          <w:szCs w:val="24"/>
        </w:rPr>
        <w:t xml:space="preserve"> señor</w:t>
      </w:r>
      <w:r w:rsidR="00CB5B49" w:rsidRPr="009C50A6">
        <w:rPr>
          <w:rFonts w:ascii="Book Antiqua" w:hAnsi="Book Antiqua"/>
          <w:sz w:val="24"/>
          <w:szCs w:val="24"/>
        </w:rPr>
        <w:t>a</w:t>
      </w:r>
      <w:r w:rsidRPr="009C50A6">
        <w:rPr>
          <w:rFonts w:ascii="Book Antiqua" w:hAnsi="Book Antiqua"/>
          <w:sz w:val="24"/>
          <w:szCs w:val="24"/>
        </w:rPr>
        <w:t>:</w:t>
      </w:r>
    </w:p>
    <w:p w:rsidR="000160E1" w:rsidRPr="009C50A6" w:rsidRDefault="000160E1" w:rsidP="000160E1">
      <w:pPr>
        <w:spacing w:line="360" w:lineRule="auto"/>
        <w:jc w:val="both"/>
        <w:rPr>
          <w:rFonts w:ascii="Book Antiqua" w:hAnsi="Book Antiqua"/>
          <w:sz w:val="24"/>
          <w:szCs w:val="24"/>
        </w:rPr>
      </w:pPr>
    </w:p>
    <w:p w:rsidR="000160E1" w:rsidRPr="009C50A6" w:rsidRDefault="000160E1" w:rsidP="00D732E6">
      <w:pPr>
        <w:spacing w:line="360" w:lineRule="auto"/>
        <w:jc w:val="both"/>
        <w:rPr>
          <w:rFonts w:ascii="Book Antiqua" w:hAnsi="Book Antiqua"/>
          <w:sz w:val="24"/>
          <w:szCs w:val="24"/>
        </w:rPr>
      </w:pPr>
      <w:r w:rsidRPr="009C50A6">
        <w:rPr>
          <w:rFonts w:ascii="Book Antiqua" w:hAnsi="Book Antiqua" w:cs="Book Antiqua"/>
          <w:sz w:val="24"/>
          <w:szCs w:val="24"/>
        </w:rPr>
        <w:t>En atención a la circular 262-2014</w:t>
      </w:r>
      <w:r w:rsidR="00024DC4" w:rsidRPr="009C50A6">
        <w:rPr>
          <w:rFonts w:ascii="Book Antiqua" w:hAnsi="Book Antiqua" w:cs="Book Antiqua"/>
          <w:sz w:val="24"/>
          <w:szCs w:val="24"/>
        </w:rPr>
        <w:t>, de la Secretaría General de la Corte,</w:t>
      </w:r>
      <w:r w:rsidRPr="009C50A6">
        <w:rPr>
          <w:rFonts w:ascii="Book Antiqua" w:hAnsi="Book Antiqua" w:cs="Book Antiqua"/>
          <w:sz w:val="24"/>
          <w:szCs w:val="24"/>
        </w:rPr>
        <w:t xml:space="preserve"> del 16 de diciembre de 2014, denominada </w:t>
      </w:r>
      <w:r w:rsidRPr="009C50A6">
        <w:rPr>
          <w:rFonts w:ascii="Book Antiqua" w:hAnsi="Book Antiqua"/>
          <w:sz w:val="24"/>
          <w:szCs w:val="24"/>
        </w:rPr>
        <w:t>“</w:t>
      </w:r>
      <w:r w:rsidRPr="009C50A6">
        <w:rPr>
          <w:rFonts w:ascii="Book Antiqua" w:hAnsi="Book Antiqua"/>
          <w:i/>
          <w:sz w:val="24"/>
          <w:szCs w:val="24"/>
        </w:rPr>
        <w:t>Obligación de realizar evaluaciones semestrales y anuales de Planes anuales y operativos”</w:t>
      </w:r>
      <w:r w:rsidRPr="009C50A6">
        <w:rPr>
          <w:rFonts w:ascii="Book Antiqua" w:hAnsi="Book Antiqua" w:cs="Book Antiqua"/>
          <w:sz w:val="24"/>
          <w:szCs w:val="24"/>
        </w:rPr>
        <w:t>, le remito el informe</w:t>
      </w:r>
      <w:r w:rsidRPr="009C50A6">
        <w:rPr>
          <w:rFonts w:ascii="Book Antiqua" w:hAnsi="Book Antiqua"/>
          <w:sz w:val="24"/>
          <w:szCs w:val="24"/>
        </w:rPr>
        <w:t xml:space="preserve"> “</w:t>
      </w:r>
      <w:r w:rsidRPr="009C50A6">
        <w:rPr>
          <w:rFonts w:ascii="Book Antiqua" w:hAnsi="Book Antiqua"/>
          <w:b/>
          <w:sz w:val="24"/>
          <w:szCs w:val="24"/>
        </w:rPr>
        <w:t>Evaluación</w:t>
      </w:r>
      <w:r w:rsidR="002A38A7" w:rsidRPr="009C50A6">
        <w:rPr>
          <w:rFonts w:ascii="Book Antiqua" w:hAnsi="Book Antiqua"/>
          <w:b/>
          <w:sz w:val="24"/>
          <w:szCs w:val="24"/>
        </w:rPr>
        <w:t xml:space="preserve"> de Avance de los </w:t>
      </w:r>
      <w:r w:rsidRPr="009C50A6">
        <w:rPr>
          <w:rFonts w:ascii="Book Antiqua" w:hAnsi="Book Antiqua"/>
          <w:b/>
          <w:sz w:val="24"/>
          <w:szCs w:val="24"/>
        </w:rPr>
        <w:t>Planes Anuales Operativos 201</w:t>
      </w:r>
      <w:r w:rsidR="006620AE" w:rsidRPr="009C50A6">
        <w:rPr>
          <w:rFonts w:ascii="Book Antiqua" w:hAnsi="Book Antiqua"/>
          <w:b/>
          <w:sz w:val="24"/>
          <w:szCs w:val="24"/>
        </w:rPr>
        <w:t>8</w:t>
      </w:r>
      <w:r w:rsidRPr="009C50A6">
        <w:rPr>
          <w:rFonts w:ascii="Book Antiqua" w:hAnsi="Book Antiqua"/>
          <w:sz w:val="24"/>
          <w:szCs w:val="24"/>
        </w:rPr>
        <w:t xml:space="preserve">”. </w:t>
      </w:r>
    </w:p>
    <w:p w:rsidR="00B47075" w:rsidRPr="009C50A6" w:rsidRDefault="00B47075" w:rsidP="00B47075">
      <w:pPr>
        <w:spacing w:line="360" w:lineRule="auto"/>
        <w:ind w:firstLine="720"/>
        <w:jc w:val="both"/>
        <w:rPr>
          <w:rFonts w:ascii="Book Antiqua" w:hAnsi="Book Antiqua"/>
          <w:sz w:val="24"/>
          <w:szCs w:val="24"/>
        </w:rPr>
      </w:pPr>
    </w:p>
    <w:p w:rsidR="000160E1" w:rsidRPr="009C50A6" w:rsidRDefault="00BC1C6D" w:rsidP="000160E1">
      <w:pPr>
        <w:spacing w:line="360" w:lineRule="auto"/>
        <w:jc w:val="both"/>
        <w:rPr>
          <w:rFonts w:ascii="Book Antiqua" w:hAnsi="Book Antiqua"/>
          <w:sz w:val="24"/>
          <w:szCs w:val="24"/>
          <w:lang w:val="es-MX"/>
        </w:rPr>
      </w:pPr>
      <w:r w:rsidRPr="009C50A6">
        <w:rPr>
          <w:rFonts w:ascii="Book Antiqua" w:hAnsi="Book Antiqua"/>
          <w:sz w:val="24"/>
          <w:szCs w:val="24"/>
          <w:lang w:val="es-MX"/>
        </w:rPr>
        <w:t>Como resultado de</w:t>
      </w:r>
      <w:r w:rsidR="006620AE" w:rsidRPr="009C50A6">
        <w:rPr>
          <w:rFonts w:ascii="Book Antiqua" w:hAnsi="Book Antiqua"/>
          <w:sz w:val="24"/>
          <w:szCs w:val="24"/>
          <w:lang w:val="es-MX"/>
        </w:rPr>
        <w:t xml:space="preserve"> </w:t>
      </w:r>
      <w:r w:rsidR="000160E1" w:rsidRPr="009C50A6">
        <w:rPr>
          <w:rFonts w:ascii="Book Antiqua" w:hAnsi="Book Antiqua"/>
          <w:sz w:val="24"/>
          <w:szCs w:val="24"/>
          <w:lang w:val="es-MX"/>
        </w:rPr>
        <w:t>la implementación de</w:t>
      </w:r>
      <w:r w:rsidR="006620AE" w:rsidRPr="009C50A6">
        <w:rPr>
          <w:rFonts w:ascii="Book Antiqua" w:hAnsi="Book Antiqua"/>
          <w:sz w:val="24"/>
          <w:szCs w:val="24"/>
          <w:lang w:val="es-MX"/>
        </w:rPr>
        <w:t>l</w:t>
      </w:r>
      <w:r w:rsidR="000160E1" w:rsidRPr="009C50A6">
        <w:rPr>
          <w:rFonts w:ascii="Book Antiqua" w:hAnsi="Book Antiqua"/>
          <w:sz w:val="24"/>
          <w:szCs w:val="24"/>
          <w:lang w:val="es-MX"/>
        </w:rPr>
        <w:t xml:space="preserve"> Sistema Automatizado de Formulación y Seguimiento de los Planes Anuales Operativos (PAO) a nivel nacional, esta evaluación se realiza a partir de la información consignada en </w:t>
      </w:r>
      <w:r w:rsidR="006620AE" w:rsidRPr="009C50A6">
        <w:rPr>
          <w:rFonts w:ascii="Book Antiqua" w:hAnsi="Book Antiqua"/>
          <w:sz w:val="24"/>
          <w:szCs w:val="24"/>
          <w:lang w:val="es-MX"/>
        </w:rPr>
        <w:t>dicho</w:t>
      </w:r>
      <w:r w:rsidR="000160E1" w:rsidRPr="009C50A6">
        <w:rPr>
          <w:rFonts w:ascii="Book Antiqua" w:hAnsi="Book Antiqua"/>
          <w:sz w:val="24"/>
          <w:szCs w:val="24"/>
          <w:lang w:val="es-MX"/>
        </w:rPr>
        <w:t xml:space="preserve"> sistema.</w:t>
      </w:r>
    </w:p>
    <w:p w:rsidR="000160E1" w:rsidRPr="009C50A6" w:rsidRDefault="000160E1" w:rsidP="000160E1">
      <w:pPr>
        <w:jc w:val="both"/>
        <w:rPr>
          <w:rFonts w:ascii="Book Antiqua" w:hAnsi="Book Antiqua"/>
          <w:sz w:val="24"/>
          <w:szCs w:val="24"/>
          <w:lang w:val="es-MX"/>
        </w:rPr>
      </w:pPr>
    </w:p>
    <w:p w:rsidR="00A55518" w:rsidRPr="009C50A6" w:rsidRDefault="00A55518" w:rsidP="000160E1">
      <w:pPr>
        <w:jc w:val="both"/>
        <w:rPr>
          <w:rFonts w:ascii="Book Antiqua" w:hAnsi="Book Antiqua"/>
          <w:sz w:val="24"/>
          <w:szCs w:val="24"/>
          <w:lang w:val="es-MX"/>
        </w:rPr>
      </w:pPr>
      <w:r w:rsidRPr="009C50A6">
        <w:rPr>
          <w:rFonts w:ascii="Book Antiqua" w:hAnsi="Book Antiqua"/>
          <w:sz w:val="24"/>
          <w:szCs w:val="24"/>
          <w:lang w:val="es-MX"/>
        </w:rPr>
        <w:t>Entre los aspectos a señalar sobresalen los siguientes:</w:t>
      </w:r>
    </w:p>
    <w:p w:rsidR="00A55518" w:rsidRPr="009C50A6" w:rsidRDefault="00A55518" w:rsidP="000160E1">
      <w:pPr>
        <w:jc w:val="both"/>
        <w:rPr>
          <w:rFonts w:ascii="Book Antiqua" w:hAnsi="Book Antiqua"/>
          <w:sz w:val="24"/>
          <w:szCs w:val="24"/>
          <w:lang w:val="es-MX"/>
        </w:rPr>
      </w:pPr>
    </w:p>
    <w:p w:rsidR="00BC1C6D" w:rsidRPr="009C50A6" w:rsidRDefault="00BC1C6D" w:rsidP="00BC1C6D">
      <w:pPr>
        <w:jc w:val="both"/>
        <w:rPr>
          <w:rFonts w:ascii="Book Antiqua" w:hAnsi="Book Antiqua" w:cs="Arial"/>
          <w:color w:val="000000"/>
          <w:sz w:val="24"/>
          <w:szCs w:val="24"/>
        </w:rPr>
      </w:pPr>
    </w:p>
    <w:p w:rsidR="00BC1C6D" w:rsidRPr="009C50A6" w:rsidRDefault="00BC1C6D" w:rsidP="00B568C1">
      <w:pPr>
        <w:pStyle w:val="Prrafodelista"/>
        <w:numPr>
          <w:ilvl w:val="0"/>
          <w:numId w:val="41"/>
        </w:numPr>
        <w:spacing w:after="160" w:line="360" w:lineRule="auto"/>
        <w:contextualSpacing/>
        <w:jc w:val="both"/>
        <w:rPr>
          <w:rFonts w:ascii="Book Antiqua" w:hAnsi="Book Antiqua"/>
        </w:rPr>
      </w:pPr>
      <w:r w:rsidRPr="009C50A6">
        <w:rPr>
          <w:rFonts w:ascii="Book Antiqua" w:hAnsi="Book Antiqua"/>
        </w:rPr>
        <w:t>Para el proceso de formulación y evaluación del Plan Anual Operativo (PAO) de 2018, la Dirección de Planificación desarrolló una serie de acciones, que se pueden resumir en las siguientes:</w:t>
      </w:r>
    </w:p>
    <w:p w:rsidR="00BC1C6D" w:rsidRPr="009C50A6" w:rsidRDefault="00BC1C6D" w:rsidP="00B568C1">
      <w:pPr>
        <w:numPr>
          <w:ilvl w:val="2"/>
          <w:numId w:val="57"/>
        </w:numPr>
        <w:jc w:val="both"/>
        <w:rPr>
          <w:rFonts w:ascii="Book Antiqua" w:hAnsi="Book Antiqua" w:cs="Arial"/>
          <w:color w:val="000000"/>
          <w:sz w:val="24"/>
          <w:szCs w:val="24"/>
        </w:rPr>
      </w:pPr>
      <w:r w:rsidRPr="009C50A6">
        <w:rPr>
          <w:rFonts w:ascii="Book Antiqua" w:hAnsi="Book Antiqua" w:cs="Arial"/>
          <w:color w:val="000000"/>
          <w:sz w:val="24"/>
          <w:szCs w:val="24"/>
        </w:rPr>
        <w:t>Campaña de Divulgación.</w:t>
      </w:r>
    </w:p>
    <w:p w:rsidR="00BC1C6D" w:rsidRPr="009C50A6" w:rsidRDefault="00BC1C6D" w:rsidP="00B568C1">
      <w:pPr>
        <w:numPr>
          <w:ilvl w:val="2"/>
          <w:numId w:val="57"/>
        </w:numPr>
        <w:rPr>
          <w:rFonts w:ascii="Book Antiqua" w:hAnsi="Book Antiqua" w:cs="Arial"/>
          <w:color w:val="000000"/>
          <w:sz w:val="24"/>
          <w:szCs w:val="24"/>
        </w:rPr>
      </w:pPr>
      <w:r w:rsidRPr="009C50A6">
        <w:rPr>
          <w:rFonts w:ascii="Book Antiqua" w:hAnsi="Book Antiqua" w:cs="Arial"/>
          <w:color w:val="000000"/>
          <w:sz w:val="24"/>
          <w:szCs w:val="24"/>
        </w:rPr>
        <w:t xml:space="preserve">Atención de consultas. </w:t>
      </w:r>
    </w:p>
    <w:p w:rsidR="00BC1C6D" w:rsidRPr="009C50A6" w:rsidRDefault="00BC1C6D" w:rsidP="00B568C1">
      <w:pPr>
        <w:numPr>
          <w:ilvl w:val="2"/>
          <w:numId w:val="57"/>
        </w:numPr>
        <w:jc w:val="both"/>
        <w:rPr>
          <w:rFonts w:ascii="Book Antiqua" w:hAnsi="Book Antiqua" w:cs="Arial"/>
          <w:color w:val="000000"/>
          <w:sz w:val="24"/>
          <w:szCs w:val="24"/>
        </w:rPr>
      </w:pPr>
      <w:r w:rsidRPr="009C50A6">
        <w:rPr>
          <w:rFonts w:ascii="Book Antiqua" w:hAnsi="Book Antiqua" w:cs="Arial"/>
          <w:color w:val="000000"/>
          <w:sz w:val="24"/>
          <w:szCs w:val="24"/>
        </w:rPr>
        <w:t xml:space="preserve">Mejoras en el sistema PAO. </w:t>
      </w:r>
    </w:p>
    <w:p w:rsidR="00BC1C6D" w:rsidRPr="009C50A6" w:rsidRDefault="00BC1C6D" w:rsidP="00B568C1">
      <w:pPr>
        <w:numPr>
          <w:ilvl w:val="2"/>
          <w:numId w:val="57"/>
        </w:numPr>
        <w:jc w:val="both"/>
        <w:rPr>
          <w:rFonts w:ascii="Book Antiqua" w:hAnsi="Book Antiqua" w:cs="Arial"/>
          <w:color w:val="000000"/>
          <w:sz w:val="24"/>
          <w:szCs w:val="24"/>
        </w:rPr>
      </w:pPr>
      <w:r w:rsidRPr="009C50A6">
        <w:rPr>
          <w:rFonts w:ascii="Book Antiqua" w:hAnsi="Book Antiqua" w:cs="Arial"/>
          <w:color w:val="000000"/>
          <w:sz w:val="24"/>
          <w:szCs w:val="24"/>
        </w:rPr>
        <w:t>Resultados obtenidos en la Formulación del PAO 2018.</w:t>
      </w:r>
    </w:p>
    <w:p w:rsidR="00A55518" w:rsidRPr="009C50A6" w:rsidRDefault="00A55518" w:rsidP="000160E1">
      <w:pPr>
        <w:jc w:val="both"/>
        <w:rPr>
          <w:rFonts w:ascii="Book Antiqua" w:hAnsi="Book Antiqua"/>
          <w:sz w:val="24"/>
          <w:szCs w:val="24"/>
        </w:rPr>
      </w:pPr>
    </w:p>
    <w:p w:rsidR="0028448F" w:rsidRPr="009C50A6" w:rsidRDefault="0028448F" w:rsidP="00B568C1">
      <w:pPr>
        <w:pStyle w:val="Prrafodelista"/>
        <w:numPr>
          <w:ilvl w:val="0"/>
          <w:numId w:val="41"/>
        </w:numPr>
        <w:spacing w:after="160" w:line="360" w:lineRule="auto"/>
        <w:contextualSpacing/>
        <w:jc w:val="both"/>
        <w:rPr>
          <w:rFonts w:ascii="Book Antiqua" w:hAnsi="Book Antiqua"/>
        </w:rPr>
      </w:pPr>
      <w:r w:rsidRPr="009C50A6">
        <w:rPr>
          <w:rFonts w:ascii="Book Antiqua" w:hAnsi="Book Antiqua"/>
        </w:rPr>
        <w:lastRenderedPageBreak/>
        <w:t>El informe presenta la evaluación del cumplimiento de los Planes Anuales Operativos del primer semestre del 2018, con corte al 9 de julio.</w:t>
      </w:r>
    </w:p>
    <w:p w:rsidR="0028448F" w:rsidRPr="009C50A6" w:rsidRDefault="0028448F" w:rsidP="00B568C1">
      <w:pPr>
        <w:pStyle w:val="Prrafodelista"/>
        <w:numPr>
          <w:ilvl w:val="0"/>
          <w:numId w:val="41"/>
        </w:numPr>
        <w:spacing w:after="160" w:line="360" w:lineRule="auto"/>
        <w:contextualSpacing/>
        <w:jc w:val="both"/>
        <w:rPr>
          <w:rFonts w:ascii="Book Antiqua" w:hAnsi="Book Antiqua"/>
        </w:rPr>
      </w:pPr>
      <w:r w:rsidRPr="009C50A6">
        <w:rPr>
          <w:rFonts w:ascii="Book Antiqua" w:hAnsi="Book Antiqua"/>
        </w:rPr>
        <w:t xml:space="preserve">Un 71% de las oficinas ingresaron avances totales o parciales del PAO, contra un 29% de oficinas que no reportaron ningún avance al corte de esta evaluación. </w:t>
      </w:r>
    </w:p>
    <w:p w:rsidR="0028448F" w:rsidRPr="009C50A6" w:rsidRDefault="0028448F" w:rsidP="00B568C1">
      <w:pPr>
        <w:pStyle w:val="Prrafodelista"/>
        <w:numPr>
          <w:ilvl w:val="0"/>
          <w:numId w:val="41"/>
        </w:numPr>
        <w:spacing w:after="160" w:line="360" w:lineRule="auto"/>
        <w:contextualSpacing/>
        <w:jc w:val="both"/>
        <w:rPr>
          <w:rFonts w:ascii="Book Antiqua" w:hAnsi="Book Antiqua"/>
        </w:rPr>
      </w:pPr>
      <w:r w:rsidRPr="009C50A6">
        <w:rPr>
          <w:rFonts w:ascii="Book Antiqua" w:hAnsi="Book Antiqua"/>
        </w:rPr>
        <w:t xml:space="preserve">Todas las oficinas clasificaron sus objetivos y metas entre los 5 ejes transversales existentes, de los cuales en el Servicio Público de Calidad se concentró el 36,5% de los objetivos y en el eje de Acceso a la Justicia un 23,5%, como las más representativas. </w:t>
      </w:r>
    </w:p>
    <w:p w:rsidR="0028448F" w:rsidRPr="009C50A6" w:rsidRDefault="0028448F" w:rsidP="0028448F">
      <w:pPr>
        <w:pStyle w:val="Textoindependiente2"/>
        <w:numPr>
          <w:ilvl w:val="0"/>
          <w:numId w:val="41"/>
        </w:numPr>
        <w:spacing w:line="360" w:lineRule="auto"/>
        <w:rPr>
          <w:rFonts w:ascii="Book Antiqua" w:hAnsi="Book Antiqua"/>
          <w:lang w:val="es-CR"/>
        </w:rPr>
      </w:pPr>
      <w:r w:rsidRPr="009C50A6">
        <w:rPr>
          <w:rFonts w:ascii="Book Antiqua" w:hAnsi="Book Antiqua"/>
          <w:lang w:val="es-CR"/>
        </w:rPr>
        <w:t>Se logró un avance de cumplimiento de los PAOs del 37,29%. Se debe destacar que no se logró alcanzar un porcentaje mayor de avance a nivel institucional, debido a que 230 oficinas no consignaron el cumplimiento o avance de los registros de sus objetivos y metas dentro del plazo establecido, esto a pesar de múltiples recordatorios, cápsulas informativas y circulares generadas</w:t>
      </w:r>
    </w:p>
    <w:p w:rsidR="0028448F" w:rsidRPr="009C50A6" w:rsidRDefault="0028448F" w:rsidP="0028448F">
      <w:pPr>
        <w:pStyle w:val="Textoindependiente2"/>
        <w:numPr>
          <w:ilvl w:val="0"/>
          <w:numId w:val="41"/>
        </w:numPr>
        <w:spacing w:line="360" w:lineRule="auto"/>
        <w:rPr>
          <w:rFonts w:ascii="Book Antiqua" w:hAnsi="Book Antiqua"/>
          <w:lang w:val="es-CR"/>
        </w:rPr>
      </w:pPr>
      <w:r w:rsidRPr="009C50A6">
        <w:rPr>
          <w:rFonts w:ascii="Book Antiqua" w:hAnsi="Book Antiqua"/>
          <w:lang w:val="es-CR"/>
        </w:rPr>
        <w:t>Al realizar una comparación entre los porcentajes de avance del primer semestre del 2017 (con corte al 09/07/2017) y 2018 (con corte al 09/07/2018), se determina que hubo un incremento del 6,18% (31,11% vrs 37,29%).</w:t>
      </w:r>
    </w:p>
    <w:p w:rsidR="0028448F" w:rsidRPr="009C50A6" w:rsidRDefault="0028448F" w:rsidP="00B568C1">
      <w:pPr>
        <w:pStyle w:val="Textoindependiente2"/>
        <w:numPr>
          <w:ilvl w:val="0"/>
          <w:numId w:val="41"/>
        </w:numPr>
        <w:spacing w:line="360" w:lineRule="auto"/>
        <w:rPr>
          <w:rFonts w:ascii="Book Antiqua" w:hAnsi="Book Antiqua"/>
          <w:lang w:val="es-CR"/>
        </w:rPr>
      </w:pPr>
      <w:r w:rsidRPr="009C50A6">
        <w:rPr>
          <w:rFonts w:ascii="Book Antiqua" w:hAnsi="Book Antiqua"/>
          <w:lang w:val="es-CR"/>
        </w:rPr>
        <w:t xml:space="preserve">El Programa 950 Servicio de Atención y Protección de Víctimas y Testigos, y el Programa </w:t>
      </w:r>
      <w:r w:rsidR="00AD5B12" w:rsidRPr="009C50A6">
        <w:rPr>
          <w:rFonts w:ascii="Book Antiqua" w:hAnsi="Book Antiqua"/>
          <w:lang w:val="es-CR"/>
        </w:rPr>
        <w:t>928</w:t>
      </w:r>
      <w:r w:rsidRPr="009C50A6">
        <w:rPr>
          <w:rFonts w:ascii="Book Antiqua" w:hAnsi="Book Antiqua"/>
          <w:lang w:val="es-CR"/>
        </w:rPr>
        <w:t xml:space="preserve"> Organismo de Investigación Judicial, </w:t>
      </w:r>
      <w:r w:rsidR="00AD5B12" w:rsidRPr="009C50A6">
        <w:rPr>
          <w:rFonts w:ascii="Book Antiqua" w:hAnsi="Book Antiqua"/>
          <w:lang w:val="es-CR"/>
        </w:rPr>
        <w:t>reportan que un 100% y 93% de sus oficinas, respectivamente, han registrado avances en el cumplimiento de sus metas en el PAO</w:t>
      </w:r>
      <w:r w:rsidRPr="009C50A6">
        <w:rPr>
          <w:rFonts w:ascii="Book Antiqua" w:hAnsi="Book Antiqua"/>
          <w:lang w:val="es-CR"/>
        </w:rPr>
        <w:t>.</w:t>
      </w:r>
    </w:p>
    <w:p w:rsidR="0028448F" w:rsidRPr="009C50A6" w:rsidRDefault="0028448F" w:rsidP="0028448F">
      <w:pPr>
        <w:pStyle w:val="Textoindependiente2"/>
        <w:numPr>
          <w:ilvl w:val="0"/>
          <w:numId w:val="41"/>
        </w:numPr>
        <w:spacing w:line="360" w:lineRule="auto"/>
        <w:rPr>
          <w:rFonts w:ascii="Book Antiqua" w:hAnsi="Book Antiqua"/>
          <w:lang w:val="es-CR"/>
        </w:rPr>
      </w:pPr>
      <w:r w:rsidRPr="009C50A6">
        <w:rPr>
          <w:rFonts w:ascii="Book Antiqua" w:hAnsi="Book Antiqua"/>
          <w:lang w:val="es-CR"/>
        </w:rPr>
        <w:t>En relación con el avance en el cumplimiento de objetivos ligados a los ejes transversales, tales porcentajes se ubican en un rango del 35,96% al 39,03%.</w:t>
      </w:r>
      <w:r w:rsidRPr="009C50A6" w:rsidDel="004D702F">
        <w:rPr>
          <w:rFonts w:ascii="Book Antiqua" w:hAnsi="Book Antiqua"/>
          <w:lang w:val="es-CR"/>
        </w:rPr>
        <w:t xml:space="preserve"> </w:t>
      </w:r>
    </w:p>
    <w:p w:rsidR="0028448F" w:rsidRPr="009C50A6" w:rsidRDefault="0028448F" w:rsidP="0028448F">
      <w:pPr>
        <w:pStyle w:val="Textoindependiente2"/>
        <w:numPr>
          <w:ilvl w:val="0"/>
          <w:numId w:val="41"/>
        </w:numPr>
        <w:spacing w:line="360" w:lineRule="auto"/>
        <w:rPr>
          <w:rFonts w:ascii="Book Antiqua" w:hAnsi="Book Antiqua"/>
          <w:lang w:val="es-CR"/>
        </w:rPr>
      </w:pPr>
      <w:r w:rsidRPr="009C50A6">
        <w:rPr>
          <w:rFonts w:ascii="Book Antiqua" w:hAnsi="Book Antiqua"/>
          <w:lang w:val="es-CR"/>
        </w:rPr>
        <w:t xml:space="preserve">Los temas estratégicos institucionales tienen un nivel porcentual de cumplimiento similar a los ejes transversales. El tema estratégico que ocupa </w:t>
      </w:r>
      <w:r w:rsidRPr="009C50A6">
        <w:rPr>
          <w:rFonts w:ascii="Book Antiqua" w:hAnsi="Book Antiqua"/>
          <w:lang w:val="es-CR"/>
        </w:rPr>
        <w:lastRenderedPageBreak/>
        <w:t>el primer lugar es Modernización de la Gestión Judicial con un 38,96% de avance, mientras que el tema que reporta menor nivel de avance es Retraso Judicial con un 34,86%.</w:t>
      </w:r>
    </w:p>
    <w:p w:rsidR="0028448F" w:rsidRPr="009C50A6" w:rsidRDefault="0028448F" w:rsidP="0028448F">
      <w:pPr>
        <w:pStyle w:val="Textoindependiente2"/>
        <w:numPr>
          <w:ilvl w:val="0"/>
          <w:numId w:val="41"/>
        </w:numPr>
        <w:spacing w:line="360" w:lineRule="auto"/>
        <w:rPr>
          <w:rFonts w:ascii="Book Antiqua" w:hAnsi="Book Antiqua" w:cs="Calibri"/>
          <w:color w:val="000000"/>
          <w:lang w:eastAsia="es-CR"/>
        </w:rPr>
      </w:pPr>
      <w:r w:rsidRPr="009C50A6">
        <w:rPr>
          <w:rFonts w:ascii="Book Antiqua" w:hAnsi="Book Antiqua" w:cs="Calibri"/>
          <w:color w:val="000000"/>
          <w:lang w:eastAsia="es-CR"/>
        </w:rPr>
        <w:t xml:space="preserve">En cuanto al Estado de las Metas, solamente 1066 metas de las 6253 metas formuladas se encuentran en estado de </w:t>
      </w:r>
      <w:r w:rsidRPr="009C50A6">
        <w:rPr>
          <w:rFonts w:ascii="Book Antiqua" w:hAnsi="Book Antiqua" w:cs="Calibri"/>
          <w:b/>
          <w:color w:val="000000"/>
          <w:lang w:eastAsia="es-CR"/>
        </w:rPr>
        <w:t>“Completadas”</w:t>
      </w:r>
      <w:r w:rsidRPr="009C50A6">
        <w:rPr>
          <w:rFonts w:ascii="Book Antiqua" w:hAnsi="Book Antiqua" w:cs="Calibri"/>
          <w:color w:val="000000"/>
          <w:lang w:eastAsia="es-CR"/>
        </w:rPr>
        <w:t xml:space="preserve">, lo que representa un 17%. Por otra parte, se desprende que el mayor porcentaje de metas se encuentran en el estado </w:t>
      </w:r>
      <w:r w:rsidRPr="009C50A6">
        <w:rPr>
          <w:rFonts w:ascii="Book Antiqua" w:hAnsi="Book Antiqua" w:cs="Calibri"/>
          <w:b/>
          <w:color w:val="000000"/>
          <w:lang w:eastAsia="es-CR"/>
        </w:rPr>
        <w:t>“En Progreso”</w:t>
      </w:r>
      <w:r w:rsidRPr="009C50A6">
        <w:rPr>
          <w:rFonts w:ascii="Book Antiqua" w:hAnsi="Book Antiqua" w:cs="Calibri"/>
          <w:color w:val="000000"/>
          <w:lang w:eastAsia="es-CR"/>
        </w:rPr>
        <w:t xml:space="preserve"> con un 43,8%, seguido de las metas con el estado </w:t>
      </w:r>
      <w:r w:rsidRPr="009C50A6">
        <w:rPr>
          <w:rFonts w:ascii="Book Antiqua" w:hAnsi="Book Antiqua" w:cs="Calibri"/>
          <w:b/>
          <w:color w:val="000000"/>
          <w:lang w:eastAsia="es-CR"/>
        </w:rPr>
        <w:t>“No Iniciadas”</w:t>
      </w:r>
      <w:r w:rsidRPr="009C50A6">
        <w:rPr>
          <w:rFonts w:ascii="Book Antiqua" w:hAnsi="Book Antiqua" w:cs="Calibri"/>
          <w:color w:val="000000"/>
          <w:lang w:eastAsia="es-CR"/>
        </w:rPr>
        <w:t xml:space="preserve"> con un 36,9%, lo que genera una alerta a todos los despachos que tengan esa condición en las metas para iniciar cuanto antes las acciones estratégicas que correspondan y poder así finalizar el periodo 2018 con todas las metas en el estado </w:t>
      </w:r>
      <w:r w:rsidRPr="009C50A6">
        <w:rPr>
          <w:rFonts w:ascii="Book Antiqua" w:hAnsi="Book Antiqua" w:cs="Calibri"/>
          <w:b/>
          <w:color w:val="000000"/>
          <w:lang w:eastAsia="es-CR"/>
        </w:rPr>
        <w:t>“Completadas”</w:t>
      </w:r>
      <w:r w:rsidRPr="009C50A6">
        <w:rPr>
          <w:rFonts w:ascii="Book Antiqua" w:hAnsi="Book Antiqua" w:cs="Calibri"/>
          <w:color w:val="000000"/>
          <w:lang w:eastAsia="es-CR"/>
        </w:rPr>
        <w:t>.</w:t>
      </w:r>
    </w:p>
    <w:p w:rsidR="00A55518" w:rsidRPr="009C50A6" w:rsidRDefault="00A55518" w:rsidP="000160E1">
      <w:pPr>
        <w:jc w:val="both"/>
        <w:rPr>
          <w:rFonts w:ascii="Book Antiqua" w:hAnsi="Book Antiqua"/>
          <w:sz w:val="24"/>
          <w:szCs w:val="24"/>
          <w:lang w:val="es-ES_tradnl"/>
        </w:rPr>
      </w:pPr>
    </w:p>
    <w:p w:rsidR="00F26DB9" w:rsidRPr="009C50A6" w:rsidRDefault="00F26DB9" w:rsidP="000160E1">
      <w:pPr>
        <w:jc w:val="both"/>
        <w:rPr>
          <w:rFonts w:ascii="Book Antiqua" w:hAnsi="Book Antiqua"/>
          <w:sz w:val="24"/>
          <w:szCs w:val="24"/>
          <w:lang w:val="es-ES_tradnl"/>
        </w:rPr>
      </w:pPr>
      <w:r w:rsidRPr="009C50A6">
        <w:rPr>
          <w:rFonts w:ascii="Book Antiqua" w:hAnsi="Book Antiqua"/>
          <w:sz w:val="24"/>
          <w:szCs w:val="24"/>
          <w:lang w:val="es-ES_tradnl"/>
        </w:rPr>
        <w:t xml:space="preserve">Este informe fue elaborado en forma conjunta por los Subprocesos de Planificación Estratégica y de Evaluación, a mi cargo. </w:t>
      </w:r>
    </w:p>
    <w:p w:rsidR="00F26DB9" w:rsidRPr="009C50A6" w:rsidRDefault="00F26DB9" w:rsidP="000160E1">
      <w:pPr>
        <w:jc w:val="both"/>
        <w:rPr>
          <w:rFonts w:ascii="Book Antiqua" w:hAnsi="Book Antiqua"/>
          <w:sz w:val="24"/>
          <w:szCs w:val="24"/>
          <w:lang w:val="es-ES_tradnl"/>
        </w:rPr>
      </w:pPr>
    </w:p>
    <w:p w:rsidR="00F26DB9" w:rsidRPr="009C50A6" w:rsidRDefault="00F26DB9" w:rsidP="000160E1">
      <w:pPr>
        <w:jc w:val="both"/>
        <w:rPr>
          <w:rFonts w:ascii="Book Antiqua" w:hAnsi="Book Antiqua"/>
          <w:sz w:val="24"/>
          <w:szCs w:val="24"/>
          <w:lang w:val="es-ES_tradnl"/>
        </w:rPr>
      </w:pPr>
    </w:p>
    <w:p w:rsidR="000160E1" w:rsidRPr="009C50A6" w:rsidRDefault="000160E1" w:rsidP="000160E1">
      <w:pPr>
        <w:jc w:val="both"/>
        <w:rPr>
          <w:rFonts w:ascii="Book Antiqua" w:hAnsi="Book Antiqua"/>
          <w:sz w:val="24"/>
          <w:szCs w:val="24"/>
          <w:lang w:val="es-MX"/>
        </w:rPr>
      </w:pPr>
      <w:r w:rsidRPr="009C50A6">
        <w:rPr>
          <w:rFonts w:ascii="Book Antiqua" w:hAnsi="Book Antiqua"/>
          <w:sz w:val="24"/>
          <w:szCs w:val="24"/>
          <w:lang w:val="es-MX"/>
        </w:rPr>
        <w:t>Atentamente,</w:t>
      </w:r>
    </w:p>
    <w:p w:rsidR="000160E1" w:rsidRPr="009C50A6" w:rsidRDefault="000160E1" w:rsidP="000160E1">
      <w:pPr>
        <w:jc w:val="both"/>
        <w:rPr>
          <w:rFonts w:ascii="Book Antiqua" w:hAnsi="Book Antiqua"/>
          <w:sz w:val="24"/>
          <w:szCs w:val="24"/>
          <w:lang w:val="es-MX"/>
        </w:rPr>
      </w:pPr>
    </w:p>
    <w:p w:rsidR="000160E1" w:rsidRPr="009C50A6" w:rsidRDefault="000160E1" w:rsidP="000160E1">
      <w:pPr>
        <w:rPr>
          <w:rFonts w:ascii="Book Antiqua" w:hAnsi="Book Antiqua"/>
          <w:sz w:val="22"/>
          <w:szCs w:val="22"/>
        </w:rPr>
      </w:pPr>
    </w:p>
    <w:p w:rsidR="00807395" w:rsidRPr="009C50A6" w:rsidRDefault="00807395" w:rsidP="000160E1">
      <w:pPr>
        <w:rPr>
          <w:rFonts w:ascii="Book Antiqua" w:hAnsi="Book Antiqua"/>
          <w:sz w:val="24"/>
          <w:szCs w:val="24"/>
          <w:lang w:val="es-MX"/>
        </w:rPr>
      </w:pPr>
    </w:p>
    <w:p w:rsidR="00807395" w:rsidRPr="009C50A6" w:rsidRDefault="00807395" w:rsidP="000160E1">
      <w:pPr>
        <w:rPr>
          <w:rFonts w:ascii="Book Antiqua" w:hAnsi="Book Antiqua"/>
          <w:sz w:val="24"/>
          <w:szCs w:val="24"/>
          <w:lang w:val="es-MX"/>
        </w:rPr>
      </w:pPr>
      <w:r w:rsidRPr="009C50A6">
        <w:rPr>
          <w:rFonts w:ascii="Book Antiqua" w:hAnsi="Book Antiqua"/>
          <w:sz w:val="24"/>
          <w:szCs w:val="24"/>
          <w:lang w:val="es-MX"/>
        </w:rPr>
        <w:t xml:space="preserve">Erick Monge Sandí, Jefe a.i. </w:t>
      </w:r>
    </w:p>
    <w:p w:rsidR="00807395" w:rsidRPr="009C50A6" w:rsidRDefault="00807395" w:rsidP="000160E1">
      <w:pPr>
        <w:rPr>
          <w:rFonts w:ascii="Book Antiqua" w:hAnsi="Book Antiqua"/>
          <w:sz w:val="24"/>
          <w:szCs w:val="24"/>
          <w:lang w:val="es-MX"/>
        </w:rPr>
      </w:pPr>
      <w:r w:rsidRPr="009C50A6">
        <w:rPr>
          <w:rFonts w:ascii="Book Antiqua" w:hAnsi="Book Antiqua"/>
          <w:sz w:val="24"/>
          <w:szCs w:val="24"/>
          <w:lang w:val="es-MX"/>
        </w:rPr>
        <w:t xml:space="preserve">Subproceso de Evaluación </w:t>
      </w:r>
    </w:p>
    <w:p w:rsidR="00807395" w:rsidRPr="009C50A6" w:rsidRDefault="00807395" w:rsidP="000160E1">
      <w:pPr>
        <w:rPr>
          <w:rFonts w:ascii="Book Antiqua" w:hAnsi="Book Antiqua"/>
          <w:sz w:val="24"/>
          <w:szCs w:val="24"/>
          <w:lang w:val="es-MX"/>
        </w:rPr>
      </w:pPr>
    </w:p>
    <w:p w:rsidR="00CD54B9" w:rsidRPr="009C50A6" w:rsidRDefault="00CD54B9" w:rsidP="000160E1">
      <w:pPr>
        <w:rPr>
          <w:rFonts w:ascii="Book Antiqua" w:hAnsi="Book Antiqua"/>
          <w:sz w:val="24"/>
          <w:szCs w:val="24"/>
          <w:lang w:val="es-MX"/>
        </w:rPr>
      </w:pPr>
    </w:p>
    <w:p w:rsidR="00CD54B9" w:rsidRPr="009C50A6" w:rsidRDefault="00CD54B9" w:rsidP="000160E1">
      <w:pPr>
        <w:rPr>
          <w:rFonts w:ascii="Book Antiqua" w:hAnsi="Book Antiqua"/>
          <w:sz w:val="24"/>
          <w:szCs w:val="24"/>
          <w:lang w:val="es-MX"/>
        </w:rPr>
      </w:pPr>
    </w:p>
    <w:p w:rsidR="00807395" w:rsidRPr="009C50A6" w:rsidRDefault="00807395" w:rsidP="000160E1">
      <w:pPr>
        <w:rPr>
          <w:rFonts w:ascii="Book Antiqua" w:hAnsi="Book Antiqua"/>
          <w:sz w:val="24"/>
          <w:szCs w:val="24"/>
          <w:lang w:val="es-MX"/>
        </w:rPr>
      </w:pPr>
      <w:r w:rsidRPr="009C50A6">
        <w:rPr>
          <w:rFonts w:ascii="Book Antiqua" w:hAnsi="Book Antiqua"/>
          <w:sz w:val="24"/>
          <w:szCs w:val="24"/>
          <w:lang w:val="es-MX"/>
        </w:rPr>
        <w:t xml:space="preserve">Allan Pow Hing Cordero, Jefe </w:t>
      </w:r>
    </w:p>
    <w:p w:rsidR="00807395" w:rsidRPr="009C50A6" w:rsidRDefault="00807395" w:rsidP="000160E1">
      <w:pPr>
        <w:rPr>
          <w:rFonts w:ascii="Book Antiqua" w:hAnsi="Book Antiqua"/>
          <w:sz w:val="24"/>
          <w:szCs w:val="24"/>
          <w:lang w:val="es-MX"/>
        </w:rPr>
      </w:pPr>
      <w:r w:rsidRPr="009C50A6">
        <w:rPr>
          <w:rFonts w:ascii="Book Antiqua" w:hAnsi="Book Antiqua"/>
          <w:sz w:val="24"/>
          <w:szCs w:val="24"/>
        </w:rPr>
        <w:t xml:space="preserve">Subproceso de Planificación Estratégica </w:t>
      </w:r>
    </w:p>
    <w:p w:rsidR="00807395" w:rsidRPr="009C50A6" w:rsidRDefault="00807395" w:rsidP="000160E1">
      <w:pPr>
        <w:rPr>
          <w:rFonts w:ascii="Book Antiqua" w:hAnsi="Book Antiqua"/>
          <w:sz w:val="22"/>
          <w:szCs w:val="22"/>
        </w:rPr>
      </w:pPr>
    </w:p>
    <w:p w:rsidR="00807395" w:rsidRPr="009C50A6" w:rsidRDefault="00807395" w:rsidP="000160E1">
      <w:pPr>
        <w:rPr>
          <w:rFonts w:ascii="Book Antiqua" w:hAnsi="Book Antiqua"/>
          <w:sz w:val="22"/>
          <w:szCs w:val="22"/>
        </w:rPr>
      </w:pPr>
    </w:p>
    <w:p w:rsidR="00807395" w:rsidRPr="009C50A6" w:rsidRDefault="00807395" w:rsidP="000160E1">
      <w:pPr>
        <w:rPr>
          <w:rFonts w:ascii="Book Antiqua" w:hAnsi="Book Antiqua"/>
          <w:sz w:val="22"/>
          <w:szCs w:val="22"/>
        </w:rPr>
      </w:pPr>
    </w:p>
    <w:p w:rsidR="00807395" w:rsidRPr="009C50A6" w:rsidRDefault="00807395" w:rsidP="000160E1">
      <w:pPr>
        <w:rPr>
          <w:rFonts w:ascii="Book Antiqua" w:hAnsi="Book Antiqua"/>
          <w:sz w:val="22"/>
          <w:szCs w:val="22"/>
        </w:rPr>
      </w:pPr>
    </w:p>
    <w:p w:rsidR="00807395" w:rsidRPr="009C50A6" w:rsidRDefault="00807395" w:rsidP="000160E1">
      <w:pPr>
        <w:rPr>
          <w:rFonts w:ascii="Book Antiqua" w:hAnsi="Book Antiqua"/>
          <w:sz w:val="22"/>
          <w:szCs w:val="22"/>
        </w:rPr>
      </w:pPr>
    </w:p>
    <w:p w:rsidR="00807395" w:rsidRPr="009C50A6" w:rsidRDefault="00807395" w:rsidP="000160E1">
      <w:pPr>
        <w:rPr>
          <w:rFonts w:ascii="Book Antiqua" w:hAnsi="Book Antiqua"/>
          <w:sz w:val="22"/>
          <w:szCs w:val="22"/>
        </w:rPr>
      </w:pPr>
    </w:p>
    <w:p w:rsidR="00807395" w:rsidRPr="009C50A6" w:rsidRDefault="00807395" w:rsidP="000160E1">
      <w:pPr>
        <w:rPr>
          <w:rFonts w:ascii="Book Antiqua" w:hAnsi="Book Antiqua"/>
          <w:sz w:val="22"/>
          <w:szCs w:val="22"/>
        </w:rPr>
      </w:pPr>
    </w:p>
    <w:p w:rsidR="00807395" w:rsidRPr="009C50A6" w:rsidRDefault="00807395" w:rsidP="000160E1">
      <w:pPr>
        <w:rPr>
          <w:rFonts w:ascii="Book Antiqua" w:hAnsi="Book Antiqua"/>
          <w:sz w:val="22"/>
          <w:szCs w:val="22"/>
        </w:rPr>
      </w:pPr>
    </w:p>
    <w:p w:rsidR="006620AE" w:rsidRPr="009C50A6" w:rsidRDefault="006620AE" w:rsidP="000160E1">
      <w:pPr>
        <w:rPr>
          <w:rFonts w:ascii="Book Antiqua" w:hAnsi="Book Antiqua"/>
          <w:sz w:val="22"/>
          <w:szCs w:val="22"/>
        </w:rPr>
      </w:pPr>
    </w:p>
    <w:p w:rsidR="006620AE" w:rsidRPr="009C50A6" w:rsidRDefault="00173E5B" w:rsidP="000160E1">
      <w:pPr>
        <w:rPr>
          <w:rFonts w:ascii="Book Antiqua" w:hAnsi="Book Antiqua"/>
          <w:sz w:val="22"/>
          <w:szCs w:val="22"/>
        </w:rPr>
      </w:pPr>
      <w:r w:rsidRPr="009C50A6">
        <w:rPr>
          <w:rFonts w:ascii="Book Antiqua" w:hAnsi="Book Antiqua"/>
          <w:noProof/>
          <w:sz w:val="22"/>
          <w:szCs w:val="22"/>
        </w:rPr>
        <w:lastRenderedPageBreak/>
        <w:pict>
          <v:group id="_x0000_s1026" style="position:absolute;margin-left:-89.25pt;margin-top:-116.05pt;width:9in;height:846pt;z-index:251645952" coordorigin="2622,324" coordsize="9378,151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 wrapcoords="-36 0 -36 21476 21600 21476 21600 0 -36 0">
              <v:imagedata r:id="rId11" o:title=""/>
            </v:shape>
            <v:shape id="0 Imagen" o:spid="_x0000_s1028" type="#_x0000_t75" style="position:absolute;left:2622;top:14756;width:9378;height:725;visibility:visible" wrapcoords="-36 0 -36 21150 21600 21150 21600 0 -36 0">
              <v:imagedata r:id="rId12" o:title=""/>
            </v:shape>
          </v:group>
        </w:pict>
      </w:r>
    </w:p>
    <w:p w:rsidR="000160E1" w:rsidRPr="009C50A6" w:rsidRDefault="000160E1" w:rsidP="000160E1">
      <w:pPr>
        <w:rPr>
          <w:rFonts w:ascii="Book Antiqua" w:hAnsi="Book Antiqua"/>
          <w:sz w:val="22"/>
          <w:szCs w:val="22"/>
        </w:rPr>
      </w:pPr>
    </w:p>
    <w:p w:rsidR="000160E1" w:rsidRPr="009C50A6" w:rsidRDefault="000160E1" w:rsidP="000160E1">
      <w:pPr>
        <w:rPr>
          <w:rFonts w:ascii="Book Antiqua" w:hAnsi="Book Antiqua"/>
          <w:sz w:val="22"/>
          <w:szCs w:val="22"/>
        </w:rPr>
      </w:pPr>
    </w:p>
    <w:p w:rsidR="000160E1" w:rsidRPr="009C50A6" w:rsidRDefault="000160E1" w:rsidP="000160E1">
      <w:pPr>
        <w:rPr>
          <w:rFonts w:ascii="Book Antiqua" w:hAnsi="Book Antiqua"/>
          <w:sz w:val="22"/>
          <w:szCs w:val="22"/>
        </w:rPr>
      </w:pPr>
    </w:p>
    <w:p w:rsidR="000160E1" w:rsidRPr="009C50A6" w:rsidRDefault="000160E1" w:rsidP="000160E1">
      <w:pPr>
        <w:rPr>
          <w:rFonts w:ascii="Book Antiqua" w:hAnsi="Book Antiqua"/>
          <w:sz w:val="22"/>
          <w:szCs w:val="22"/>
        </w:rPr>
      </w:pPr>
    </w:p>
    <w:p w:rsidR="000160E1" w:rsidRPr="009C50A6" w:rsidRDefault="000160E1" w:rsidP="000160E1">
      <w:pPr>
        <w:rPr>
          <w:rFonts w:ascii="Book Antiqua" w:hAnsi="Book Antiqua"/>
          <w:sz w:val="22"/>
          <w:szCs w:val="22"/>
        </w:rPr>
      </w:pPr>
    </w:p>
    <w:p w:rsidR="000160E1" w:rsidRPr="009C50A6" w:rsidRDefault="00F22209" w:rsidP="000160E1">
      <w:pPr>
        <w:jc w:val="center"/>
        <w:rPr>
          <w:rFonts w:ascii="Book Antiqua" w:hAnsi="Book Antiqua"/>
          <w:sz w:val="22"/>
          <w:szCs w:val="22"/>
        </w:rPr>
      </w:pPr>
      <w:r w:rsidRPr="009C50A6">
        <w:rPr>
          <w:rFonts w:ascii="Book Antiqua" w:hAnsi="Book Antiqua"/>
          <w:noProof/>
          <w:sz w:val="22"/>
          <w:szCs w:val="22"/>
          <w:lang w:eastAsia="es-CR"/>
        </w:rPr>
        <w:drawing>
          <wp:anchor distT="0" distB="0" distL="114300" distR="114300" simplePos="0" relativeHeight="251648000" behindDoc="0" locked="0" layoutInCell="1" allowOverlap="1">
            <wp:simplePos x="0" y="0"/>
            <wp:positionH relativeFrom="column">
              <wp:posOffset>4145280</wp:posOffset>
            </wp:positionH>
            <wp:positionV relativeFrom="paragraph">
              <wp:posOffset>163830</wp:posOffset>
            </wp:positionV>
            <wp:extent cx="1659890" cy="875665"/>
            <wp:effectExtent l="19050" t="0" r="0" b="0"/>
            <wp:wrapNone/>
            <wp:docPr id="10" name="Imagen 6"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dirplani"/>
                    <pic:cNvPicPr>
                      <a:picLocks noChangeAspect="1" noChangeArrowheads="1"/>
                    </pic:cNvPicPr>
                  </pic:nvPicPr>
                  <pic:blipFill>
                    <a:blip r:embed="rId13" cstate="print"/>
                    <a:srcRect/>
                    <a:stretch>
                      <a:fillRect/>
                    </a:stretch>
                  </pic:blipFill>
                  <pic:spPr bwMode="auto">
                    <a:xfrm>
                      <a:off x="0" y="0"/>
                      <a:ext cx="1659890" cy="875665"/>
                    </a:xfrm>
                    <a:prstGeom prst="rect">
                      <a:avLst/>
                    </a:prstGeom>
                    <a:noFill/>
                    <a:ln w="9525">
                      <a:noFill/>
                      <a:miter lim="800000"/>
                      <a:headEnd/>
                      <a:tailEnd/>
                    </a:ln>
                  </pic:spPr>
                </pic:pic>
              </a:graphicData>
            </a:graphic>
          </wp:anchor>
        </w:drawing>
      </w:r>
    </w:p>
    <w:p w:rsidR="000160E1" w:rsidRPr="009C50A6" w:rsidRDefault="00F22209" w:rsidP="000160E1">
      <w:pPr>
        <w:jc w:val="center"/>
        <w:rPr>
          <w:rFonts w:ascii="Book Antiqua" w:hAnsi="Book Antiqua"/>
          <w:sz w:val="22"/>
          <w:szCs w:val="22"/>
        </w:rPr>
      </w:pPr>
      <w:r w:rsidRPr="009C50A6">
        <w:rPr>
          <w:rFonts w:ascii="Book Antiqua" w:hAnsi="Book Antiqua"/>
          <w:noProof/>
          <w:sz w:val="22"/>
          <w:szCs w:val="22"/>
          <w:lang w:eastAsia="es-CR"/>
        </w:rPr>
        <w:drawing>
          <wp:anchor distT="0" distB="0" distL="114300" distR="114300" simplePos="0" relativeHeight="251646976" behindDoc="0" locked="0" layoutInCell="1" allowOverlap="1">
            <wp:simplePos x="0" y="0"/>
            <wp:positionH relativeFrom="column">
              <wp:posOffset>-557530</wp:posOffset>
            </wp:positionH>
            <wp:positionV relativeFrom="paragraph">
              <wp:posOffset>82550</wp:posOffset>
            </wp:positionV>
            <wp:extent cx="1847850" cy="809625"/>
            <wp:effectExtent l="19050" t="0" r="0" b="0"/>
            <wp:wrapNone/>
            <wp:docPr id="9" name="Imagen 5"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der-judicial-logo"/>
                    <pic:cNvPicPr>
                      <a:picLocks noChangeAspect="1" noChangeArrowheads="1"/>
                    </pic:cNvPicPr>
                  </pic:nvPicPr>
                  <pic:blipFill>
                    <a:blip r:embed="rId14" cstate="print"/>
                    <a:srcRect/>
                    <a:stretch>
                      <a:fillRect/>
                    </a:stretch>
                  </pic:blipFill>
                  <pic:spPr bwMode="auto">
                    <a:xfrm>
                      <a:off x="0" y="0"/>
                      <a:ext cx="1847850" cy="809625"/>
                    </a:xfrm>
                    <a:prstGeom prst="rect">
                      <a:avLst/>
                    </a:prstGeom>
                    <a:noFill/>
                    <a:ln w="9525">
                      <a:noFill/>
                      <a:miter lim="800000"/>
                      <a:headEnd/>
                      <a:tailEnd/>
                    </a:ln>
                  </pic:spPr>
                </pic:pic>
              </a:graphicData>
            </a:graphic>
          </wp:anchor>
        </w:drawing>
      </w:r>
    </w:p>
    <w:p w:rsidR="000160E1" w:rsidRPr="009C50A6" w:rsidRDefault="000160E1" w:rsidP="000160E1">
      <w:pPr>
        <w:jc w:val="center"/>
        <w:rPr>
          <w:rFonts w:ascii="Book Antiqua" w:hAnsi="Book Antiqua"/>
          <w:sz w:val="22"/>
          <w:szCs w:val="22"/>
        </w:rPr>
      </w:pPr>
    </w:p>
    <w:p w:rsidR="00B47075" w:rsidRPr="009C50A6" w:rsidRDefault="00B47075" w:rsidP="000160E1">
      <w:pPr>
        <w:jc w:val="center"/>
        <w:rPr>
          <w:rFonts w:ascii="Book Antiqua" w:hAnsi="Book Antiqua"/>
          <w:sz w:val="22"/>
          <w:szCs w:val="22"/>
        </w:rPr>
      </w:pPr>
    </w:p>
    <w:p w:rsidR="00B47075" w:rsidRPr="009C50A6" w:rsidRDefault="00B47075" w:rsidP="000160E1">
      <w:pPr>
        <w:jc w:val="center"/>
        <w:rPr>
          <w:rFonts w:ascii="Book Antiqua" w:hAnsi="Book Antiqua"/>
          <w:sz w:val="22"/>
          <w:szCs w:val="22"/>
        </w:rPr>
      </w:pPr>
    </w:p>
    <w:p w:rsidR="00B47075" w:rsidRPr="009C50A6" w:rsidRDefault="00B47075" w:rsidP="000160E1">
      <w:pPr>
        <w:jc w:val="center"/>
        <w:rPr>
          <w:rFonts w:ascii="Book Antiqua" w:hAnsi="Book Antiqua"/>
          <w:sz w:val="22"/>
          <w:szCs w:val="22"/>
        </w:rPr>
      </w:pPr>
    </w:p>
    <w:p w:rsidR="00BC1C6D" w:rsidRPr="009C50A6" w:rsidRDefault="00BC1C6D" w:rsidP="000160E1">
      <w:pPr>
        <w:jc w:val="center"/>
        <w:rPr>
          <w:rFonts w:ascii="Book Antiqua" w:hAnsi="Book Antiqua"/>
          <w:b/>
          <w:sz w:val="22"/>
          <w:szCs w:val="22"/>
        </w:rPr>
      </w:pPr>
    </w:p>
    <w:p w:rsidR="00BC1C6D" w:rsidRPr="009C50A6" w:rsidRDefault="00BC1C6D" w:rsidP="000160E1">
      <w:pPr>
        <w:jc w:val="center"/>
        <w:rPr>
          <w:rFonts w:ascii="Book Antiqua" w:hAnsi="Book Antiqua"/>
          <w:b/>
          <w:sz w:val="22"/>
          <w:szCs w:val="22"/>
        </w:rPr>
      </w:pPr>
    </w:p>
    <w:p w:rsidR="00E140BA" w:rsidRPr="009C50A6" w:rsidRDefault="00E140BA" w:rsidP="000160E1">
      <w:pPr>
        <w:jc w:val="center"/>
        <w:rPr>
          <w:rFonts w:ascii="Book Antiqua" w:hAnsi="Book Antiqua"/>
          <w:b/>
          <w:sz w:val="22"/>
          <w:szCs w:val="22"/>
        </w:rPr>
      </w:pPr>
      <w:r w:rsidRPr="009C50A6">
        <w:rPr>
          <w:rFonts w:ascii="Book Antiqua" w:hAnsi="Book Antiqua"/>
          <w:b/>
          <w:sz w:val="22"/>
          <w:szCs w:val="22"/>
        </w:rPr>
        <w:t>SUBPROCESO DE PLANIFICACIÓN ESTRATÉGICA</w:t>
      </w:r>
    </w:p>
    <w:p w:rsidR="000160E1" w:rsidRPr="009C50A6" w:rsidRDefault="00EB79AD" w:rsidP="000160E1">
      <w:pPr>
        <w:jc w:val="center"/>
        <w:rPr>
          <w:rFonts w:ascii="Book Antiqua" w:hAnsi="Book Antiqua"/>
          <w:b/>
          <w:sz w:val="22"/>
          <w:szCs w:val="22"/>
        </w:rPr>
      </w:pPr>
      <w:r w:rsidRPr="009C50A6">
        <w:rPr>
          <w:rFonts w:ascii="Book Antiqua" w:hAnsi="Book Antiqua"/>
          <w:b/>
          <w:sz w:val="22"/>
          <w:szCs w:val="22"/>
        </w:rPr>
        <w:t>SUBPROCESO DE EVALUACIÓN</w:t>
      </w:r>
    </w:p>
    <w:p w:rsidR="000160E1" w:rsidRPr="009C50A6" w:rsidRDefault="000160E1" w:rsidP="000160E1">
      <w:pPr>
        <w:jc w:val="center"/>
        <w:rPr>
          <w:rFonts w:ascii="Book Antiqua" w:hAnsi="Book Antiqua"/>
          <w:sz w:val="22"/>
          <w:szCs w:val="22"/>
        </w:rPr>
      </w:pPr>
    </w:p>
    <w:p w:rsidR="000160E1" w:rsidRPr="009C50A6" w:rsidRDefault="00B37DC0" w:rsidP="000160E1">
      <w:pPr>
        <w:jc w:val="center"/>
        <w:rPr>
          <w:rFonts w:ascii="Book Antiqua" w:hAnsi="Book Antiqua"/>
          <w:b/>
          <w:sz w:val="22"/>
          <w:szCs w:val="22"/>
        </w:rPr>
      </w:pPr>
      <w:r w:rsidRPr="009C50A6">
        <w:rPr>
          <w:rFonts w:ascii="Book Antiqua" w:hAnsi="Book Antiqua"/>
          <w:b/>
          <w:sz w:val="22"/>
          <w:szCs w:val="22"/>
        </w:rPr>
        <w:t>69</w:t>
      </w:r>
      <w:r w:rsidR="00EB79AD" w:rsidRPr="009C50A6">
        <w:rPr>
          <w:rFonts w:ascii="Book Antiqua" w:hAnsi="Book Antiqua"/>
          <w:b/>
          <w:sz w:val="22"/>
          <w:szCs w:val="22"/>
        </w:rPr>
        <w:t>-EV-2018</w:t>
      </w:r>
    </w:p>
    <w:p w:rsidR="00807395" w:rsidRPr="009C50A6" w:rsidRDefault="00B37DC0" w:rsidP="000160E1">
      <w:pPr>
        <w:jc w:val="center"/>
        <w:rPr>
          <w:rFonts w:ascii="Book Antiqua" w:hAnsi="Book Antiqua"/>
          <w:sz w:val="22"/>
          <w:szCs w:val="22"/>
        </w:rPr>
      </w:pPr>
      <w:r w:rsidRPr="009C50A6">
        <w:rPr>
          <w:rFonts w:ascii="Book Antiqua" w:hAnsi="Book Antiqua"/>
          <w:b/>
          <w:sz w:val="22"/>
          <w:szCs w:val="22"/>
        </w:rPr>
        <w:t>50</w:t>
      </w:r>
      <w:r w:rsidR="00807395" w:rsidRPr="009C50A6">
        <w:rPr>
          <w:rFonts w:ascii="Book Antiqua" w:hAnsi="Book Antiqua"/>
          <w:b/>
          <w:sz w:val="22"/>
          <w:szCs w:val="22"/>
        </w:rPr>
        <w:t>-PE-2018</w:t>
      </w:r>
    </w:p>
    <w:p w:rsidR="000160E1" w:rsidRPr="009C50A6" w:rsidRDefault="000160E1" w:rsidP="000160E1">
      <w:pPr>
        <w:jc w:val="center"/>
        <w:rPr>
          <w:rFonts w:ascii="Book Antiqua" w:hAnsi="Book Antiqua"/>
          <w:sz w:val="22"/>
          <w:szCs w:val="22"/>
        </w:rPr>
      </w:pPr>
    </w:p>
    <w:p w:rsidR="00BC1C6D" w:rsidRPr="009C50A6" w:rsidRDefault="000160E1" w:rsidP="000160E1">
      <w:pPr>
        <w:jc w:val="center"/>
        <w:rPr>
          <w:rFonts w:ascii="Book Antiqua" w:hAnsi="Book Antiqua"/>
          <w:b/>
          <w:i/>
          <w:sz w:val="22"/>
          <w:szCs w:val="22"/>
        </w:rPr>
      </w:pPr>
      <w:r w:rsidRPr="009C50A6">
        <w:rPr>
          <w:rFonts w:ascii="Book Antiqua" w:hAnsi="Book Antiqua"/>
          <w:b/>
          <w:i/>
          <w:sz w:val="22"/>
          <w:szCs w:val="22"/>
        </w:rPr>
        <w:t>INFORME D</w:t>
      </w:r>
      <w:r w:rsidR="00BC1C6D" w:rsidRPr="009C50A6">
        <w:rPr>
          <w:rFonts w:ascii="Book Antiqua" w:hAnsi="Book Antiqua"/>
          <w:b/>
          <w:i/>
          <w:sz w:val="22"/>
          <w:szCs w:val="22"/>
        </w:rPr>
        <w:t xml:space="preserve">EL PROCESO DE </w:t>
      </w:r>
      <w:r w:rsidR="00E140BA" w:rsidRPr="009C50A6">
        <w:rPr>
          <w:rFonts w:ascii="Book Antiqua" w:hAnsi="Book Antiqua"/>
          <w:b/>
          <w:i/>
          <w:sz w:val="22"/>
          <w:szCs w:val="22"/>
        </w:rPr>
        <w:t xml:space="preserve">FORMULACIÓN </w:t>
      </w:r>
      <w:r w:rsidR="00BC1C6D" w:rsidRPr="009C50A6">
        <w:rPr>
          <w:rFonts w:ascii="Book Antiqua" w:hAnsi="Book Antiqua"/>
          <w:b/>
          <w:i/>
          <w:sz w:val="22"/>
          <w:szCs w:val="22"/>
        </w:rPr>
        <w:t xml:space="preserve">DE </w:t>
      </w:r>
      <w:r w:rsidRPr="009C50A6">
        <w:rPr>
          <w:rFonts w:ascii="Book Antiqua" w:hAnsi="Book Antiqua"/>
          <w:b/>
          <w:i/>
          <w:sz w:val="22"/>
          <w:szCs w:val="22"/>
        </w:rPr>
        <w:t xml:space="preserve">LOS PLANES </w:t>
      </w:r>
    </w:p>
    <w:p w:rsidR="00BC1C6D" w:rsidRPr="009C50A6" w:rsidRDefault="000160E1" w:rsidP="000160E1">
      <w:pPr>
        <w:jc w:val="center"/>
        <w:rPr>
          <w:rFonts w:ascii="Book Antiqua" w:hAnsi="Book Antiqua"/>
          <w:b/>
          <w:i/>
          <w:sz w:val="22"/>
          <w:szCs w:val="22"/>
        </w:rPr>
      </w:pPr>
      <w:r w:rsidRPr="009C50A6">
        <w:rPr>
          <w:rFonts w:ascii="Book Antiqua" w:hAnsi="Book Antiqua"/>
          <w:b/>
          <w:i/>
          <w:sz w:val="22"/>
          <w:szCs w:val="22"/>
        </w:rPr>
        <w:t>ANUALES OPERATIVOS 201</w:t>
      </w:r>
      <w:r w:rsidR="00EB79AD" w:rsidRPr="009C50A6">
        <w:rPr>
          <w:rFonts w:ascii="Book Antiqua" w:hAnsi="Book Antiqua"/>
          <w:b/>
          <w:i/>
          <w:sz w:val="22"/>
          <w:szCs w:val="22"/>
        </w:rPr>
        <w:t>8</w:t>
      </w:r>
      <w:r w:rsidR="00BC1C6D" w:rsidRPr="009C50A6">
        <w:rPr>
          <w:rFonts w:ascii="Book Antiqua" w:hAnsi="Book Antiqua"/>
          <w:b/>
          <w:i/>
          <w:sz w:val="22"/>
          <w:szCs w:val="22"/>
        </w:rPr>
        <w:t xml:space="preserve"> Y EVALUACIÓN DEL AVANCE</w:t>
      </w:r>
    </w:p>
    <w:p w:rsidR="000160E1" w:rsidRPr="009C50A6" w:rsidRDefault="00BC1C6D" w:rsidP="000160E1">
      <w:pPr>
        <w:jc w:val="center"/>
        <w:rPr>
          <w:rFonts w:ascii="Book Antiqua" w:hAnsi="Book Antiqua"/>
          <w:b/>
          <w:i/>
          <w:sz w:val="22"/>
          <w:szCs w:val="22"/>
        </w:rPr>
      </w:pPr>
      <w:r w:rsidRPr="009C50A6">
        <w:rPr>
          <w:rFonts w:ascii="Book Antiqua" w:hAnsi="Book Antiqua"/>
          <w:b/>
          <w:i/>
          <w:sz w:val="22"/>
          <w:szCs w:val="22"/>
        </w:rPr>
        <w:t xml:space="preserve"> LOGRADO AL PRIMER SEMESTRE DEL 2018</w:t>
      </w:r>
    </w:p>
    <w:p w:rsidR="000160E1" w:rsidRPr="009C50A6" w:rsidRDefault="000160E1" w:rsidP="000160E1">
      <w:pPr>
        <w:jc w:val="center"/>
        <w:rPr>
          <w:rFonts w:ascii="Book Antiqua" w:hAnsi="Book Antiqua"/>
          <w:sz w:val="22"/>
          <w:szCs w:val="22"/>
        </w:rPr>
      </w:pPr>
    </w:p>
    <w:p w:rsidR="000160E1" w:rsidRPr="009C50A6" w:rsidRDefault="006E47CB" w:rsidP="000160E1">
      <w:pPr>
        <w:jc w:val="center"/>
        <w:rPr>
          <w:rFonts w:ascii="Book Antiqua" w:hAnsi="Book Antiqua"/>
          <w:sz w:val="22"/>
          <w:szCs w:val="22"/>
        </w:rPr>
      </w:pPr>
      <w:r w:rsidRPr="009C50A6">
        <w:rPr>
          <w:rFonts w:ascii="Book Antiqua" w:hAnsi="Book Antiqua"/>
          <w:b/>
          <w:i/>
          <w:sz w:val="22"/>
          <w:szCs w:val="22"/>
        </w:rPr>
        <w:t>22</w:t>
      </w:r>
      <w:r w:rsidR="00A55518" w:rsidRPr="009C50A6">
        <w:rPr>
          <w:rFonts w:ascii="Book Antiqua" w:hAnsi="Book Antiqua"/>
          <w:b/>
          <w:i/>
          <w:sz w:val="22"/>
          <w:szCs w:val="22"/>
        </w:rPr>
        <w:t xml:space="preserve"> </w:t>
      </w:r>
      <w:r w:rsidR="00091A8F" w:rsidRPr="009C50A6">
        <w:rPr>
          <w:rFonts w:ascii="Book Antiqua" w:hAnsi="Book Antiqua"/>
          <w:b/>
          <w:i/>
          <w:sz w:val="22"/>
          <w:szCs w:val="22"/>
        </w:rPr>
        <w:t>DE AGOSTO</w:t>
      </w:r>
      <w:r w:rsidR="00C45856" w:rsidRPr="009C50A6">
        <w:rPr>
          <w:rFonts w:ascii="Book Antiqua" w:hAnsi="Book Antiqua"/>
          <w:b/>
          <w:i/>
          <w:sz w:val="22"/>
          <w:szCs w:val="22"/>
        </w:rPr>
        <w:t xml:space="preserve"> DEL 2018</w:t>
      </w:r>
    </w:p>
    <w:p w:rsidR="000160E1" w:rsidRPr="009C50A6" w:rsidRDefault="000160E1" w:rsidP="000160E1">
      <w:pPr>
        <w:jc w:val="center"/>
        <w:rPr>
          <w:rFonts w:ascii="Book Antiqua" w:hAnsi="Book Antiqua"/>
          <w:sz w:val="22"/>
          <w:szCs w:val="22"/>
        </w:rPr>
      </w:pPr>
    </w:p>
    <w:p w:rsidR="000160E1" w:rsidRPr="009C50A6" w:rsidRDefault="000160E1" w:rsidP="000160E1">
      <w:pPr>
        <w:rPr>
          <w:rFonts w:ascii="Book Antiqua" w:hAnsi="Book Antiqua"/>
          <w:sz w:val="22"/>
          <w:szCs w:val="22"/>
        </w:rPr>
      </w:pPr>
      <w:r w:rsidRPr="009C50A6">
        <w:rPr>
          <w:rFonts w:ascii="Book Antiqua" w:hAnsi="Book Antiqua"/>
          <w:sz w:val="22"/>
          <w:szCs w:val="22"/>
        </w:rPr>
        <w:br w:type="page"/>
      </w:r>
    </w:p>
    <w:tbl>
      <w:tblPr>
        <w:tblW w:w="10000" w:type="dxa"/>
        <w:jc w:val="center"/>
        <w:tblCellMar>
          <w:left w:w="70" w:type="dxa"/>
          <w:right w:w="70" w:type="dxa"/>
        </w:tblCellMar>
        <w:tblLook w:val="04A0"/>
      </w:tblPr>
      <w:tblGrid>
        <w:gridCol w:w="1147"/>
        <w:gridCol w:w="5525"/>
        <w:gridCol w:w="1369"/>
        <w:gridCol w:w="1959"/>
      </w:tblGrid>
      <w:tr w:rsidR="00C45856" w:rsidRPr="009C50A6" w:rsidTr="00C45856">
        <w:trPr>
          <w:trHeight w:val="630"/>
          <w:jc w:val="center"/>
        </w:trPr>
        <w:tc>
          <w:tcPr>
            <w:tcW w:w="10000" w:type="dxa"/>
            <w:gridSpan w:val="4"/>
            <w:tcBorders>
              <w:top w:val="single" w:sz="18" w:space="0" w:color="auto"/>
              <w:left w:val="single" w:sz="18" w:space="0" w:color="auto"/>
              <w:bottom w:val="single" w:sz="18" w:space="0" w:color="auto"/>
              <w:right w:val="single" w:sz="18" w:space="0" w:color="auto"/>
            </w:tcBorders>
            <w:shd w:val="clear" w:color="auto" w:fill="2F5496"/>
            <w:vAlign w:val="center"/>
            <w:hideMark/>
          </w:tcPr>
          <w:p w:rsidR="00ED69F2" w:rsidRPr="009C50A6" w:rsidRDefault="00C45856" w:rsidP="00256D26">
            <w:pPr>
              <w:jc w:val="center"/>
              <w:rPr>
                <w:rFonts w:ascii="Book Antiqua" w:hAnsi="Book Antiqua"/>
                <w:b/>
                <w:bCs/>
                <w:color w:val="FFFFFF"/>
                <w:sz w:val="22"/>
                <w:szCs w:val="22"/>
                <w:lang w:eastAsia="es-CR"/>
              </w:rPr>
            </w:pPr>
            <w:r w:rsidRPr="009C50A6">
              <w:rPr>
                <w:rFonts w:ascii="Book Antiqua" w:hAnsi="Book Antiqua"/>
                <w:b/>
                <w:bCs/>
                <w:color w:val="FFFFFF"/>
                <w:sz w:val="22"/>
                <w:szCs w:val="22"/>
                <w:lang w:eastAsia="es-CR"/>
              </w:rPr>
              <w:lastRenderedPageBreak/>
              <w:t xml:space="preserve">SUBPROCESO </w:t>
            </w:r>
            <w:r w:rsidR="00ED69F2" w:rsidRPr="009C50A6">
              <w:rPr>
                <w:rFonts w:ascii="Book Antiqua" w:hAnsi="Book Antiqua"/>
                <w:b/>
                <w:bCs/>
                <w:color w:val="FFFFFF"/>
                <w:sz w:val="22"/>
                <w:szCs w:val="22"/>
                <w:lang w:eastAsia="es-CR"/>
              </w:rPr>
              <w:t>DE PLANIFICACIÓN ESTRATÉGICA</w:t>
            </w:r>
          </w:p>
          <w:p w:rsidR="00ED69F2" w:rsidRPr="009C50A6" w:rsidRDefault="00ED69F2" w:rsidP="00ED69F2">
            <w:pPr>
              <w:jc w:val="center"/>
              <w:rPr>
                <w:rFonts w:ascii="Book Antiqua" w:hAnsi="Book Antiqua"/>
                <w:b/>
                <w:bCs/>
                <w:color w:val="FFFFFF"/>
                <w:sz w:val="22"/>
                <w:szCs w:val="22"/>
                <w:lang w:eastAsia="es-CR"/>
              </w:rPr>
            </w:pPr>
            <w:r w:rsidRPr="009C50A6">
              <w:rPr>
                <w:rFonts w:ascii="Book Antiqua" w:hAnsi="Book Antiqua"/>
                <w:b/>
                <w:bCs/>
                <w:color w:val="FFFFFF"/>
                <w:sz w:val="22"/>
                <w:szCs w:val="22"/>
                <w:lang w:eastAsia="es-CR"/>
              </w:rPr>
              <w:t xml:space="preserve">SUBPROCESO </w:t>
            </w:r>
            <w:r w:rsidR="00C45856" w:rsidRPr="009C50A6">
              <w:rPr>
                <w:rFonts w:ascii="Book Antiqua" w:hAnsi="Book Antiqua"/>
                <w:b/>
                <w:bCs/>
                <w:color w:val="FFFFFF"/>
                <w:sz w:val="22"/>
                <w:szCs w:val="22"/>
                <w:lang w:eastAsia="es-CR"/>
              </w:rPr>
              <w:t>DE EVALUACIÓN</w:t>
            </w:r>
          </w:p>
        </w:tc>
      </w:tr>
      <w:tr w:rsidR="00C45856" w:rsidRPr="009C50A6" w:rsidTr="00256D26">
        <w:trPr>
          <w:trHeight w:val="735"/>
          <w:jc w:val="center"/>
        </w:trPr>
        <w:tc>
          <w:tcPr>
            <w:tcW w:w="1147" w:type="dxa"/>
            <w:tcBorders>
              <w:top w:val="single" w:sz="18" w:space="0" w:color="auto"/>
              <w:left w:val="single" w:sz="18" w:space="0" w:color="auto"/>
              <w:bottom w:val="single" w:sz="8" w:space="0" w:color="auto"/>
              <w:right w:val="nil"/>
            </w:tcBorders>
            <w:shd w:val="clear" w:color="000000" w:fill="365F91"/>
            <w:vAlign w:val="center"/>
            <w:hideMark/>
          </w:tcPr>
          <w:p w:rsidR="00C45856" w:rsidRPr="009C50A6" w:rsidRDefault="00C45856" w:rsidP="00256D26">
            <w:pPr>
              <w:jc w:val="both"/>
              <w:rPr>
                <w:rFonts w:ascii="Book Antiqua" w:hAnsi="Book Antiqua"/>
                <w:b/>
                <w:bCs/>
                <w:color w:val="FFFFFF"/>
                <w:sz w:val="22"/>
                <w:szCs w:val="22"/>
                <w:lang w:eastAsia="es-CR"/>
              </w:rPr>
            </w:pPr>
            <w:r w:rsidRPr="009C50A6">
              <w:rPr>
                <w:rFonts w:ascii="Book Antiqua" w:hAnsi="Book Antiqua"/>
                <w:b/>
                <w:bCs/>
                <w:color w:val="FFFFFF"/>
                <w:sz w:val="22"/>
                <w:szCs w:val="22"/>
                <w:lang w:eastAsia="es-CR"/>
              </w:rPr>
              <w:t>Temática:</w:t>
            </w:r>
          </w:p>
        </w:tc>
        <w:tc>
          <w:tcPr>
            <w:tcW w:w="5526" w:type="dxa"/>
            <w:tcBorders>
              <w:top w:val="single" w:sz="18" w:space="0" w:color="auto"/>
              <w:left w:val="single" w:sz="4" w:space="0" w:color="auto"/>
              <w:bottom w:val="single" w:sz="4" w:space="0" w:color="auto"/>
              <w:right w:val="single" w:sz="4" w:space="0" w:color="auto"/>
            </w:tcBorders>
            <w:shd w:val="clear" w:color="000000" w:fill="B8CCE4"/>
            <w:vAlign w:val="center"/>
            <w:hideMark/>
          </w:tcPr>
          <w:p w:rsidR="00C45856" w:rsidRPr="009C50A6" w:rsidRDefault="006620AE" w:rsidP="00256D26">
            <w:pPr>
              <w:jc w:val="both"/>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 xml:space="preserve">Informe de </w:t>
            </w:r>
            <w:r w:rsidR="00E140BA" w:rsidRPr="009C50A6">
              <w:rPr>
                <w:rFonts w:ascii="Book Antiqua" w:hAnsi="Book Antiqua"/>
                <w:b/>
                <w:bCs/>
                <w:color w:val="1F497D"/>
                <w:sz w:val="22"/>
                <w:szCs w:val="22"/>
                <w:lang w:eastAsia="es-CR"/>
              </w:rPr>
              <w:t xml:space="preserve">Formulación y </w:t>
            </w:r>
            <w:r w:rsidRPr="009C50A6">
              <w:rPr>
                <w:rFonts w:ascii="Book Antiqua" w:hAnsi="Book Antiqua"/>
                <w:b/>
                <w:bCs/>
                <w:color w:val="1F497D"/>
                <w:sz w:val="22"/>
                <w:szCs w:val="22"/>
                <w:lang w:eastAsia="es-CR"/>
              </w:rPr>
              <w:t>Evaluación de</w:t>
            </w:r>
            <w:r w:rsidR="002A38A7" w:rsidRPr="009C50A6">
              <w:rPr>
                <w:rFonts w:ascii="Book Antiqua" w:hAnsi="Book Antiqua"/>
                <w:b/>
                <w:bCs/>
                <w:color w:val="1F497D"/>
                <w:sz w:val="22"/>
                <w:szCs w:val="22"/>
                <w:lang w:eastAsia="es-CR"/>
              </w:rPr>
              <w:t xml:space="preserve"> Avance</w:t>
            </w:r>
            <w:r w:rsidRPr="009C50A6">
              <w:rPr>
                <w:rFonts w:ascii="Book Antiqua" w:hAnsi="Book Antiqua"/>
                <w:b/>
                <w:bCs/>
                <w:color w:val="1F497D"/>
                <w:sz w:val="22"/>
                <w:szCs w:val="22"/>
                <w:lang w:eastAsia="es-CR"/>
              </w:rPr>
              <w:t xml:space="preserve"> </w:t>
            </w:r>
            <w:r w:rsidR="002A38A7" w:rsidRPr="009C50A6">
              <w:rPr>
                <w:rFonts w:ascii="Book Antiqua" w:hAnsi="Book Antiqua"/>
                <w:b/>
                <w:bCs/>
                <w:color w:val="1F497D"/>
                <w:sz w:val="22"/>
                <w:szCs w:val="22"/>
                <w:lang w:eastAsia="es-CR"/>
              </w:rPr>
              <w:t xml:space="preserve">de </w:t>
            </w:r>
            <w:r w:rsidRPr="009C50A6">
              <w:rPr>
                <w:rFonts w:ascii="Book Antiqua" w:hAnsi="Book Antiqua"/>
                <w:b/>
                <w:bCs/>
                <w:color w:val="1F497D"/>
                <w:sz w:val="22"/>
                <w:szCs w:val="22"/>
                <w:lang w:eastAsia="es-CR"/>
              </w:rPr>
              <w:t>los Planes Anuales Operativos 2018</w:t>
            </w:r>
          </w:p>
        </w:tc>
        <w:tc>
          <w:tcPr>
            <w:tcW w:w="1368" w:type="dxa"/>
            <w:tcBorders>
              <w:top w:val="single" w:sz="18" w:space="0" w:color="auto"/>
              <w:left w:val="nil"/>
              <w:bottom w:val="single" w:sz="8" w:space="0" w:color="auto"/>
              <w:right w:val="single" w:sz="8" w:space="0" w:color="auto"/>
            </w:tcBorders>
            <w:shd w:val="clear" w:color="000000" w:fill="365F91"/>
            <w:vAlign w:val="center"/>
            <w:hideMark/>
          </w:tcPr>
          <w:p w:rsidR="00C45856" w:rsidRPr="009C50A6" w:rsidRDefault="00C45856" w:rsidP="00256D26">
            <w:pPr>
              <w:jc w:val="both"/>
              <w:rPr>
                <w:rFonts w:ascii="Book Antiqua" w:hAnsi="Book Antiqua"/>
                <w:b/>
                <w:bCs/>
                <w:color w:val="FFFFFF"/>
                <w:sz w:val="22"/>
                <w:szCs w:val="22"/>
                <w:lang w:eastAsia="es-CR"/>
              </w:rPr>
            </w:pPr>
            <w:r w:rsidRPr="009C50A6">
              <w:rPr>
                <w:rFonts w:ascii="Book Antiqua" w:hAnsi="Book Antiqua"/>
                <w:b/>
                <w:bCs/>
                <w:color w:val="FFFFFF"/>
                <w:sz w:val="22"/>
                <w:szCs w:val="22"/>
                <w:lang w:eastAsia="es-CR"/>
              </w:rPr>
              <w:t>Informe:</w:t>
            </w:r>
          </w:p>
        </w:tc>
        <w:tc>
          <w:tcPr>
            <w:tcW w:w="1959" w:type="dxa"/>
            <w:tcBorders>
              <w:top w:val="single" w:sz="18" w:space="0" w:color="auto"/>
              <w:left w:val="nil"/>
              <w:bottom w:val="single" w:sz="8" w:space="0" w:color="auto"/>
              <w:right w:val="single" w:sz="18" w:space="0" w:color="auto"/>
            </w:tcBorders>
            <w:shd w:val="clear" w:color="000000" w:fill="B8CCE4"/>
            <w:vAlign w:val="center"/>
            <w:hideMark/>
          </w:tcPr>
          <w:p w:rsidR="00E140BA" w:rsidRPr="009C50A6" w:rsidRDefault="00B37DC0" w:rsidP="00256D26">
            <w:pPr>
              <w:jc w:val="center"/>
              <w:rPr>
                <w:rFonts w:ascii="Book Antiqua" w:hAnsi="Book Antiqua"/>
                <w:b/>
                <w:bCs/>
                <w:i/>
                <w:iCs/>
                <w:color w:val="44546A"/>
                <w:sz w:val="22"/>
                <w:szCs w:val="22"/>
                <w:lang w:eastAsia="es-CR"/>
              </w:rPr>
            </w:pPr>
            <w:r w:rsidRPr="009C50A6">
              <w:rPr>
                <w:rFonts w:ascii="Book Antiqua" w:hAnsi="Book Antiqua"/>
                <w:b/>
                <w:bCs/>
                <w:i/>
                <w:iCs/>
                <w:color w:val="44546A"/>
                <w:sz w:val="22"/>
                <w:szCs w:val="22"/>
                <w:lang w:eastAsia="es-CR"/>
              </w:rPr>
              <w:t>50</w:t>
            </w:r>
            <w:r w:rsidR="00E140BA" w:rsidRPr="009C50A6">
              <w:rPr>
                <w:rFonts w:ascii="Book Antiqua" w:hAnsi="Book Antiqua"/>
                <w:b/>
                <w:bCs/>
                <w:i/>
                <w:iCs/>
                <w:color w:val="44546A"/>
                <w:sz w:val="22"/>
                <w:szCs w:val="22"/>
                <w:lang w:eastAsia="es-CR"/>
              </w:rPr>
              <w:t>-PE-2018</w:t>
            </w:r>
          </w:p>
          <w:p w:rsidR="00C45856" w:rsidRPr="009C50A6" w:rsidRDefault="00B37DC0" w:rsidP="00256D26">
            <w:pPr>
              <w:jc w:val="center"/>
              <w:rPr>
                <w:rFonts w:ascii="Book Antiqua" w:hAnsi="Book Antiqua"/>
                <w:b/>
                <w:bCs/>
                <w:i/>
                <w:iCs/>
                <w:color w:val="1F497D"/>
                <w:sz w:val="22"/>
                <w:szCs w:val="22"/>
                <w:lang w:eastAsia="es-CR"/>
              </w:rPr>
            </w:pPr>
            <w:r w:rsidRPr="009C50A6">
              <w:rPr>
                <w:rFonts w:ascii="Book Antiqua" w:hAnsi="Book Antiqua"/>
                <w:b/>
                <w:bCs/>
                <w:i/>
                <w:iCs/>
                <w:color w:val="44546A"/>
                <w:sz w:val="22"/>
                <w:szCs w:val="22"/>
                <w:lang w:eastAsia="es-CR"/>
              </w:rPr>
              <w:t>69</w:t>
            </w:r>
            <w:r w:rsidR="00C45856" w:rsidRPr="009C50A6">
              <w:rPr>
                <w:rFonts w:ascii="Book Antiqua" w:hAnsi="Book Antiqua"/>
                <w:b/>
                <w:bCs/>
                <w:i/>
                <w:iCs/>
                <w:color w:val="44546A"/>
                <w:sz w:val="22"/>
                <w:szCs w:val="22"/>
                <w:lang w:eastAsia="es-CR"/>
              </w:rPr>
              <w:t>-EV-2018</w:t>
            </w:r>
          </w:p>
        </w:tc>
      </w:tr>
      <w:tr w:rsidR="00C45856" w:rsidRPr="009C50A6" w:rsidTr="00256D26">
        <w:trPr>
          <w:trHeight w:val="735"/>
          <w:jc w:val="center"/>
        </w:trPr>
        <w:tc>
          <w:tcPr>
            <w:tcW w:w="1147" w:type="dxa"/>
            <w:tcBorders>
              <w:top w:val="nil"/>
              <w:left w:val="single" w:sz="18" w:space="0" w:color="auto"/>
              <w:bottom w:val="single" w:sz="8" w:space="0" w:color="auto"/>
              <w:right w:val="nil"/>
            </w:tcBorders>
            <w:shd w:val="clear" w:color="000000" w:fill="365F91"/>
            <w:vAlign w:val="center"/>
            <w:hideMark/>
          </w:tcPr>
          <w:p w:rsidR="00C45856" w:rsidRPr="009C50A6" w:rsidRDefault="00C45856" w:rsidP="00256D26">
            <w:pPr>
              <w:jc w:val="both"/>
              <w:rPr>
                <w:rFonts w:ascii="Book Antiqua" w:hAnsi="Book Antiqua"/>
                <w:b/>
                <w:bCs/>
                <w:color w:val="FFFFFF"/>
                <w:sz w:val="22"/>
                <w:szCs w:val="22"/>
                <w:lang w:eastAsia="es-CR"/>
              </w:rPr>
            </w:pPr>
            <w:r w:rsidRPr="009C50A6">
              <w:rPr>
                <w:rFonts w:ascii="Book Antiqua" w:hAnsi="Book Antiqua"/>
                <w:b/>
                <w:bCs/>
                <w:color w:val="FFFFFF"/>
                <w:sz w:val="22"/>
                <w:szCs w:val="22"/>
                <w:lang w:eastAsia="es-CR"/>
              </w:rPr>
              <w:t>Para:</w:t>
            </w:r>
          </w:p>
        </w:tc>
        <w:tc>
          <w:tcPr>
            <w:tcW w:w="5526" w:type="dxa"/>
            <w:tcBorders>
              <w:top w:val="nil"/>
              <w:left w:val="single" w:sz="4" w:space="0" w:color="auto"/>
              <w:bottom w:val="single" w:sz="4" w:space="0" w:color="auto"/>
              <w:right w:val="single" w:sz="4" w:space="0" w:color="auto"/>
            </w:tcBorders>
            <w:shd w:val="clear" w:color="000000" w:fill="B8CCE4"/>
            <w:vAlign w:val="center"/>
            <w:hideMark/>
          </w:tcPr>
          <w:p w:rsidR="00C45856" w:rsidRPr="009C50A6" w:rsidRDefault="00E140BA" w:rsidP="00C57B8F">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 xml:space="preserve">Consejo Superior </w:t>
            </w:r>
          </w:p>
        </w:tc>
        <w:tc>
          <w:tcPr>
            <w:tcW w:w="1368" w:type="dxa"/>
            <w:tcBorders>
              <w:top w:val="nil"/>
              <w:left w:val="nil"/>
              <w:bottom w:val="single" w:sz="8" w:space="0" w:color="auto"/>
              <w:right w:val="single" w:sz="8" w:space="0" w:color="auto"/>
            </w:tcBorders>
            <w:shd w:val="clear" w:color="000000" w:fill="365F91"/>
            <w:vAlign w:val="center"/>
            <w:hideMark/>
          </w:tcPr>
          <w:p w:rsidR="00C45856" w:rsidRPr="009C50A6" w:rsidRDefault="00C45856" w:rsidP="00256D26">
            <w:pPr>
              <w:jc w:val="both"/>
              <w:rPr>
                <w:rFonts w:ascii="Book Antiqua" w:hAnsi="Book Antiqua"/>
                <w:b/>
                <w:bCs/>
                <w:color w:val="FFFFFF"/>
                <w:sz w:val="22"/>
                <w:szCs w:val="22"/>
                <w:lang w:eastAsia="es-CR"/>
              </w:rPr>
            </w:pPr>
            <w:r w:rsidRPr="009C50A6">
              <w:rPr>
                <w:rFonts w:ascii="Book Antiqua" w:hAnsi="Book Antiqua"/>
                <w:b/>
                <w:bCs/>
                <w:color w:val="FFFFFF"/>
                <w:sz w:val="22"/>
                <w:szCs w:val="22"/>
                <w:lang w:eastAsia="es-CR"/>
              </w:rPr>
              <w:t>Fecha:</w:t>
            </w:r>
          </w:p>
        </w:tc>
        <w:tc>
          <w:tcPr>
            <w:tcW w:w="1959" w:type="dxa"/>
            <w:tcBorders>
              <w:top w:val="nil"/>
              <w:left w:val="nil"/>
              <w:bottom w:val="single" w:sz="4" w:space="0" w:color="auto"/>
              <w:right w:val="single" w:sz="18" w:space="0" w:color="auto"/>
            </w:tcBorders>
            <w:shd w:val="clear" w:color="000000" w:fill="B8CCE4"/>
            <w:vAlign w:val="center"/>
            <w:hideMark/>
          </w:tcPr>
          <w:p w:rsidR="00C45856" w:rsidRPr="009C50A6" w:rsidRDefault="00E140BA" w:rsidP="00256D26">
            <w:pPr>
              <w:jc w:val="center"/>
              <w:rPr>
                <w:rFonts w:ascii="Book Antiqua" w:hAnsi="Book Antiqua"/>
                <w:b/>
                <w:bCs/>
                <w:i/>
                <w:iCs/>
                <w:color w:val="44546A"/>
                <w:sz w:val="22"/>
                <w:szCs w:val="22"/>
                <w:lang w:eastAsia="es-CR"/>
              </w:rPr>
            </w:pPr>
            <w:r w:rsidRPr="009C50A6">
              <w:rPr>
                <w:rFonts w:ascii="Book Antiqua" w:hAnsi="Book Antiqua"/>
                <w:b/>
                <w:bCs/>
                <w:i/>
                <w:iCs/>
                <w:color w:val="44546A"/>
                <w:sz w:val="22"/>
                <w:szCs w:val="22"/>
                <w:lang w:eastAsia="es-CR"/>
              </w:rPr>
              <w:t>1</w:t>
            </w:r>
            <w:r w:rsidR="00BC1C6D" w:rsidRPr="009C50A6">
              <w:rPr>
                <w:rFonts w:ascii="Book Antiqua" w:hAnsi="Book Antiqua"/>
                <w:b/>
                <w:bCs/>
                <w:i/>
                <w:iCs/>
                <w:color w:val="44546A"/>
                <w:sz w:val="22"/>
                <w:szCs w:val="22"/>
                <w:lang w:eastAsia="es-CR"/>
              </w:rPr>
              <w:t>7</w:t>
            </w:r>
            <w:r w:rsidR="00C45856" w:rsidRPr="009C50A6">
              <w:rPr>
                <w:rFonts w:ascii="Book Antiqua" w:hAnsi="Book Antiqua"/>
                <w:b/>
                <w:bCs/>
                <w:i/>
                <w:iCs/>
                <w:color w:val="44546A"/>
                <w:sz w:val="22"/>
                <w:szCs w:val="22"/>
                <w:lang w:eastAsia="es-CR"/>
              </w:rPr>
              <w:t>/0</w:t>
            </w:r>
            <w:r w:rsidR="00091A8F" w:rsidRPr="009C50A6">
              <w:rPr>
                <w:rFonts w:ascii="Book Antiqua" w:hAnsi="Book Antiqua"/>
                <w:b/>
                <w:bCs/>
                <w:i/>
                <w:iCs/>
                <w:color w:val="44546A"/>
                <w:sz w:val="22"/>
                <w:szCs w:val="22"/>
                <w:lang w:eastAsia="es-CR"/>
              </w:rPr>
              <w:t>8</w:t>
            </w:r>
            <w:r w:rsidR="00C45856" w:rsidRPr="009C50A6">
              <w:rPr>
                <w:rFonts w:ascii="Book Antiqua" w:hAnsi="Book Antiqua"/>
                <w:b/>
                <w:bCs/>
                <w:i/>
                <w:iCs/>
                <w:color w:val="44546A"/>
                <w:sz w:val="22"/>
                <w:szCs w:val="22"/>
                <w:lang w:eastAsia="es-CR"/>
              </w:rPr>
              <w:t>/2018</w:t>
            </w:r>
          </w:p>
        </w:tc>
      </w:tr>
      <w:tr w:rsidR="00C45856" w:rsidRPr="009C50A6" w:rsidTr="00256D26">
        <w:trPr>
          <w:trHeight w:val="735"/>
          <w:jc w:val="center"/>
        </w:trPr>
        <w:tc>
          <w:tcPr>
            <w:tcW w:w="1147" w:type="dxa"/>
            <w:tcBorders>
              <w:top w:val="nil"/>
              <w:left w:val="single" w:sz="18" w:space="0" w:color="auto"/>
              <w:bottom w:val="single" w:sz="18" w:space="0" w:color="auto"/>
              <w:right w:val="nil"/>
            </w:tcBorders>
            <w:shd w:val="clear" w:color="000000" w:fill="365F91"/>
            <w:vAlign w:val="center"/>
            <w:hideMark/>
          </w:tcPr>
          <w:p w:rsidR="00C45856" w:rsidRPr="009C50A6" w:rsidRDefault="00C45856" w:rsidP="00256D26">
            <w:pPr>
              <w:jc w:val="both"/>
              <w:rPr>
                <w:rFonts w:ascii="Book Antiqua" w:hAnsi="Book Antiqua"/>
                <w:b/>
                <w:bCs/>
                <w:color w:val="FFFFFF"/>
                <w:sz w:val="22"/>
                <w:szCs w:val="22"/>
                <w:lang w:eastAsia="es-CR"/>
              </w:rPr>
            </w:pPr>
            <w:r w:rsidRPr="009C50A6">
              <w:rPr>
                <w:rFonts w:ascii="Book Antiqua" w:hAnsi="Book Antiqua"/>
                <w:b/>
                <w:bCs/>
                <w:color w:val="FFFFFF"/>
                <w:sz w:val="22"/>
                <w:szCs w:val="22"/>
                <w:lang w:eastAsia="es-CR"/>
              </w:rPr>
              <w:t xml:space="preserve">Copia(s): </w:t>
            </w:r>
          </w:p>
        </w:tc>
        <w:tc>
          <w:tcPr>
            <w:tcW w:w="5526" w:type="dxa"/>
            <w:tcBorders>
              <w:top w:val="nil"/>
              <w:left w:val="single" w:sz="4" w:space="0" w:color="auto"/>
              <w:bottom w:val="single" w:sz="18" w:space="0" w:color="auto"/>
              <w:right w:val="single" w:sz="4" w:space="0" w:color="auto"/>
            </w:tcBorders>
            <w:shd w:val="clear" w:color="000000" w:fill="B8CCE4"/>
            <w:vAlign w:val="center"/>
            <w:hideMark/>
          </w:tcPr>
          <w:p w:rsidR="00E140BA" w:rsidRPr="009C50A6" w:rsidRDefault="00E140BA" w:rsidP="00E140BA">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Centro de Apoyo Coordinación y Mejoramiento de la Función Jurisdiccional</w:t>
            </w:r>
          </w:p>
          <w:p w:rsidR="00E140BA" w:rsidRPr="009C50A6" w:rsidRDefault="00E140BA" w:rsidP="00E140BA">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Dirección Ejecutiva</w:t>
            </w:r>
          </w:p>
          <w:p w:rsidR="00E140BA" w:rsidRPr="009C50A6" w:rsidRDefault="00E140BA" w:rsidP="00E140BA">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Dirección General del Organismo de Investigación Judicial</w:t>
            </w:r>
          </w:p>
          <w:p w:rsidR="00E140BA" w:rsidRPr="009C50A6" w:rsidRDefault="00E140BA" w:rsidP="00E140BA">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Fiscalía General de la República</w:t>
            </w:r>
          </w:p>
          <w:p w:rsidR="00E140BA" w:rsidRPr="009C50A6" w:rsidRDefault="00E140BA" w:rsidP="00E140BA">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Defensa Pública</w:t>
            </w:r>
          </w:p>
          <w:p w:rsidR="00C45856" w:rsidRPr="009C50A6" w:rsidRDefault="00E140BA" w:rsidP="00E140BA">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Servicio de Atención y Protección de Víctimas y Testigo</w:t>
            </w:r>
          </w:p>
          <w:p w:rsidR="00B30E2F" w:rsidRPr="009C50A6" w:rsidRDefault="00B30E2F" w:rsidP="00E140BA">
            <w:pPr>
              <w:rPr>
                <w:rFonts w:ascii="Book Antiqua" w:hAnsi="Book Antiqua"/>
                <w:b/>
                <w:bCs/>
                <w:color w:val="1F497D"/>
                <w:sz w:val="22"/>
                <w:szCs w:val="22"/>
                <w:lang w:eastAsia="es-CR"/>
              </w:rPr>
            </w:pPr>
            <w:r w:rsidRPr="009C50A6">
              <w:rPr>
                <w:rFonts w:ascii="Book Antiqua" w:hAnsi="Book Antiqua"/>
                <w:b/>
                <w:bCs/>
                <w:color w:val="1F497D"/>
                <w:sz w:val="22"/>
                <w:szCs w:val="22"/>
                <w:lang w:eastAsia="es-CR"/>
              </w:rPr>
              <w:t>Secretaría Técnica de Género</w:t>
            </w:r>
          </w:p>
        </w:tc>
        <w:tc>
          <w:tcPr>
            <w:tcW w:w="1368" w:type="dxa"/>
            <w:tcBorders>
              <w:top w:val="nil"/>
              <w:left w:val="nil"/>
              <w:bottom w:val="single" w:sz="18" w:space="0" w:color="auto"/>
              <w:right w:val="single" w:sz="4" w:space="0" w:color="auto"/>
            </w:tcBorders>
            <w:shd w:val="clear" w:color="000000" w:fill="365F91"/>
            <w:vAlign w:val="center"/>
            <w:hideMark/>
          </w:tcPr>
          <w:p w:rsidR="00C45856" w:rsidRPr="009C50A6" w:rsidRDefault="00C45856" w:rsidP="00256D26">
            <w:pPr>
              <w:jc w:val="both"/>
              <w:rPr>
                <w:rFonts w:ascii="Book Antiqua" w:hAnsi="Book Antiqua"/>
                <w:b/>
                <w:bCs/>
                <w:color w:val="FFFFFF"/>
                <w:sz w:val="22"/>
                <w:szCs w:val="22"/>
                <w:lang w:eastAsia="es-CR"/>
              </w:rPr>
            </w:pPr>
            <w:r w:rsidRPr="009C50A6">
              <w:rPr>
                <w:rFonts w:ascii="Book Antiqua" w:hAnsi="Book Antiqua"/>
                <w:b/>
                <w:bCs/>
                <w:color w:val="FFFFFF"/>
                <w:sz w:val="22"/>
                <w:szCs w:val="22"/>
                <w:lang w:eastAsia="es-CR"/>
              </w:rPr>
              <w:t>Oficios y Referencias:</w:t>
            </w:r>
          </w:p>
        </w:tc>
        <w:tc>
          <w:tcPr>
            <w:tcW w:w="1959" w:type="dxa"/>
            <w:tcBorders>
              <w:top w:val="single" w:sz="4" w:space="0" w:color="auto"/>
              <w:left w:val="single" w:sz="4" w:space="0" w:color="auto"/>
              <w:bottom w:val="single" w:sz="18" w:space="0" w:color="auto"/>
              <w:right w:val="single" w:sz="18" w:space="0" w:color="auto"/>
            </w:tcBorders>
            <w:shd w:val="clear" w:color="000000" w:fill="B8CCE4"/>
            <w:vAlign w:val="center"/>
            <w:hideMark/>
          </w:tcPr>
          <w:p w:rsidR="00C45856" w:rsidRPr="009C50A6" w:rsidRDefault="00C45856" w:rsidP="001E09BD">
            <w:pPr>
              <w:jc w:val="center"/>
              <w:rPr>
                <w:rFonts w:ascii="Book Antiqua" w:hAnsi="Book Antiqua"/>
                <w:b/>
                <w:bCs/>
                <w:color w:val="1F497D"/>
                <w:sz w:val="22"/>
                <w:szCs w:val="22"/>
                <w:lang w:eastAsia="es-CR"/>
              </w:rPr>
            </w:pPr>
          </w:p>
        </w:tc>
      </w:tr>
    </w:tbl>
    <w:p w:rsidR="00C45856" w:rsidRPr="009C50A6" w:rsidRDefault="00C45856" w:rsidP="000160E1">
      <w:pPr>
        <w:jc w:val="both"/>
        <w:rPr>
          <w:rFonts w:ascii="Book Antiqua" w:hAnsi="Book Antiqua"/>
          <w:sz w:val="22"/>
          <w:szCs w:val="22"/>
        </w:rPr>
      </w:pPr>
    </w:p>
    <w:p w:rsidR="00C45856" w:rsidRPr="009C50A6" w:rsidRDefault="00C45856" w:rsidP="000160E1">
      <w:pPr>
        <w:jc w:val="both"/>
        <w:rPr>
          <w:rFonts w:ascii="Book Antiqua" w:hAnsi="Book Antiqua"/>
          <w:sz w:val="22"/>
          <w:szCs w:val="22"/>
        </w:rPr>
      </w:pPr>
    </w:p>
    <w:p w:rsidR="00C45856" w:rsidRPr="009C50A6" w:rsidRDefault="00A4611C" w:rsidP="000160E1">
      <w:pPr>
        <w:jc w:val="both"/>
        <w:rPr>
          <w:rFonts w:ascii="Book Antiqua" w:hAnsi="Book Antiqua"/>
          <w:sz w:val="22"/>
          <w:szCs w:val="22"/>
        </w:rPr>
      </w:pPr>
      <w:r w:rsidRPr="009C50A6">
        <w:rPr>
          <w:rFonts w:ascii="Book Antiqua" w:hAnsi="Book Antiqua"/>
          <w:noProof/>
          <w:sz w:val="22"/>
          <w:szCs w:val="22"/>
        </w:rPr>
        <w:pict>
          <v:roundrect id="_x0000_s1031" style="position:absolute;left:0;text-align:left;margin-left:-29.6pt;margin-top:13.1pt;width:501.35pt;height:22.25pt;z-index:251649024" arcsize="10923f" fillcolor="#8eaadb" strokecolor="#4472c4" strokeweight="1pt">
            <v:fill color2="#4472c4" focus="50%" type="gradient"/>
            <v:shadow on="t" type="perspective" color="#1f3763" offset="1pt" offset2="-3pt"/>
            <v:textbox>
              <w:txbxContent>
                <w:p w:rsidR="008E4816" w:rsidRPr="00C45856" w:rsidRDefault="008E4816" w:rsidP="00C45856">
                  <w:pPr>
                    <w:pStyle w:val="Prrafodelista"/>
                    <w:numPr>
                      <w:ilvl w:val="0"/>
                      <w:numId w:val="32"/>
                    </w:numPr>
                    <w:rPr>
                      <w:rFonts w:ascii="Calibri" w:hAnsi="Calibri"/>
                      <w:color w:val="FFFFFF"/>
                      <w:lang w:val="es-CR"/>
                    </w:rPr>
                  </w:pPr>
                  <w:r w:rsidRPr="00C45856">
                    <w:rPr>
                      <w:rFonts w:ascii="Calibri" w:hAnsi="Calibri"/>
                      <w:color w:val="FFFFFF"/>
                      <w:lang w:val="es-CR"/>
                    </w:rPr>
                    <w:t>ANTECEDENTES</w:t>
                  </w:r>
                </w:p>
              </w:txbxContent>
            </v:textbox>
          </v:roundrect>
        </w:pict>
      </w:r>
    </w:p>
    <w:p w:rsidR="00C45856" w:rsidRPr="009C50A6" w:rsidRDefault="00C45856" w:rsidP="000160E1">
      <w:pPr>
        <w:jc w:val="both"/>
        <w:rPr>
          <w:rFonts w:ascii="Book Antiqua" w:hAnsi="Book Antiqua"/>
          <w:sz w:val="22"/>
          <w:szCs w:val="22"/>
        </w:rPr>
      </w:pPr>
    </w:p>
    <w:p w:rsidR="00C45856" w:rsidRPr="009C50A6" w:rsidRDefault="00C45856" w:rsidP="000160E1">
      <w:pPr>
        <w:jc w:val="both"/>
        <w:rPr>
          <w:rFonts w:ascii="Book Antiqua" w:hAnsi="Book Antiqua"/>
          <w:sz w:val="22"/>
          <w:szCs w:val="22"/>
        </w:rPr>
      </w:pPr>
    </w:p>
    <w:p w:rsidR="00C45856" w:rsidRPr="009C50A6" w:rsidRDefault="00C45856" w:rsidP="000160E1">
      <w:pPr>
        <w:jc w:val="both"/>
        <w:rPr>
          <w:rFonts w:ascii="Book Antiqua" w:hAnsi="Book Antiqua"/>
          <w:sz w:val="22"/>
          <w:szCs w:val="22"/>
        </w:rPr>
      </w:pPr>
    </w:p>
    <w:p w:rsidR="00C45856" w:rsidRPr="009C50A6" w:rsidRDefault="00C45856" w:rsidP="000160E1">
      <w:pPr>
        <w:jc w:val="both"/>
        <w:rPr>
          <w:rFonts w:ascii="Book Antiqua" w:hAnsi="Book Antiqua"/>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El proceso de formulación del Plan Anual Operativo para el periodo 2018, inició mediante la comunicación de la </w:t>
      </w:r>
      <w:bookmarkStart w:id="0" w:name="_Hlk522008310"/>
      <w:r w:rsidRPr="009C50A6">
        <w:rPr>
          <w:rFonts w:ascii="Book Antiqua" w:hAnsi="Book Antiqua"/>
          <w:sz w:val="22"/>
          <w:szCs w:val="22"/>
        </w:rPr>
        <w:t xml:space="preserve">Circular Externa 9-2016 </w:t>
      </w:r>
      <w:bookmarkEnd w:id="0"/>
      <w:r w:rsidRPr="009C50A6">
        <w:rPr>
          <w:rFonts w:ascii="Book Antiqua" w:hAnsi="Book Antiqua"/>
          <w:sz w:val="22"/>
          <w:szCs w:val="22"/>
        </w:rPr>
        <w:t>(</w:t>
      </w:r>
      <w:r w:rsidR="00C6116C" w:rsidRPr="009C50A6">
        <w:rPr>
          <w:rFonts w:ascii="Book Antiqua" w:hAnsi="Book Antiqua"/>
          <w:sz w:val="22"/>
          <w:szCs w:val="22"/>
        </w:rPr>
        <w:t>Anexo 7</w:t>
      </w:r>
      <w:r w:rsidR="00CA10CF" w:rsidRPr="009C50A6">
        <w:rPr>
          <w:rFonts w:ascii="Book Antiqua" w:hAnsi="Book Antiqua"/>
          <w:sz w:val="22"/>
          <w:szCs w:val="22"/>
        </w:rPr>
        <w:t>.5</w:t>
      </w:r>
      <w:r w:rsidRPr="009C50A6">
        <w:rPr>
          <w:rFonts w:ascii="Book Antiqua" w:hAnsi="Book Antiqua"/>
          <w:sz w:val="22"/>
          <w:szCs w:val="22"/>
        </w:rPr>
        <w:t xml:space="preserve">), emitida por la Dirección de Planificación, dirigida a todas las personas jefas de oficina, personas encargadas de programa, administradoras y administradores, y demás personas involucradas en la elaboración de la Programación Anual de Objetivos y Metas (PAOM) y Anteproyecto de Presupuesto 2018; donde entre otras cosas indicó: </w:t>
      </w:r>
    </w:p>
    <w:p w:rsidR="00DF74F2" w:rsidRPr="009C50A6" w:rsidRDefault="00DF74F2" w:rsidP="00DF74F2">
      <w:pPr>
        <w:jc w:val="both"/>
        <w:rPr>
          <w:rFonts w:ascii="Book Antiqua" w:hAnsi="Book Antiqua" w:cs="Arial"/>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i/>
          <w:sz w:val="22"/>
          <w:szCs w:val="22"/>
        </w:rPr>
        <w:t>“El Consejo Superior en la sesión Nº 107-16, celebrada el 29 de noviembre de 2016, artículo LXIX, había aprobado los siguientes documentos:</w:t>
      </w:r>
    </w:p>
    <w:p w:rsidR="00DF74F2" w:rsidRPr="009C50A6" w:rsidRDefault="00DF74F2" w:rsidP="00DF74F2">
      <w:pPr>
        <w:ind w:left="600" w:right="604"/>
        <w:jc w:val="both"/>
        <w:rPr>
          <w:rFonts w:ascii="Book Antiqua" w:hAnsi="Book Antiqua" w:cs="Arial"/>
          <w:i/>
          <w:sz w:val="22"/>
          <w:szCs w:val="22"/>
        </w:rPr>
      </w:pPr>
    </w:p>
    <w:p w:rsidR="00DF74F2" w:rsidRPr="009C50A6" w:rsidRDefault="00DF74F2" w:rsidP="00DF74F2">
      <w:pPr>
        <w:numPr>
          <w:ilvl w:val="0"/>
          <w:numId w:val="42"/>
        </w:numPr>
        <w:ind w:left="600" w:right="604"/>
        <w:jc w:val="both"/>
        <w:rPr>
          <w:rFonts w:ascii="Book Antiqua" w:hAnsi="Book Antiqua" w:cs="Arial"/>
          <w:i/>
          <w:sz w:val="22"/>
          <w:szCs w:val="22"/>
        </w:rPr>
      </w:pPr>
      <w:r w:rsidRPr="009C50A6">
        <w:rPr>
          <w:rFonts w:ascii="Book Antiqua" w:hAnsi="Book Antiqua" w:cs="Arial"/>
          <w:bCs/>
          <w:i/>
          <w:sz w:val="22"/>
          <w:szCs w:val="22"/>
        </w:rPr>
        <w:t xml:space="preserve">Directrices Técnicas para la Elaboración de la Programación Anual de Objetivos y Metas y el Anteproyecto de Presupuesto 2018. </w:t>
      </w:r>
    </w:p>
    <w:p w:rsidR="00DF74F2" w:rsidRPr="009C50A6" w:rsidRDefault="00DF74F2" w:rsidP="00DF74F2">
      <w:pPr>
        <w:numPr>
          <w:ilvl w:val="0"/>
          <w:numId w:val="42"/>
        </w:numPr>
        <w:ind w:left="600" w:right="604"/>
        <w:jc w:val="both"/>
        <w:rPr>
          <w:rFonts w:ascii="Book Antiqua" w:hAnsi="Book Antiqua" w:cs="Arial"/>
          <w:i/>
          <w:sz w:val="22"/>
          <w:szCs w:val="22"/>
        </w:rPr>
      </w:pPr>
      <w:r w:rsidRPr="009C50A6">
        <w:rPr>
          <w:rFonts w:ascii="Book Antiqua" w:hAnsi="Book Antiqua" w:cs="Arial"/>
          <w:bCs/>
          <w:i/>
          <w:sz w:val="22"/>
          <w:szCs w:val="22"/>
        </w:rPr>
        <w:t>Cronograma de Actividades 2016-2017 para proceso de Elaboración de la Programación Anual de Objetivos y Metas y el Anteproyecto de Presupuesto 2018.”</w:t>
      </w:r>
      <w:r w:rsidRPr="009C50A6">
        <w:rPr>
          <w:rFonts w:ascii="Book Antiqua" w:hAnsi="Book Antiqua" w:cs="Arial"/>
          <w:i/>
          <w:sz w:val="22"/>
          <w:szCs w:val="22"/>
        </w:rPr>
        <w:t xml:space="preserve">       </w:t>
      </w:r>
    </w:p>
    <w:p w:rsidR="00DF74F2" w:rsidRPr="009C50A6" w:rsidRDefault="00DF74F2" w:rsidP="00DF74F2">
      <w:pPr>
        <w:ind w:left="600" w:right="604"/>
        <w:jc w:val="both"/>
        <w:rPr>
          <w:rFonts w:ascii="Book Antiqua" w:hAnsi="Book Antiqua" w:cs="Arial"/>
          <w:i/>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i/>
          <w:sz w:val="22"/>
          <w:szCs w:val="22"/>
        </w:rPr>
        <w:t>Es necesario hacer énfasis en los siguientes puntos:</w:t>
      </w:r>
    </w:p>
    <w:p w:rsidR="00DF74F2" w:rsidRPr="009C50A6" w:rsidRDefault="00DF74F2" w:rsidP="00DF74F2">
      <w:pPr>
        <w:ind w:left="600" w:right="604" w:firstLine="284"/>
        <w:jc w:val="both"/>
        <w:rPr>
          <w:rFonts w:ascii="Book Antiqua" w:hAnsi="Book Antiqua" w:cs="Arial"/>
          <w:i/>
          <w:sz w:val="22"/>
          <w:szCs w:val="22"/>
        </w:rPr>
      </w:pPr>
    </w:p>
    <w:p w:rsidR="00DF74F2" w:rsidRPr="009C50A6" w:rsidRDefault="00DF74F2" w:rsidP="00DF74F2">
      <w:pPr>
        <w:ind w:left="600" w:right="604"/>
        <w:jc w:val="both"/>
        <w:rPr>
          <w:rFonts w:ascii="Book Antiqua" w:hAnsi="Book Antiqua" w:cs="Arial"/>
          <w:bCs/>
          <w:i/>
          <w:sz w:val="22"/>
          <w:szCs w:val="22"/>
        </w:rPr>
      </w:pPr>
      <w:r w:rsidRPr="009C50A6">
        <w:rPr>
          <w:rFonts w:ascii="Book Antiqua" w:hAnsi="Book Antiqua" w:cs="Arial"/>
          <w:bCs/>
          <w:i/>
          <w:sz w:val="22"/>
          <w:szCs w:val="22"/>
        </w:rPr>
        <w:t>1.-</w:t>
      </w:r>
      <w:r w:rsidRPr="009C50A6" w:rsidDel="005606E1">
        <w:rPr>
          <w:rFonts w:ascii="Book Antiqua" w:hAnsi="Book Antiqua" w:cs="Arial"/>
          <w:i/>
          <w:sz w:val="22"/>
          <w:szCs w:val="22"/>
        </w:rPr>
        <w:t xml:space="preserve"> </w:t>
      </w:r>
      <w:r w:rsidRPr="009C50A6">
        <w:rPr>
          <w:rFonts w:ascii="Book Antiqua" w:hAnsi="Book Antiqua" w:cs="Arial"/>
          <w:i/>
          <w:sz w:val="22"/>
          <w:szCs w:val="22"/>
        </w:rPr>
        <w:t xml:space="preserve">Las necesidades presupuestarias deben ser enviadas a la Dirección de Planificación mediante el Sistema SIGA-PJ, a más tardar en las fechas indicadas en las directrices 6, 7 y 8. Asimismo, por medio del correo electrónico </w:t>
      </w:r>
      <w:r w:rsidRPr="009C50A6">
        <w:rPr>
          <w:rFonts w:ascii="Book Antiqua" w:hAnsi="Book Antiqua" w:cs="Arial"/>
          <w:bCs/>
          <w:i/>
          <w:sz w:val="22"/>
          <w:szCs w:val="22"/>
          <w:u w:val="single"/>
        </w:rPr>
        <w:t>Presupuesto 2018,</w:t>
      </w:r>
      <w:r w:rsidRPr="009C50A6">
        <w:rPr>
          <w:rFonts w:ascii="Book Antiqua" w:hAnsi="Book Antiqua" w:cs="Arial"/>
          <w:i/>
          <w:sz w:val="22"/>
          <w:szCs w:val="22"/>
        </w:rPr>
        <w:t xml:space="preserve"> los diferentes centros de responsabilidad deben remitir en esas mismas fechas, el reporte “Resumen del Gasto” del Anteproyecto de Presupuesto y la Programación Anual de Objetivos y Metas (PAOM)</w:t>
      </w:r>
      <w:r w:rsidRPr="009C50A6">
        <w:rPr>
          <w:rFonts w:ascii="Book Antiqua" w:hAnsi="Book Antiqua" w:cs="Arial"/>
          <w:bCs/>
          <w:i/>
          <w:sz w:val="22"/>
          <w:szCs w:val="22"/>
        </w:rPr>
        <w:t xml:space="preserve">. </w:t>
      </w:r>
    </w:p>
    <w:p w:rsidR="00DF74F2" w:rsidRPr="009C50A6" w:rsidRDefault="00DF74F2" w:rsidP="00DF74F2">
      <w:pPr>
        <w:ind w:left="600" w:right="604" w:firstLine="284"/>
        <w:jc w:val="both"/>
        <w:rPr>
          <w:rFonts w:ascii="Book Antiqua" w:hAnsi="Book Antiqua" w:cs="Arial"/>
          <w:bCs/>
          <w:i/>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bCs/>
          <w:i/>
          <w:sz w:val="22"/>
          <w:szCs w:val="22"/>
        </w:rPr>
        <w:t xml:space="preserve">2.- </w:t>
      </w:r>
      <w:r w:rsidRPr="009C50A6">
        <w:rPr>
          <w:rFonts w:ascii="Book Antiqua" w:hAnsi="Book Antiqua" w:cs="Arial"/>
          <w:i/>
          <w:sz w:val="22"/>
          <w:szCs w:val="22"/>
        </w:rPr>
        <w:t>Cada centro de responsabilidad debe tomar las medidas pertinentes para la redistribución de recursos, racionalización de peticiones, y otras acciones, en procura de mejorar y agilizar el proceso.</w:t>
      </w:r>
    </w:p>
    <w:p w:rsidR="00DF74F2" w:rsidRPr="009C50A6" w:rsidRDefault="00DF74F2" w:rsidP="00DF74F2">
      <w:pPr>
        <w:ind w:left="600" w:right="604" w:firstLine="284"/>
        <w:jc w:val="both"/>
        <w:rPr>
          <w:rFonts w:ascii="Book Antiqua" w:hAnsi="Book Antiqua" w:cs="Arial"/>
          <w:bCs/>
          <w:i/>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bCs/>
          <w:i/>
          <w:sz w:val="22"/>
          <w:szCs w:val="22"/>
        </w:rPr>
        <w:t>3.-</w:t>
      </w:r>
      <w:r w:rsidRPr="009C50A6">
        <w:rPr>
          <w:rFonts w:ascii="Book Antiqua" w:hAnsi="Book Antiqua" w:cs="Arial"/>
          <w:i/>
          <w:sz w:val="22"/>
          <w:szCs w:val="22"/>
        </w:rPr>
        <w:t xml:space="preserve"> Los anteproyectos de presupuesto remitidos deben se aprobados por cada Consejo de Administración o Jefatura de centro de responsabilidad, según corresponda.</w:t>
      </w:r>
    </w:p>
    <w:p w:rsidR="00DF74F2" w:rsidRPr="009C50A6" w:rsidRDefault="00DF74F2" w:rsidP="00DF74F2">
      <w:pPr>
        <w:ind w:left="600" w:right="604"/>
        <w:jc w:val="both"/>
        <w:rPr>
          <w:rFonts w:ascii="Book Antiqua" w:hAnsi="Book Antiqua" w:cs="Arial"/>
          <w:bCs/>
          <w:i/>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bCs/>
          <w:i/>
          <w:sz w:val="22"/>
          <w:szCs w:val="22"/>
        </w:rPr>
        <w:t xml:space="preserve">4.- </w:t>
      </w:r>
      <w:r w:rsidRPr="009C50A6">
        <w:rPr>
          <w:rFonts w:ascii="Book Antiqua" w:hAnsi="Book Antiqua" w:cs="Arial"/>
          <w:i/>
          <w:sz w:val="22"/>
          <w:szCs w:val="22"/>
        </w:rPr>
        <w:t xml:space="preserve">Una vez que el Anteproyecto de Presupuesto del Poder Judicial sea aprobado por la Corte Plena en el mes de junio de 2017, cada oficina judicial debe elaborar el </w:t>
      </w:r>
      <w:r w:rsidRPr="009C50A6">
        <w:rPr>
          <w:rFonts w:ascii="Book Antiqua" w:hAnsi="Book Antiqua" w:cs="Arial"/>
          <w:bCs/>
          <w:i/>
          <w:sz w:val="22"/>
          <w:szCs w:val="22"/>
          <w:u w:val="single"/>
        </w:rPr>
        <w:t>Plan Anual Operativo 2018</w:t>
      </w:r>
      <w:r w:rsidRPr="009C50A6">
        <w:rPr>
          <w:rFonts w:ascii="Book Antiqua" w:hAnsi="Book Antiqua" w:cs="Arial"/>
          <w:i/>
          <w:sz w:val="22"/>
          <w:szCs w:val="22"/>
        </w:rPr>
        <w:t>, en el que refleje un ordenamiento de las actividades a realizar, y defina aquellas que directamente coadyuvarán con el Plan Estratégico Institucional vigente, y con la Programación Anual de Objetivos y Metas (PAOM) del centro de responsabilidad al que pertenece.</w:t>
      </w:r>
    </w:p>
    <w:p w:rsidR="00DF74F2" w:rsidRPr="009C50A6" w:rsidRDefault="00DF74F2" w:rsidP="00DF74F2">
      <w:pPr>
        <w:ind w:left="600" w:right="604" w:firstLine="284"/>
        <w:jc w:val="both"/>
        <w:rPr>
          <w:rFonts w:ascii="Book Antiqua" w:hAnsi="Book Antiqua" w:cs="Arial"/>
          <w:bCs/>
          <w:i/>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bCs/>
          <w:i/>
          <w:sz w:val="22"/>
          <w:szCs w:val="22"/>
        </w:rPr>
        <w:t>5.-</w:t>
      </w:r>
      <w:r w:rsidRPr="009C50A6">
        <w:rPr>
          <w:rFonts w:ascii="Book Antiqua" w:hAnsi="Book Antiqua" w:cs="Arial"/>
          <w:i/>
          <w:sz w:val="22"/>
          <w:szCs w:val="22"/>
        </w:rPr>
        <w:t xml:space="preserve"> La formulación y el seguimiento de los planes anuales operativos será responsabilidad </w:t>
      </w:r>
      <w:r w:rsidRPr="009C50A6">
        <w:rPr>
          <w:rFonts w:ascii="Book Antiqua" w:hAnsi="Book Antiqua" w:cs="Arial"/>
          <w:bCs/>
          <w:i/>
          <w:sz w:val="22"/>
          <w:szCs w:val="22"/>
          <w:u w:val="single"/>
        </w:rPr>
        <w:t>de cada jefe de despacho judicial</w:t>
      </w:r>
      <w:r w:rsidRPr="009C50A6">
        <w:rPr>
          <w:rFonts w:ascii="Book Antiqua" w:hAnsi="Book Antiqua" w:cs="Arial"/>
          <w:i/>
          <w:sz w:val="22"/>
          <w:szCs w:val="22"/>
        </w:rPr>
        <w:t xml:space="preserve">; a las oficinas administrativas les corresponde el control de esos planes. La Dirección de Planificación dará seguimiento y pedirá rendición de cuentas. </w:t>
      </w:r>
    </w:p>
    <w:p w:rsidR="00DF74F2" w:rsidRPr="009C50A6" w:rsidRDefault="00DF74F2" w:rsidP="00DF74F2">
      <w:pPr>
        <w:ind w:left="600" w:right="604" w:firstLine="284"/>
        <w:jc w:val="both"/>
        <w:rPr>
          <w:rFonts w:ascii="Book Antiqua" w:hAnsi="Book Antiqua" w:cs="Arial"/>
          <w:i/>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i/>
          <w:sz w:val="22"/>
          <w:szCs w:val="22"/>
        </w:rPr>
        <w:t xml:space="preserve">6.- Adicional a los documentos adjuntos, y como material complementario que ayude en la formulación tanto de la Programación Anual de Objetivos y Metas (PAOM), como del Anteproyecto de Presupuesto, en Intranet, Sistemas Judiciales, SIGA-PJ Formulación y Ejecución, se pueden consultar los siguientes documentos: </w:t>
      </w:r>
    </w:p>
    <w:p w:rsidR="00DF74F2" w:rsidRPr="009C50A6" w:rsidRDefault="00DF74F2" w:rsidP="00DF74F2">
      <w:pPr>
        <w:ind w:left="600" w:right="604"/>
        <w:jc w:val="both"/>
        <w:rPr>
          <w:rFonts w:ascii="Book Antiqua" w:hAnsi="Book Antiqua" w:cs="Arial"/>
          <w:i/>
          <w:sz w:val="22"/>
          <w:szCs w:val="22"/>
        </w:rPr>
      </w:pPr>
    </w:p>
    <w:p w:rsidR="00DF74F2" w:rsidRPr="009C50A6" w:rsidRDefault="00DF74F2" w:rsidP="00DF74F2">
      <w:pPr>
        <w:numPr>
          <w:ilvl w:val="0"/>
          <w:numId w:val="43"/>
        </w:numPr>
        <w:ind w:left="600" w:right="604" w:firstLine="284"/>
        <w:jc w:val="both"/>
        <w:rPr>
          <w:rFonts w:ascii="Book Antiqua" w:hAnsi="Book Antiqua" w:cs="Arial"/>
          <w:i/>
          <w:sz w:val="22"/>
          <w:szCs w:val="22"/>
        </w:rPr>
      </w:pPr>
      <w:r w:rsidRPr="009C50A6">
        <w:rPr>
          <w:rFonts w:ascii="Book Antiqua" w:hAnsi="Book Antiqua" w:cs="Arial"/>
          <w:i/>
          <w:sz w:val="22"/>
          <w:szCs w:val="22"/>
        </w:rPr>
        <w:t>Cómo Elaborar la Programación Anual de Objetivos y Metas</w:t>
      </w:r>
    </w:p>
    <w:p w:rsidR="00DF74F2" w:rsidRPr="009C50A6" w:rsidRDefault="00DF74F2" w:rsidP="00DF74F2">
      <w:pPr>
        <w:numPr>
          <w:ilvl w:val="0"/>
          <w:numId w:val="43"/>
        </w:numPr>
        <w:ind w:left="600" w:right="604" w:firstLine="284"/>
        <w:jc w:val="both"/>
        <w:rPr>
          <w:rFonts w:ascii="Book Antiqua" w:hAnsi="Book Antiqua" w:cs="Arial"/>
          <w:i/>
          <w:sz w:val="22"/>
          <w:szCs w:val="22"/>
        </w:rPr>
      </w:pPr>
      <w:r w:rsidRPr="009C50A6">
        <w:rPr>
          <w:rFonts w:ascii="Book Antiqua" w:hAnsi="Book Antiqua" w:cs="Arial"/>
          <w:i/>
          <w:sz w:val="22"/>
          <w:szCs w:val="22"/>
        </w:rPr>
        <w:t>Instructivo de Formulación Presupuestaria 2018</w:t>
      </w:r>
    </w:p>
    <w:p w:rsidR="00DF74F2" w:rsidRPr="009C50A6" w:rsidRDefault="00DF74F2" w:rsidP="00DF74F2">
      <w:pPr>
        <w:numPr>
          <w:ilvl w:val="0"/>
          <w:numId w:val="43"/>
        </w:numPr>
        <w:ind w:left="600" w:right="604" w:firstLine="284"/>
        <w:jc w:val="both"/>
        <w:rPr>
          <w:rFonts w:ascii="Book Antiqua" w:hAnsi="Book Antiqua" w:cs="Arial"/>
          <w:i/>
          <w:sz w:val="22"/>
          <w:szCs w:val="22"/>
        </w:rPr>
      </w:pPr>
      <w:r w:rsidRPr="009C50A6">
        <w:rPr>
          <w:rFonts w:ascii="Book Antiqua" w:hAnsi="Book Antiqua" w:cs="Arial"/>
          <w:i/>
          <w:sz w:val="22"/>
          <w:szCs w:val="22"/>
        </w:rPr>
        <w:t xml:space="preserve">Guía para Formular el Presupuesto </w:t>
      </w:r>
    </w:p>
    <w:p w:rsidR="00DF74F2" w:rsidRPr="009C50A6" w:rsidRDefault="00DF74F2" w:rsidP="00DF74F2">
      <w:pPr>
        <w:numPr>
          <w:ilvl w:val="0"/>
          <w:numId w:val="43"/>
        </w:numPr>
        <w:ind w:left="600" w:right="604" w:firstLine="284"/>
        <w:jc w:val="both"/>
        <w:rPr>
          <w:rFonts w:ascii="Book Antiqua" w:hAnsi="Book Antiqua" w:cs="Arial"/>
          <w:i/>
          <w:sz w:val="22"/>
          <w:szCs w:val="22"/>
        </w:rPr>
      </w:pPr>
      <w:r w:rsidRPr="009C50A6">
        <w:rPr>
          <w:rFonts w:ascii="Book Antiqua" w:hAnsi="Book Antiqua" w:cs="Arial"/>
          <w:i/>
          <w:sz w:val="22"/>
          <w:szCs w:val="22"/>
        </w:rPr>
        <w:t>Clasificador por Objeto del Gasto del Sector Público</w:t>
      </w:r>
    </w:p>
    <w:p w:rsidR="00DF74F2" w:rsidRPr="009C50A6" w:rsidRDefault="00DF74F2" w:rsidP="00DF74F2">
      <w:pPr>
        <w:numPr>
          <w:ilvl w:val="0"/>
          <w:numId w:val="43"/>
        </w:numPr>
        <w:ind w:left="600" w:right="604" w:firstLine="284"/>
        <w:jc w:val="both"/>
        <w:rPr>
          <w:rFonts w:ascii="Book Antiqua" w:hAnsi="Book Antiqua" w:cs="Arial"/>
          <w:i/>
          <w:sz w:val="22"/>
          <w:szCs w:val="22"/>
        </w:rPr>
      </w:pPr>
      <w:r w:rsidRPr="009C50A6">
        <w:rPr>
          <w:rFonts w:ascii="Book Antiqua" w:hAnsi="Book Antiqua" w:cs="Arial"/>
          <w:i/>
          <w:sz w:val="22"/>
          <w:szCs w:val="22"/>
        </w:rPr>
        <w:t>Diccionario de Imputaciones Presupuestarias del Sector Público</w:t>
      </w:r>
    </w:p>
    <w:p w:rsidR="00DF74F2" w:rsidRPr="009C50A6" w:rsidRDefault="00DF74F2" w:rsidP="00DF74F2">
      <w:pPr>
        <w:ind w:left="600" w:right="604" w:firstLine="284"/>
        <w:jc w:val="both"/>
        <w:rPr>
          <w:rFonts w:ascii="Book Antiqua" w:hAnsi="Book Antiqua" w:cs="Arial"/>
          <w:bCs/>
          <w:i/>
          <w:sz w:val="22"/>
          <w:szCs w:val="22"/>
        </w:rPr>
      </w:pPr>
    </w:p>
    <w:p w:rsidR="00DF74F2" w:rsidRPr="009C50A6" w:rsidRDefault="00DF74F2" w:rsidP="00DF74F2">
      <w:pPr>
        <w:ind w:left="600" w:right="604"/>
        <w:jc w:val="both"/>
        <w:rPr>
          <w:rFonts w:ascii="Book Antiqua" w:hAnsi="Book Antiqua" w:cs="Arial"/>
          <w:i/>
          <w:sz w:val="22"/>
          <w:szCs w:val="22"/>
        </w:rPr>
      </w:pPr>
      <w:r w:rsidRPr="009C50A6">
        <w:rPr>
          <w:rFonts w:ascii="Book Antiqua" w:hAnsi="Book Antiqua" w:cs="Arial"/>
          <w:bCs/>
          <w:i/>
          <w:sz w:val="22"/>
          <w:szCs w:val="22"/>
        </w:rPr>
        <w:t>7.-</w:t>
      </w:r>
      <w:r w:rsidRPr="009C50A6">
        <w:rPr>
          <w:rFonts w:ascii="Book Antiqua" w:hAnsi="Book Antiqua" w:cs="Arial"/>
          <w:i/>
          <w:sz w:val="22"/>
          <w:szCs w:val="22"/>
        </w:rPr>
        <w:t xml:space="preserve"> Estas directrices son de acatamiento obligatorio por parte de todos los involucrados, por lo que se recomienda estudiar cada uno de los puntos señalados… (…)”</w:t>
      </w:r>
    </w:p>
    <w:p w:rsidR="00DF74F2" w:rsidRPr="009C50A6" w:rsidRDefault="00DF74F2" w:rsidP="00DF74F2">
      <w:pPr>
        <w:ind w:left="601" w:right="618"/>
        <w:jc w:val="both"/>
        <w:rPr>
          <w:rFonts w:ascii="Book Antiqua" w:hAnsi="Book Antiqua" w:cs="Arial"/>
          <w:i/>
          <w:sz w:val="22"/>
          <w:szCs w:val="22"/>
        </w:rPr>
      </w:pPr>
    </w:p>
    <w:p w:rsidR="00DF74F2" w:rsidRPr="009C50A6" w:rsidRDefault="00DF74F2" w:rsidP="00DF74F2">
      <w:pPr>
        <w:jc w:val="both"/>
        <w:rPr>
          <w:rFonts w:ascii="Book Antiqua" w:hAnsi="Book Antiqua" w:cs="Arial"/>
          <w:i/>
          <w:sz w:val="22"/>
          <w:szCs w:val="22"/>
        </w:rPr>
      </w:pPr>
    </w:p>
    <w:p w:rsidR="00DF74F2" w:rsidRPr="009C50A6" w:rsidRDefault="00DF74F2" w:rsidP="00DF74F2">
      <w:pPr>
        <w:jc w:val="center"/>
        <w:rPr>
          <w:rFonts w:ascii="Book Antiqua" w:hAnsi="Book Antiqua" w:cs="Arial"/>
          <w:bCs/>
          <w:sz w:val="22"/>
          <w:szCs w:val="22"/>
        </w:rPr>
      </w:pPr>
    </w:p>
    <w:p w:rsidR="00BC1C6D" w:rsidRPr="009C50A6" w:rsidRDefault="00BC1C6D" w:rsidP="00DF74F2">
      <w:pPr>
        <w:jc w:val="center"/>
        <w:rPr>
          <w:rFonts w:ascii="Book Antiqua" w:hAnsi="Book Antiqua" w:cs="Arial"/>
          <w:bCs/>
          <w:sz w:val="22"/>
          <w:szCs w:val="22"/>
        </w:rPr>
      </w:pPr>
    </w:p>
    <w:p w:rsidR="00BC1C6D" w:rsidRPr="009C50A6" w:rsidRDefault="00BC1C6D" w:rsidP="00DF74F2">
      <w:pPr>
        <w:jc w:val="center"/>
        <w:rPr>
          <w:rFonts w:ascii="Book Antiqua" w:hAnsi="Book Antiqua" w:cs="Arial"/>
          <w:bCs/>
          <w:sz w:val="22"/>
          <w:szCs w:val="22"/>
        </w:rPr>
      </w:pPr>
    </w:p>
    <w:p w:rsidR="00DF74F2" w:rsidRPr="009C50A6" w:rsidRDefault="00DF74F2" w:rsidP="00DF74F2">
      <w:pPr>
        <w:jc w:val="both"/>
        <w:rPr>
          <w:rFonts w:ascii="Book Antiqua" w:hAnsi="Book Antiqua" w:cs="Arial"/>
          <w:i/>
          <w:sz w:val="22"/>
          <w:szCs w:val="22"/>
        </w:rPr>
      </w:pPr>
      <w:bookmarkStart w:id="1" w:name="_MON_1566300082"/>
      <w:bookmarkStart w:id="2" w:name="_MON_1568024975"/>
      <w:bookmarkStart w:id="3" w:name="_MON_1568023634"/>
      <w:bookmarkEnd w:id="1"/>
      <w:bookmarkEnd w:id="2"/>
      <w:bookmarkEnd w:id="3"/>
    </w:p>
    <w:p w:rsidR="005221C2" w:rsidRPr="009C50A6" w:rsidRDefault="00DF74F2" w:rsidP="005221C2">
      <w:pPr>
        <w:spacing w:line="360" w:lineRule="auto"/>
        <w:jc w:val="both"/>
        <w:rPr>
          <w:rFonts w:ascii="Book Antiqua" w:hAnsi="Book Antiqua"/>
          <w:sz w:val="22"/>
          <w:szCs w:val="22"/>
        </w:rPr>
      </w:pPr>
      <w:r w:rsidRPr="009C50A6">
        <w:rPr>
          <w:rFonts w:ascii="Book Antiqua" w:hAnsi="Book Antiqua"/>
          <w:sz w:val="22"/>
          <w:szCs w:val="22"/>
        </w:rPr>
        <w:t>Asimismo, mediante</w:t>
      </w:r>
      <w:r w:rsidR="00F466B7" w:rsidRPr="009C50A6">
        <w:rPr>
          <w:rFonts w:ascii="Book Antiqua" w:hAnsi="Book Antiqua"/>
          <w:sz w:val="22"/>
          <w:szCs w:val="22"/>
        </w:rPr>
        <w:t xml:space="preserve"> Circular </w:t>
      </w:r>
      <w:r w:rsidR="005221C2" w:rsidRPr="009C50A6">
        <w:rPr>
          <w:rFonts w:ascii="Book Antiqua" w:hAnsi="Book Antiqua"/>
          <w:sz w:val="22"/>
          <w:szCs w:val="22"/>
        </w:rPr>
        <w:t>06-2017, del 12 de octubre de 2017, la Dirección de Planificación realizó un recordatorio a los distintos despachos judiciales del país sobre la elaboración y entrega de los Planes Anuales Operativos para el periodo 2018 en el Sistema PAO. En esta circular se indica que los Administradores de Programas, encargados de Centros de Responsabilidad, jefaturas y otros responsables deben verificar que las oficinas a su cargo incorporen los PAOs en el Sistema Informático. Además, se indican fechas de entrega, consideraciones para la elaboración, formato y remisión de los Planes Anuales Operativos, entre otros.</w:t>
      </w:r>
      <w:r w:rsidRPr="009C50A6">
        <w:rPr>
          <w:rFonts w:ascii="Book Antiqua" w:hAnsi="Book Antiqua"/>
          <w:sz w:val="22"/>
          <w:szCs w:val="22"/>
        </w:rPr>
        <w:t xml:space="preserve"> (</w:t>
      </w:r>
      <w:r w:rsidR="00C6116C" w:rsidRPr="009C50A6">
        <w:rPr>
          <w:rFonts w:ascii="Book Antiqua" w:hAnsi="Book Antiqua"/>
          <w:sz w:val="22"/>
          <w:szCs w:val="22"/>
        </w:rPr>
        <w:t>Anexo 7</w:t>
      </w:r>
      <w:r w:rsidR="00CA10CF" w:rsidRPr="009C50A6">
        <w:rPr>
          <w:rFonts w:ascii="Book Antiqua" w:hAnsi="Book Antiqua"/>
          <w:sz w:val="22"/>
          <w:szCs w:val="22"/>
        </w:rPr>
        <w:t>.5</w:t>
      </w:r>
      <w:r w:rsidRPr="009C50A6">
        <w:rPr>
          <w:rFonts w:ascii="Book Antiqua" w:hAnsi="Book Antiqua"/>
          <w:sz w:val="22"/>
          <w:szCs w:val="22"/>
        </w:rPr>
        <w:t xml:space="preserve">). </w:t>
      </w:r>
    </w:p>
    <w:p w:rsidR="005221C2" w:rsidRPr="009C50A6" w:rsidRDefault="005221C2" w:rsidP="005221C2">
      <w:pPr>
        <w:spacing w:line="360" w:lineRule="auto"/>
        <w:jc w:val="both"/>
        <w:rPr>
          <w:rFonts w:ascii="Book Antiqua" w:hAnsi="Book Antiqua"/>
          <w:sz w:val="22"/>
          <w:szCs w:val="22"/>
        </w:rPr>
      </w:pPr>
    </w:p>
    <w:p w:rsidR="005221C2" w:rsidRPr="009C50A6" w:rsidRDefault="005221C2" w:rsidP="005221C2">
      <w:pPr>
        <w:spacing w:line="360" w:lineRule="auto"/>
        <w:jc w:val="both"/>
        <w:rPr>
          <w:rFonts w:ascii="Book Antiqua" w:hAnsi="Book Antiqua"/>
          <w:sz w:val="22"/>
          <w:szCs w:val="22"/>
        </w:rPr>
      </w:pPr>
      <w:r w:rsidRPr="009C50A6">
        <w:rPr>
          <w:rFonts w:ascii="Book Antiqua" w:hAnsi="Book Antiqua"/>
          <w:sz w:val="22"/>
          <w:szCs w:val="22"/>
        </w:rPr>
        <w:t>Posteriormente, por medio de la Circular 04-2018, del 29 de enero de 2018, la Dirección de Planificación emitió un recordatorio sobre la reprogramación de objetivos y metas de los Planes Anuales Operativos (PAO) 2018 y cumplimiento de indicadores en torno al Plan Estratégico Institucional 2013-2018. Aquí se indica, entre otros detalles, la responsabilidad de cada jefatura por el seguimiento y cumplimiento del Plan Anual Operativo y que, ante cambios en las jefaturas, es responsabilidad de la nueva jefa o jefe asumir lo acordado; en igual sentido, se mencionan los pasos para, en caso de ser necesario, realizar las modificaciones necesarias al PAO.</w:t>
      </w:r>
      <w:r w:rsidR="003F6E61" w:rsidRPr="009C50A6">
        <w:rPr>
          <w:rFonts w:ascii="Book Antiqua" w:hAnsi="Book Antiqua"/>
          <w:sz w:val="22"/>
          <w:szCs w:val="22"/>
        </w:rPr>
        <w:t xml:space="preserve"> </w:t>
      </w:r>
      <w:r w:rsidR="00DF74F2" w:rsidRPr="009C50A6">
        <w:rPr>
          <w:rFonts w:ascii="Book Antiqua" w:hAnsi="Book Antiqua"/>
          <w:sz w:val="22"/>
          <w:szCs w:val="22"/>
        </w:rPr>
        <w:t>(</w:t>
      </w:r>
      <w:r w:rsidR="00C6116C" w:rsidRPr="009C50A6">
        <w:rPr>
          <w:rFonts w:ascii="Book Antiqua" w:hAnsi="Book Antiqua"/>
          <w:sz w:val="22"/>
          <w:szCs w:val="22"/>
        </w:rPr>
        <w:t>Anexo 7</w:t>
      </w:r>
      <w:r w:rsidR="00CA10CF" w:rsidRPr="009C50A6">
        <w:rPr>
          <w:rFonts w:ascii="Book Antiqua" w:hAnsi="Book Antiqua"/>
          <w:sz w:val="22"/>
          <w:szCs w:val="22"/>
        </w:rPr>
        <w:t>.5</w:t>
      </w:r>
      <w:r w:rsidR="00DF74F2" w:rsidRPr="009C50A6">
        <w:rPr>
          <w:rFonts w:ascii="Book Antiqua" w:hAnsi="Book Antiqua"/>
          <w:sz w:val="22"/>
          <w:szCs w:val="22"/>
        </w:rPr>
        <w:t xml:space="preserve">). </w:t>
      </w:r>
    </w:p>
    <w:p w:rsidR="008D087F" w:rsidRPr="009C50A6" w:rsidRDefault="008D087F" w:rsidP="000160E1">
      <w:pPr>
        <w:jc w:val="both"/>
        <w:rPr>
          <w:rFonts w:ascii="Book Antiqua" w:hAnsi="Book Antiqua"/>
          <w:sz w:val="22"/>
          <w:szCs w:val="22"/>
        </w:rPr>
      </w:pPr>
    </w:p>
    <w:p w:rsidR="00DF74F2" w:rsidRPr="009C50A6" w:rsidRDefault="00DF74F2" w:rsidP="00DF74F2">
      <w:pPr>
        <w:spacing w:line="360" w:lineRule="auto"/>
        <w:jc w:val="both"/>
        <w:rPr>
          <w:rFonts w:ascii="Book Antiqua" w:hAnsi="Book Antiqua"/>
          <w:sz w:val="22"/>
          <w:szCs w:val="22"/>
        </w:rPr>
      </w:pPr>
      <w:r w:rsidRPr="009C50A6">
        <w:rPr>
          <w:rFonts w:ascii="Book Antiqua" w:hAnsi="Book Antiqua"/>
          <w:sz w:val="22"/>
          <w:szCs w:val="22"/>
        </w:rPr>
        <w:t>En virtud de lo anterior y en atención a la Circular 262-2014, del 16 de diciembre de 2014, de la Secretaría General de la Corte, denominada “</w:t>
      </w:r>
      <w:r w:rsidRPr="009C50A6">
        <w:rPr>
          <w:rFonts w:ascii="Book Antiqua" w:hAnsi="Book Antiqua"/>
          <w:i/>
          <w:sz w:val="22"/>
          <w:szCs w:val="22"/>
        </w:rPr>
        <w:t>Obligación de realizar evaluaciones semestrales y anuales de Planes anuales y operativos”</w:t>
      </w:r>
      <w:r w:rsidRPr="009C50A6">
        <w:rPr>
          <w:rFonts w:ascii="Book Antiqua" w:hAnsi="Book Antiqua"/>
          <w:sz w:val="22"/>
          <w:szCs w:val="22"/>
        </w:rPr>
        <w:t>; se procede a rendir el presente informe que destaca las labores realizadas en el marco del proceso de formulación y evaluación de avance de los Planes Anuales Operativos (PAOs) del período 2018.</w:t>
      </w:r>
    </w:p>
    <w:p w:rsidR="00DF74F2" w:rsidRPr="009C50A6" w:rsidRDefault="00DF74F2" w:rsidP="00DF74F2">
      <w:pPr>
        <w:spacing w:line="360" w:lineRule="auto"/>
        <w:jc w:val="both"/>
        <w:rPr>
          <w:rFonts w:ascii="Book Antiqua" w:hAnsi="Book Antiqua"/>
          <w:sz w:val="22"/>
          <w:szCs w:val="22"/>
        </w:rPr>
      </w:pPr>
    </w:p>
    <w:p w:rsidR="00DF74F2" w:rsidRPr="009C50A6" w:rsidRDefault="00DF74F2" w:rsidP="00DF74F2">
      <w:pPr>
        <w:spacing w:line="360" w:lineRule="auto"/>
        <w:jc w:val="both"/>
        <w:rPr>
          <w:rFonts w:ascii="Book Antiqua" w:hAnsi="Book Antiqua"/>
          <w:sz w:val="22"/>
          <w:szCs w:val="22"/>
        </w:rPr>
      </w:pPr>
    </w:p>
    <w:p w:rsidR="00DF74F2" w:rsidRPr="009C50A6" w:rsidRDefault="00DF74F2" w:rsidP="000160E1">
      <w:pPr>
        <w:jc w:val="both"/>
        <w:rPr>
          <w:rFonts w:ascii="Book Antiqua" w:hAnsi="Book Antiqua"/>
          <w:sz w:val="22"/>
          <w:szCs w:val="22"/>
        </w:rPr>
      </w:pPr>
    </w:p>
    <w:p w:rsidR="00BC1C6D" w:rsidRPr="009C50A6" w:rsidRDefault="00BC1C6D" w:rsidP="000160E1">
      <w:pPr>
        <w:jc w:val="both"/>
        <w:rPr>
          <w:rFonts w:ascii="Book Antiqua" w:hAnsi="Book Antiqua"/>
          <w:b/>
          <w:sz w:val="22"/>
          <w:szCs w:val="22"/>
        </w:rPr>
      </w:pPr>
    </w:p>
    <w:p w:rsidR="00BC1C6D" w:rsidRPr="009C50A6" w:rsidRDefault="00BC1C6D" w:rsidP="000160E1">
      <w:pPr>
        <w:jc w:val="both"/>
        <w:rPr>
          <w:rFonts w:ascii="Book Antiqua" w:hAnsi="Book Antiqua"/>
          <w:b/>
          <w:sz w:val="22"/>
          <w:szCs w:val="22"/>
        </w:rPr>
      </w:pPr>
    </w:p>
    <w:p w:rsidR="00BC1C6D" w:rsidRPr="009C50A6" w:rsidRDefault="00BC1C6D" w:rsidP="000160E1">
      <w:pPr>
        <w:jc w:val="both"/>
        <w:rPr>
          <w:rFonts w:ascii="Book Antiqua" w:hAnsi="Book Antiqua"/>
          <w:b/>
          <w:sz w:val="22"/>
          <w:szCs w:val="22"/>
        </w:rPr>
      </w:pPr>
    </w:p>
    <w:p w:rsidR="00BC1C6D" w:rsidRPr="009C50A6" w:rsidRDefault="00BC1C6D" w:rsidP="000160E1">
      <w:pPr>
        <w:jc w:val="both"/>
        <w:rPr>
          <w:rFonts w:ascii="Book Antiqua" w:hAnsi="Book Antiqua"/>
          <w:b/>
          <w:sz w:val="22"/>
          <w:szCs w:val="22"/>
        </w:rPr>
      </w:pPr>
    </w:p>
    <w:p w:rsidR="00021BDD" w:rsidRPr="009C50A6" w:rsidRDefault="00A4611C" w:rsidP="000160E1">
      <w:pPr>
        <w:jc w:val="both"/>
        <w:rPr>
          <w:rFonts w:ascii="Book Antiqua" w:hAnsi="Book Antiqua"/>
          <w:b/>
          <w:sz w:val="22"/>
          <w:szCs w:val="22"/>
        </w:rPr>
      </w:pPr>
      <w:r w:rsidRPr="009C50A6">
        <w:rPr>
          <w:rFonts w:ascii="Book Antiqua" w:hAnsi="Book Antiqua"/>
          <w:b/>
          <w:noProof/>
          <w:sz w:val="22"/>
          <w:szCs w:val="22"/>
        </w:rPr>
        <w:lastRenderedPageBreak/>
        <w:pict>
          <v:roundrect id="_x0000_s1033" style="position:absolute;left:0;text-align:left;margin-left:-17.6pt;margin-top:18pt;width:501.35pt;height:22.25pt;z-index:251650048" arcsize="10923f" fillcolor="#8eaadb" strokecolor="#4472c4" strokeweight="1pt">
            <v:fill color2="#4472c4" focus="50%" type="gradient"/>
            <v:shadow on="t" type="perspective" color="#1f3763" offset="1pt" offset2="-3pt"/>
            <v:textbox>
              <w:txbxContent>
                <w:p w:rsidR="008E4816" w:rsidRPr="00C45856" w:rsidRDefault="008E4816" w:rsidP="00021BDD">
                  <w:pPr>
                    <w:pStyle w:val="Prrafodelista"/>
                    <w:numPr>
                      <w:ilvl w:val="0"/>
                      <w:numId w:val="32"/>
                    </w:numPr>
                    <w:rPr>
                      <w:rFonts w:ascii="Calibri" w:hAnsi="Calibri"/>
                      <w:color w:val="FFFFFF"/>
                      <w:lang w:val="es-CR"/>
                    </w:rPr>
                  </w:pPr>
                  <w:r>
                    <w:rPr>
                      <w:rFonts w:ascii="Calibri" w:hAnsi="Calibri"/>
                      <w:color w:val="FFFFFF"/>
                      <w:lang w:val="es-CR"/>
                    </w:rPr>
                    <w:t>JUSTIFICACIÓN</w:t>
                  </w:r>
                </w:p>
              </w:txbxContent>
            </v:textbox>
          </v:roundrect>
        </w:pict>
      </w:r>
    </w:p>
    <w:p w:rsidR="00021BDD" w:rsidRPr="009C50A6" w:rsidRDefault="00021BDD" w:rsidP="000160E1">
      <w:pPr>
        <w:jc w:val="both"/>
        <w:rPr>
          <w:rFonts w:ascii="Book Antiqua" w:hAnsi="Book Antiqua"/>
          <w:b/>
          <w:sz w:val="22"/>
          <w:szCs w:val="22"/>
        </w:rPr>
      </w:pPr>
    </w:p>
    <w:p w:rsidR="00021BDD" w:rsidRPr="009C50A6" w:rsidRDefault="00021BDD" w:rsidP="000160E1">
      <w:pPr>
        <w:pStyle w:val="Sangradetextonormal"/>
        <w:widowControl/>
        <w:tabs>
          <w:tab w:val="left" w:pos="709"/>
        </w:tabs>
        <w:spacing w:after="0" w:line="360" w:lineRule="auto"/>
        <w:ind w:left="0"/>
        <w:jc w:val="both"/>
        <w:rPr>
          <w:rFonts w:ascii="Book Antiqua" w:hAnsi="Book Antiqua"/>
          <w:sz w:val="22"/>
          <w:szCs w:val="22"/>
          <w:lang w:val="es-MX"/>
        </w:rPr>
      </w:pPr>
    </w:p>
    <w:p w:rsidR="008D087F" w:rsidRPr="009C50A6" w:rsidRDefault="008D087F" w:rsidP="000160E1">
      <w:pPr>
        <w:pStyle w:val="Sangradetextonormal"/>
        <w:widowControl/>
        <w:tabs>
          <w:tab w:val="left" w:pos="709"/>
        </w:tabs>
        <w:spacing w:after="0" w:line="360" w:lineRule="auto"/>
        <w:ind w:left="0"/>
        <w:jc w:val="both"/>
        <w:rPr>
          <w:rFonts w:ascii="Book Antiqua" w:hAnsi="Book Antiqua"/>
          <w:sz w:val="22"/>
          <w:szCs w:val="22"/>
          <w:lang w:val="es-MX"/>
        </w:rPr>
      </w:pPr>
    </w:p>
    <w:p w:rsidR="00DF74F2" w:rsidRPr="009C50A6" w:rsidRDefault="00DF74F2" w:rsidP="000160E1">
      <w:pPr>
        <w:pStyle w:val="Sangradetextonormal"/>
        <w:widowControl/>
        <w:tabs>
          <w:tab w:val="left" w:pos="709"/>
        </w:tabs>
        <w:spacing w:after="0" w:line="360" w:lineRule="auto"/>
        <w:ind w:left="0"/>
        <w:jc w:val="both"/>
        <w:rPr>
          <w:rFonts w:ascii="Book Antiqua" w:hAnsi="Book Antiqua"/>
          <w:sz w:val="22"/>
          <w:szCs w:val="22"/>
          <w:lang w:val="es-MX"/>
        </w:rPr>
      </w:pPr>
      <w:r w:rsidRPr="009C50A6">
        <w:rPr>
          <w:rFonts w:ascii="Book Antiqua" w:hAnsi="Book Antiqua"/>
          <w:sz w:val="22"/>
          <w:szCs w:val="22"/>
          <w:lang w:val="es-MX"/>
        </w:rPr>
        <w:t xml:space="preserve">Acatar lo indicado en las circulares 09-2016; 06-2017; y 04-2018, emitidas por la Dirección de Planificación en el marco de la formulación de los Planes Anuales Operativos (PAOs) para el 2018. </w:t>
      </w:r>
    </w:p>
    <w:p w:rsidR="00DF74F2" w:rsidRPr="009C50A6" w:rsidRDefault="00DF74F2" w:rsidP="000160E1">
      <w:pPr>
        <w:pStyle w:val="Sangradetextonormal"/>
        <w:widowControl/>
        <w:tabs>
          <w:tab w:val="left" w:pos="709"/>
        </w:tabs>
        <w:spacing w:after="0" w:line="360" w:lineRule="auto"/>
        <w:ind w:left="0"/>
        <w:jc w:val="both"/>
        <w:rPr>
          <w:rFonts w:ascii="Book Antiqua" w:hAnsi="Book Antiqua"/>
          <w:sz w:val="22"/>
          <w:szCs w:val="22"/>
          <w:lang w:val="es-MX"/>
        </w:rPr>
      </w:pPr>
    </w:p>
    <w:p w:rsidR="000160E1" w:rsidRPr="009C50A6" w:rsidRDefault="00DF74F2" w:rsidP="000160E1">
      <w:pPr>
        <w:pStyle w:val="Sangradetextonormal"/>
        <w:widowControl/>
        <w:tabs>
          <w:tab w:val="left" w:pos="709"/>
        </w:tabs>
        <w:spacing w:after="0" w:line="360" w:lineRule="auto"/>
        <w:ind w:left="0"/>
        <w:jc w:val="both"/>
        <w:rPr>
          <w:rFonts w:ascii="Book Antiqua" w:hAnsi="Book Antiqua"/>
          <w:sz w:val="22"/>
          <w:szCs w:val="22"/>
        </w:rPr>
      </w:pPr>
      <w:r w:rsidRPr="009C50A6">
        <w:rPr>
          <w:rFonts w:ascii="Book Antiqua" w:hAnsi="Book Antiqua"/>
          <w:sz w:val="22"/>
          <w:szCs w:val="22"/>
          <w:lang w:val="es-MX"/>
        </w:rPr>
        <w:t>Asimismo, r</w:t>
      </w:r>
      <w:r w:rsidR="000160E1" w:rsidRPr="009C50A6">
        <w:rPr>
          <w:rFonts w:ascii="Book Antiqua" w:hAnsi="Book Antiqua"/>
          <w:sz w:val="22"/>
          <w:szCs w:val="22"/>
          <w:lang w:val="es-MX"/>
        </w:rPr>
        <w:t xml:space="preserve">ealizar la </w:t>
      </w:r>
      <w:r w:rsidR="000160E1" w:rsidRPr="009C50A6">
        <w:rPr>
          <w:rFonts w:ascii="Book Antiqua" w:hAnsi="Book Antiqua"/>
          <w:sz w:val="22"/>
          <w:szCs w:val="22"/>
        </w:rPr>
        <w:t>evaluación de</w:t>
      </w:r>
      <w:r w:rsidR="00021BDD" w:rsidRPr="009C50A6">
        <w:rPr>
          <w:rFonts w:ascii="Book Antiqua" w:hAnsi="Book Antiqua"/>
          <w:sz w:val="22"/>
          <w:szCs w:val="22"/>
        </w:rPr>
        <w:t xml:space="preserve"> los avances a</w:t>
      </w:r>
      <w:r w:rsidR="000160E1" w:rsidRPr="009C50A6">
        <w:rPr>
          <w:rFonts w:ascii="Book Antiqua" w:hAnsi="Book Antiqua"/>
          <w:sz w:val="22"/>
          <w:szCs w:val="22"/>
        </w:rPr>
        <w:t xml:space="preserve"> los </w:t>
      </w:r>
      <w:r w:rsidRPr="009C50A6">
        <w:rPr>
          <w:rFonts w:ascii="Book Antiqua" w:hAnsi="Book Antiqua"/>
          <w:sz w:val="22"/>
          <w:szCs w:val="22"/>
        </w:rPr>
        <w:t>PAOs</w:t>
      </w:r>
      <w:r w:rsidR="000160E1" w:rsidRPr="009C50A6">
        <w:rPr>
          <w:rFonts w:ascii="Book Antiqua" w:hAnsi="Book Antiqua"/>
          <w:sz w:val="22"/>
          <w:szCs w:val="22"/>
        </w:rPr>
        <w:t xml:space="preserve"> del periodo 201</w:t>
      </w:r>
      <w:r w:rsidR="00021BDD" w:rsidRPr="009C50A6">
        <w:rPr>
          <w:rFonts w:ascii="Book Antiqua" w:hAnsi="Book Antiqua"/>
          <w:sz w:val="22"/>
          <w:szCs w:val="22"/>
        </w:rPr>
        <w:t>8</w:t>
      </w:r>
      <w:r w:rsidR="000160E1" w:rsidRPr="009C50A6">
        <w:rPr>
          <w:rFonts w:ascii="Book Antiqua" w:hAnsi="Book Antiqua"/>
          <w:sz w:val="22"/>
          <w:szCs w:val="22"/>
        </w:rPr>
        <w:t>,</w:t>
      </w:r>
      <w:r w:rsidR="004059A7" w:rsidRPr="009C50A6">
        <w:rPr>
          <w:rFonts w:ascii="Book Antiqua" w:hAnsi="Book Antiqua"/>
          <w:sz w:val="22"/>
          <w:szCs w:val="22"/>
        </w:rPr>
        <w:t xml:space="preserve"> específicamente los avances </w:t>
      </w:r>
      <w:r w:rsidR="00A347D7" w:rsidRPr="009C50A6">
        <w:rPr>
          <w:rFonts w:ascii="Book Antiqua" w:hAnsi="Book Antiqua"/>
          <w:sz w:val="22"/>
          <w:szCs w:val="22"/>
        </w:rPr>
        <w:t xml:space="preserve">registrados </w:t>
      </w:r>
      <w:r w:rsidR="004059A7" w:rsidRPr="009C50A6">
        <w:rPr>
          <w:rFonts w:ascii="Book Antiqua" w:hAnsi="Book Antiqua"/>
          <w:sz w:val="22"/>
          <w:szCs w:val="22"/>
        </w:rPr>
        <w:t>del primer semestre del 2018 (con corte al 9 de julio del 2018),</w:t>
      </w:r>
      <w:r w:rsidR="000160E1" w:rsidRPr="009C50A6">
        <w:rPr>
          <w:rFonts w:ascii="Book Antiqua" w:hAnsi="Book Antiqua"/>
          <w:sz w:val="22"/>
          <w:szCs w:val="22"/>
        </w:rPr>
        <w:t xml:space="preserve"> </w:t>
      </w:r>
      <w:r w:rsidR="000160E1" w:rsidRPr="009C50A6">
        <w:rPr>
          <w:rFonts w:ascii="Book Antiqua" w:hAnsi="Book Antiqua"/>
          <w:sz w:val="22"/>
          <w:szCs w:val="22"/>
          <w:lang w:val="es-MX"/>
        </w:rPr>
        <w:t xml:space="preserve">en </w:t>
      </w:r>
      <w:r w:rsidR="000160E1" w:rsidRPr="009C50A6">
        <w:rPr>
          <w:rFonts w:ascii="Book Antiqua" w:hAnsi="Book Antiqua"/>
          <w:sz w:val="22"/>
          <w:szCs w:val="22"/>
        </w:rPr>
        <w:t>cumplimiento con lo dispuesto en la circular 262-2014 del 16 de diciembre de 2014, denominada “</w:t>
      </w:r>
      <w:r w:rsidR="000160E1" w:rsidRPr="009C50A6">
        <w:rPr>
          <w:rFonts w:ascii="Book Antiqua" w:hAnsi="Book Antiqua"/>
          <w:i/>
          <w:sz w:val="22"/>
          <w:szCs w:val="22"/>
        </w:rPr>
        <w:t>Obligación de realizar evaluaciones semestrales y anuales de Planes anuales y operativos”</w:t>
      </w:r>
      <w:r w:rsidR="000160E1" w:rsidRPr="009C50A6">
        <w:rPr>
          <w:rFonts w:ascii="Book Antiqua" w:hAnsi="Book Antiqua"/>
          <w:sz w:val="22"/>
          <w:szCs w:val="22"/>
        </w:rPr>
        <w:t>.</w:t>
      </w:r>
    </w:p>
    <w:p w:rsidR="000160E1" w:rsidRPr="009C50A6" w:rsidRDefault="000160E1" w:rsidP="000160E1">
      <w:pPr>
        <w:spacing w:line="360" w:lineRule="auto"/>
        <w:jc w:val="both"/>
        <w:rPr>
          <w:rFonts w:ascii="Book Antiqua" w:hAnsi="Book Antiqua"/>
          <w:sz w:val="22"/>
          <w:szCs w:val="22"/>
          <w:lang w:val="es-ES"/>
        </w:rPr>
      </w:pPr>
    </w:p>
    <w:p w:rsidR="00DF74F2" w:rsidRPr="009C50A6" w:rsidRDefault="00DF74F2" w:rsidP="00DF74F2">
      <w:pPr>
        <w:spacing w:line="360" w:lineRule="auto"/>
        <w:jc w:val="both"/>
        <w:rPr>
          <w:rFonts w:ascii="Book Antiqua" w:hAnsi="Book Antiqua"/>
          <w:sz w:val="22"/>
          <w:szCs w:val="22"/>
          <w:lang w:val="es-ES"/>
        </w:rPr>
      </w:pPr>
    </w:p>
    <w:p w:rsidR="00DF74F2" w:rsidRPr="009C50A6" w:rsidRDefault="00A4611C" w:rsidP="00DF74F2">
      <w:pPr>
        <w:spacing w:line="360" w:lineRule="auto"/>
        <w:jc w:val="both"/>
        <w:rPr>
          <w:rFonts w:ascii="Book Antiqua" w:hAnsi="Book Antiqua"/>
          <w:sz w:val="22"/>
          <w:szCs w:val="22"/>
          <w:lang w:val="es-ES"/>
        </w:rPr>
      </w:pPr>
      <w:r w:rsidRPr="009C50A6">
        <w:rPr>
          <w:rFonts w:ascii="Book Antiqua" w:hAnsi="Book Antiqua"/>
          <w:noProof/>
          <w:sz w:val="22"/>
          <w:szCs w:val="22"/>
          <w:lang w:val="es-ES"/>
        </w:rPr>
        <w:pict>
          <v:roundrect id="_x0000_s1039" style="position:absolute;left:0;text-align:left;margin-left:-17.7pt;margin-top:9.3pt;width:501.35pt;height:22.25pt;z-index:251655168" arcsize="10923f" fillcolor="#8eaadb" strokecolor="#4472c4" strokeweight="1pt">
            <v:fill color2="#4472c4" focus="50%" type="gradient"/>
            <v:shadow on="t" type="perspective" color="#1f3763" offset="1pt" offset2="-3pt"/>
            <v:textbox>
              <w:txbxContent>
                <w:p w:rsidR="008E4816" w:rsidRPr="00C45856" w:rsidRDefault="008E4816" w:rsidP="00B568C1">
                  <w:pPr>
                    <w:pStyle w:val="Prrafodelista"/>
                    <w:numPr>
                      <w:ilvl w:val="0"/>
                      <w:numId w:val="44"/>
                    </w:numPr>
                    <w:rPr>
                      <w:rFonts w:ascii="Calibri" w:hAnsi="Calibri"/>
                      <w:color w:val="FFFFFF"/>
                      <w:lang w:val="es-CR"/>
                    </w:rPr>
                  </w:pPr>
                  <w:r>
                    <w:rPr>
                      <w:rFonts w:ascii="Calibri" w:hAnsi="Calibri"/>
                      <w:color w:val="FFFFFF"/>
                      <w:lang w:val="es-CR"/>
                    </w:rPr>
                    <w:t>FORMULACIÓN DE</w:t>
                  </w:r>
                  <w:r w:rsidRPr="00021BDD">
                    <w:rPr>
                      <w:rFonts w:ascii="Calibri" w:hAnsi="Calibri"/>
                      <w:color w:val="FFFFFF"/>
                      <w:lang w:val="es-CR"/>
                    </w:rPr>
                    <w:t>L PLAN ANUAL OPERATIVO 2018</w:t>
                  </w:r>
                </w:p>
              </w:txbxContent>
            </v:textbox>
          </v:roundrect>
        </w:pict>
      </w:r>
    </w:p>
    <w:p w:rsidR="00DF74F2" w:rsidRPr="009C50A6" w:rsidRDefault="00DF74F2" w:rsidP="00DF74F2">
      <w:pPr>
        <w:spacing w:line="360" w:lineRule="auto"/>
        <w:jc w:val="both"/>
        <w:rPr>
          <w:rFonts w:ascii="Book Antiqua" w:hAnsi="Book Antiqua"/>
          <w:sz w:val="22"/>
          <w:szCs w:val="22"/>
          <w:lang w:val="es-ES"/>
        </w:rPr>
      </w:pPr>
    </w:p>
    <w:p w:rsidR="00DF74F2" w:rsidRPr="009C50A6" w:rsidRDefault="00DF74F2" w:rsidP="00DF74F2">
      <w:pPr>
        <w:spacing w:line="360" w:lineRule="auto"/>
        <w:jc w:val="both"/>
        <w:rPr>
          <w:rFonts w:ascii="Book Antiqua" w:hAnsi="Book Antiqua"/>
          <w:sz w:val="22"/>
          <w:szCs w:val="22"/>
          <w:lang w:val="es-ES"/>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La Dirección de Planificación como encargada del proceso de formulación y evaluación del Plan Anual Operativo (PAO), ha desarrollado una serie de acciones para el periodo 2018, que se pueden resumir en las siguientes:</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numPr>
          <w:ilvl w:val="1"/>
          <w:numId w:val="48"/>
        </w:numPr>
        <w:jc w:val="both"/>
        <w:rPr>
          <w:rFonts w:ascii="Book Antiqua" w:hAnsi="Book Antiqua" w:cs="Arial"/>
          <w:color w:val="000000"/>
          <w:sz w:val="22"/>
          <w:szCs w:val="22"/>
        </w:rPr>
      </w:pPr>
      <w:r w:rsidRPr="009C50A6">
        <w:rPr>
          <w:rFonts w:ascii="Book Antiqua" w:hAnsi="Book Antiqua" w:cs="Arial"/>
          <w:color w:val="000000"/>
          <w:sz w:val="22"/>
          <w:szCs w:val="22"/>
        </w:rPr>
        <w:t>Campaña de Divulgación.</w:t>
      </w:r>
    </w:p>
    <w:p w:rsidR="00DF74F2" w:rsidRPr="009C50A6" w:rsidRDefault="00DF74F2" w:rsidP="00DF74F2">
      <w:pPr>
        <w:numPr>
          <w:ilvl w:val="1"/>
          <w:numId w:val="48"/>
        </w:numPr>
        <w:rPr>
          <w:rFonts w:ascii="Book Antiqua" w:hAnsi="Book Antiqua" w:cs="Arial"/>
          <w:color w:val="000000"/>
          <w:sz w:val="22"/>
          <w:szCs w:val="22"/>
        </w:rPr>
      </w:pPr>
      <w:r w:rsidRPr="009C50A6">
        <w:rPr>
          <w:rFonts w:ascii="Book Antiqua" w:hAnsi="Book Antiqua" w:cs="Arial"/>
          <w:color w:val="000000"/>
          <w:sz w:val="22"/>
          <w:szCs w:val="22"/>
        </w:rPr>
        <w:t xml:space="preserve">Atención de consultas. </w:t>
      </w:r>
    </w:p>
    <w:p w:rsidR="00DF74F2" w:rsidRPr="009C50A6" w:rsidRDefault="00DF74F2" w:rsidP="00DF74F2">
      <w:pPr>
        <w:numPr>
          <w:ilvl w:val="1"/>
          <w:numId w:val="48"/>
        </w:numPr>
        <w:jc w:val="both"/>
        <w:rPr>
          <w:rFonts w:ascii="Book Antiqua" w:hAnsi="Book Antiqua" w:cs="Arial"/>
          <w:color w:val="000000"/>
          <w:sz w:val="22"/>
          <w:szCs w:val="22"/>
        </w:rPr>
      </w:pPr>
      <w:r w:rsidRPr="009C50A6">
        <w:rPr>
          <w:rFonts w:ascii="Book Antiqua" w:hAnsi="Book Antiqua" w:cs="Arial"/>
          <w:color w:val="000000"/>
          <w:sz w:val="22"/>
          <w:szCs w:val="22"/>
        </w:rPr>
        <w:t xml:space="preserve">Mejoras en el sistema PAO. </w:t>
      </w:r>
    </w:p>
    <w:p w:rsidR="00DF74F2" w:rsidRPr="009C50A6" w:rsidRDefault="00DF74F2" w:rsidP="00DF74F2">
      <w:pPr>
        <w:numPr>
          <w:ilvl w:val="1"/>
          <w:numId w:val="48"/>
        </w:numPr>
        <w:jc w:val="both"/>
        <w:rPr>
          <w:rFonts w:ascii="Book Antiqua" w:hAnsi="Book Antiqua" w:cs="Arial"/>
          <w:color w:val="000000"/>
          <w:sz w:val="22"/>
          <w:szCs w:val="22"/>
        </w:rPr>
      </w:pPr>
      <w:r w:rsidRPr="009C50A6">
        <w:rPr>
          <w:rFonts w:ascii="Book Antiqua" w:hAnsi="Book Antiqua" w:cs="Arial"/>
          <w:color w:val="000000"/>
          <w:sz w:val="22"/>
          <w:szCs w:val="22"/>
        </w:rPr>
        <w:t>Resultados obtenidos en la Formulación del PAO 2018.</w:t>
      </w:r>
    </w:p>
    <w:p w:rsidR="00DF74F2" w:rsidRPr="009C50A6" w:rsidRDefault="00DF74F2" w:rsidP="00DF74F2">
      <w:pPr>
        <w:spacing w:after="240"/>
        <w:jc w:val="both"/>
        <w:rPr>
          <w:rFonts w:ascii="Book Antiqua" w:hAnsi="Book Antiqua" w:cs="Arial"/>
          <w:color w:val="000000"/>
          <w:sz w:val="22"/>
          <w:szCs w:val="22"/>
        </w:rPr>
      </w:pPr>
    </w:p>
    <w:p w:rsidR="00DF74F2" w:rsidRPr="009C50A6" w:rsidRDefault="00DF74F2" w:rsidP="00DF74F2">
      <w:pPr>
        <w:spacing w:after="240"/>
        <w:jc w:val="both"/>
        <w:rPr>
          <w:rFonts w:ascii="Book Antiqua" w:hAnsi="Book Antiqua" w:cs="Arial"/>
          <w:color w:val="000000"/>
          <w:sz w:val="22"/>
          <w:szCs w:val="22"/>
        </w:rPr>
      </w:pPr>
      <w:r w:rsidRPr="009C50A6">
        <w:rPr>
          <w:rFonts w:ascii="Book Antiqua" w:hAnsi="Book Antiqua" w:cs="Arial"/>
          <w:color w:val="000000"/>
          <w:sz w:val="22"/>
          <w:szCs w:val="22"/>
        </w:rPr>
        <w:t xml:space="preserve"> A continuación, se desarrollan cada una de ellas:</w:t>
      </w:r>
    </w:p>
    <w:p w:rsidR="00DF74F2" w:rsidRPr="009C50A6" w:rsidRDefault="00DF74F2" w:rsidP="0066050E">
      <w:pPr>
        <w:pStyle w:val="Ttulo2"/>
        <w:keepLines/>
        <w:widowControl/>
        <w:numPr>
          <w:ilvl w:val="1"/>
          <w:numId w:val="55"/>
        </w:numPr>
        <w:autoSpaceDE/>
        <w:autoSpaceDN/>
        <w:adjustRightInd/>
        <w:spacing w:before="0" w:after="0" w:line="276" w:lineRule="auto"/>
        <w:jc w:val="both"/>
        <w:rPr>
          <w:rFonts w:ascii="Book Antiqua" w:hAnsi="Book Antiqua"/>
          <w:sz w:val="22"/>
          <w:szCs w:val="22"/>
        </w:rPr>
      </w:pPr>
      <w:bookmarkStart w:id="4" w:name="_Toc505784126"/>
      <w:r w:rsidRPr="009C50A6">
        <w:rPr>
          <w:rFonts w:ascii="Book Antiqua" w:hAnsi="Book Antiqua"/>
          <w:sz w:val="22"/>
          <w:szCs w:val="22"/>
        </w:rPr>
        <w:t>Campaña de divulgación:</w:t>
      </w:r>
      <w:bookmarkEnd w:id="4"/>
      <w:r w:rsidRPr="009C50A6">
        <w:rPr>
          <w:rFonts w:ascii="Book Antiqua" w:hAnsi="Book Antiqua"/>
          <w:sz w:val="22"/>
          <w:szCs w:val="22"/>
        </w:rPr>
        <w:t xml:space="preserve"> </w:t>
      </w:r>
    </w:p>
    <w:p w:rsidR="0066050E" w:rsidRPr="009C50A6" w:rsidRDefault="0066050E" w:rsidP="00B568C1">
      <w:pPr>
        <w:rPr>
          <w:rFonts w:ascii="Book Antiqua" w:hAnsi="Book Antiqua"/>
          <w:sz w:val="22"/>
          <w:szCs w:val="22"/>
          <w:lang w:val="es-ES"/>
        </w:rPr>
      </w:pPr>
    </w:p>
    <w:p w:rsidR="00DF74F2" w:rsidRPr="009C50A6" w:rsidRDefault="00DF74F2" w:rsidP="00DF74F2">
      <w:pPr>
        <w:rPr>
          <w:rFonts w:ascii="Book Antiqua" w:hAnsi="Book Antiqua" w:cs="Arial"/>
          <w:sz w:val="22"/>
          <w:szCs w:val="22"/>
          <w:lang w:val="es-ES_tradnl" w:eastAsia="en-US"/>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lastRenderedPageBreak/>
        <w:t xml:space="preserve">Posterior a la publicación de la Circular 06-2017, la Dirección de Planificación en coordinación con el Departamento de Prensa y Comunicación realizaron el diseño y publicación de seis cápsulas informativas; que tuvo como objetivo dar a conocer a la población judicial el proceso de formulación del PAO 2018 y su importancia, así como información relacionada con el uso adecuado del sistema PAO y fechas importantes del proceso. Ver </w:t>
      </w:r>
      <w:r w:rsidR="00C6116C" w:rsidRPr="009C50A6">
        <w:rPr>
          <w:rFonts w:ascii="Book Antiqua" w:hAnsi="Book Antiqua"/>
          <w:sz w:val="22"/>
          <w:szCs w:val="22"/>
        </w:rPr>
        <w:t>Anexo 7</w:t>
      </w:r>
      <w:r w:rsidR="00CA10CF" w:rsidRPr="009C50A6">
        <w:rPr>
          <w:rFonts w:ascii="Book Antiqua" w:hAnsi="Book Antiqua"/>
          <w:sz w:val="22"/>
          <w:szCs w:val="22"/>
        </w:rPr>
        <w:t>.3</w:t>
      </w:r>
      <w:r w:rsidRPr="009C50A6">
        <w:rPr>
          <w:rFonts w:ascii="Book Antiqua" w:hAnsi="Book Antiqua"/>
          <w:sz w:val="22"/>
          <w:szCs w:val="22"/>
        </w:rPr>
        <w:t>.</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pStyle w:val="Ttulo2"/>
        <w:keepLines/>
        <w:widowControl/>
        <w:numPr>
          <w:ilvl w:val="1"/>
          <w:numId w:val="55"/>
        </w:numPr>
        <w:autoSpaceDE/>
        <w:autoSpaceDN/>
        <w:adjustRightInd/>
        <w:spacing w:before="0" w:after="0" w:line="276" w:lineRule="auto"/>
        <w:jc w:val="both"/>
        <w:rPr>
          <w:rFonts w:ascii="Book Antiqua" w:hAnsi="Book Antiqua"/>
          <w:sz w:val="22"/>
          <w:szCs w:val="22"/>
        </w:rPr>
      </w:pPr>
      <w:bookmarkStart w:id="5" w:name="_Toc505784127"/>
      <w:r w:rsidRPr="009C50A6">
        <w:rPr>
          <w:rFonts w:ascii="Book Antiqua" w:hAnsi="Book Antiqua"/>
          <w:sz w:val="22"/>
          <w:szCs w:val="22"/>
        </w:rPr>
        <w:t>Atención de consultas:</w:t>
      </w:r>
      <w:bookmarkEnd w:id="5"/>
    </w:p>
    <w:p w:rsidR="00DF74F2" w:rsidRPr="009C50A6" w:rsidRDefault="00DF74F2" w:rsidP="00DF74F2">
      <w:pPr>
        <w:rPr>
          <w:rFonts w:ascii="Book Antiqua" w:hAnsi="Book Antiqua" w:cs="Arial"/>
          <w:sz w:val="22"/>
          <w:szCs w:val="22"/>
          <w:lang w:val="es-ES_tradnl" w:eastAsia="en-US"/>
        </w:rPr>
      </w:pPr>
    </w:p>
    <w:p w:rsidR="00DF74F2" w:rsidRPr="009C50A6" w:rsidRDefault="00A4611C" w:rsidP="00B568C1">
      <w:pPr>
        <w:spacing w:line="360" w:lineRule="auto"/>
        <w:jc w:val="both"/>
        <w:rPr>
          <w:rFonts w:ascii="Book Antiqua" w:hAnsi="Book Antiqua"/>
          <w:sz w:val="22"/>
          <w:szCs w:val="22"/>
        </w:rPr>
      </w:pPr>
      <w:r w:rsidRPr="009C50A6">
        <w:rPr>
          <w:rFonts w:ascii="Book Antiqua" w:hAnsi="Book Antiqua"/>
          <w:sz w:val="22"/>
          <w:szCs w:val="22"/>
        </w:rPr>
        <w:pict>
          <v:shape id="Forma libre: forma 7" o:spid="_x0000_s1040" style="position:absolute;left:0;text-align:left;margin-left:339.85pt;margin-top:652.5pt;width:72.75pt;height:36.55pt;rotation:284408fd;z-index:251656192;visibility:visible;mso-width-relative:margin;mso-height-relative:margin" coordsize="847725,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" adj="0,,0" path="m845344,235744c848201,235744,616744,7144,616744,7144r,142875c465296,218599,7144,150019,7144,150019v,,324802,248602,609600,219075l616744,464344,845344,235744xe" fillcolor="#506329" strokecolor="#94b64e">
            <v:fill color2="#93b64c" rotate="t" angle="180" colors="0 #769535;52429f #9bc348;1 #9cc746" focus="100%" type="gradient">
              <o:fill v:ext="view" type="gradientUnscaled"/>
            </v:fill>
            <v:stroke joinstyle="round"/>
            <v:shadow on="t" color="black" opacity="22937f" origin=",.5" offset="0,.63889mm"/>
            <v:formulas/>
            <v:path arrowok="t" o:connecttype="segments" textboxrect="0,0,847725,466725"/>
          </v:shape>
        </w:pict>
      </w:r>
      <w:r w:rsidR="00DF74F2" w:rsidRPr="009C50A6">
        <w:rPr>
          <w:rFonts w:ascii="Book Antiqua" w:hAnsi="Book Antiqua"/>
          <w:sz w:val="22"/>
          <w:szCs w:val="22"/>
        </w:rPr>
        <w:t xml:space="preserve">Para contribuir en la atención de consultas sobre el proceso de formulación y reprogramación de los PAOs, la Dirección de Planificación habilitó el correo electrónico y extensiones telefónicas; estas consultas fueron atendidas oportunamente y las más sobresalientes fueron: </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numPr>
          <w:ilvl w:val="0"/>
          <w:numId w:val="53"/>
        </w:numPr>
        <w:jc w:val="both"/>
        <w:rPr>
          <w:rFonts w:ascii="Book Antiqua" w:hAnsi="Book Antiqua" w:cs="Arial"/>
          <w:color w:val="000000"/>
          <w:sz w:val="22"/>
          <w:szCs w:val="22"/>
        </w:rPr>
      </w:pPr>
      <w:r w:rsidRPr="009C50A6">
        <w:rPr>
          <w:rFonts w:ascii="Book Antiqua" w:hAnsi="Book Antiqua" w:cs="Arial"/>
          <w:color w:val="000000"/>
          <w:sz w:val="22"/>
          <w:szCs w:val="22"/>
        </w:rPr>
        <w:t xml:space="preserve">Consultas sobre el uso del Sistema PAO y procedimientos. </w:t>
      </w:r>
    </w:p>
    <w:p w:rsidR="00DF74F2" w:rsidRPr="009C50A6" w:rsidRDefault="00DF74F2" w:rsidP="00DF74F2">
      <w:pPr>
        <w:numPr>
          <w:ilvl w:val="0"/>
          <w:numId w:val="47"/>
        </w:numPr>
        <w:jc w:val="both"/>
        <w:rPr>
          <w:rFonts w:ascii="Book Antiqua" w:hAnsi="Book Antiqua" w:cs="Arial"/>
          <w:color w:val="000000"/>
          <w:sz w:val="22"/>
          <w:szCs w:val="22"/>
        </w:rPr>
      </w:pPr>
      <w:r w:rsidRPr="009C50A6">
        <w:rPr>
          <w:rFonts w:ascii="Book Antiqua" w:hAnsi="Book Antiqua" w:cs="Arial"/>
          <w:color w:val="000000"/>
          <w:sz w:val="22"/>
          <w:szCs w:val="22"/>
        </w:rPr>
        <w:t>Solicitudes de accesos y permisos al Sistema PAO.</w:t>
      </w: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Aunado a lo anterior, a partir del mes de enero del 2018, se puso en funcionamiento, a través de la Plataforma Survey Monkey, una herramienta de gestión de solicitudes para las personas usuarias del Sistema PAO.  </w:t>
      </w:r>
    </w:p>
    <w:p w:rsidR="00DF74F2" w:rsidRPr="009C50A6" w:rsidRDefault="00DF74F2" w:rsidP="00B568C1">
      <w:pPr>
        <w:spacing w:line="360" w:lineRule="auto"/>
        <w:jc w:val="both"/>
        <w:rPr>
          <w:rFonts w:ascii="Book Antiqua" w:hAnsi="Book Antiqua"/>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Por medio de esta herramienta, se contabilizaron 117 solicitudes, donde predominó la asignación de permisos (69.3%), seguido por la solicitud de modificaciones PAO (29.7%) y por último las devoluciones de PAO (7.2%). Ver la Figura 1. </w:t>
      </w:r>
    </w:p>
    <w:p w:rsidR="00DF74F2" w:rsidRPr="009C50A6" w:rsidRDefault="00DF74F2" w:rsidP="00B568C1">
      <w:pPr>
        <w:spacing w:line="360" w:lineRule="auto"/>
        <w:jc w:val="both"/>
        <w:rPr>
          <w:rFonts w:ascii="Book Antiqua" w:hAnsi="Book Antiqua"/>
          <w:sz w:val="22"/>
          <w:szCs w:val="22"/>
        </w:rPr>
      </w:pPr>
    </w:p>
    <w:p w:rsidR="00DF74F2" w:rsidRPr="009C50A6" w:rsidRDefault="00DF74F2" w:rsidP="00DF74F2">
      <w:pPr>
        <w:rPr>
          <w:rFonts w:ascii="Book Antiqua" w:hAnsi="Book Antiqua" w:cs="Arial"/>
          <w:b/>
          <w:color w:val="000000"/>
          <w:sz w:val="22"/>
          <w:szCs w:val="22"/>
        </w:rPr>
      </w:pPr>
    </w:p>
    <w:p w:rsidR="00DF74F2" w:rsidRPr="009C50A6" w:rsidRDefault="00DF74F2" w:rsidP="00DF74F2">
      <w:pPr>
        <w:rPr>
          <w:rFonts w:ascii="Book Antiqua" w:hAnsi="Book Antiqua" w:cs="Arial"/>
          <w:b/>
          <w:color w:val="000000"/>
          <w:sz w:val="22"/>
          <w:szCs w:val="22"/>
        </w:rPr>
      </w:pPr>
    </w:p>
    <w:p w:rsidR="006E47CB" w:rsidRPr="009C50A6" w:rsidRDefault="006E47CB" w:rsidP="00DF74F2">
      <w:pPr>
        <w:rPr>
          <w:rFonts w:ascii="Book Antiqua" w:hAnsi="Book Antiqua" w:cs="Arial"/>
          <w:b/>
          <w:color w:val="000000"/>
          <w:sz w:val="22"/>
          <w:szCs w:val="22"/>
        </w:rPr>
      </w:pPr>
    </w:p>
    <w:p w:rsidR="006E47CB" w:rsidRPr="009C50A6" w:rsidRDefault="006E47CB" w:rsidP="00DF74F2">
      <w:pPr>
        <w:rPr>
          <w:rFonts w:ascii="Book Antiqua" w:hAnsi="Book Antiqua" w:cs="Arial"/>
          <w:b/>
          <w:color w:val="000000"/>
          <w:sz w:val="22"/>
          <w:szCs w:val="22"/>
        </w:rPr>
      </w:pPr>
    </w:p>
    <w:p w:rsidR="006E47CB" w:rsidRPr="009C50A6" w:rsidRDefault="006E47CB" w:rsidP="00DF74F2">
      <w:pPr>
        <w:rPr>
          <w:rFonts w:ascii="Book Antiqua" w:hAnsi="Book Antiqua" w:cs="Arial"/>
          <w:b/>
          <w:color w:val="000000"/>
          <w:sz w:val="22"/>
          <w:szCs w:val="22"/>
        </w:rPr>
      </w:pPr>
    </w:p>
    <w:p w:rsidR="006E47CB" w:rsidRPr="009C50A6" w:rsidRDefault="006E47CB" w:rsidP="00DF74F2">
      <w:pPr>
        <w:rPr>
          <w:rFonts w:ascii="Book Antiqua" w:hAnsi="Book Antiqua" w:cs="Arial"/>
          <w:b/>
          <w:color w:val="000000"/>
          <w:sz w:val="22"/>
          <w:szCs w:val="22"/>
        </w:rPr>
      </w:pPr>
    </w:p>
    <w:p w:rsidR="006E47CB" w:rsidRPr="009C50A6" w:rsidRDefault="006E47CB" w:rsidP="00DF74F2">
      <w:pPr>
        <w:rPr>
          <w:rFonts w:ascii="Book Antiqua" w:hAnsi="Book Antiqua" w:cs="Arial"/>
          <w:b/>
          <w:color w:val="000000"/>
          <w:sz w:val="22"/>
          <w:szCs w:val="22"/>
        </w:rPr>
      </w:pPr>
    </w:p>
    <w:p w:rsidR="006E47CB" w:rsidRPr="009C50A6" w:rsidRDefault="006E47CB" w:rsidP="00DF74F2">
      <w:pPr>
        <w:rPr>
          <w:rFonts w:ascii="Book Antiqua" w:hAnsi="Book Antiqua" w:cs="Arial"/>
          <w:b/>
          <w:color w:val="000000"/>
          <w:sz w:val="22"/>
          <w:szCs w:val="22"/>
        </w:rPr>
      </w:pPr>
    </w:p>
    <w:p w:rsidR="006E47CB" w:rsidRPr="009C50A6" w:rsidRDefault="006E47CB" w:rsidP="00DF74F2">
      <w:pPr>
        <w:rPr>
          <w:rFonts w:ascii="Book Antiqua" w:hAnsi="Book Antiqua" w:cs="Arial"/>
          <w:b/>
          <w:color w:val="000000"/>
          <w:sz w:val="22"/>
          <w:szCs w:val="22"/>
        </w:rPr>
      </w:pPr>
    </w:p>
    <w:p w:rsidR="00DF74F2" w:rsidRPr="009C50A6" w:rsidRDefault="00DF74F2"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lastRenderedPageBreak/>
        <w:t>Figura 1</w:t>
      </w:r>
    </w:p>
    <w:p w:rsidR="00DF74F2" w:rsidRPr="009C50A6" w:rsidRDefault="00DF74F2"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t>Solicitudes Generadas por Personas Usuarias</w:t>
      </w:r>
    </w:p>
    <w:p w:rsidR="00DF74F2" w:rsidRPr="009C50A6" w:rsidRDefault="00DF74F2" w:rsidP="00DF74F2">
      <w:pPr>
        <w:jc w:val="center"/>
        <w:rPr>
          <w:rFonts w:ascii="Book Antiqua" w:hAnsi="Book Antiqua" w:cs="Arial"/>
          <w:b/>
          <w:color w:val="000000"/>
          <w:sz w:val="22"/>
          <w:szCs w:val="22"/>
        </w:rPr>
      </w:pPr>
    </w:p>
    <w:p w:rsidR="00DF74F2" w:rsidRPr="009C50A6" w:rsidRDefault="00A4611C" w:rsidP="00DF74F2">
      <w:pPr>
        <w:jc w:val="right"/>
        <w:rPr>
          <w:rFonts w:ascii="Book Antiqua" w:hAnsi="Book Antiqua" w:cs="Arial"/>
          <w:color w:val="000000"/>
          <w:sz w:val="22"/>
          <w:szCs w:val="22"/>
        </w:rPr>
      </w:pPr>
      <w:r w:rsidRPr="009C50A6">
        <w:rPr>
          <w:rFonts w:ascii="Book Antiqua" w:hAnsi="Book Antiqua" w:cs="Arial"/>
          <w:noProof/>
          <w:color w:val="000000"/>
          <w:sz w:val="22"/>
          <w:szCs w:val="22"/>
          <w:lang w:eastAsia="es-CR"/>
        </w:rPr>
        <w:pict>
          <v:rect id="_x0000_s1042" style="position:absolute;left:0;text-align:left;margin-left:336.45pt;margin-top:13.9pt;width:59.75pt;height:25.15pt;z-index:251658240" filled="f" stroked="f">
            <v:textbox style="mso-next-textbox:#_x0000_s1042">
              <w:txbxContent>
                <w:p w:rsidR="008E4816" w:rsidRPr="005970BD" w:rsidRDefault="008E4816" w:rsidP="00DF74F2">
                  <w:pPr>
                    <w:jc w:val="center"/>
                    <w:rPr>
                      <w:rFonts w:ascii="Calibri" w:hAnsi="Calibri" w:cs="Calibri"/>
                      <w:b/>
                      <w:sz w:val="16"/>
                    </w:rPr>
                  </w:pPr>
                  <w:r w:rsidRPr="005970BD">
                    <w:rPr>
                      <w:rFonts w:ascii="Calibri" w:hAnsi="Calibri" w:cs="Calibri"/>
                      <w:b/>
                      <w:sz w:val="16"/>
                    </w:rPr>
                    <w:t>29,7%</w:t>
                  </w:r>
                </w:p>
              </w:txbxContent>
            </v:textbox>
          </v:rect>
        </w:pict>
      </w:r>
      <w:r w:rsidRPr="009C50A6">
        <w:rPr>
          <w:rFonts w:ascii="Book Antiqua" w:hAnsi="Book Antiqua" w:cs="Arial"/>
          <w:b/>
          <w:noProof/>
          <w:color w:val="000000"/>
          <w:sz w:val="22"/>
          <w:szCs w:val="22"/>
          <w:lang w:eastAsia="es-CR"/>
        </w:rPr>
        <w:pict>
          <v:rect id="_x0000_s1043" style="position:absolute;left:0;text-align:left;margin-left:-.75pt;margin-top:13.9pt;width:59.75pt;height:25.15pt;z-index:251659264" filled="f" stroked="f">
            <v:textbox style="mso-next-textbox:#_x0000_s1043">
              <w:txbxContent>
                <w:p w:rsidR="008E4816" w:rsidRPr="005970BD" w:rsidRDefault="008E4816" w:rsidP="00DF74F2">
                  <w:pPr>
                    <w:rPr>
                      <w:rFonts w:ascii="Calibri" w:hAnsi="Calibri" w:cs="Calibri"/>
                      <w:b/>
                      <w:color w:val="FFFFFF"/>
                      <w:sz w:val="16"/>
                    </w:rPr>
                  </w:pPr>
                  <w:r w:rsidRPr="005970BD">
                    <w:rPr>
                      <w:rFonts w:ascii="Calibri" w:hAnsi="Calibri" w:cs="Calibri"/>
                      <w:b/>
                      <w:color w:val="FFFFFF"/>
                      <w:sz w:val="16"/>
                    </w:rPr>
                    <w:t>7,2%</w:t>
                  </w:r>
                </w:p>
              </w:txbxContent>
            </v:textbox>
          </v:rect>
        </w:pict>
      </w:r>
      <w:r w:rsidRPr="009C50A6">
        <w:rPr>
          <w:rFonts w:ascii="Book Antiqua" w:hAnsi="Book Antiqua" w:cs="Arial"/>
          <w:noProof/>
          <w:color w:val="000000"/>
          <w:sz w:val="22"/>
          <w:szCs w:val="22"/>
          <w:lang w:eastAsia="es-CR"/>
        </w:rPr>
        <w:pict>
          <v:rect id="_x0000_s1041" style="position:absolute;left:0;text-align:left;margin-left:179.55pt;margin-top:11.9pt;width:59.75pt;height:25.15pt;z-index:251657216" filled="f" stroked="f">
            <v:textbox style="mso-next-textbox:#_x0000_s1041">
              <w:txbxContent>
                <w:p w:rsidR="008E4816" w:rsidRPr="005970BD" w:rsidRDefault="008E4816" w:rsidP="00DF74F2">
                  <w:pPr>
                    <w:rPr>
                      <w:rFonts w:ascii="Calibri" w:hAnsi="Calibri" w:cs="Calibri"/>
                      <w:b/>
                      <w:color w:val="FFFFFF"/>
                      <w:sz w:val="16"/>
                    </w:rPr>
                  </w:pPr>
                  <w:r w:rsidRPr="005970BD">
                    <w:rPr>
                      <w:rFonts w:ascii="Calibri" w:hAnsi="Calibri" w:cs="Calibri"/>
                      <w:b/>
                      <w:color w:val="FFFFFF"/>
                      <w:sz w:val="16"/>
                    </w:rPr>
                    <w:t>69,3%</w:t>
                  </w:r>
                </w:p>
              </w:txbxContent>
            </v:textbox>
          </v:rect>
        </w:pict>
      </w:r>
      <w:r w:rsidR="00F22209" w:rsidRPr="009C50A6">
        <w:rPr>
          <w:rFonts w:ascii="Book Antiqua" w:hAnsi="Book Antiqua" w:cs="Arial"/>
          <w:noProof/>
          <w:color w:val="000000"/>
          <w:sz w:val="22"/>
          <w:szCs w:val="22"/>
          <w:lang w:eastAsia="es-CR"/>
        </w:rPr>
        <w:drawing>
          <wp:inline distT="0" distB="0" distL="0" distR="0">
            <wp:extent cx="5143500" cy="1219200"/>
            <wp:effectExtent l="19050" t="0" r="0" b="0"/>
            <wp:docPr id="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5" cstate="print"/>
                    <a:srcRect l="43843" t="32487" r="5438" b="48221"/>
                    <a:stretch>
                      <a:fillRect/>
                    </a:stretch>
                  </pic:blipFill>
                  <pic:spPr bwMode="auto">
                    <a:xfrm>
                      <a:off x="0" y="0"/>
                      <a:ext cx="5143500" cy="1219200"/>
                    </a:xfrm>
                    <a:prstGeom prst="rect">
                      <a:avLst/>
                    </a:prstGeom>
                    <a:noFill/>
                    <a:ln w="9525">
                      <a:noFill/>
                      <a:miter lim="800000"/>
                      <a:headEnd/>
                      <a:tailEnd/>
                    </a:ln>
                  </pic:spPr>
                </pic:pic>
              </a:graphicData>
            </a:graphic>
          </wp:inline>
        </w:drawing>
      </w:r>
    </w:p>
    <w:p w:rsidR="00DF74F2" w:rsidRPr="009C50A6" w:rsidRDefault="00F22209" w:rsidP="00DF74F2">
      <w:pPr>
        <w:rPr>
          <w:rFonts w:ascii="Book Antiqua" w:hAnsi="Book Antiqua" w:cs="Arial"/>
          <w:noProof/>
          <w:color w:val="000000"/>
          <w:sz w:val="22"/>
          <w:szCs w:val="22"/>
          <w:lang w:eastAsia="es-CR"/>
        </w:rPr>
      </w:pPr>
      <w:r w:rsidRPr="009C50A6">
        <w:rPr>
          <w:rFonts w:ascii="Book Antiqua" w:hAnsi="Book Antiqua" w:cs="Arial"/>
          <w:noProof/>
          <w:color w:val="000000"/>
          <w:sz w:val="22"/>
          <w:szCs w:val="22"/>
          <w:lang w:eastAsia="es-CR"/>
        </w:rPr>
        <w:drawing>
          <wp:inline distT="0" distB="0" distL="0" distR="0">
            <wp:extent cx="2164080" cy="624840"/>
            <wp:effectExtent l="19050" t="0" r="7620" b="0"/>
            <wp:docPr id="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5" cstate="print"/>
                    <a:srcRect l="43843" t="51874" r="24371" b="33658"/>
                    <a:stretch>
                      <a:fillRect/>
                    </a:stretch>
                  </pic:blipFill>
                  <pic:spPr bwMode="auto">
                    <a:xfrm>
                      <a:off x="0" y="0"/>
                      <a:ext cx="2164080" cy="624840"/>
                    </a:xfrm>
                    <a:prstGeom prst="rect">
                      <a:avLst/>
                    </a:prstGeom>
                    <a:noFill/>
                    <a:ln w="9525">
                      <a:noFill/>
                      <a:miter lim="800000"/>
                      <a:headEnd/>
                      <a:tailEnd/>
                    </a:ln>
                  </pic:spPr>
                </pic:pic>
              </a:graphicData>
            </a:graphic>
          </wp:inline>
        </w:drawing>
      </w:r>
    </w:p>
    <w:p w:rsidR="006E47CB" w:rsidRPr="009C50A6" w:rsidRDefault="006E47CB" w:rsidP="00DF74F2">
      <w:pPr>
        <w:rPr>
          <w:rFonts w:ascii="Book Antiqua" w:hAnsi="Book Antiqua" w:cs="Arial"/>
          <w:color w:val="000000"/>
          <w:sz w:val="22"/>
          <w:szCs w:val="22"/>
        </w:rPr>
      </w:pPr>
    </w:p>
    <w:p w:rsidR="00DF74F2" w:rsidRPr="009C50A6" w:rsidRDefault="00DF74F2" w:rsidP="00DF74F2">
      <w:pPr>
        <w:jc w:val="both"/>
        <w:rPr>
          <w:rFonts w:ascii="Book Antiqua" w:hAnsi="Book Antiqua" w:cs="Arial"/>
          <w:color w:val="000000"/>
          <w:sz w:val="22"/>
          <w:szCs w:val="22"/>
        </w:rPr>
      </w:pPr>
      <w:r w:rsidRPr="009C50A6">
        <w:rPr>
          <w:rFonts w:ascii="Book Antiqua" w:hAnsi="Book Antiqua" w:cs="Arial"/>
          <w:b/>
          <w:color w:val="000000"/>
          <w:sz w:val="22"/>
          <w:szCs w:val="22"/>
        </w:rPr>
        <w:t>Fuente</w:t>
      </w:r>
      <w:r w:rsidRPr="009C50A6">
        <w:rPr>
          <w:rFonts w:ascii="Book Antiqua" w:hAnsi="Book Antiqua" w:cs="Arial"/>
          <w:color w:val="000000"/>
          <w:sz w:val="22"/>
          <w:szCs w:val="22"/>
        </w:rPr>
        <w:t>: Elaboración propia, a partir de la Plataforma Survey Monkey, 2018.</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pStyle w:val="Ttulo2"/>
        <w:keepLines/>
        <w:widowControl/>
        <w:numPr>
          <w:ilvl w:val="1"/>
          <w:numId w:val="55"/>
        </w:numPr>
        <w:autoSpaceDE/>
        <w:autoSpaceDN/>
        <w:adjustRightInd/>
        <w:spacing w:before="0" w:after="0" w:line="276" w:lineRule="auto"/>
        <w:jc w:val="both"/>
        <w:rPr>
          <w:rFonts w:ascii="Book Antiqua" w:hAnsi="Book Antiqua"/>
          <w:sz w:val="22"/>
          <w:szCs w:val="22"/>
        </w:rPr>
      </w:pPr>
      <w:bookmarkStart w:id="6" w:name="_Toc505784128"/>
      <w:r w:rsidRPr="009C50A6">
        <w:rPr>
          <w:rFonts w:ascii="Book Antiqua" w:hAnsi="Book Antiqua"/>
          <w:sz w:val="22"/>
          <w:szCs w:val="22"/>
        </w:rPr>
        <w:t>Mejoras realizadas en el Sistema PAO.</w:t>
      </w:r>
    </w:p>
    <w:p w:rsidR="00DF74F2" w:rsidRPr="009C50A6" w:rsidRDefault="00DF74F2" w:rsidP="00DF74F2">
      <w:pPr>
        <w:rPr>
          <w:rFonts w:ascii="Book Antiqua" w:hAnsi="Book Antiqua"/>
          <w:sz w:val="22"/>
          <w:szCs w:val="22"/>
          <w:lang w:eastAsia="en-US"/>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Como parte del proceso de mejora continua, se detalla las mejoras realizadas en el Sistema PAO. </w:t>
      </w:r>
    </w:p>
    <w:p w:rsidR="00DF74F2" w:rsidRPr="009C50A6" w:rsidRDefault="00DF74F2" w:rsidP="00DF74F2">
      <w:pPr>
        <w:rPr>
          <w:rFonts w:ascii="Book Antiqua" w:hAnsi="Book Antiqua"/>
          <w:sz w:val="22"/>
          <w:szCs w:val="22"/>
          <w:lang w:eastAsia="en-US"/>
        </w:rPr>
      </w:pPr>
    </w:p>
    <w:p w:rsidR="00DF74F2" w:rsidRPr="009C50A6" w:rsidRDefault="00DF74F2" w:rsidP="00B568C1">
      <w:pPr>
        <w:pStyle w:val="Ttulo2"/>
        <w:keepLines/>
        <w:widowControl/>
        <w:numPr>
          <w:ilvl w:val="2"/>
          <w:numId w:val="55"/>
        </w:numPr>
        <w:autoSpaceDE/>
        <w:autoSpaceDN/>
        <w:adjustRightInd/>
        <w:spacing w:before="0" w:after="0" w:line="276" w:lineRule="auto"/>
        <w:jc w:val="both"/>
        <w:rPr>
          <w:rFonts w:ascii="Book Antiqua" w:hAnsi="Book Antiqua"/>
          <w:sz w:val="22"/>
          <w:szCs w:val="22"/>
        </w:rPr>
      </w:pPr>
      <w:r w:rsidRPr="009C50A6">
        <w:rPr>
          <w:rFonts w:ascii="Book Antiqua" w:hAnsi="Book Antiqua"/>
          <w:sz w:val="22"/>
          <w:szCs w:val="22"/>
        </w:rPr>
        <w:t>Sobre</w:t>
      </w:r>
      <w:bookmarkEnd w:id="6"/>
      <w:r w:rsidRPr="009C50A6">
        <w:rPr>
          <w:rFonts w:ascii="Book Antiqua" w:hAnsi="Book Antiqua"/>
          <w:sz w:val="22"/>
          <w:szCs w:val="22"/>
        </w:rPr>
        <w:t xml:space="preserve"> la Brecha de Género y Grupos de Atención.</w:t>
      </w:r>
    </w:p>
    <w:p w:rsidR="00DF74F2" w:rsidRPr="009C50A6" w:rsidRDefault="00DF74F2" w:rsidP="00DF74F2">
      <w:pPr>
        <w:rPr>
          <w:rFonts w:ascii="Book Antiqua" w:hAnsi="Book Antiqua"/>
          <w:sz w:val="22"/>
          <w:szCs w:val="22"/>
          <w:lang w:eastAsia="en-US"/>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Desde el proceso de formulación del PAO 2017, se incorporó en el Sistema PAO como parte del Eje Transversal de Género, la selección de la “Brecha</w:t>
      </w:r>
      <w:r w:rsidRPr="009C50A6">
        <w:footnoteReference w:id="1"/>
      </w:r>
      <w:r w:rsidRPr="009C50A6">
        <w:rPr>
          <w:rFonts w:ascii="Book Antiqua" w:hAnsi="Book Antiqua"/>
          <w:sz w:val="22"/>
          <w:szCs w:val="22"/>
        </w:rPr>
        <w:t>” que se está cubriendo y el “Grupo</w:t>
      </w:r>
      <w:r w:rsidRPr="009C50A6">
        <w:footnoteReference w:id="2"/>
      </w:r>
      <w:r w:rsidRPr="009C50A6">
        <w:rPr>
          <w:rFonts w:ascii="Book Antiqua" w:hAnsi="Book Antiqua"/>
          <w:sz w:val="22"/>
          <w:szCs w:val="22"/>
        </w:rPr>
        <w:t>” al que están dirigidos los esfuerzos en materia de género.</w:t>
      </w:r>
    </w:p>
    <w:p w:rsidR="00DF74F2" w:rsidRPr="009C50A6" w:rsidRDefault="00DF74F2" w:rsidP="00B568C1">
      <w:pPr>
        <w:spacing w:line="360" w:lineRule="auto"/>
        <w:jc w:val="both"/>
        <w:rPr>
          <w:rFonts w:ascii="Book Antiqua" w:hAnsi="Book Antiqua"/>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La opción de la Brecha de Génerodespliega las siguientes opciones, como se observa en la Figura 2:</w:t>
      </w:r>
    </w:p>
    <w:p w:rsidR="00DF74F2" w:rsidRPr="009C50A6" w:rsidRDefault="00DF74F2" w:rsidP="00B568C1">
      <w:pPr>
        <w:spacing w:line="360" w:lineRule="auto"/>
        <w:jc w:val="both"/>
        <w:rPr>
          <w:rFonts w:ascii="Book Antiqua" w:hAnsi="Book Antiqua"/>
          <w:sz w:val="22"/>
          <w:szCs w:val="22"/>
        </w:rPr>
      </w:pP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Información clara y en lenguaje comprensible sobre servicios que presta la oficina.</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 xml:space="preserve">Disponibilidad de personas traductoras para usuarias que lo requieren. </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 xml:space="preserve">Lenguaje comprensible en atención al público y resoluciones judiciales. </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Desconocimiento del personal de la oficina sobre características y necesidades de las mujeres usuarias.</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Ausencia de registros desagregados por sexo, edad, estado civil, condición legal de las usuarias.</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 xml:space="preserve">Distancias o costos de transporte son obstáculos para mujeres. </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 xml:space="preserve">Oficinas de medicina legal están lejos de este circuito. </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 xml:space="preserve">Servicios desarticulados o no coordinados con otras instancias necesarias para un abordaje integral. </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Desconocimiento de las necesidades de las mujeres con respecto a los servicios que brinda la oficina que remite el PAO.</w:t>
      </w:r>
    </w:p>
    <w:p w:rsidR="00DF74F2" w:rsidRPr="009C50A6" w:rsidRDefault="00DF74F2" w:rsidP="00DF74F2">
      <w:pPr>
        <w:pStyle w:val="Prrafodelista"/>
        <w:numPr>
          <w:ilvl w:val="1"/>
          <w:numId w:val="49"/>
        </w:numPr>
        <w:contextualSpacing/>
        <w:jc w:val="both"/>
        <w:rPr>
          <w:rFonts w:ascii="Book Antiqua" w:hAnsi="Book Antiqua"/>
          <w:sz w:val="22"/>
          <w:szCs w:val="22"/>
        </w:rPr>
      </w:pPr>
      <w:r w:rsidRPr="009C50A6">
        <w:rPr>
          <w:rFonts w:ascii="Book Antiqua" w:hAnsi="Book Antiqua"/>
          <w:sz w:val="22"/>
          <w:szCs w:val="22"/>
        </w:rPr>
        <w:t xml:space="preserve">Otros. </w:t>
      </w:r>
    </w:p>
    <w:p w:rsidR="00DF74F2" w:rsidRPr="009C50A6" w:rsidRDefault="00DF74F2" w:rsidP="00DF74F2">
      <w:pPr>
        <w:jc w:val="both"/>
        <w:rPr>
          <w:rFonts w:ascii="Book Antiqua" w:hAnsi="Book Antiqua" w:cs="Arial"/>
          <w:sz w:val="22"/>
          <w:szCs w:val="22"/>
        </w:rPr>
      </w:pPr>
    </w:p>
    <w:p w:rsidR="00DF74F2" w:rsidRPr="009C50A6" w:rsidRDefault="00745CE8"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br w:type="page"/>
      </w:r>
      <w:r w:rsidR="00DF74F2" w:rsidRPr="009C50A6">
        <w:rPr>
          <w:rFonts w:ascii="Book Antiqua" w:hAnsi="Book Antiqua" w:cs="Arial"/>
          <w:b/>
          <w:color w:val="000000"/>
          <w:sz w:val="22"/>
          <w:szCs w:val="22"/>
        </w:rPr>
        <w:lastRenderedPageBreak/>
        <w:t>Figura 2</w:t>
      </w:r>
    </w:p>
    <w:p w:rsidR="00DF74F2" w:rsidRPr="009C50A6" w:rsidRDefault="00DF74F2" w:rsidP="00DF74F2">
      <w:pPr>
        <w:jc w:val="center"/>
        <w:rPr>
          <w:rFonts w:ascii="Book Antiqua" w:hAnsi="Book Antiqua" w:cs="Arial"/>
          <w:b/>
          <w:sz w:val="22"/>
          <w:szCs w:val="22"/>
        </w:rPr>
      </w:pPr>
      <w:r w:rsidRPr="009C50A6">
        <w:rPr>
          <w:rFonts w:ascii="Book Antiqua" w:hAnsi="Book Antiqua" w:cs="Arial"/>
          <w:b/>
          <w:color w:val="000000"/>
          <w:sz w:val="22"/>
          <w:szCs w:val="22"/>
        </w:rPr>
        <w:t>Brecha de Género</w:t>
      </w:r>
    </w:p>
    <w:p w:rsidR="00DF74F2" w:rsidRPr="009C50A6" w:rsidRDefault="00A4611C" w:rsidP="00DF74F2">
      <w:pPr>
        <w:jc w:val="both"/>
        <w:rPr>
          <w:rFonts w:ascii="Book Antiqua" w:hAnsi="Book Antiqua" w:cs="Arial"/>
          <w:sz w:val="22"/>
          <w:szCs w:val="22"/>
        </w:rPr>
      </w:pPr>
      <w:r w:rsidRPr="009C50A6">
        <w:rPr>
          <w:rFonts w:ascii="Book Antiqua" w:hAnsi="Book Antiqua" w:cs="Arial"/>
          <w:b/>
          <w:noProof/>
          <w:color w:val="000000"/>
          <w:sz w:val="22"/>
          <w:szCs w:val="22"/>
          <w:lang w:eastAsia="es-CR"/>
        </w:rPr>
        <w:pict>
          <v:shape id="_x0000_s1046" style="position:absolute;left:0;text-align:left;margin-left:128.05pt;margin-top:34.75pt;width:93.65pt;height:31.65pt;rotation:2902795fd;z-index:251662336;visibility:visible;mso-width-relative:margin;mso-height-relative:margin" coordsize="847725,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" adj="0,,0" path="m845344,235744c848201,235744,616744,7144,616744,7144r,142875c465296,218599,7144,150019,7144,150019v,,324802,248602,609600,219075l616744,464344,845344,235744xe" fillcolor="#506329" strokecolor="#94b64e">
            <v:fill color2="#93b64c" rotate="t" angle="180" colors="0 #769535;52429f #9bc348;1 #9cc746" focus="100%" type="gradient">
              <o:fill v:ext="view" type="gradientUnscaled"/>
            </v:fill>
            <v:stroke joinstyle="round"/>
            <v:shadow on="t" color="black" opacity="22937f" origin=",.5" offset="0,.63889mm"/>
            <v:formulas/>
            <v:path arrowok="t" o:connecttype="segments" textboxrect="0,0,847725,466725"/>
          </v:shape>
        </w:pict>
      </w:r>
      <w:r w:rsidR="00F22209" w:rsidRPr="009C50A6">
        <w:rPr>
          <w:rFonts w:ascii="Book Antiqua" w:hAnsi="Book Antiqua" w:cs="Arial"/>
          <w:noProof/>
          <w:sz w:val="22"/>
          <w:szCs w:val="22"/>
          <w:lang w:eastAsia="es-CR"/>
        </w:rPr>
        <w:drawing>
          <wp:inline distT="0" distB="0" distL="0" distR="0">
            <wp:extent cx="4792980" cy="2156460"/>
            <wp:effectExtent l="19050" t="19050" r="26670" b="15240"/>
            <wp:docPr id="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6" cstate="print"/>
                    <a:srcRect l="986" t="16306" r="13358" b="3056"/>
                    <a:stretch>
                      <a:fillRect/>
                    </a:stretch>
                  </pic:blipFill>
                  <pic:spPr bwMode="auto">
                    <a:xfrm>
                      <a:off x="0" y="0"/>
                      <a:ext cx="4792980" cy="2156460"/>
                    </a:xfrm>
                    <a:prstGeom prst="rect">
                      <a:avLst/>
                    </a:prstGeom>
                    <a:noFill/>
                    <a:ln w="9525" cmpd="sng">
                      <a:solidFill>
                        <a:srgbClr val="4F81BD"/>
                      </a:solidFill>
                      <a:miter lim="800000"/>
                      <a:headEnd/>
                      <a:tailEnd/>
                    </a:ln>
                    <a:effectLst/>
                  </pic:spPr>
                </pic:pic>
              </a:graphicData>
            </a:graphic>
          </wp:inline>
        </w:drawing>
      </w:r>
    </w:p>
    <w:p w:rsidR="00DF74F2" w:rsidRPr="009C50A6" w:rsidRDefault="00DF74F2" w:rsidP="00DF74F2">
      <w:pPr>
        <w:jc w:val="both"/>
        <w:rPr>
          <w:rFonts w:ascii="Book Antiqua" w:hAnsi="Book Antiqua" w:cs="Arial"/>
          <w:color w:val="000000"/>
          <w:sz w:val="22"/>
          <w:szCs w:val="22"/>
        </w:rPr>
      </w:pPr>
      <w:r w:rsidRPr="009C50A6">
        <w:rPr>
          <w:rFonts w:ascii="Book Antiqua" w:hAnsi="Book Antiqua" w:cs="Arial"/>
          <w:b/>
          <w:color w:val="000000"/>
          <w:sz w:val="22"/>
          <w:szCs w:val="22"/>
        </w:rPr>
        <w:t>Fuente</w:t>
      </w:r>
      <w:r w:rsidRPr="009C50A6">
        <w:rPr>
          <w:rFonts w:ascii="Book Antiqua" w:hAnsi="Book Antiqua" w:cs="Arial"/>
          <w:color w:val="000000"/>
          <w:sz w:val="22"/>
          <w:szCs w:val="22"/>
        </w:rPr>
        <w:t>: Dirección de Planificación, 2018.</w:t>
      </w:r>
    </w:p>
    <w:p w:rsidR="00DF74F2" w:rsidRPr="009C50A6" w:rsidRDefault="00DF74F2" w:rsidP="00DF74F2">
      <w:pPr>
        <w:jc w:val="both"/>
        <w:rPr>
          <w:rFonts w:ascii="Book Antiqua" w:hAnsi="Book Antiqua" w:cs="Arial"/>
          <w:noProof/>
          <w:sz w:val="22"/>
          <w:szCs w:val="22"/>
        </w:rPr>
      </w:pPr>
    </w:p>
    <w:p w:rsidR="00DF74F2" w:rsidRPr="009C50A6" w:rsidRDefault="00DF74F2" w:rsidP="00DF74F2">
      <w:pPr>
        <w:jc w:val="both"/>
        <w:rPr>
          <w:rFonts w:ascii="Book Antiqua" w:hAnsi="Book Antiqua" w:cs="Arial"/>
          <w:noProof/>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Para la selección del Grupo, el sistema desplega las siguientes opciones, como se observa en la Figura 3:</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Indígenas.</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Migrantes y refugiadas.</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Niñas-niños y adolescentes.</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Privadas de libertad.</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Adultas mayores.</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Con discapacidad.</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De la diversidad sexual.</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Afrodescendiente.</w:t>
      </w:r>
    </w:p>
    <w:p w:rsidR="00DF74F2" w:rsidRPr="009C50A6" w:rsidRDefault="00DF74F2" w:rsidP="00DF74F2">
      <w:pPr>
        <w:pStyle w:val="Prrafodelista"/>
        <w:numPr>
          <w:ilvl w:val="0"/>
          <w:numId w:val="50"/>
        </w:numPr>
        <w:jc w:val="both"/>
        <w:rPr>
          <w:rFonts w:ascii="Book Antiqua" w:hAnsi="Book Antiqua"/>
          <w:sz w:val="22"/>
          <w:szCs w:val="22"/>
        </w:rPr>
      </w:pPr>
      <w:r w:rsidRPr="009C50A6">
        <w:rPr>
          <w:rFonts w:ascii="Book Antiqua" w:hAnsi="Book Antiqua"/>
          <w:sz w:val="22"/>
          <w:szCs w:val="22"/>
        </w:rPr>
        <w:t>Víctimas de violencia.</w:t>
      </w:r>
    </w:p>
    <w:p w:rsidR="00DF74F2" w:rsidRPr="009C50A6" w:rsidRDefault="00DF74F2" w:rsidP="00DF74F2">
      <w:pPr>
        <w:rPr>
          <w:rFonts w:ascii="Book Antiqua" w:hAnsi="Book Antiqua" w:cs="Arial"/>
          <w:color w:val="000000"/>
          <w:sz w:val="22"/>
          <w:szCs w:val="22"/>
        </w:rPr>
      </w:pPr>
    </w:p>
    <w:p w:rsidR="00DF74F2" w:rsidRPr="009C50A6" w:rsidRDefault="00DF74F2"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t>Figura 3</w:t>
      </w:r>
    </w:p>
    <w:p w:rsidR="00DF74F2" w:rsidRPr="009C50A6" w:rsidRDefault="00DF74F2" w:rsidP="00DF74F2">
      <w:pPr>
        <w:jc w:val="center"/>
        <w:rPr>
          <w:rFonts w:ascii="Book Antiqua" w:hAnsi="Book Antiqua" w:cs="Arial"/>
          <w:sz w:val="22"/>
          <w:szCs w:val="22"/>
        </w:rPr>
      </w:pPr>
      <w:r w:rsidRPr="009C50A6">
        <w:rPr>
          <w:rFonts w:ascii="Book Antiqua" w:hAnsi="Book Antiqua" w:cs="Arial"/>
          <w:b/>
          <w:color w:val="000000"/>
          <w:sz w:val="22"/>
          <w:szCs w:val="22"/>
        </w:rPr>
        <w:t xml:space="preserve">Grupos de Atención </w:t>
      </w:r>
    </w:p>
    <w:p w:rsidR="00DF74F2" w:rsidRPr="009C50A6" w:rsidRDefault="00A4611C" w:rsidP="00DF74F2">
      <w:pPr>
        <w:tabs>
          <w:tab w:val="left" w:pos="480"/>
          <w:tab w:val="left" w:pos="600"/>
        </w:tabs>
        <w:suppressAutoHyphens/>
        <w:ind w:left="480" w:right="579"/>
        <w:rPr>
          <w:rFonts w:ascii="Book Antiqua" w:hAnsi="Book Antiqua" w:cs="Arial"/>
          <w:sz w:val="22"/>
          <w:szCs w:val="22"/>
          <w:vertAlign w:val="superscript"/>
        </w:rPr>
      </w:pPr>
      <w:r w:rsidRPr="009C50A6">
        <w:rPr>
          <w:rFonts w:ascii="Book Antiqua" w:hAnsi="Book Antiqua" w:cs="Arial"/>
          <w:noProof/>
          <w:sz w:val="22"/>
          <w:szCs w:val="22"/>
          <w:lang w:eastAsia="es-CR"/>
        </w:rPr>
        <w:pict>
          <v:shape id="_x0000_s1044" style="position:absolute;left:0;text-align:left;margin-left:195.85pt;margin-top:26.95pt;width:81.1pt;height:27.7pt;rotation:2461644fd;z-index:251660288;visibility:visible;mso-width-relative:margin;mso-height-relative:margin" coordsize="847725,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" adj="0,,0" path="m845344,235744c848201,235744,616744,7144,616744,7144r,142875c465296,218599,7144,150019,7144,150019v,,324802,248602,609600,219075l616744,464344,845344,235744xe" fillcolor="#506329" strokecolor="#94b64e">
            <v:fill color2="#93b64c" rotate="t" angle="180" colors="0 #769535;52429f #9bc348;1 #9cc746" focus="100%" type="gradient">
              <o:fill v:ext="view" type="gradientUnscaled"/>
            </v:fill>
            <v:stroke joinstyle="round"/>
            <v:shadow on="t" color="black" opacity="22937f" origin=",.5" offset="0,.63889mm"/>
            <v:formulas/>
            <v:path arrowok="t" o:connecttype="segments" textboxrect="0,0,847725,466725"/>
          </v:shape>
        </w:pict>
      </w:r>
      <w:r w:rsidR="00F22209" w:rsidRPr="009C50A6">
        <w:rPr>
          <w:rFonts w:ascii="Book Antiqua" w:hAnsi="Book Antiqua" w:cs="Arial"/>
          <w:noProof/>
          <w:sz w:val="22"/>
          <w:szCs w:val="22"/>
          <w:lang w:eastAsia="es-CR"/>
        </w:rPr>
        <w:drawing>
          <wp:inline distT="0" distB="0" distL="0" distR="0">
            <wp:extent cx="3810000" cy="1508760"/>
            <wp:effectExtent l="19050" t="19050" r="19050" b="15240"/>
            <wp:docPr id="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7" cstate="print"/>
                    <a:srcRect t="12651" r="27797" b="36409"/>
                    <a:stretch>
                      <a:fillRect/>
                    </a:stretch>
                  </pic:blipFill>
                  <pic:spPr bwMode="auto">
                    <a:xfrm>
                      <a:off x="0" y="0"/>
                      <a:ext cx="3810000" cy="1508760"/>
                    </a:xfrm>
                    <a:prstGeom prst="rect">
                      <a:avLst/>
                    </a:prstGeom>
                    <a:noFill/>
                    <a:ln w="9525" cmpd="sng">
                      <a:solidFill>
                        <a:srgbClr val="4F81BD"/>
                      </a:solidFill>
                      <a:miter lim="800000"/>
                      <a:headEnd/>
                      <a:tailEnd/>
                    </a:ln>
                    <a:effectLst/>
                  </pic:spPr>
                </pic:pic>
              </a:graphicData>
            </a:graphic>
          </wp:inline>
        </w:drawing>
      </w:r>
    </w:p>
    <w:p w:rsidR="00DF74F2" w:rsidRPr="009C50A6" w:rsidRDefault="00DF74F2" w:rsidP="00DF74F2">
      <w:pPr>
        <w:jc w:val="both"/>
        <w:rPr>
          <w:rFonts w:ascii="Book Antiqua" w:hAnsi="Book Antiqua" w:cs="Arial"/>
          <w:color w:val="000000"/>
          <w:sz w:val="22"/>
          <w:szCs w:val="22"/>
        </w:rPr>
      </w:pPr>
      <w:r w:rsidRPr="009C50A6">
        <w:rPr>
          <w:rFonts w:ascii="Book Antiqua" w:hAnsi="Book Antiqua" w:cs="Arial"/>
          <w:b/>
          <w:color w:val="000000"/>
          <w:sz w:val="22"/>
          <w:szCs w:val="22"/>
        </w:rPr>
        <w:t>Fuente</w:t>
      </w:r>
      <w:r w:rsidRPr="009C50A6">
        <w:rPr>
          <w:rFonts w:ascii="Book Antiqua" w:hAnsi="Book Antiqua" w:cs="Arial"/>
          <w:color w:val="000000"/>
          <w:sz w:val="22"/>
          <w:szCs w:val="22"/>
        </w:rPr>
        <w:t>: Dirección de Planificación, 2018.</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lastRenderedPageBreak/>
        <w:t xml:space="preserve">Asimismo, en la Circular 06-2017 se incorporó lo solicitado por la Secretaría Técnica de Género, mediante oficio 0370-STGAJ-2017, del 22 de septiembre de 2017, que indica: “(…) en lo sucesivo, los Planes Anuales Operativos no consignen como objetivos de género cursos de capacitación únicamente, sino acciones directamente relacionadas con el quehacer de los despachos; cuando se trate de oficinas con funciones jurisdiccionales, deberán ser las sentencias las que contengan la perspectiva de género. (…)”. </w:t>
      </w:r>
    </w:p>
    <w:p w:rsidR="00DF74F2" w:rsidRPr="009C50A6" w:rsidRDefault="00DF74F2" w:rsidP="00B568C1">
      <w:pPr>
        <w:spacing w:line="360" w:lineRule="auto"/>
        <w:jc w:val="both"/>
        <w:rPr>
          <w:rFonts w:ascii="Book Antiqua" w:hAnsi="Book Antiqua"/>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Además, se adjuntó el Modelo de Incorporación de la Perspectiva de Género en las Sentencias, aprobado por la Cumbre Judicial Iberoamericana, en la Declaración de Asunción, Numeral 17, de la Asamblea Plenaria del 15 de abril de 2016. Ver </w:t>
      </w:r>
      <w:r w:rsidR="00C6116C" w:rsidRPr="009C50A6">
        <w:rPr>
          <w:rFonts w:ascii="Book Antiqua" w:hAnsi="Book Antiqua"/>
          <w:sz w:val="22"/>
          <w:szCs w:val="22"/>
        </w:rPr>
        <w:t>Anexo 7</w:t>
      </w:r>
      <w:r w:rsidR="00CA10CF" w:rsidRPr="009C50A6">
        <w:rPr>
          <w:rFonts w:ascii="Book Antiqua" w:hAnsi="Book Antiqua"/>
          <w:sz w:val="22"/>
          <w:szCs w:val="22"/>
        </w:rPr>
        <w:t>.</w:t>
      </w:r>
      <w:r w:rsidRPr="009C50A6">
        <w:rPr>
          <w:rFonts w:ascii="Book Antiqua" w:hAnsi="Book Antiqua"/>
          <w:sz w:val="22"/>
          <w:szCs w:val="22"/>
        </w:rPr>
        <w:t xml:space="preserve">5. </w:t>
      </w:r>
    </w:p>
    <w:p w:rsidR="00DF74F2" w:rsidRPr="009C50A6" w:rsidRDefault="00DF74F2" w:rsidP="00DF74F2">
      <w:pPr>
        <w:jc w:val="both"/>
        <w:rPr>
          <w:rFonts w:ascii="Book Antiqua" w:hAnsi="Book Antiqua" w:cs="Arial"/>
          <w:color w:val="000000"/>
          <w:sz w:val="22"/>
          <w:szCs w:val="22"/>
          <w:lang w:val="es-ES_tradnl"/>
        </w:rPr>
      </w:pPr>
    </w:p>
    <w:p w:rsidR="00DF74F2" w:rsidRPr="009C50A6" w:rsidRDefault="00DF74F2" w:rsidP="00DF74F2">
      <w:pPr>
        <w:pStyle w:val="Ttulo2"/>
        <w:ind w:left="1224"/>
        <w:rPr>
          <w:rFonts w:ascii="Book Antiqua" w:hAnsi="Book Antiqua"/>
          <w:sz w:val="22"/>
          <w:szCs w:val="22"/>
        </w:rPr>
      </w:pPr>
    </w:p>
    <w:p w:rsidR="00DF74F2" w:rsidRPr="009C50A6" w:rsidRDefault="00DF74F2" w:rsidP="00B568C1">
      <w:pPr>
        <w:pStyle w:val="Ttulo2"/>
        <w:keepLines/>
        <w:widowControl/>
        <w:numPr>
          <w:ilvl w:val="2"/>
          <w:numId w:val="55"/>
        </w:numPr>
        <w:autoSpaceDE/>
        <w:autoSpaceDN/>
        <w:adjustRightInd/>
        <w:spacing w:before="0" w:after="0" w:line="276" w:lineRule="auto"/>
        <w:jc w:val="both"/>
        <w:rPr>
          <w:rFonts w:ascii="Book Antiqua" w:hAnsi="Book Antiqua"/>
          <w:sz w:val="22"/>
          <w:szCs w:val="22"/>
        </w:rPr>
      </w:pPr>
      <w:r w:rsidRPr="009C50A6">
        <w:rPr>
          <w:rFonts w:ascii="Book Antiqua" w:hAnsi="Book Antiqua"/>
          <w:sz w:val="22"/>
          <w:szCs w:val="22"/>
        </w:rPr>
        <w:t>Sobre el presupuesto formulado.</w:t>
      </w: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En el Sistema PAO se incorporó en la pantalla de formulación, un campo que contiene el monto de presupuesto formulado por cada oficina judicial, con el fin de que al momento de consignar los objetivos operativos, se tome en consideración el uso efectivo de los recursos institucionales asignados para dicho periodo. Lo anterior se muestra en la Figura 4.</w:t>
      </w:r>
    </w:p>
    <w:p w:rsidR="00DF74F2" w:rsidRPr="009C50A6" w:rsidRDefault="00DF74F2" w:rsidP="00DF74F2">
      <w:pPr>
        <w:jc w:val="center"/>
        <w:rPr>
          <w:rFonts w:ascii="Book Antiqua" w:hAnsi="Book Antiqua" w:cs="Arial"/>
          <w:b/>
          <w:color w:val="000000"/>
          <w:sz w:val="22"/>
          <w:szCs w:val="22"/>
        </w:rPr>
      </w:pPr>
    </w:p>
    <w:p w:rsidR="00DF74F2" w:rsidRPr="009C50A6" w:rsidRDefault="00DF74F2" w:rsidP="00DF74F2">
      <w:pPr>
        <w:jc w:val="center"/>
        <w:rPr>
          <w:rFonts w:ascii="Book Antiqua" w:hAnsi="Book Antiqua" w:cs="Arial"/>
          <w:b/>
          <w:color w:val="000000"/>
          <w:sz w:val="22"/>
          <w:szCs w:val="22"/>
        </w:rPr>
      </w:pPr>
      <w:bookmarkStart w:id="7" w:name="_GoBack"/>
      <w:bookmarkEnd w:id="7"/>
      <w:r w:rsidRPr="009C50A6">
        <w:rPr>
          <w:rFonts w:ascii="Book Antiqua" w:hAnsi="Book Antiqua" w:cs="Arial"/>
          <w:b/>
          <w:color w:val="000000"/>
          <w:sz w:val="22"/>
          <w:szCs w:val="22"/>
        </w:rPr>
        <w:t xml:space="preserve">Figura </w:t>
      </w:r>
      <w:r w:rsidR="00A4611C" w:rsidRPr="009C50A6">
        <w:rPr>
          <w:rFonts w:ascii="Book Antiqua" w:hAnsi="Book Antiqua" w:cs="Arial"/>
          <w:noProof/>
          <w:sz w:val="22"/>
          <w:szCs w:val="22"/>
        </w:rPr>
        <w:pict>
          <v:shape id="_x0000_s1045" style="position:absolute;left:0;text-align:left;margin-left:339.85pt;margin-top:652.5pt;width:72.75pt;height:36.55pt;rotation:284408fd;z-index:251661312;visibility:visible;mso-position-horizontal-relative:text;mso-position-vertical-relative:text;mso-width-relative:margin;mso-height-relative:margin" coordsize="847725,4667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" adj="0,,0" path="m845344,235744c848201,235744,616744,7144,616744,7144r,142875c465296,218599,7144,150019,7144,150019v,,324802,248602,609600,219075l616744,464344,845344,235744xe" fillcolor="#506329" strokecolor="#94b64e">
            <v:fill color2="#93b64c" rotate="t" angle="180" colors="0 #769535;52429f #9bc348;1 #9cc746" focus="100%" type="gradient">
              <o:fill v:ext="view" type="gradientUnscaled"/>
            </v:fill>
            <v:stroke joinstyle="round"/>
            <v:shadow on="t" color="black" opacity="22937f" origin=",.5" offset="0,.63889mm"/>
            <v:formulas/>
            <v:path arrowok="t" o:connecttype="segments" textboxrect="0,0,847725,466725"/>
          </v:shape>
        </w:pict>
      </w:r>
      <w:r w:rsidRPr="009C50A6">
        <w:rPr>
          <w:rFonts w:ascii="Book Antiqua" w:hAnsi="Book Antiqua" w:cs="Arial"/>
          <w:b/>
          <w:color w:val="000000"/>
          <w:sz w:val="22"/>
          <w:szCs w:val="22"/>
        </w:rPr>
        <w:t>4</w:t>
      </w:r>
    </w:p>
    <w:p w:rsidR="00DF74F2" w:rsidRPr="009C50A6" w:rsidRDefault="00DF74F2"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t>Presupuesto consignado por Año</w:t>
      </w:r>
    </w:p>
    <w:p w:rsidR="00DF74F2" w:rsidRPr="009C50A6" w:rsidRDefault="00DF74F2"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t>(Imagen ilustrativa)</w:t>
      </w:r>
    </w:p>
    <w:p w:rsidR="00DF74F2" w:rsidRPr="009C50A6" w:rsidRDefault="00A4611C" w:rsidP="00DF74F2">
      <w:pPr>
        <w:jc w:val="center"/>
        <w:rPr>
          <w:rFonts w:ascii="Book Antiqua" w:hAnsi="Book Antiqua" w:cs="Arial"/>
          <w:b/>
          <w:color w:val="000000"/>
          <w:sz w:val="22"/>
          <w:szCs w:val="22"/>
        </w:rPr>
      </w:pPr>
      <w:r w:rsidRPr="009C50A6">
        <w:rPr>
          <w:rFonts w:ascii="Book Antiqua" w:hAnsi="Book Antiqua" w:cs="Arial"/>
          <w:noProof/>
          <w:color w:val="000000"/>
          <w:sz w:val="22"/>
          <w:szCs w:val="22"/>
          <w:lang w:eastAsia="es-CR"/>
        </w:rPr>
        <w:pict>
          <v:roundrect id="_x0000_s1047" style="position:absolute;left:0;text-align:left;margin-left:70.25pt;margin-top:72.4pt;width:66.8pt;height:17.75pt;z-index:251663360" arcsize="10923f" filled="f" strokecolor="#c0504d" strokeweight="1.5pt">
            <v:stroke dashstyle="dash"/>
            <v:shadow color="#868686"/>
          </v:roundrect>
        </w:pict>
      </w:r>
      <w:r w:rsidR="00F22209" w:rsidRPr="009C50A6">
        <w:rPr>
          <w:rFonts w:ascii="Book Antiqua" w:hAnsi="Book Antiqua" w:cs="Arial"/>
          <w:noProof/>
          <w:color w:val="000000"/>
          <w:sz w:val="22"/>
          <w:szCs w:val="22"/>
          <w:lang w:eastAsia="es-CR"/>
        </w:rPr>
        <w:drawing>
          <wp:inline distT="0" distB="0" distL="0" distR="0">
            <wp:extent cx="4594860" cy="1280160"/>
            <wp:effectExtent l="19050" t="19050" r="15240" b="15240"/>
            <wp:docPr id="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8" cstate="print"/>
                    <a:srcRect l="16827" t="33076" r="21332" b="39496"/>
                    <a:stretch>
                      <a:fillRect/>
                    </a:stretch>
                  </pic:blipFill>
                  <pic:spPr bwMode="auto">
                    <a:xfrm>
                      <a:off x="0" y="0"/>
                      <a:ext cx="4594860" cy="1280160"/>
                    </a:xfrm>
                    <a:prstGeom prst="rect">
                      <a:avLst/>
                    </a:prstGeom>
                    <a:noFill/>
                    <a:ln w="9525" cmpd="sng">
                      <a:solidFill>
                        <a:srgbClr val="4F81BD"/>
                      </a:solidFill>
                      <a:miter lim="800000"/>
                      <a:headEnd/>
                      <a:tailEnd/>
                    </a:ln>
                    <a:effectLst/>
                  </pic:spPr>
                </pic:pic>
              </a:graphicData>
            </a:graphic>
          </wp:inline>
        </w:drawing>
      </w:r>
    </w:p>
    <w:p w:rsidR="00DF74F2" w:rsidRPr="009C50A6" w:rsidRDefault="00DF74F2" w:rsidP="00DF74F2">
      <w:pPr>
        <w:jc w:val="both"/>
        <w:rPr>
          <w:rFonts w:ascii="Book Antiqua" w:hAnsi="Book Antiqua" w:cs="Arial"/>
          <w:color w:val="000000"/>
          <w:sz w:val="22"/>
          <w:szCs w:val="22"/>
        </w:rPr>
      </w:pPr>
      <w:r w:rsidRPr="009C50A6">
        <w:rPr>
          <w:rFonts w:ascii="Book Antiqua" w:hAnsi="Book Antiqua" w:cs="Arial"/>
          <w:b/>
          <w:color w:val="000000"/>
          <w:sz w:val="22"/>
          <w:szCs w:val="22"/>
        </w:rPr>
        <w:t>Fuente</w:t>
      </w:r>
      <w:r w:rsidRPr="009C50A6">
        <w:rPr>
          <w:rFonts w:ascii="Book Antiqua" w:hAnsi="Book Antiqua" w:cs="Arial"/>
          <w:color w:val="000000"/>
          <w:sz w:val="22"/>
          <w:szCs w:val="22"/>
        </w:rPr>
        <w:t>: Dirección de Planificación, 2018.</w:t>
      </w:r>
    </w:p>
    <w:p w:rsidR="00DF74F2" w:rsidRPr="009C50A6" w:rsidRDefault="00DF74F2" w:rsidP="00DF74F2">
      <w:pPr>
        <w:rPr>
          <w:rFonts w:ascii="Book Antiqua" w:hAnsi="Book Antiqua" w:cs="Arial"/>
          <w:color w:val="000000"/>
          <w:sz w:val="22"/>
          <w:szCs w:val="22"/>
        </w:rPr>
      </w:pPr>
    </w:p>
    <w:p w:rsidR="00DF74F2" w:rsidRPr="009C50A6" w:rsidRDefault="00745CE8" w:rsidP="00DF74F2">
      <w:pPr>
        <w:rPr>
          <w:rFonts w:ascii="Book Antiqua" w:hAnsi="Book Antiqua" w:cs="Arial"/>
          <w:color w:val="000000"/>
          <w:sz w:val="22"/>
          <w:szCs w:val="22"/>
        </w:rPr>
      </w:pPr>
      <w:r w:rsidRPr="009C50A6">
        <w:rPr>
          <w:rFonts w:ascii="Book Antiqua" w:hAnsi="Book Antiqua" w:cs="Arial"/>
          <w:color w:val="000000"/>
          <w:sz w:val="22"/>
          <w:szCs w:val="22"/>
        </w:rPr>
        <w:br w:type="page"/>
      </w:r>
    </w:p>
    <w:p w:rsidR="00DF74F2" w:rsidRPr="009C50A6" w:rsidRDefault="00DF74F2" w:rsidP="00B568C1">
      <w:pPr>
        <w:pStyle w:val="Ttulo2"/>
        <w:keepLines/>
        <w:widowControl/>
        <w:numPr>
          <w:ilvl w:val="2"/>
          <w:numId w:val="55"/>
        </w:numPr>
        <w:autoSpaceDE/>
        <w:autoSpaceDN/>
        <w:adjustRightInd/>
        <w:spacing w:before="0" w:after="0" w:line="276" w:lineRule="auto"/>
        <w:jc w:val="both"/>
        <w:rPr>
          <w:rFonts w:ascii="Book Antiqua" w:hAnsi="Book Antiqua"/>
          <w:sz w:val="22"/>
          <w:szCs w:val="22"/>
          <w:lang w:val="en-US"/>
        </w:rPr>
      </w:pPr>
      <w:r w:rsidRPr="009C50A6">
        <w:rPr>
          <w:rFonts w:ascii="Book Antiqua" w:hAnsi="Book Antiqua"/>
          <w:sz w:val="22"/>
          <w:szCs w:val="22"/>
        </w:rPr>
        <w:lastRenderedPageBreak/>
        <w:t>Sobre los Ejes Transversales.</w:t>
      </w:r>
      <w:r w:rsidRPr="009C50A6">
        <w:rPr>
          <w:rFonts w:ascii="Book Antiqua" w:hAnsi="Book Antiqua"/>
          <w:sz w:val="22"/>
          <w:szCs w:val="22"/>
          <w:lang w:val="en-US"/>
        </w:rPr>
        <w:t xml:space="preserve"> </w:t>
      </w:r>
    </w:p>
    <w:p w:rsidR="00DF74F2" w:rsidRPr="009C50A6" w:rsidRDefault="00DF74F2" w:rsidP="00DF74F2">
      <w:pPr>
        <w:pStyle w:val="Prrafodelista"/>
        <w:ind w:left="0"/>
        <w:rPr>
          <w:rFonts w:ascii="Book Antiqua" w:hAnsi="Book Antiqua"/>
          <w:b/>
          <w:color w:val="000000"/>
          <w:sz w:val="22"/>
          <w:szCs w:val="22"/>
        </w:rPr>
      </w:pP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Los ejes transversales deben estar presentes en todo el quehacer de los distintos ámbitos que conforman el Poder Judicial y tienen como fin, cumplir con las obligaciones establecidas en los convenios e instrumentos internacionales, la legislación nacional, la normativa institucional, los compromisos asumidos y políticas internas del Poder Judicial, tanto para beneficio de las personas usuarias como de la organización interna.</w:t>
      </w: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En el marco del Plan Estratégico Institucional 2013-2018, se tienen establecidos los siguientes ejes transversales: </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numPr>
          <w:ilvl w:val="0"/>
          <w:numId w:val="52"/>
        </w:numPr>
        <w:jc w:val="both"/>
        <w:rPr>
          <w:rFonts w:ascii="Book Antiqua" w:hAnsi="Book Antiqua" w:cs="Arial"/>
          <w:color w:val="000000"/>
          <w:sz w:val="22"/>
          <w:szCs w:val="22"/>
        </w:rPr>
      </w:pPr>
      <w:r w:rsidRPr="009C50A6">
        <w:rPr>
          <w:rFonts w:ascii="Book Antiqua" w:hAnsi="Book Antiqua" w:cs="Arial"/>
          <w:color w:val="000000"/>
          <w:sz w:val="22"/>
          <w:szCs w:val="22"/>
        </w:rPr>
        <w:t>Acceso a la Justicia.</w:t>
      </w:r>
    </w:p>
    <w:p w:rsidR="00DF74F2" w:rsidRPr="009C50A6" w:rsidRDefault="00DF74F2" w:rsidP="00DF74F2">
      <w:pPr>
        <w:numPr>
          <w:ilvl w:val="0"/>
          <w:numId w:val="52"/>
        </w:numPr>
        <w:jc w:val="both"/>
        <w:rPr>
          <w:rFonts w:ascii="Book Antiqua" w:hAnsi="Book Antiqua" w:cs="Arial"/>
          <w:color w:val="000000"/>
          <w:sz w:val="22"/>
          <w:szCs w:val="22"/>
        </w:rPr>
      </w:pPr>
      <w:r w:rsidRPr="009C50A6">
        <w:rPr>
          <w:rFonts w:ascii="Book Antiqua" w:hAnsi="Book Antiqua" w:cs="Arial"/>
          <w:color w:val="000000"/>
          <w:sz w:val="22"/>
          <w:szCs w:val="22"/>
        </w:rPr>
        <w:t>Género.</w:t>
      </w:r>
    </w:p>
    <w:p w:rsidR="00DF74F2" w:rsidRPr="009C50A6" w:rsidRDefault="00DF74F2" w:rsidP="00DF74F2">
      <w:pPr>
        <w:numPr>
          <w:ilvl w:val="0"/>
          <w:numId w:val="52"/>
        </w:numPr>
        <w:jc w:val="both"/>
        <w:rPr>
          <w:rFonts w:ascii="Book Antiqua" w:hAnsi="Book Antiqua" w:cs="Arial"/>
          <w:color w:val="000000"/>
          <w:sz w:val="22"/>
          <w:szCs w:val="22"/>
        </w:rPr>
      </w:pPr>
      <w:r w:rsidRPr="009C50A6">
        <w:rPr>
          <w:rFonts w:ascii="Book Antiqua" w:hAnsi="Book Antiqua" w:cs="Arial"/>
          <w:color w:val="000000"/>
          <w:sz w:val="22"/>
          <w:szCs w:val="22"/>
        </w:rPr>
        <w:t xml:space="preserve">Servicio público de calidad. </w:t>
      </w:r>
    </w:p>
    <w:p w:rsidR="00DF74F2" w:rsidRPr="009C50A6" w:rsidRDefault="00DF74F2" w:rsidP="00DF74F2">
      <w:pPr>
        <w:numPr>
          <w:ilvl w:val="0"/>
          <w:numId w:val="52"/>
        </w:numPr>
        <w:jc w:val="both"/>
        <w:rPr>
          <w:rFonts w:ascii="Book Antiqua" w:hAnsi="Book Antiqua" w:cs="Arial"/>
          <w:color w:val="000000"/>
          <w:sz w:val="22"/>
          <w:szCs w:val="22"/>
        </w:rPr>
      </w:pPr>
      <w:r w:rsidRPr="009C50A6">
        <w:rPr>
          <w:rFonts w:ascii="Book Antiqua" w:hAnsi="Book Antiqua" w:cs="Arial"/>
          <w:color w:val="000000"/>
          <w:sz w:val="22"/>
          <w:szCs w:val="22"/>
        </w:rPr>
        <w:t xml:space="preserve">Ética y Valores. </w:t>
      </w:r>
    </w:p>
    <w:p w:rsidR="00DF74F2" w:rsidRPr="009C50A6" w:rsidRDefault="00DF74F2" w:rsidP="00DF74F2">
      <w:pPr>
        <w:numPr>
          <w:ilvl w:val="0"/>
          <w:numId w:val="52"/>
        </w:numPr>
        <w:jc w:val="both"/>
        <w:rPr>
          <w:rFonts w:ascii="Book Antiqua" w:hAnsi="Book Antiqua" w:cs="Arial"/>
          <w:color w:val="000000"/>
          <w:sz w:val="22"/>
          <w:szCs w:val="22"/>
        </w:rPr>
      </w:pPr>
      <w:r w:rsidRPr="009C50A6">
        <w:rPr>
          <w:rFonts w:ascii="Book Antiqua" w:hAnsi="Book Antiqua" w:cs="Arial"/>
          <w:color w:val="000000"/>
          <w:sz w:val="22"/>
          <w:szCs w:val="22"/>
        </w:rPr>
        <w:t>Ambiente.</w:t>
      </w:r>
    </w:p>
    <w:p w:rsidR="00DF74F2" w:rsidRPr="009C50A6" w:rsidRDefault="00DF74F2" w:rsidP="00DF74F2">
      <w:pPr>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Para complementar cada eje transversal, se solicitó y definió por cada una de las comisiones rectoras, una lista de objetivos operativos que debían ser tomados en consideración por las diferentes oficinas judiciales para la formulación de PAO para el 2018.  </w:t>
      </w:r>
    </w:p>
    <w:p w:rsidR="00DF74F2" w:rsidRPr="009C50A6" w:rsidRDefault="00DF74F2" w:rsidP="00B568C1">
      <w:pPr>
        <w:spacing w:line="360" w:lineRule="auto"/>
        <w:jc w:val="both"/>
        <w:rPr>
          <w:rFonts w:ascii="Book Antiqua" w:hAnsi="Book Antiqua"/>
          <w:sz w:val="22"/>
          <w:szCs w:val="22"/>
        </w:rPr>
      </w:pPr>
    </w:p>
    <w:p w:rsidR="00DF74F2" w:rsidRPr="009C50A6" w:rsidRDefault="00DF74F2" w:rsidP="00B568C1">
      <w:pPr>
        <w:spacing w:line="360" w:lineRule="auto"/>
        <w:jc w:val="both"/>
        <w:rPr>
          <w:rFonts w:ascii="Book Antiqua" w:hAnsi="Book Antiqua"/>
          <w:sz w:val="22"/>
          <w:szCs w:val="22"/>
        </w:rPr>
      </w:pPr>
      <w:r w:rsidRPr="009C50A6">
        <w:rPr>
          <w:rFonts w:ascii="Book Antiqua" w:hAnsi="Book Antiqua"/>
          <w:sz w:val="22"/>
          <w:szCs w:val="22"/>
        </w:rPr>
        <w:t xml:space="preserve">En el </w:t>
      </w:r>
      <w:r w:rsidR="00C6116C" w:rsidRPr="009C50A6">
        <w:rPr>
          <w:rFonts w:ascii="Book Antiqua" w:hAnsi="Book Antiqua"/>
          <w:sz w:val="22"/>
          <w:szCs w:val="22"/>
        </w:rPr>
        <w:t>Anexo 7</w:t>
      </w:r>
      <w:r w:rsidR="00CA10CF" w:rsidRPr="009C50A6">
        <w:rPr>
          <w:rFonts w:ascii="Book Antiqua" w:hAnsi="Book Antiqua"/>
          <w:sz w:val="22"/>
          <w:szCs w:val="22"/>
        </w:rPr>
        <w:t>.</w:t>
      </w:r>
      <w:r w:rsidRPr="009C50A6">
        <w:rPr>
          <w:rFonts w:ascii="Book Antiqua" w:hAnsi="Book Antiqua"/>
          <w:sz w:val="22"/>
          <w:szCs w:val="22"/>
        </w:rPr>
        <w:t xml:space="preserve">6, se adjunta un reporte de la lista de oficinas con ejes transversales. Y en las figuras 5 y 6, se visualizan las pantallas relacionadas.  </w:t>
      </w: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6E47CB" w:rsidRPr="009C50A6" w:rsidRDefault="006E47CB" w:rsidP="00B568C1">
      <w:pPr>
        <w:spacing w:line="360" w:lineRule="auto"/>
        <w:jc w:val="both"/>
        <w:rPr>
          <w:rFonts w:ascii="Book Antiqua" w:hAnsi="Book Antiqua"/>
          <w:sz w:val="22"/>
          <w:szCs w:val="22"/>
        </w:rPr>
      </w:pPr>
    </w:p>
    <w:p w:rsidR="00DF74F2" w:rsidRPr="009C50A6" w:rsidRDefault="00DF74F2" w:rsidP="00DF74F2">
      <w:pPr>
        <w:jc w:val="center"/>
        <w:rPr>
          <w:rFonts w:ascii="Book Antiqua" w:hAnsi="Book Antiqua" w:cs="Arial"/>
          <w:b/>
          <w:sz w:val="22"/>
          <w:szCs w:val="22"/>
        </w:rPr>
      </w:pPr>
      <w:r w:rsidRPr="009C50A6">
        <w:rPr>
          <w:rFonts w:ascii="Book Antiqua" w:hAnsi="Book Antiqua" w:cs="Arial"/>
          <w:b/>
          <w:sz w:val="22"/>
          <w:szCs w:val="22"/>
        </w:rPr>
        <w:t>Figura 5</w:t>
      </w:r>
    </w:p>
    <w:p w:rsidR="00DF74F2" w:rsidRPr="009C50A6" w:rsidRDefault="00DF74F2" w:rsidP="00DF74F2">
      <w:pPr>
        <w:jc w:val="center"/>
        <w:rPr>
          <w:rFonts w:ascii="Book Antiqua" w:hAnsi="Book Antiqua" w:cs="Arial"/>
          <w:b/>
          <w:sz w:val="22"/>
          <w:szCs w:val="22"/>
        </w:rPr>
      </w:pPr>
      <w:r w:rsidRPr="009C50A6">
        <w:rPr>
          <w:rFonts w:ascii="Book Antiqua" w:hAnsi="Book Antiqua" w:cs="Arial"/>
          <w:b/>
          <w:sz w:val="22"/>
          <w:szCs w:val="22"/>
        </w:rPr>
        <w:t>Catálogo de Objetivos Operativos por Eje Transversal (1 de 2)</w:t>
      </w:r>
    </w:p>
    <w:p w:rsidR="00DF74F2" w:rsidRPr="009C50A6" w:rsidRDefault="00F22209" w:rsidP="00DF74F2">
      <w:pPr>
        <w:jc w:val="center"/>
        <w:rPr>
          <w:rFonts w:ascii="Book Antiqua" w:hAnsi="Book Antiqua" w:cs="Arial"/>
          <w:sz w:val="22"/>
          <w:szCs w:val="22"/>
        </w:rPr>
      </w:pPr>
      <w:r w:rsidRPr="009C50A6">
        <w:rPr>
          <w:rFonts w:ascii="Book Antiqua" w:hAnsi="Book Antiqua" w:cs="Arial"/>
          <w:noProof/>
          <w:sz w:val="22"/>
          <w:szCs w:val="22"/>
          <w:lang w:eastAsia="es-CR"/>
        </w:rPr>
        <w:drawing>
          <wp:inline distT="0" distB="0" distL="0" distR="0">
            <wp:extent cx="4137660" cy="250698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srcRect l="17415" t="13811" r="15309"/>
                    <a:stretch>
                      <a:fillRect/>
                    </a:stretch>
                  </pic:blipFill>
                  <pic:spPr bwMode="auto">
                    <a:xfrm>
                      <a:off x="0" y="0"/>
                      <a:ext cx="4137660" cy="2506980"/>
                    </a:xfrm>
                    <a:prstGeom prst="rect">
                      <a:avLst/>
                    </a:prstGeom>
                    <a:noFill/>
                    <a:ln w="9525">
                      <a:noFill/>
                      <a:miter lim="800000"/>
                      <a:headEnd/>
                      <a:tailEnd/>
                    </a:ln>
                  </pic:spPr>
                </pic:pic>
              </a:graphicData>
            </a:graphic>
          </wp:inline>
        </w:drawing>
      </w:r>
    </w:p>
    <w:p w:rsidR="00DF74F2" w:rsidRPr="009C50A6" w:rsidRDefault="00DF74F2" w:rsidP="00DF74F2">
      <w:pPr>
        <w:ind w:left="708"/>
        <w:rPr>
          <w:rFonts w:ascii="Book Antiqua" w:hAnsi="Book Antiqua" w:cs="Arial"/>
          <w:color w:val="000000"/>
          <w:sz w:val="22"/>
          <w:szCs w:val="22"/>
        </w:rPr>
      </w:pPr>
      <w:r w:rsidRPr="009C50A6">
        <w:rPr>
          <w:rFonts w:ascii="Book Antiqua" w:hAnsi="Book Antiqua" w:cs="Arial"/>
          <w:b/>
          <w:color w:val="000000"/>
          <w:sz w:val="22"/>
          <w:szCs w:val="22"/>
        </w:rPr>
        <w:t xml:space="preserve">Fuente: </w:t>
      </w:r>
      <w:r w:rsidRPr="009C50A6">
        <w:rPr>
          <w:rFonts w:ascii="Book Antiqua" w:hAnsi="Book Antiqua" w:cs="Arial"/>
          <w:color w:val="000000"/>
          <w:sz w:val="22"/>
          <w:szCs w:val="22"/>
        </w:rPr>
        <w:t xml:space="preserve">Sistema PAO. </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jc w:val="center"/>
        <w:rPr>
          <w:rFonts w:ascii="Book Antiqua" w:hAnsi="Book Antiqua" w:cs="Arial"/>
          <w:b/>
          <w:sz w:val="22"/>
          <w:szCs w:val="22"/>
        </w:rPr>
      </w:pPr>
      <w:r w:rsidRPr="009C50A6">
        <w:rPr>
          <w:rFonts w:ascii="Book Antiqua" w:hAnsi="Book Antiqua" w:cs="Arial"/>
          <w:b/>
          <w:sz w:val="22"/>
          <w:szCs w:val="22"/>
        </w:rPr>
        <w:t>Figura 6</w:t>
      </w:r>
    </w:p>
    <w:p w:rsidR="00DF74F2" w:rsidRPr="009C50A6" w:rsidRDefault="00DF74F2" w:rsidP="00DF74F2">
      <w:pPr>
        <w:jc w:val="center"/>
        <w:rPr>
          <w:rFonts w:ascii="Book Antiqua" w:hAnsi="Book Antiqua" w:cs="Arial"/>
          <w:b/>
          <w:sz w:val="22"/>
          <w:szCs w:val="22"/>
        </w:rPr>
      </w:pPr>
      <w:r w:rsidRPr="009C50A6">
        <w:rPr>
          <w:rFonts w:ascii="Book Antiqua" w:hAnsi="Book Antiqua" w:cs="Arial"/>
          <w:b/>
          <w:sz w:val="22"/>
          <w:szCs w:val="22"/>
        </w:rPr>
        <w:t>Catálogo de Objetivos Operativos por Eje Transversal (2 de 2)</w:t>
      </w:r>
    </w:p>
    <w:p w:rsidR="00DF74F2" w:rsidRPr="009C50A6" w:rsidRDefault="00DF74F2" w:rsidP="00DF74F2">
      <w:pPr>
        <w:jc w:val="center"/>
        <w:rPr>
          <w:rFonts w:ascii="Book Antiqua" w:hAnsi="Book Antiqua" w:cs="Arial"/>
          <w:sz w:val="22"/>
          <w:szCs w:val="22"/>
        </w:rPr>
      </w:pPr>
    </w:p>
    <w:p w:rsidR="00DF74F2" w:rsidRPr="009C50A6" w:rsidRDefault="00F22209" w:rsidP="00DF74F2">
      <w:pPr>
        <w:jc w:val="center"/>
        <w:rPr>
          <w:rFonts w:ascii="Book Antiqua" w:hAnsi="Book Antiqua" w:cs="Arial"/>
          <w:color w:val="000000"/>
          <w:sz w:val="22"/>
          <w:szCs w:val="22"/>
        </w:rPr>
      </w:pPr>
      <w:r w:rsidRPr="009C50A6">
        <w:rPr>
          <w:rFonts w:ascii="Book Antiqua" w:hAnsi="Book Antiqua" w:cs="Arial"/>
          <w:noProof/>
          <w:sz w:val="22"/>
          <w:szCs w:val="22"/>
          <w:lang w:eastAsia="es-CR"/>
        </w:rPr>
        <w:drawing>
          <wp:inline distT="0" distB="0" distL="0" distR="0">
            <wp:extent cx="3794760" cy="35433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3794760" cy="3543300"/>
                    </a:xfrm>
                    <a:prstGeom prst="rect">
                      <a:avLst/>
                    </a:prstGeom>
                    <a:noFill/>
                    <a:ln w="9525">
                      <a:noFill/>
                      <a:miter lim="800000"/>
                      <a:headEnd/>
                      <a:tailEnd/>
                    </a:ln>
                  </pic:spPr>
                </pic:pic>
              </a:graphicData>
            </a:graphic>
          </wp:inline>
        </w:drawing>
      </w:r>
    </w:p>
    <w:p w:rsidR="00DF74F2" w:rsidRPr="009C50A6" w:rsidRDefault="00DF74F2" w:rsidP="00DF74F2">
      <w:pPr>
        <w:ind w:left="708"/>
        <w:jc w:val="both"/>
        <w:rPr>
          <w:rFonts w:ascii="Book Antiqua" w:hAnsi="Book Antiqua" w:cs="Arial"/>
          <w:color w:val="000000"/>
          <w:sz w:val="22"/>
          <w:szCs w:val="22"/>
        </w:rPr>
      </w:pPr>
      <w:r w:rsidRPr="009C50A6">
        <w:rPr>
          <w:rFonts w:ascii="Book Antiqua" w:hAnsi="Book Antiqua" w:cs="Arial"/>
          <w:b/>
          <w:color w:val="000000"/>
          <w:sz w:val="22"/>
          <w:szCs w:val="22"/>
        </w:rPr>
        <w:t xml:space="preserve">Fuente: </w:t>
      </w:r>
      <w:r w:rsidRPr="009C50A6">
        <w:rPr>
          <w:rFonts w:ascii="Book Antiqua" w:hAnsi="Book Antiqua" w:cs="Arial"/>
          <w:color w:val="000000"/>
          <w:sz w:val="22"/>
          <w:szCs w:val="22"/>
        </w:rPr>
        <w:t xml:space="preserve">Sistema PAO. </w:t>
      </w:r>
    </w:p>
    <w:p w:rsidR="00DF74F2" w:rsidRPr="009C50A6" w:rsidRDefault="00DF74F2" w:rsidP="00DF74F2">
      <w:pPr>
        <w:ind w:left="708"/>
        <w:jc w:val="both"/>
        <w:rPr>
          <w:rFonts w:ascii="Book Antiqua" w:hAnsi="Book Antiqua" w:cs="Arial"/>
          <w:color w:val="000000"/>
          <w:sz w:val="22"/>
          <w:szCs w:val="22"/>
        </w:rPr>
      </w:pPr>
    </w:p>
    <w:p w:rsidR="00DF74F2" w:rsidRPr="009C50A6" w:rsidRDefault="00DF74F2" w:rsidP="00B568C1">
      <w:pPr>
        <w:pStyle w:val="Ttulo2"/>
        <w:keepLines/>
        <w:widowControl/>
        <w:numPr>
          <w:ilvl w:val="2"/>
          <w:numId w:val="55"/>
        </w:numPr>
        <w:autoSpaceDE/>
        <w:autoSpaceDN/>
        <w:adjustRightInd/>
        <w:spacing w:before="0" w:after="0" w:line="276" w:lineRule="auto"/>
        <w:jc w:val="both"/>
        <w:rPr>
          <w:rFonts w:ascii="Book Antiqua" w:hAnsi="Book Antiqua"/>
          <w:sz w:val="22"/>
          <w:szCs w:val="22"/>
        </w:rPr>
      </w:pPr>
      <w:r w:rsidRPr="009C50A6">
        <w:rPr>
          <w:rFonts w:ascii="Book Antiqua" w:hAnsi="Book Antiqua"/>
          <w:sz w:val="22"/>
          <w:szCs w:val="22"/>
        </w:rPr>
        <w:t>Sobre el c</w:t>
      </w:r>
      <w:bookmarkStart w:id="8" w:name="_Toc505784129"/>
      <w:r w:rsidRPr="009C50A6">
        <w:rPr>
          <w:rFonts w:ascii="Book Antiqua" w:hAnsi="Book Antiqua"/>
          <w:sz w:val="22"/>
          <w:szCs w:val="22"/>
        </w:rPr>
        <w:t>umplimiento de compromisos del PEI</w:t>
      </w:r>
      <w:bookmarkEnd w:id="8"/>
      <w:r w:rsidRPr="009C50A6">
        <w:rPr>
          <w:rFonts w:ascii="Book Antiqua" w:hAnsi="Book Antiqua"/>
          <w:sz w:val="22"/>
          <w:szCs w:val="22"/>
        </w:rPr>
        <w:t>.</w:t>
      </w:r>
    </w:p>
    <w:p w:rsidR="00DF74F2" w:rsidRPr="009C50A6" w:rsidRDefault="00DF74F2" w:rsidP="00DF74F2">
      <w:pPr>
        <w:jc w:val="both"/>
        <w:rPr>
          <w:rFonts w:ascii="Book Antiqua" w:hAnsi="Book Antiqua" w:cs="Arial"/>
          <w:color w:val="000000"/>
          <w:kern w:val="1"/>
          <w:sz w:val="22"/>
          <w:szCs w:val="22"/>
          <w:lang w:val="es-ES_tradnl"/>
        </w:rPr>
      </w:pPr>
    </w:p>
    <w:p w:rsidR="00DF74F2" w:rsidRPr="009C50A6" w:rsidRDefault="00DF74F2" w:rsidP="00B568C1">
      <w:pPr>
        <w:spacing w:line="360" w:lineRule="auto"/>
        <w:jc w:val="both"/>
        <w:rPr>
          <w:rFonts w:ascii="Book Antiqua" w:hAnsi="Book Antiqua" w:cs="Arial"/>
          <w:color w:val="000000"/>
          <w:sz w:val="22"/>
          <w:szCs w:val="22"/>
        </w:rPr>
      </w:pPr>
      <w:r w:rsidRPr="009C50A6">
        <w:rPr>
          <w:rFonts w:ascii="Book Antiqua" w:hAnsi="Book Antiqua" w:cs="Arial"/>
          <w:color w:val="000000"/>
          <w:sz w:val="22"/>
          <w:szCs w:val="22"/>
        </w:rPr>
        <w:t>Adicionalmente, para dar un mejor seguimiento y evaluación del Plan Estratégico Institucional 2013-2018; se solicitó a cada oficina, comisión o programa incluir metas e indicadores claramente expresos en el Plan Estratégico Institucional y planes estratégicos por Programa (926, 928, 929 y 930) del periodo 2013-2018.</w:t>
      </w:r>
    </w:p>
    <w:p w:rsidR="00DF74F2" w:rsidRPr="009C50A6" w:rsidRDefault="00DF74F2" w:rsidP="00B568C1">
      <w:pPr>
        <w:spacing w:line="360" w:lineRule="auto"/>
        <w:ind w:left="708"/>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cs="Arial"/>
          <w:color w:val="000000"/>
          <w:sz w:val="22"/>
          <w:szCs w:val="22"/>
        </w:rPr>
      </w:pPr>
      <w:r w:rsidRPr="009C50A6">
        <w:rPr>
          <w:rFonts w:ascii="Book Antiqua" w:hAnsi="Book Antiqua" w:cs="Arial"/>
          <w:color w:val="000000"/>
          <w:sz w:val="22"/>
          <w:szCs w:val="22"/>
        </w:rPr>
        <w:t>Lo anterior, implicó valorar el estado actual de cumplimiento de tales metas e indicadores y definir los objetivos operativos correspondientes, con el fin de mejorar o mantener el estado actual del indicador consignado.</w:t>
      </w:r>
    </w:p>
    <w:p w:rsidR="00DF74F2" w:rsidRPr="009C50A6" w:rsidRDefault="00DF74F2" w:rsidP="00B568C1">
      <w:pPr>
        <w:spacing w:line="360" w:lineRule="auto"/>
        <w:ind w:left="708"/>
        <w:jc w:val="both"/>
        <w:rPr>
          <w:rFonts w:ascii="Book Antiqua" w:hAnsi="Book Antiqua" w:cs="Arial"/>
          <w:color w:val="000000"/>
          <w:sz w:val="22"/>
          <w:szCs w:val="22"/>
        </w:rPr>
      </w:pPr>
    </w:p>
    <w:p w:rsidR="00DF74F2" w:rsidRPr="009C50A6" w:rsidRDefault="00DF74F2" w:rsidP="00B568C1">
      <w:pPr>
        <w:spacing w:line="360" w:lineRule="auto"/>
        <w:jc w:val="both"/>
        <w:rPr>
          <w:rFonts w:ascii="Book Antiqua" w:hAnsi="Book Antiqua" w:cs="Arial"/>
          <w:color w:val="000000"/>
          <w:sz w:val="22"/>
          <w:szCs w:val="22"/>
        </w:rPr>
      </w:pPr>
      <w:r w:rsidRPr="009C50A6">
        <w:rPr>
          <w:rFonts w:ascii="Book Antiqua" w:hAnsi="Book Antiqua" w:cs="Arial"/>
          <w:color w:val="000000"/>
          <w:sz w:val="22"/>
          <w:szCs w:val="22"/>
        </w:rPr>
        <w:t xml:space="preserve">En los casos en que se haya cumplido con la meta e indicador establecido en el plan estratégico, no fue requerido incluirlo en el PAO. Sin embargo, la oficina, comisión o programa debió comunicar, adjuntando el detalle y los documentos que respaldan su cumplimiento a la Dirección de Planificación. </w:t>
      </w:r>
    </w:p>
    <w:p w:rsidR="00DF74F2" w:rsidRPr="009C50A6" w:rsidRDefault="00DF74F2" w:rsidP="00B568C1">
      <w:pPr>
        <w:spacing w:line="360" w:lineRule="auto"/>
        <w:jc w:val="center"/>
        <w:rPr>
          <w:rFonts w:ascii="Book Antiqua" w:hAnsi="Book Antiqua" w:cs="Arial"/>
          <w:color w:val="000000"/>
          <w:kern w:val="1"/>
          <w:sz w:val="22"/>
          <w:szCs w:val="22"/>
        </w:rPr>
      </w:pPr>
      <w:bookmarkStart w:id="9" w:name="_MON_1568637004"/>
      <w:bookmarkEnd w:id="9"/>
    </w:p>
    <w:p w:rsidR="00DF74F2" w:rsidRPr="009C50A6" w:rsidRDefault="00DF74F2" w:rsidP="00DF74F2">
      <w:pPr>
        <w:widowControl w:val="0"/>
        <w:jc w:val="both"/>
        <w:rPr>
          <w:rFonts w:ascii="Book Antiqua" w:hAnsi="Book Antiqua" w:cs="Arial"/>
          <w:snapToGrid w:val="0"/>
          <w:sz w:val="22"/>
          <w:szCs w:val="22"/>
        </w:rPr>
      </w:pPr>
    </w:p>
    <w:p w:rsidR="00DF74F2" w:rsidRPr="009C50A6" w:rsidRDefault="00DF74F2" w:rsidP="00B568C1">
      <w:pPr>
        <w:pStyle w:val="Ttulo2"/>
        <w:keepLines/>
        <w:widowControl/>
        <w:numPr>
          <w:ilvl w:val="2"/>
          <w:numId w:val="55"/>
        </w:numPr>
        <w:autoSpaceDE/>
        <w:autoSpaceDN/>
        <w:adjustRightInd/>
        <w:spacing w:before="0" w:after="0" w:line="276" w:lineRule="auto"/>
        <w:jc w:val="both"/>
        <w:rPr>
          <w:rFonts w:ascii="Book Antiqua" w:hAnsi="Book Antiqua"/>
          <w:sz w:val="22"/>
          <w:szCs w:val="22"/>
        </w:rPr>
      </w:pPr>
      <w:bookmarkStart w:id="10" w:name="_Toc505784131"/>
      <w:r w:rsidRPr="009C50A6">
        <w:rPr>
          <w:rFonts w:ascii="Book Antiqua" w:hAnsi="Book Antiqua"/>
          <w:sz w:val="22"/>
          <w:szCs w:val="22"/>
        </w:rPr>
        <w:t>Sobre reportes y otras mejoras</w:t>
      </w:r>
      <w:bookmarkEnd w:id="10"/>
      <w:r w:rsidRPr="009C50A6">
        <w:rPr>
          <w:rFonts w:ascii="Book Antiqua" w:hAnsi="Book Antiqua"/>
          <w:sz w:val="22"/>
          <w:szCs w:val="22"/>
        </w:rPr>
        <w:t>.</w:t>
      </w:r>
    </w:p>
    <w:p w:rsidR="00DF74F2" w:rsidRPr="009C50A6" w:rsidRDefault="00DF74F2" w:rsidP="00DF74F2">
      <w:pPr>
        <w:jc w:val="both"/>
        <w:rPr>
          <w:rFonts w:ascii="Book Antiqua" w:hAnsi="Book Antiqua" w:cs="Arial"/>
          <w:b/>
          <w:color w:val="000000"/>
          <w:sz w:val="22"/>
          <w:szCs w:val="22"/>
        </w:rPr>
      </w:pPr>
    </w:p>
    <w:p w:rsidR="00DF74F2" w:rsidRPr="009C50A6" w:rsidRDefault="00DF74F2" w:rsidP="00B568C1">
      <w:pPr>
        <w:spacing w:line="360" w:lineRule="auto"/>
        <w:jc w:val="both"/>
        <w:rPr>
          <w:rFonts w:ascii="Book Antiqua" w:hAnsi="Book Antiqua" w:cs="Arial"/>
          <w:sz w:val="22"/>
          <w:szCs w:val="22"/>
        </w:rPr>
      </w:pPr>
      <w:r w:rsidRPr="009C50A6">
        <w:rPr>
          <w:rFonts w:ascii="Book Antiqua" w:hAnsi="Book Antiqua" w:cs="Arial"/>
          <w:sz w:val="22"/>
          <w:szCs w:val="22"/>
        </w:rPr>
        <w:t>Como parte de los procesos de revisión y evaluación, se han desarrollado las siguientes acciones de mejora en los reportes del Sistema PEI:</w:t>
      </w:r>
    </w:p>
    <w:p w:rsidR="00DF74F2" w:rsidRPr="009C50A6" w:rsidRDefault="00DF74F2" w:rsidP="00B568C1">
      <w:pPr>
        <w:spacing w:line="360" w:lineRule="auto"/>
        <w:jc w:val="both"/>
        <w:rPr>
          <w:rFonts w:ascii="Book Antiqua" w:hAnsi="Book Antiqua" w:cs="Arial"/>
          <w:sz w:val="22"/>
          <w:szCs w:val="22"/>
        </w:rPr>
      </w:pPr>
    </w:p>
    <w:p w:rsidR="00DF74F2" w:rsidRPr="009C50A6" w:rsidRDefault="00DF74F2" w:rsidP="00DF74F2">
      <w:pPr>
        <w:numPr>
          <w:ilvl w:val="0"/>
          <w:numId w:val="54"/>
        </w:numPr>
        <w:jc w:val="both"/>
        <w:rPr>
          <w:rFonts w:ascii="Book Antiqua" w:hAnsi="Book Antiqua" w:cs="Arial"/>
          <w:sz w:val="22"/>
          <w:szCs w:val="22"/>
        </w:rPr>
      </w:pPr>
      <w:r w:rsidRPr="009C50A6">
        <w:rPr>
          <w:rFonts w:ascii="Book Antiqua" w:hAnsi="Book Antiqua" w:cs="Arial"/>
          <w:sz w:val="22"/>
          <w:szCs w:val="22"/>
        </w:rPr>
        <w:t>Activación de la notificación para reportar los bajos niveles de avance de los PAOs en las oficinas, por medio de la utilización del CEMCESJ.</w:t>
      </w:r>
    </w:p>
    <w:p w:rsidR="00DF74F2" w:rsidRPr="009C50A6" w:rsidRDefault="00DF74F2" w:rsidP="00DF74F2">
      <w:pPr>
        <w:numPr>
          <w:ilvl w:val="0"/>
          <w:numId w:val="54"/>
        </w:numPr>
        <w:jc w:val="both"/>
        <w:rPr>
          <w:rFonts w:ascii="Book Antiqua" w:hAnsi="Book Antiqua" w:cs="Arial"/>
          <w:sz w:val="22"/>
          <w:szCs w:val="22"/>
        </w:rPr>
      </w:pPr>
      <w:r w:rsidRPr="009C50A6">
        <w:rPr>
          <w:rFonts w:ascii="Book Antiqua" w:hAnsi="Book Antiqua" w:cs="Arial"/>
          <w:sz w:val="22"/>
          <w:szCs w:val="22"/>
        </w:rPr>
        <w:t xml:space="preserve">Modificación a la descripción de las observaciones realizadas de los avances. </w:t>
      </w:r>
    </w:p>
    <w:p w:rsidR="00DF74F2" w:rsidRPr="009C50A6" w:rsidRDefault="00DF74F2" w:rsidP="00DF74F2">
      <w:pPr>
        <w:numPr>
          <w:ilvl w:val="0"/>
          <w:numId w:val="54"/>
        </w:numPr>
        <w:jc w:val="both"/>
        <w:rPr>
          <w:rFonts w:ascii="Book Antiqua" w:hAnsi="Book Antiqua" w:cs="Arial"/>
          <w:sz w:val="22"/>
          <w:szCs w:val="22"/>
        </w:rPr>
      </w:pPr>
      <w:r w:rsidRPr="009C50A6">
        <w:rPr>
          <w:rFonts w:ascii="Book Antiqua" w:hAnsi="Book Antiqua" w:cs="Arial"/>
          <w:sz w:val="22"/>
          <w:szCs w:val="22"/>
        </w:rPr>
        <w:t>Creación de reporte de metas alcanzadas según temas estratégicos, por título, programa y centro de responsabilidad.</w:t>
      </w:r>
    </w:p>
    <w:p w:rsidR="00DF74F2" w:rsidRPr="009C50A6" w:rsidRDefault="00DF74F2" w:rsidP="00DF74F2">
      <w:pPr>
        <w:numPr>
          <w:ilvl w:val="0"/>
          <w:numId w:val="54"/>
        </w:numPr>
        <w:jc w:val="both"/>
        <w:rPr>
          <w:rFonts w:ascii="Book Antiqua" w:hAnsi="Book Antiqua" w:cs="Arial"/>
          <w:sz w:val="22"/>
          <w:szCs w:val="22"/>
        </w:rPr>
      </w:pPr>
      <w:r w:rsidRPr="009C50A6">
        <w:rPr>
          <w:rFonts w:ascii="Book Antiqua" w:hAnsi="Book Antiqua" w:cs="Arial"/>
          <w:sz w:val="22"/>
          <w:szCs w:val="22"/>
        </w:rPr>
        <w:t>Creación de gráfico sobre el grado de avance por circuito judicial.</w:t>
      </w:r>
    </w:p>
    <w:p w:rsidR="00DF74F2" w:rsidRPr="009C50A6" w:rsidRDefault="00DF74F2" w:rsidP="00DF74F2">
      <w:pPr>
        <w:numPr>
          <w:ilvl w:val="0"/>
          <w:numId w:val="54"/>
        </w:numPr>
        <w:jc w:val="both"/>
        <w:rPr>
          <w:rFonts w:ascii="Book Antiqua" w:hAnsi="Book Antiqua" w:cs="Arial"/>
          <w:sz w:val="22"/>
          <w:szCs w:val="22"/>
        </w:rPr>
      </w:pPr>
      <w:r w:rsidRPr="009C50A6">
        <w:rPr>
          <w:rFonts w:ascii="Book Antiqua" w:hAnsi="Book Antiqua" w:cs="Arial"/>
          <w:sz w:val="22"/>
          <w:szCs w:val="22"/>
        </w:rPr>
        <w:t>Modificación a los reportes: estado de las metas, resumen institucional y avance de acciones estratégicas por tema estratégico.</w:t>
      </w:r>
    </w:p>
    <w:p w:rsidR="00DF74F2" w:rsidRPr="009C50A6" w:rsidRDefault="00DF74F2" w:rsidP="00DF74F2">
      <w:pPr>
        <w:numPr>
          <w:ilvl w:val="0"/>
          <w:numId w:val="54"/>
        </w:numPr>
        <w:jc w:val="both"/>
        <w:rPr>
          <w:rFonts w:ascii="Book Antiqua" w:hAnsi="Book Antiqua" w:cs="Arial"/>
          <w:sz w:val="22"/>
          <w:szCs w:val="22"/>
        </w:rPr>
      </w:pPr>
      <w:r w:rsidRPr="009C50A6">
        <w:rPr>
          <w:rFonts w:ascii="Book Antiqua" w:hAnsi="Book Antiqua" w:cs="Arial"/>
          <w:sz w:val="22"/>
          <w:szCs w:val="22"/>
        </w:rPr>
        <w:t>Visualización de barra de avance PAO por oficina.</w:t>
      </w:r>
    </w:p>
    <w:p w:rsidR="00DF74F2" w:rsidRPr="009C50A6" w:rsidRDefault="00DF74F2" w:rsidP="00DF74F2">
      <w:pPr>
        <w:numPr>
          <w:ilvl w:val="0"/>
          <w:numId w:val="54"/>
        </w:numPr>
        <w:jc w:val="both"/>
        <w:rPr>
          <w:rFonts w:ascii="Book Antiqua" w:hAnsi="Book Antiqua" w:cs="Arial"/>
          <w:sz w:val="22"/>
          <w:szCs w:val="22"/>
        </w:rPr>
      </w:pPr>
      <w:r w:rsidRPr="009C50A6">
        <w:rPr>
          <w:rFonts w:ascii="Book Antiqua" w:hAnsi="Book Antiqua" w:cs="Arial"/>
          <w:sz w:val="22"/>
          <w:szCs w:val="22"/>
        </w:rPr>
        <w:t>Creación de árbol de la oficina, que contienen el porcentaje de avance y última actualización de los avances de los objetivos y metas.</w:t>
      </w:r>
    </w:p>
    <w:p w:rsidR="00DF74F2" w:rsidRPr="009C50A6" w:rsidRDefault="00DF74F2" w:rsidP="00DF74F2">
      <w:pPr>
        <w:rPr>
          <w:rFonts w:ascii="Book Antiqua" w:hAnsi="Book Antiqua" w:cs="Arial"/>
          <w:i/>
          <w:iCs/>
          <w:sz w:val="22"/>
          <w:szCs w:val="22"/>
        </w:rPr>
      </w:pPr>
    </w:p>
    <w:p w:rsidR="00DF74F2" w:rsidRPr="009C50A6" w:rsidRDefault="00DF74F2" w:rsidP="00DF74F2">
      <w:pPr>
        <w:jc w:val="center"/>
        <w:rPr>
          <w:rFonts w:ascii="Book Antiqua" w:hAnsi="Book Antiqua" w:cs="Arial"/>
          <w:i/>
          <w:iCs/>
          <w:sz w:val="22"/>
          <w:szCs w:val="22"/>
        </w:rPr>
      </w:pPr>
    </w:p>
    <w:p w:rsidR="00DF74F2" w:rsidRPr="009C50A6" w:rsidRDefault="00DF74F2" w:rsidP="00B568C1">
      <w:pPr>
        <w:spacing w:line="360" w:lineRule="auto"/>
        <w:jc w:val="both"/>
        <w:rPr>
          <w:rFonts w:ascii="Book Antiqua" w:hAnsi="Book Antiqua" w:cs="Arial"/>
          <w:iCs/>
          <w:sz w:val="22"/>
          <w:szCs w:val="22"/>
        </w:rPr>
      </w:pPr>
      <w:r w:rsidRPr="009C50A6">
        <w:rPr>
          <w:rFonts w:ascii="Book Antiqua" w:hAnsi="Book Antiqua" w:cs="Arial"/>
          <w:iCs/>
          <w:sz w:val="22"/>
          <w:szCs w:val="22"/>
        </w:rPr>
        <w:t>Asimismo</w:t>
      </w:r>
      <w:r w:rsidRPr="009C50A6">
        <w:rPr>
          <w:rFonts w:ascii="Book Antiqua" w:hAnsi="Book Antiqua" w:cs="Arial"/>
          <w:i/>
          <w:iCs/>
          <w:sz w:val="22"/>
          <w:szCs w:val="22"/>
        </w:rPr>
        <w:t xml:space="preserve">, </w:t>
      </w:r>
      <w:r w:rsidRPr="009C50A6">
        <w:rPr>
          <w:rFonts w:ascii="Book Antiqua" w:hAnsi="Book Antiqua" w:cs="Arial"/>
          <w:iCs/>
          <w:sz w:val="22"/>
          <w:szCs w:val="22"/>
        </w:rPr>
        <w:t>se han visibilizado otras mejoras al sistema, que serán atendidas en el corto plazo por los desarrolladores del sistema; las cuales se detallarán a continuación:</w:t>
      </w:r>
    </w:p>
    <w:p w:rsidR="00DF74F2" w:rsidRPr="009C50A6" w:rsidRDefault="00DF74F2" w:rsidP="00B568C1">
      <w:pPr>
        <w:spacing w:line="360" w:lineRule="auto"/>
        <w:jc w:val="both"/>
        <w:rPr>
          <w:rFonts w:ascii="Book Antiqua" w:hAnsi="Book Antiqua" w:cs="Arial"/>
          <w:iCs/>
          <w:sz w:val="22"/>
          <w:szCs w:val="22"/>
        </w:rPr>
      </w:pPr>
    </w:p>
    <w:p w:rsidR="00DF74F2" w:rsidRPr="009C50A6" w:rsidRDefault="00DF74F2" w:rsidP="00DF74F2">
      <w:pPr>
        <w:pStyle w:val="Prrafodelista"/>
        <w:numPr>
          <w:ilvl w:val="0"/>
          <w:numId w:val="46"/>
        </w:numPr>
        <w:spacing w:line="276" w:lineRule="auto"/>
        <w:contextualSpacing/>
        <w:jc w:val="both"/>
        <w:rPr>
          <w:rFonts w:ascii="Book Antiqua" w:hAnsi="Book Antiqua"/>
          <w:color w:val="000000"/>
          <w:sz w:val="22"/>
          <w:szCs w:val="22"/>
        </w:rPr>
      </w:pPr>
      <w:r w:rsidRPr="009C50A6">
        <w:rPr>
          <w:rFonts w:ascii="Book Antiqua" w:hAnsi="Book Antiqua"/>
          <w:b/>
          <w:color w:val="000000"/>
          <w:sz w:val="22"/>
          <w:szCs w:val="22"/>
        </w:rPr>
        <w:t>Mejora de Devolución de PAO</w:t>
      </w:r>
      <w:r w:rsidRPr="009C50A6">
        <w:rPr>
          <w:rFonts w:ascii="Book Antiqua" w:hAnsi="Book Antiqua"/>
          <w:color w:val="000000"/>
          <w:sz w:val="22"/>
          <w:szCs w:val="22"/>
        </w:rPr>
        <w:t xml:space="preserve">: Se solicitó mejorar en el Sistema PAO la forma de devolución de PAOs, e incorporar una opción para devolver como administradores, los Planes Anuales Operativos (PAOs) de las oficinas que así lo soliciten. </w:t>
      </w:r>
    </w:p>
    <w:p w:rsidR="00DF74F2" w:rsidRPr="009C50A6" w:rsidRDefault="00DF74F2" w:rsidP="00DF74F2">
      <w:pPr>
        <w:pStyle w:val="Prrafodelista"/>
        <w:numPr>
          <w:ilvl w:val="0"/>
          <w:numId w:val="46"/>
        </w:numPr>
        <w:spacing w:line="276" w:lineRule="auto"/>
        <w:contextualSpacing/>
        <w:jc w:val="both"/>
        <w:rPr>
          <w:rFonts w:ascii="Book Antiqua" w:hAnsi="Book Antiqua"/>
          <w:b/>
          <w:color w:val="000000"/>
          <w:sz w:val="22"/>
          <w:szCs w:val="22"/>
        </w:rPr>
      </w:pPr>
      <w:r w:rsidRPr="009C50A6">
        <w:rPr>
          <w:rFonts w:ascii="Book Antiqua" w:hAnsi="Book Antiqua"/>
          <w:b/>
          <w:color w:val="000000"/>
          <w:sz w:val="22"/>
          <w:szCs w:val="22"/>
        </w:rPr>
        <w:t>Mejora en el Reporte de los Informes Exportados:</w:t>
      </w:r>
      <w:r w:rsidRPr="009C50A6">
        <w:rPr>
          <w:rFonts w:ascii="Book Antiqua" w:hAnsi="Book Antiqua"/>
          <w:color w:val="000000"/>
          <w:sz w:val="22"/>
          <w:szCs w:val="22"/>
        </w:rPr>
        <w:t xml:space="preserve"> Se solicitó que las hojas de los informes exportados contengan en el encabezado de cada una de las hojas, el nombre de la oficina; ya que actualmente únicamente aparece en el encabezado de la primera hoja.</w:t>
      </w:r>
    </w:p>
    <w:p w:rsidR="00DF74F2" w:rsidRPr="009C50A6" w:rsidRDefault="00DF74F2" w:rsidP="00DF74F2">
      <w:pPr>
        <w:pStyle w:val="Prrafodelista"/>
        <w:numPr>
          <w:ilvl w:val="0"/>
          <w:numId w:val="46"/>
        </w:numPr>
        <w:contextualSpacing/>
        <w:jc w:val="both"/>
        <w:rPr>
          <w:rFonts w:ascii="Book Antiqua" w:hAnsi="Book Antiqua"/>
          <w:color w:val="000000"/>
          <w:sz w:val="22"/>
          <w:szCs w:val="22"/>
        </w:rPr>
      </w:pPr>
      <w:r w:rsidRPr="009C50A6">
        <w:rPr>
          <w:rFonts w:ascii="Book Antiqua" w:hAnsi="Book Antiqua"/>
          <w:b/>
          <w:color w:val="000000"/>
          <w:sz w:val="22"/>
          <w:szCs w:val="22"/>
        </w:rPr>
        <w:t xml:space="preserve">Mejora de Búsqueda de PAOs por medio de Código Presupuestario: </w:t>
      </w:r>
      <w:r w:rsidRPr="009C50A6">
        <w:rPr>
          <w:rFonts w:ascii="Book Antiqua" w:hAnsi="Book Antiqua"/>
          <w:color w:val="000000"/>
          <w:sz w:val="22"/>
          <w:szCs w:val="22"/>
        </w:rPr>
        <w:t>Se solicitó que se incluyera una opción para la búsqueda de oficinas por medio de su Código Presupuestario.</w:t>
      </w:r>
    </w:p>
    <w:p w:rsidR="00DF74F2" w:rsidRPr="009C50A6" w:rsidRDefault="00DF74F2" w:rsidP="00DF74F2">
      <w:pPr>
        <w:pStyle w:val="Prrafodelista"/>
        <w:numPr>
          <w:ilvl w:val="0"/>
          <w:numId w:val="46"/>
        </w:numPr>
        <w:contextualSpacing/>
        <w:jc w:val="both"/>
        <w:rPr>
          <w:rFonts w:ascii="Book Antiqua" w:hAnsi="Book Antiqua"/>
          <w:color w:val="000000"/>
          <w:sz w:val="22"/>
          <w:szCs w:val="22"/>
        </w:rPr>
      </w:pPr>
      <w:r w:rsidRPr="009C50A6">
        <w:rPr>
          <w:rFonts w:ascii="Book Antiqua" w:hAnsi="Book Antiqua"/>
          <w:b/>
          <w:color w:val="000000"/>
          <w:sz w:val="22"/>
          <w:szCs w:val="22"/>
        </w:rPr>
        <w:t>Mejora de Incorporación de más registros en la ventana búsqueda:</w:t>
      </w:r>
      <w:r w:rsidRPr="009C50A6">
        <w:rPr>
          <w:rFonts w:ascii="Book Antiqua" w:hAnsi="Book Antiqua"/>
          <w:color w:val="000000"/>
          <w:sz w:val="22"/>
          <w:szCs w:val="22"/>
        </w:rPr>
        <w:t xml:space="preserve"> Se solicitó la incorporación de más registros de búsqueda en la ventana del Sistema PAO, con ello se podrá visualizar la totalidad de oficinas en una sola página.</w:t>
      </w:r>
    </w:p>
    <w:p w:rsidR="00DF74F2" w:rsidRPr="009C50A6" w:rsidRDefault="00DF74F2" w:rsidP="00DF74F2">
      <w:pPr>
        <w:pStyle w:val="Prrafodelista"/>
        <w:numPr>
          <w:ilvl w:val="0"/>
          <w:numId w:val="46"/>
        </w:numPr>
        <w:contextualSpacing/>
        <w:jc w:val="both"/>
        <w:rPr>
          <w:rFonts w:ascii="Book Antiqua" w:hAnsi="Book Antiqua"/>
          <w:color w:val="000000"/>
          <w:sz w:val="22"/>
          <w:szCs w:val="22"/>
        </w:rPr>
      </w:pPr>
      <w:r w:rsidRPr="009C50A6">
        <w:rPr>
          <w:rFonts w:ascii="Book Antiqua" w:hAnsi="Book Antiqua"/>
          <w:b/>
          <w:color w:val="000000"/>
          <w:sz w:val="22"/>
          <w:szCs w:val="22"/>
        </w:rPr>
        <w:t>Mejora en Botón de atrás:</w:t>
      </w:r>
      <w:r w:rsidRPr="009C50A6">
        <w:rPr>
          <w:rFonts w:ascii="Book Antiqua" w:hAnsi="Book Antiqua"/>
          <w:color w:val="000000"/>
          <w:sz w:val="22"/>
          <w:szCs w:val="22"/>
        </w:rPr>
        <w:t xml:space="preserve"> Se solicita la incorporación de un botón de atrás para cuando se ingresa a una nueva ventana dentro del sistema.</w:t>
      </w:r>
    </w:p>
    <w:p w:rsidR="00DF74F2" w:rsidRPr="009C50A6" w:rsidRDefault="00DF74F2" w:rsidP="00DF74F2">
      <w:pPr>
        <w:rPr>
          <w:rFonts w:ascii="Book Antiqua" w:hAnsi="Book Antiqua" w:cs="Arial"/>
          <w:sz w:val="22"/>
          <w:szCs w:val="22"/>
        </w:rPr>
      </w:pPr>
    </w:p>
    <w:p w:rsidR="00DF74F2" w:rsidRPr="009C50A6" w:rsidRDefault="00DF74F2" w:rsidP="00DF74F2">
      <w:pPr>
        <w:jc w:val="both"/>
        <w:rPr>
          <w:rFonts w:ascii="Book Antiqua" w:hAnsi="Book Antiqua" w:cs="Arial"/>
          <w:i/>
          <w:color w:val="000000"/>
          <w:sz w:val="22"/>
          <w:szCs w:val="22"/>
          <w:u w:val="single"/>
        </w:rPr>
      </w:pPr>
      <w:r w:rsidRPr="009C50A6">
        <w:rPr>
          <w:rFonts w:ascii="Book Antiqua" w:hAnsi="Book Antiqua" w:cs="Arial"/>
          <w:i/>
          <w:color w:val="000000"/>
          <w:sz w:val="22"/>
          <w:szCs w:val="22"/>
          <w:u w:val="single"/>
        </w:rPr>
        <w:t xml:space="preserve">  </w:t>
      </w:r>
    </w:p>
    <w:p w:rsidR="00745CE8" w:rsidRPr="009C50A6" w:rsidRDefault="00745CE8" w:rsidP="00DF74F2">
      <w:pPr>
        <w:jc w:val="both"/>
        <w:rPr>
          <w:rFonts w:ascii="Book Antiqua" w:hAnsi="Book Antiqua" w:cs="Arial"/>
          <w:i/>
          <w:color w:val="000000"/>
          <w:sz w:val="22"/>
          <w:szCs w:val="22"/>
          <w:u w:val="single"/>
        </w:rPr>
      </w:pPr>
    </w:p>
    <w:p w:rsidR="00745CE8" w:rsidRPr="009C50A6" w:rsidRDefault="00745CE8" w:rsidP="00DF74F2">
      <w:pPr>
        <w:jc w:val="both"/>
        <w:rPr>
          <w:rFonts w:ascii="Book Antiqua" w:hAnsi="Book Antiqua" w:cs="Arial"/>
          <w:i/>
          <w:color w:val="000000"/>
          <w:sz w:val="22"/>
          <w:szCs w:val="22"/>
          <w:u w:val="single"/>
        </w:rPr>
      </w:pPr>
    </w:p>
    <w:p w:rsidR="00DF74F2" w:rsidRPr="009C50A6" w:rsidRDefault="00DF74F2" w:rsidP="00B568C1">
      <w:pPr>
        <w:pStyle w:val="Ttulo2"/>
        <w:keepLines/>
        <w:widowControl/>
        <w:numPr>
          <w:ilvl w:val="1"/>
          <w:numId w:val="55"/>
        </w:numPr>
        <w:autoSpaceDE/>
        <w:autoSpaceDN/>
        <w:adjustRightInd/>
        <w:spacing w:before="0" w:after="0" w:line="276" w:lineRule="auto"/>
        <w:jc w:val="both"/>
        <w:rPr>
          <w:rFonts w:ascii="Book Antiqua" w:hAnsi="Book Antiqua"/>
          <w:sz w:val="22"/>
          <w:szCs w:val="22"/>
        </w:rPr>
      </w:pPr>
      <w:bookmarkStart w:id="11" w:name="_Toc505779264"/>
      <w:bookmarkStart w:id="12" w:name="_Toc505784133"/>
      <w:bookmarkStart w:id="13" w:name="_Toc505753799"/>
      <w:bookmarkStart w:id="14" w:name="_Toc505779265"/>
      <w:bookmarkStart w:id="15" w:name="_Toc505784134"/>
      <w:bookmarkStart w:id="16" w:name="_Toc505784135"/>
      <w:bookmarkEnd w:id="11"/>
      <w:bookmarkEnd w:id="12"/>
      <w:bookmarkEnd w:id="13"/>
      <w:bookmarkEnd w:id="14"/>
      <w:bookmarkEnd w:id="15"/>
      <w:r w:rsidRPr="009C50A6">
        <w:rPr>
          <w:rFonts w:ascii="Book Antiqua" w:hAnsi="Book Antiqua"/>
          <w:sz w:val="22"/>
          <w:szCs w:val="22"/>
        </w:rPr>
        <w:t>Resultados obtenidos en el proceso de Formulación del PAO</w:t>
      </w:r>
      <w:bookmarkEnd w:id="16"/>
      <w:r w:rsidRPr="009C50A6">
        <w:rPr>
          <w:rFonts w:ascii="Book Antiqua" w:hAnsi="Book Antiqua"/>
          <w:sz w:val="22"/>
          <w:szCs w:val="22"/>
        </w:rPr>
        <w:t xml:space="preserve"> 2018</w:t>
      </w:r>
    </w:p>
    <w:p w:rsidR="00DF74F2" w:rsidRPr="009C50A6" w:rsidRDefault="00DF74F2" w:rsidP="00DF74F2">
      <w:pPr>
        <w:rPr>
          <w:rFonts w:ascii="Book Antiqua" w:hAnsi="Book Antiqua" w:cs="Arial"/>
          <w:sz w:val="22"/>
          <w:szCs w:val="22"/>
        </w:rPr>
      </w:pPr>
    </w:p>
    <w:p w:rsidR="00DF74F2" w:rsidRPr="009C50A6" w:rsidRDefault="00DF74F2" w:rsidP="00B568C1">
      <w:pPr>
        <w:spacing w:line="360" w:lineRule="auto"/>
        <w:jc w:val="both"/>
        <w:rPr>
          <w:rFonts w:ascii="Book Antiqua" w:hAnsi="Book Antiqua" w:cs="Arial"/>
          <w:color w:val="000000"/>
          <w:sz w:val="22"/>
          <w:szCs w:val="22"/>
        </w:rPr>
      </w:pPr>
      <w:r w:rsidRPr="009C50A6">
        <w:rPr>
          <w:rFonts w:ascii="Book Antiqua" w:hAnsi="Book Antiqua" w:cs="Arial"/>
          <w:sz w:val="22"/>
          <w:szCs w:val="22"/>
        </w:rPr>
        <w:t xml:space="preserve">En el análisis efectuado al proceso de formulación del PAO, se obtuvo como resultado en el reporte de estado de las oficinas que enviaron su PAO, que el 100% contaban con el PAO aprobado por el Centro de Responsabilidad y la Dirección de Planificación, para un total de 788 oficinas. Ver figura 8. </w:t>
      </w:r>
    </w:p>
    <w:p w:rsidR="00DF74F2" w:rsidRPr="009C50A6" w:rsidRDefault="00DF74F2" w:rsidP="00DF74F2">
      <w:pPr>
        <w:rPr>
          <w:rFonts w:ascii="Book Antiqua" w:hAnsi="Book Antiqua" w:cs="Arial"/>
          <w:b/>
          <w:noProof/>
          <w:color w:val="000000"/>
          <w:sz w:val="22"/>
          <w:szCs w:val="22"/>
          <w:lang w:eastAsia="es-CR"/>
        </w:rPr>
      </w:pPr>
    </w:p>
    <w:p w:rsidR="00DF74F2" w:rsidRPr="009C50A6" w:rsidRDefault="006E47CB"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t>Figura 7</w:t>
      </w:r>
    </w:p>
    <w:p w:rsidR="00DF74F2" w:rsidRPr="009C50A6" w:rsidRDefault="00DF74F2" w:rsidP="00DF74F2">
      <w:pPr>
        <w:jc w:val="center"/>
        <w:rPr>
          <w:rFonts w:ascii="Book Antiqua" w:hAnsi="Book Antiqua" w:cs="Arial"/>
          <w:b/>
          <w:color w:val="000000"/>
          <w:sz w:val="22"/>
          <w:szCs w:val="22"/>
        </w:rPr>
      </w:pPr>
      <w:r w:rsidRPr="009C50A6">
        <w:rPr>
          <w:rFonts w:ascii="Book Antiqua" w:hAnsi="Book Antiqua" w:cs="Arial"/>
          <w:b/>
          <w:color w:val="000000"/>
          <w:sz w:val="22"/>
          <w:szCs w:val="22"/>
        </w:rPr>
        <w:t xml:space="preserve">Reporte de formulación del Plan Anual Operativo 2018 </w:t>
      </w:r>
    </w:p>
    <w:p w:rsidR="00DF74F2" w:rsidRPr="009C50A6" w:rsidRDefault="00F22209" w:rsidP="00DF74F2">
      <w:pPr>
        <w:jc w:val="center"/>
        <w:rPr>
          <w:rFonts w:ascii="Book Antiqua" w:hAnsi="Book Antiqua" w:cs="Arial"/>
          <w:b/>
          <w:sz w:val="22"/>
          <w:szCs w:val="22"/>
        </w:rPr>
      </w:pPr>
      <w:r w:rsidRPr="009C50A6">
        <w:rPr>
          <w:rFonts w:ascii="Book Antiqua" w:hAnsi="Book Antiqua" w:cs="Arial"/>
          <w:noProof/>
          <w:sz w:val="22"/>
          <w:szCs w:val="22"/>
          <w:lang w:eastAsia="es-CR"/>
        </w:rPr>
        <w:lastRenderedPageBreak/>
        <w:drawing>
          <wp:inline distT="0" distB="0" distL="0" distR="0">
            <wp:extent cx="3457878" cy="1942088"/>
            <wp:effectExtent l="4611" t="4316" r="4611" b="4316"/>
            <wp:docPr id="8"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F74F2" w:rsidRPr="009C50A6" w:rsidRDefault="00DF74F2" w:rsidP="00DF74F2">
      <w:pPr>
        <w:rPr>
          <w:rFonts w:ascii="Book Antiqua" w:hAnsi="Book Antiqua" w:cs="Arial"/>
          <w:b/>
          <w:sz w:val="22"/>
          <w:szCs w:val="22"/>
        </w:rPr>
      </w:pPr>
    </w:p>
    <w:p w:rsidR="00DF74F2" w:rsidRPr="009C50A6" w:rsidRDefault="00DF74F2" w:rsidP="00DF74F2">
      <w:pPr>
        <w:rPr>
          <w:rFonts w:ascii="Book Antiqua" w:hAnsi="Book Antiqua" w:cs="Arial"/>
          <w:b/>
          <w:sz w:val="22"/>
          <w:szCs w:val="22"/>
        </w:rPr>
      </w:pPr>
      <w:r w:rsidRPr="009C50A6">
        <w:rPr>
          <w:rFonts w:ascii="Book Antiqua" w:hAnsi="Book Antiqua" w:cs="Arial"/>
          <w:b/>
          <w:sz w:val="22"/>
          <w:szCs w:val="22"/>
        </w:rPr>
        <w:t xml:space="preserve">Fuente: </w:t>
      </w:r>
      <w:r w:rsidRPr="009C50A6">
        <w:rPr>
          <w:rFonts w:ascii="Book Antiqua" w:hAnsi="Book Antiqua" w:cs="Arial"/>
          <w:sz w:val="22"/>
          <w:szCs w:val="22"/>
        </w:rPr>
        <w:t>Elaboración propia a partir del Sistema PAO. Poder Judicial, 2018.</w:t>
      </w: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jc w:val="both"/>
        <w:rPr>
          <w:rFonts w:ascii="Book Antiqua" w:hAnsi="Book Antiqua" w:cs="Arial"/>
          <w:color w:val="000000"/>
          <w:sz w:val="22"/>
          <w:szCs w:val="22"/>
        </w:rPr>
      </w:pPr>
    </w:p>
    <w:p w:rsidR="00DF74F2" w:rsidRPr="009C50A6" w:rsidRDefault="00DF74F2" w:rsidP="00DF74F2">
      <w:pPr>
        <w:jc w:val="both"/>
        <w:rPr>
          <w:rFonts w:ascii="Book Antiqua" w:hAnsi="Book Antiqua" w:cs="Arial"/>
          <w:color w:val="000000"/>
          <w:sz w:val="22"/>
          <w:szCs w:val="22"/>
        </w:rPr>
      </w:pPr>
      <w:r w:rsidRPr="009C50A6">
        <w:rPr>
          <w:rFonts w:ascii="Book Antiqua" w:hAnsi="Book Antiqua" w:cs="Arial"/>
          <w:color w:val="000000"/>
          <w:sz w:val="22"/>
          <w:szCs w:val="22"/>
        </w:rPr>
        <w:t>A continuación, se detalla el reporte de oficinas por año según circuito judicial:</w:t>
      </w:r>
    </w:p>
    <w:p w:rsidR="00DF74F2" w:rsidRPr="009C50A6" w:rsidRDefault="00DF74F2" w:rsidP="00DF74F2">
      <w:pPr>
        <w:rPr>
          <w:rFonts w:ascii="Book Antiqua" w:hAnsi="Book Antiqua" w:cs="Arial"/>
          <w:color w:val="000000"/>
          <w:sz w:val="22"/>
          <w:szCs w:val="22"/>
        </w:rPr>
      </w:pPr>
    </w:p>
    <w:p w:rsidR="00DF74F2" w:rsidRPr="009C50A6" w:rsidRDefault="00DF74F2" w:rsidP="00DF74F2">
      <w:pPr>
        <w:rPr>
          <w:rFonts w:ascii="Book Antiqua" w:hAnsi="Book Antiqua" w:cs="Arial"/>
          <w:b/>
          <w:i/>
          <w:color w:val="000000"/>
          <w:sz w:val="22"/>
          <w:szCs w:val="22"/>
          <w:u w:val="single"/>
        </w:rPr>
      </w:pPr>
      <w:r w:rsidRPr="009C50A6">
        <w:rPr>
          <w:rFonts w:ascii="Book Antiqua" w:hAnsi="Book Antiqua" w:cs="Arial"/>
          <w:b/>
          <w:i/>
          <w:color w:val="000000"/>
          <w:sz w:val="22"/>
          <w:szCs w:val="22"/>
          <w:u w:val="single"/>
        </w:rPr>
        <w:t>Periodo 2018</w:t>
      </w:r>
    </w:p>
    <w:p w:rsidR="00DF74F2" w:rsidRPr="009C50A6" w:rsidRDefault="00DF74F2" w:rsidP="00DF74F2">
      <w:pPr>
        <w:jc w:val="both"/>
        <w:rPr>
          <w:rFonts w:ascii="Book Antiqua" w:hAnsi="Book Antiqua" w:cs="Arial"/>
          <w:color w:val="000000"/>
          <w:sz w:val="22"/>
          <w:szCs w:val="22"/>
        </w:rPr>
      </w:pPr>
      <w:r w:rsidRPr="009C50A6">
        <w:rPr>
          <w:rFonts w:ascii="Book Antiqua" w:hAnsi="Book Antiqua" w:cs="Arial"/>
          <w:color w:val="000000"/>
          <w:sz w:val="22"/>
          <w:szCs w:val="22"/>
        </w:rPr>
        <w:t>Reporte de Oficinas con PAO                   Reporte de Oficinas sin PAO</w:t>
      </w:r>
    </w:p>
    <w:p w:rsidR="00DF74F2" w:rsidRPr="009C50A6" w:rsidRDefault="00DF74F2" w:rsidP="00DF74F2">
      <w:pPr>
        <w:rPr>
          <w:rFonts w:ascii="Book Antiqua" w:hAnsi="Book Antiqua" w:cs="Arial"/>
          <w:color w:val="000000"/>
          <w:sz w:val="22"/>
          <w:szCs w:val="22"/>
        </w:rPr>
      </w:pPr>
      <w:r w:rsidRPr="009C50A6">
        <w:rPr>
          <w:rFonts w:ascii="Book Antiqua" w:hAnsi="Book Antiqua" w:cs="Arial"/>
          <w:color w:val="000000"/>
          <w:sz w:val="22"/>
          <w:szCs w:val="22"/>
        </w:rPr>
        <w:t xml:space="preserve">       </w:t>
      </w:r>
      <w:bookmarkStart w:id="17" w:name="_MON_1595748836"/>
      <w:bookmarkEnd w:id="17"/>
      <w:r w:rsidR="00CA10CF" w:rsidRPr="009C50A6">
        <w:rPr>
          <w:rFonts w:ascii="Book Antiqua" w:hAnsi="Book Antiqua" w:cs="Arial"/>
          <w:color w:val="000000"/>
          <w:sz w:val="22"/>
          <w:szCs w:val="22"/>
        </w:rPr>
        <w:object w:dxaOrig="1513" w:dyaOrig="984">
          <v:shape id="_x0000_i1025" type="#_x0000_t75" style="width:75.6pt;height:49.2pt" o:ole="">
            <v:imagedata r:id="rId22" o:title=""/>
          </v:shape>
          <o:OLEObject Type="Embed" ProgID="Excel.Sheet.12" ShapeID="_x0000_i1025" DrawAspect="Icon" ObjectID="_1596454967" r:id="rId23"/>
        </w:object>
      </w:r>
      <w:bookmarkStart w:id="18" w:name="_MON_1579508782"/>
      <w:bookmarkEnd w:id="18"/>
      <w:r w:rsidRPr="009C50A6">
        <w:rPr>
          <w:rFonts w:ascii="Book Antiqua" w:hAnsi="Book Antiqua" w:cs="Arial"/>
          <w:color w:val="000000"/>
          <w:sz w:val="22"/>
          <w:szCs w:val="22"/>
        </w:rPr>
        <w:t xml:space="preserve">                                                      </w:t>
      </w:r>
      <w:bookmarkStart w:id="19" w:name="_MON_1595748884"/>
      <w:bookmarkEnd w:id="19"/>
      <w:r w:rsidR="00CA10CF" w:rsidRPr="009C50A6">
        <w:rPr>
          <w:rFonts w:ascii="Book Antiqua" w:hAnsi="Book Antiqua" w:cs="Arial"/>
          <w:color w:val="000000"/>
          <w:sz w:val="22"/>
          <w:szCs w:val="22"/>
        </w:rPr>
        <w:object w:dxaOrig="1513" w:dyaOrig="984">
          <v:shape id="_x0000_i1026" type="#_x0000_t75" style="width:75.6pt;height:49.2pt" o:ole="">
            <v:imagedata r:id="rId24" o:title=""/>
          </v:shape>
          <o:OLEObject Type="Embed" ProgID="Excel.Sheet.12" ShapeID="_x0000_i1026" DrawAspect="Icon" ObjectID="_1596454968" r:id="rId25"/>
        </w:object>
      </w:r>
      <w:bookmarkStart w:id="20" w:name="_MON_1579508800"/>
      <w:bookmarkEnd w:id="20"/>
    </w:p>
    <w:p w:rsidR="00DF74F2" w:rsidRPr="009C50A6" w:rsidRDefault="00DF74F2" w:rsidP="00DF74F2">
      <w:pPr>
        <w:rPr>
          <w:rFonts w:ascii="Book Antiqua" w:hAnsi="Book Antiqua"/>
          <w:sz w:val="22"/>
          <w:szCs w:val="22"/>
        </w:rPr>
      </w:pPr>
    </w:p>
    <w:p w:rsidR="00DF74F2" w:rsidRPr="009C50A6" w:rsidRDefault="00DF74F2" w:rsidP="000160E1">
      <w:pPr>
        <w:spacing w:line="360" w:lineRule="auto"/>
        <w:jc w:val="both"/>
        <w:rPr>
          <w:rFonts w:ascii="Book Antiqua" w:hAnsi="Book Antiqua"/>
          <w:sz w:val="22"/>
          <w:szCs w:val="22"/>
          <w:lang w:val="es-ES"/>
        </w:rPr>
      </w:pPr>
    </w:p>
    <w:p w:rsidR="00DF74F2" w:rsidRPr="009C50A6" w:rsidRDefault="008E4816" w:rsidP="000160E1">
      <w:pPr>
        <w:spacing w:line="360" w:lineRule="auto"/>
        <w:jc w:val="both"/>
        <w:rPr>
          <w:rFonts w:ascii="Book Antiqua" w:hAnsi="Book Antiqua"/>
          <w:sz w:val="22"/>
          <w:szCs w:val="22"/>
          <w:lang w:val="es-ES"/>
        </w:rPr>
      </w:pPr>
      <w:r w:rsidRPr="009C50A6">
        <w:rPr>
          <w:rFonts w:ascii="Book Antiqua" w:hAnsi="Book Antiqua"/>
          <w:sz w:val="22"/>
          <w:szCs w:val="22"/>
          <w:lang w:val="es-ES"/>
        </w:rPr>
        <w:br w:type="page"/>
      </w:r>
    </w:p>
    <w:p w:rsidR="00021BDD" w:rsidRPr="009C50A6" w:rsidRDefault="00A4611C" w:rsidP="000160E1">
      <w:pPr>
        <w:spacing w:line="360" w:lineRule="auto"/>
        <w:jc w:val="both"/>
        <w:rPr>
          <w:rFonts w:ascii="Book Antiqua" w:hAnsi="Book Antiqua"/>
          <w:sz w:val="22"/>
          <w:szCs w:val="22"/>
          <w:lang w:val="es-ES"/>
        </w:rPr>
      </w:pPr>
      <w:r w:rsidRPr="009C50A6">
        <w:rPr>
          <w:rFonts w:ascii="Book Antiqua" w:hAnsi="Book Antiqua"/>
          <w:noProof/>
          <w:sz w:val="22"/>
          <w:szCs w:val="22"/>
          <w:lang w:val="es-ES"/>
        </w:rPr>
        <w:lastRenderedPageBreak/>
        <w:pict>
          <v:roundrect id="_x0000_s1034" style="position:absolute;left:0;text-align:left;margin-left:-17.7pt;margin-top:9.3pt;width:501.35pt;height:22.25pt;z-index:251651072" arcsize="10923f" fillcolor="#8eaadb" strokecolor="#4472c4" strokeweight="1pt">
            <v:fill color2="#4472c4" focus="50%" type="gradient"/>
            <v:shadow on="t" type="perspective" color="#1f3763" offset="1pt" offset2="-3pt"/>
            <v:textbox>
              <w:txbxContent>
                <w:p w:rsidR="008E4816" w:rsidRPr="00C45856" w:rsidRDefault="008E4816" w:rsidP="00B568C1">
                  <w:pPr>
                    <w:pStyle w:val="Prrafodelista"/>
                    <w:numPr>
                      <w:ilvl w:val="0"/>
                      <w:numId w:val="45"/>
                    </w:numPr>
                    <w:rPr>
                      <w:rFonts w:ascii="Calibri" w:hAnsi="Calibri"/>
                      <w:color w:val="FFFFFF"/>
                      <w:lang w:val="es-CR"/>
                    </w:rPr>
                  </w:pPr>
                  <w:r w:rsidRPr="00021BDD">
                    <w:rPr>
                      <w:rFonts w:ascii="Calibri" w:hAnsi="Calibri"/>
                      <w:color w:val="FFFFFF"/>
                      <w:lang w:val="es-CR"/>
                    </w:rPr>
                    <w:t>EVALUACIÓN DE AVANCE DEL PLAN ANUAL OPERATIVO 2018</w:t>
                  </w:r>
                </w:p>
              </w:txbxContent>
            </v:textbox>
          </v:roundrect>
        </w:pict>
      </w:r>
    </w:p>
    <w:p w:rsidR="00021BDD" w:rsidRPr="009C50A6" w:rsidRDefault="00021BDD" w:rsidP="000160E1">
      <w:pPr>
        <w:spacing w:line="360" w:lineRule="auto"/>
        <w:jc w:val="both"/>
        <w:rPr>
          <w:rFonts w:ascii="Book Antiqua" w:hAnsi="Book Antiqua"/>
          <w:sz w:val="22"/>
          <w:szCs w:val="22"/>
          <w:lang w:val="es-ES"/>
        </w:rPr>
      </w:pPr>
    </w:p>
    <w:p w:rsidR="00263892" w:rsidRPr="009C50A6" w:rsidRDefault="00263892" w:rsidP="000160E1">
      <w:pPr>
        <w:spacing w:line="360" w:lineRule="auto"/>
        <w:jc w:val="both"/>
        <w:rPr>
          <w:rFonts w:ascii="Book Antiqua" w:hAnsi="Book Antiqua"/>
          <w:sz w:val="22"/>
          <w:szCs w:val="22"/>
          <w:lang w:val="es-ES"/>
        </w:rPr>
      </w:pPr>
    </w:p>
    <w:p w:rsidR="000160E1" w:rsidRPr="009C50A6" w:rsidRDefault="00DF74F2" w:rsidP="000160E1">
      <w:pPr>
        <w:rPr>
          <w:rFonts w:ascii="Book Antiqua" w:hAnsi="Book Antiqua"/>
          <w:b/>
          <w:sz w:val="22"/>
          <w:szCs w:val="22"/>
        </w:rPr>
      </w:pPr>
      <w:r w:rsidRPr="009C50A6">
        <w:rPr>
          <w:rFonts w:ascii="Book Antiqua" w:hAnsi="Book Antiqua"/>
          <w:b/>
          <w:sz w:val="22"/>
          <w:szCs w:val="22"/>
        </w:rPr>
        <w:t>4</w:t>
      </w:r>
      <w:r w:rsidR="000160E1" w:rsidRPr="009C50A6">
        <w:rPr>
          <w:rFonts w:ascii="Book Antiqua" w:hAnsi="Book Antiqua"/>
          <w:b/>
          <w:sz w:val="22"/>
          <w:szCs w:val="22"/>
        </w:rPr>
        <w:t>.1 Alcance</w:t>
      </w:r>
    </w:p>
    <w:p w:rsidR="000160E1" w:rsidRPr="009C50A6" w:rsidRDefault="000160E1" w:rsidP="000160E1">
      <w:pPr>
        <w:rPr>
          <w:rFonts w:ascii="Book Antiqua" w:hAnsi="Book Antiqua"/>
          <w:sz w:val="22"/>
          <w:szCs w:val="22"/>
        </w:rPr>
      </w:pPr>
    </w:p>
    <w:p w:rsidR="000160E1" w:rsidRPr="009C50A6" w:rsidRDefault="000160E1" w:rsidP="000160E1">
      <w:pPr>
        <w:spacing w:line="360" w:lineRule="auto"/>
        <w:jc w:val="both"/>
        <w:rPr>
          <w:rFonts w:ascii="Book Antiqua" w:hAnsi="Book Antiqua"/>
          <w:sz w:val="22"/>
          <w:szCs w:val="22"/>
        </w:rPr>
      </w:pPr>
      <w:bookmarkStart w:id="21" w:name="_Hlk521510313"/>
      <w:r w:rsidRPr="009C50A6">
        <w:rPr>
          <w:rFonts w:ascii="Book Antiqua" w:hAnsi="Book Antiqua"/>
          <w:sz w:val="22"/>
          <w:szCs w:val="22"/>
        </w:rPr>
        <w:t xml:space="preserve">Como parte de las revisiones hechas en el Sistema </w:t>
      </w:r>
      <w:r w:rsidR="001C43D3" w:rsidRPr="009C50A6">
        <w:rPr>
          <w:rFonts w:ascii="Book Antiqua" w:hAnsi="Book Antiqua"/>
          <w:sz w:val="22"/>
          <w:szCs w:val="22"/>
        </w:rPr>
        <w:t xml:space="preserve">PAO </w:t>
      </w:r>
      <w:r w:rsidRPr="009C50A6">
        <w:rPr>
          <w:rFonts w:ascii="Book Antiqua" w:hAnsi="Book Antiqua"/>
          <w:sz w:val="22"/>
          <w:szCs w:val="22"/>
        </w:rPr>
        <w:t xml:space="preserve">se obtiene que un </w:t>
      </w:r>
      <w:r w:rsidR="00D75B50" w:rsidRPr="009C50A6">
        <w:rPr>
          <w:rFonts w:ascii="Book Antiqua" w:hAnsi="Book Antiqua"/>
          <w:sz w:val="22"/>
          <w:szCs w:val="22"/>
        </w:rPr>
        <w:t>71</w:t>
      </w:r>
      <w:r w:rsidRPr="009C50A6">
        <w:rPr>
          <w:rFonts w:ascii="Book Antiqua" w:hAnsi="Book Antiqua"/>
          <w:sz w:val="22"/>
          <w:szCs w:val="22"/>
        </w:rPr>
        <w:t>% de las oficinas ingresaron avances totales o parciales del PAO, contra un 2</w:t>
      </w:r>
      <w:r w:rsidR="00D75B50" w:rsidRPr="009C50A6">
        <w:rPr>
          <w:rFonts w:ascii="Book Antiqua" w:hAnsi="Book Antiqua"/>
          <w:sz w:val="22"/>
          <w:szCs w:val="22"/>
        </w:rPr>
        <w:t>9</w:t>
      </w:r>
      <w:r w:rsidRPr="009C50A6">
        <w:rPr>
          <w:rFonts w:ascii="Book Antiqua" w:hAnsi="Book Antiqua"/>
          <w:sz w:val="22"/>
          <w:szCs w:val="22"/>
        </w:rPr>
        <w:t>% de oficinas que no reportaron ningún avance al corte de evaluación</w:t>
      </w:r>
      <w:r w:rsidR="003B0851" w:rsidRPr="009C50A6">
        <w:rPr>
          <w:rFonts w:ascii="Book Antiqua" w:hAnsi="Book Antiqua"/>
          <w:sz w:val="22"/>
          <w:szCs w:val="22"/>
        </w:rPr>
        <w:t xml:space="preserve"> (09/07/2018)</w:t>
      </w:r>
      <w:r w:rsidRPr="009C50A6">
        <w:rPr>
          <w:rFonts w:ascii="Book Antiqua" w:hAnsi="Book Antiqua"/>
          <w:sz w:val="22"/>
          <w:szCs w:val="22"/>
        </w:rPr>
        <w:t xml:space="preserve">. </w:t>
      </w:r>
      <w:bookmarkEnd w:id="21"/>
      <w:r w:rsidR="00C6116C" w:rsidRPr="009C50A6">
        <w:rPr>
          <w:rFonts w:ascii="Book Antiqua" w:hAnsi="Book Antiqua"/>
          <w:sz w:val="22"/>
          <w:szCs w:val="22"/>
        </w:rPr>
        <w:t>En el Anexo</w:t>
      </w:r>
      <w:r w:rsidRPr="009C50A6">
        <w:rPr>
          <w:rFonts w:ascii="Book Antiqua" w:hAnsi="Book Antiqua"/>
          <w:sz w:val="22"/>
          <w:szCs w:val="22"/>
        </w:rPr>
        <w:t xml:space="preserve"> </w:t>
      </w:r>
      <w:r w:rsidR="00C6116C" w:rsidRPr="009C50A6">
        <w:rPr>
          <w:rFonts w:ascii="Book Antiqua" w:hAnsi="Book Antiqua"/>
          <w:sz w:val="22"/>
          <w:szCs w:val="22"/>
        </w:rPr>
        <w:t>7</w:t>
      </w:r>
      <w:r w:rsidR="003F6E61" w:rsidRPr="009C50A6">
        <w:rPr>
          <w:rFonts w:ascii="Book Antiqua" w:hAnsi="Book Antiqua"/>
          <w:sz w:val="22"/>
          <w:szCs w:val="22"/>
        </w:rPr>
        <w:t>.</w:t>
      </w:r>
      <w:r w:rsidRPr="009C50A6">
        <w:rPr>
          <w:rFonts w:ascii="Book Antiqua" w:hAnsi="Book Antiqua"/>
          <w:sz w:val="22"/>
          <w:szCs w:val="22"/>
        </w:rPr>
        <w:t xml:space="preserve">1 se puntualizan las oficinas que no registraron avances y las que sí </w:t>
      </w:r>
      <w:r w:rsidR="001C43D3" w:rsidRPr="009C50A6">
        <w:rPr>
          <w:rFonts w:ascii="Book Antiqua" w:hAnsi="Book Antiqua"/>
          <w:sz w:val="22"/>
          <w:szCs w:val="22"/>
        </w:rPr>
        <w:t>lo hicieron</w:t>
      </w:r>
      <w:r w:rsidRPr="009C50A6">
        <w:rPr>
          <w:rFonts w:ascii="Book Antiqua" w:hAnsi="Book Antiqua"/>
          <w:sz w:val="22"/>
          <w:szCs w:val="22"/>
        </w:rPr>
        <w:t>, así como</w:t>
      </w:r>
      <w:r w:rsidR="001C43D3" w:rsidRPr="009C50A6">
        <w:rPr>
          <w:rFonts w:ascii="Book Antiqua" w:hAnsi="Book Antiqua"/>
          <w:sz w:val="22"/>
          <w:szCs w:val="22"/>
        </w:rPr>
        <w:t xml:space="preserve"> también,</w:t>
      </w:r>
      <w:r w:rsidRPr="009C50A6">
        <w:rPr>
          <w:rFonts w:ascii="Book Antiqua" w:hAnsi="Book Antiqua"/>
          <w:sz w:val="22"/>
          <w:szCs w:val="22"/>
        </w:rPr>
        <w:t xml:space="preserve"> el detalle porcentual</w:t>
      </w:r>
      <w:r w:rsidR="00685904" w:rsidRPr="009C50A6">
        <w:rPr>
          <w:rFonts w:ascii="Book Antiqua" w:hAnsi="Book Antiqua"/>
          <w:sz w:val="22"/>
          <w:szCs w:val="22"/>
        </w:rPr>
        <w:t xml:space="preserve"> a la fecha señalada</w:t>
      </w:r>
      <w:r w:rsidRPr="009C50A6">
        <w:rPr>
          <w:rFonts w:ascii="Book Antiqua" w:hAnsi="Book Antiqua"/>
          <w:sz w:val="22"/>
          <w:szCs w:val="22"/>
        </w:rPr>
        <w:t>.</w:t>
      </w:r>
    </w:p>
    <w:p w:rsidR="006E47CB" w:rsidRPr="009C50A6" w:rsidRDefault="006E47CB" w:rsidP="000160E1">
      <w:pPr>
        <w:spacing w:line="360" w:lineRule="auto"/>
        <w:jc w:val="both"/>
        <w:rPr>
          <w:rFonts w:ascii="Book Antiqua" w:hAnsi="Book Antiqua"/>
          <w:sz w:val="22"/>
          <w:szCs w:val="22"/>
        </w:rPr>
      </w:pPr>
    </w:p>
    <w:p w:rsidR="000160E1" w:rsidRPr="009C50A6" w:rsidRDefault="000160E1" w:rsidP="000160E1">
      <w:pPr>
        <w:spacing w:line="360" w:lineRule="auto"/>
        <w:jc w:val="both"/>
        <w:rPr>
          <w:rFonts w:ascii="Book Antiqua" w:hAnsi="Book Antiqua"/>
          <w:sz w:val="22"/>
          <w:szCs w:val="22"/>
        </w:rPr>
      </w:pPr>
      <w:r w:rsidRPr="009C50A6">
        <w:rPr>
          <w:rFonts w:ascii="Book Antiqua" w:hAnsi="Book Antiqua"/>
          <w:sz w:val="22"/>
          <w:szCs w:val="22"/>
        </w:rPr>
        <w:t xml:space="preserve">A </w:t>
      </w:r>
      <w:r w:rsidR="00685904" w:rsidRPr="009C50A6">
        <w:rPr>
          <w:rFonts w:ascii="Book Antiqua" w:hAnsi="Book Antiqua"/>
          <w:sz w:val="22"/>
          <w:szCs w:val="22"/>
        </w:rPr>
        <w:t>continuación,</w:t>
      </w:r>
      <w:r w:rsidRPr="009C50A6">
        <w:rPr>
          <w:rFonts w:ascii="Book Antiqua" w:hAnsi="Book Antiqua"/>
          <w:sz w:val="22"/>
          <w:szCs w:val="22"/>
        </w:rPr>
        <w:t xml:space="preserve"> se presentan los principales resultados del análisis realizado.</w:t>
      </w:r>
    </w:p>
    <w:p w:rsidR="000160E1" w:rsidRPr="009C50A6" w:rsidRDefault="000160E1" w:rsidP="000160E1">
      <w:pPr>
        <w:spacing w:line="360" w:lineRule="auto"/>
        <w:jc w:val="both"/>
        <w:rPr>
          <w:rFonts w:ascii="Book Antiqua" w:hAnsi="Book Antiqua"/>
          <w:sz w:val="22"/>
          <w:szCs w:val="22"/>
        </w:rPr>
      </w:pPr>
    </w:p>
    <w:p w:rsidR="000160E1" w:rsidRPr="009C50A6" w:rsidRDefault="00CA10CF" w:rsidP="003C257F">
      <w:pPr>
        <w:rPr>
          <w:rFonts w:ascii="Book Antiqua" w:hAnsi="Book Antiqua"/>
          <w:b/>
          <w:sz w:val="22"/>
          <w:szCs w:val="22"/>
        </w:rPr>
      </w:pPr>
      <w:r w:rsidRPr="009C50A6">
        <w:rPr>
          <w:rFonts w:ascii="Book Antiqua" w:hAnsi="Book Antiqua"/>
          <w:b/>
          <w:sz w:val="22"/>
          <w:szCs w:val="22"/>
        </w:rPr>
        <w:t>4</w:t>
      </w:r>
      <w:r w:rsidR="003C257F" w:rsidRPr="009C50A6">
        <w:rPr>
          <w:rFonts w:ascii="Book Antiqua" w:hAnsi="Book Antiqua"/>
          <w:b/>
          <w:sz w:val="22"/>
          <w:szCs w:val="22"/>
        </w:rPr>
        <w:t xml:space="preserve">.2 </w:t>
      </w:r>
      <w:r w:rsidR="000160E1" w:rsidRPr="009C50A6">
        <w:rPr>
          <w:rFonts w:ascii="Book Antiqua" w:hAnsi="Book Antiqua"/>
          <w:b/>
          <w:sz w:val="22"/>
          <w:szCs w:val="22"/>
        </w:rPr>
        <w:t xml:space="preserve">Reporte Institucional de Objetivos asociados a Ejes Transversales </w:t>
      </w:r>
    </w:p>
    <w:p w:rsidR="000160E1" w:rsidRPr="009C50A6" w:rsidRDefault="000160E1" w:rsidP="000160E1">
      <w:pPr>
        <w:pStyle w:val="Prrafodelista"/>
        <w:ind w:left="720"/>
        <w:jc w:val="both"/>
        <w:rPr>
          <w:rFonts w:ascii="Book Antiqua" w:hAnsi="Book Antiqua" w:cs="Times New Roman"/>
          <w:b/>
          <w:sz w:val="22"/>
          <w:szCs w:val="22"/>
        </w:rPr>
      </w:pPr>
    </w:p>
    <w:p w:rsidR="00091A8F" w:rsidRPr="009C50A6" w:rsidRDefault="000160E1" w:rsidP="000160E1">
      <w:pPr>
        <w:spacing w:line="360" w:lineRule="auto"/>
        <w:jc w:val="both"/>
        <w:rPr>
          <w:rFonts w:ascii="Book Antiqua" w:hAnsi="Book Antiqua"/>
          <w:sz w:val="22"/>
          <w:szCs w:val="22"/>
        </w:rPr>
      </w:pPr>
      <w:bookmarkStart w:id="22" w:name="_Hlk521510334"/>
      <w:r w:rsidRPr="009C50A6">
        <w:rPr>
          <w:rFonts w:ascii="Book Antiqua" w:hAnsi="Book Antiqua"/>
          <w:sz w:val="22"/>
          <w:szCs w:val="22"/>
        </w:rPr>
        <w:t>En relación con los Ejes Transversales se logró comprobar que</w:t>
      </w:r>
      <w:r w:rsidR="00A6487C" w:rsidRPr="009C50A6">
        <w:rPr>
          <w:rFonts w:ascii="Book Antiqua" w:hAnsi="Book Antiqua"/>
          <w:sz w:val="22"/>
          <w:szCs w:val="22"/>
        </w:rPr>
        <w:t xml:space="preserve"> todas </w:t>
      </w:r>
      <w:r w:rsidRPr="009C50A6">
        <w:rPr>
          <w:rFonts w:ascii="Book Antiqua" w:hAnsi="Book Antiqua"/>
          <w:sz w:val="22"/>
          <w:szCs w:val="22"/>
        </w:rPr>
        <w:t>las oficinas</w:t>
      </w:r>
      <w:r w:rsidR="00BC05EE" w:rsidRPr="009C50A6">
        <w:rPr>
          <w:rFonts w:ascii="Book Antiqua" w:hAnsi="Book Antiqua"/>
          <w:sz w:val="22"/>
          <w:szCs w:val="22"/>
        </w:rPr>
        <w:t xml:space="preserve"> a la hora de formular los PAOs,</w:t>
      </w:r>
      <w:r w:rsidRPr="009C50A6">
        <w:rPr>
          <w:rFonts w:ascii="Book Antiqua" w:hAnsi="Book Antiqua"/>
          <w:sz w:val="22"/>
          <w:szCs w:val="22"/>
        </w:rPr>
        <w:t xml:space="preserve"> clasificaron sus objetivos y metas entre los 5 ejes</w:t>
      </w:r>
      <w:r w:rsidR="00BC05EE" w:rsidRPr="009C50A6">
        <w:rPr>
          <w:rFonts w:ascii="Book Antiqua" w:hAnsi="Book Antiqua"/>
          <w:sz w:val="22"/>
          <w:szCs w:val="22"/>
        </w:rPr>
        <w:t xml:space="preserve"> transversales</w:t>
      </w:r>
      <w:r w:rsidRPr="009C50A6">
        <w:rPr>
          <w:rFonts w:ascii="Book Antiqua" w:hAnsi="Book Antiqua"/>
          <w:sz w:val="22"/>
          <w:szCs w:val="22"/>
        </w:rPr>
        <w:t xml:space="preserve"> existentes, de los cuales en el Servicio Público de Calidad se concentró </w:t>
      </w:r>
      <w:r w:rsidR="00BC05EE" w:rsidRPr="009C50A6">
        <w:rPr>
          <w:rFonts w:ascii="Book Antiqua" w:hAnsi="Book Antiqua"/>
          <w:sz w:val="22"/>
          <w:szCs w:val="22"/>
        </w:rPr>
        <w:t>el</w:t>
      </w:r>
      <w:r w:rsidRPr="009C50A6">
        <w:rPr>
          <w:rFonts w:ascii="Book Antiqua" w:hAnsi="Book Antiqua"/>
          <w:sz w:val="22"/>
          <w:szCs w:val="22"/>
        </w:rPr>
        <w:t xml:space="preserve"> 3</w:t>
      </w:r>
      <w:r w:rsidR="00EC52B0" w:rsidRPr="009C50A6">
        <w:rPr>
          <w:rFonts w:ascii="Book Antiqua" w:hAnsi="Book Antiqua"/>
          <w:sz w:val="22"/>
          <w:szCs w:val="22"/>
        </w:rPr>
        <w:t>6,5</w:t>
      </w:r>
      <w:r w:rsidRPr="009C50A6">
        <w:rPr>
          <w:rFonts w:ascii="Book Antiqua" w:hAnsi="Book Antiqua"/>
          <w:sz w:val="22"/>
          <w:szCs w:val="22"/>
        </w:rPr>
        <w:t xml:space="preserve">% de los objetivos y </w:t>
      </w:r>
      <w:r w:rsidR="00BC05EE" w:rsidRPr="009C50A6">
        <w:rPr>
          <w:rFonts w:ascii="Book Antiqua" w:hAnsi="Book Antiqua"/>
          <w:sz w:val="22"/>
          <w:szCs w:val="22"/>
        </w:rPr>
        <w:t xml:space="preserve">en </w:t>
      </w:r>
      <w:r w:rsidRPr="009C50A6">
        <w:rPr>
          <w:rFonts w:ascii="Book Antiqua" w:hAnsi="Book Antiqua"/>
          <w:sz w:val="22"/>
          <w:szCs w:val="22"/>
        </w:rPr>
        <w:t>el eje de Acceso a la Justicia un 2</w:t>
      </w:r>
      <w:r w:rsidR="00EC52B0" w:rsidRPr="009C50A6">
        <w:rPr>
          <w:rFonts w:ascii="Book Antiqua" w:hAnsi="Book Antiqua"/>
          <w:sz w:val="22"/>
          <w:szCs w:val="22"/>
        </w:rPr>
        <w:t>3,5</w:t>
      </w:r>
      <w:r w:rsidRPr="009C50A6">
        <w:rPr>
          <w:rFonts w:ascii="Book Antiqua" w:hAnsi="Book Antiqua"/>
          <w:sz w:val="22"/>
          <w:szCs w:val="22"/>
        </w:rPr>
        <w:t xml:space="preserve">%, como las más representativas. </w:t>
      </w:r>
      <w:bookmarkEnd w:id="22"/>
    </w:p>
    <w:p w:rsidR="000160E1" w:rsidRPr="009C50A6" w:rsidRDefault="000160E1" w:rsidP="006E47CB">
      <w:pPr>
        <w:pStyle w:val="Textoindependiente310"/>
        <w:spacing w:after="0"/>
        <w:ind w:left="720"/>
        <w:jc w:val="center"/>
        <w:rPr>
          <w:rFonts w:ascii="Book Antiqua" w:hAnsi="Book Antiqua"/>
          <w:b/>
          <w:sz w:val="22"/>
          <w:szCs w:val="22"/>
          <w:lang w:val="es-ES" w:eastAsia="es-ES"/>
        </w:rPr>
      </w:pPr>
      <w:r w:rsidRPr="009C50A6">
        <w:rPr>
          <w:rFonts w:ascii="Book Antiqua" w:hAnsi="Book Antiqua"/>
          <w:b/>
          <w:sz w:val="22"/>
          <w:szCs w:val="22"/>
          <w:lang w:val="es-ES" w:eastAsia="es-ES"/>
        </w:rPr>
        <w:t>Cuadro 1</w:t>
      </w:r>
    </w:p>
    <w:p w:rsidR="000160E1" w:rsidRPr="009C50A6" w:rsidRDefault="000160E1" w:rsidP="006E47CB">
      <w:pPr>
        <w:jc w:val="center"/>
        <w:rPr>
          <w:rFonts w:ascii="Book Antiqua" w:hAnsi="Book Antiqua"/>
          <w:b/>
          <w:sz w:val="22"/>
          <w:szCs w:val="22"/>
        </w:rPr>
      </w:pPr>
      <w:r w:rsidRPr="009C50A6">
        <w:rPr>
          <w:rFonts w:ascii="Book Antiqua" w:hAnsi="Book Antiqua"/>
          <w:b/>
          <w:sz w:val="22"/>
          <w:szCs w:val="22"/>
        </w:rPr>
        <w:t>Cantidad de Objetivos relacionados</w:t>
      </w:r>
    </w:p>
    <w:p w:rsidR="000160E1" w:rsidRPr="009C50A6" w:rsidRDefault="000160E1" w:rsidP="006E47CB">
      <w:pPr>
        <w:jc w:val="center"/>
        <w:rPr>
          <w:rFonts w:ascii="Book Antiqua" w:hAnsi="Book Antiqua"/>
          <w:b/>
          <w:sz w:val="22"/>
          <w:szCs w:val="22"/>
        </w:rPr>
      </w:pPr>
      <w:r w:rsidRPr="009C50A6">
        <w:rPr>
          <w:rFonts w:ascii="Book Antiqua" w:hAnsi="Book Antiqua"/>
          <w:b/>
          <w:sz w:val="22"/>
          <w:szCs w:val="22"/>
        </w:rPr>
        <w:t>con los Ejes Transversales</w:t>
      </w:r>
      <w:r w:rsidR="00A347D7" w:rsidRPr="009C50A6">
        <w:rPr>
          <w:rFonts w:ascii="Book Antiqua" w:hAnsi="Book Antiqua"/>
          <w:b/>
          <w:sz w:val="22"/>
          <w:szCs w:val="22"/>
        </w:rPr>
        <w:t xml:space="preserve"> para el</w:t>
      </w:r>
      <w:r w:rsidRPr="009C50A6">
        <w:rPr>
          <w:rFonts w:ascii="Book Antiqua" w:hAnsi="Book Antiqua"/>
          <w:b/>
          <w:sz w:val="22"/>
          <w:szCs w:val="22"/>
        </w:rPr>
        <w:t xml:space="preserve"> 201</w:t>
      </w:r>
      <w:r w:rsidR="008D087F" w:rsidRPr="009C50A6">
        <w:rPr>
          <w:rFonts w:ascii="Book Antiqua" w:hAnsi="Book Antiqua"/>
          <w:b/>
          <w:sz w:val="22"/>
          <w:szCs w:val="22"/>
        </w:rPr>
        <w:t>8</w:t>
      </w:r>
    </w:p>
    <w:p w:rsidR="000160E1" w:rsidRPr="009C50A6" w:rsidRDefault="000160E1" w:rsidP="000160E1">
      <w:pPr>
        <w:jc w:val="center"/>
        <w:rPr>
          <w:rFonts w:ascii="Book Antiqua" w:hAnsi="Book Antiqua"/>
          <w:b/>
          <w:sz w:val="22"/>
          <w:szCs w:val="22"/>
        </w:rPr>
      </w:pPr>
    </w:p>
    <w:tbl>
      <w:tblPr>
        <w:tblW w:w="6070" w:type="dxa"/>
        <w:jc w:val="center"/>
        <w:tblCellMar>
          <w:left w:w="70" w:type="dxa"/>
          <w:right w:w="70" w:type="dxa"/>
        </w:tblCellMar>
        <w:tblLook w:val="04A0"/>
      </w:tblPr>
      <w:tblGrid>
        <w:gridCol w:w="2616"/>
        <w:gridCol w:w="1609"/>
        <w:gridCol w:w="1845"/>
      </w:tblGrid>
      <w:tr w:rsidR="000160E1" w:rsidRPr="009C50A6" w:rsidTr="006E47CB">
        <w:trPr>
          <w:trHeight w:val="632"/>
          <w:jc w:val="center"/>
        </w:trPr>
        <w:tc>
          <w:tcPr>
            <w:tcW w:w="2616" w:type="dxa"/>
            <w:tcBorders>
              <w:top w:val="single" w:sz="8" w:space="0" w:color="auto"/>
              <w:left w:val="single" w:sz="8" w:space="0" w:color="auto"/>
              <w:bottom w:val="single" w:sz="8" w:space="0" w:color="000000"/>
              <w:right w:val="single" w:sz="8" w:space="0" w:color="auto"/>
            </w:tcBorders>
            <w:shd w:val="pct25" w:color="000000" w:fill="BFBFBF"/>
            <w:vAlign w:val="center"/>
            <w:hideMark/>
          </w:tcPr>
          <w:p w:rsidR="000160E1" w:rsidRPr="009C50A6" w:rsidRDefault="000160E1" w:rsidP="000160E1">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Ejes Transversales</w:t>
            </w:r>
          </w:p>
        </w:tc>
        <w:tc>
          <w:tcPr>
            <w:tcW w:w="1609" w:type="dxa"/>
            <w:tcBorders>
              <w:top w:val="single" w:sz="8" w:space="0" w:color="auto"/>
              <w:left w:val="nil"/>
              <w:bottom w:val="single" w:sz="8" w:space="0" w:color="auto"/>
              <w:right w:val="single" w:sz="8" w:space="0" w:color="auto"/>
            </w:tcBorders>
            <w:shd w:val="pct25" w:color="000000" w:fill="BFBFBF"/>
            <w:vAlign w:val="center"/>
            <w:hideMark/>
          </w:tcPr>
          <w:p w:rsidR="000160E1" w:rsidRPr="009C50A6" w:rsidRDefault="000160E1" w:rsidP="000160E1">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Cantidad de Objetivos</w:t>
            </w:r>
          </w:p>
        </w:tc>
        <w:tc>
          <w:tcPr>
            <w:tcW w:w="1845" w:type="dxa"/>
            <w:tcBorders>
              <w:top w:val="single" w:sz="8" w:space="0" w:color="auto"/>
              <w:left w:val="nil"/>
              <w:bottom w:val="single" w:sz="8" w:space="0" w:color="auto"/>
              <w:right w:val="single" w:sz="8" w:space="0" w:color="auto"/>
            </w:tcBorders>
            <w:shd w:val="pct25" w:color="000000" w:fill="BFBFBF"/>
            <w:vAlign w:val="center"/>
            <w:hideMark/>
          </w:tcPr>
          <w:p w:rsidR="000160E1" w:rsidRPr="009C50A6" w:rsidRDefault="000160E1" w:rsidP="000160E1">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Porcentaje por objetivo</w:t>
            </w:r>
          </w:p>
        </w:tc>
      </w:tr>
      <w:tr w:rsidR="00883AEC" w:rsidRPr="009C50A6" w:rsidTr="006E47CB">
        <w:trPr>
          <w:trHeight w:val="310"/>
          <w:jc w:val="center"/>
        </w:trPr>
        <w:tc>
          <w:tcPr>
            <w:tcW w:w="2616" w:type="dxa"/>
            <w:tcBorders>
              <w:top w:val="nil"/>
              <w:left w:val="single" w:sz="8" w:space="0" w:color="auto"/>
              <w:bottom w:val="single" w:sz="8" w:space="0" w:color="auto"/>
              <w:right w:val="single" w:sz="8" w:space="0" w:color="auto"/>
            </w:tcBorders>
            <w:shd w:val="clear" w:color="auto" w:fill="auto"/>
            <w:vAlign w:val="center"/>
          </w:tcPr>
          <w:p w:rsidR="00883AEC" w:rsidRPr="009C50A6" w:rsidRDefault="00883AEC" w:rsidP="00263892">
            <w:pP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Servicio Público de Calidad</w:t>
            </w:r>
          </w:p>
        </w:tc>
        <w:tc>
          <w:tcPr>
            <w:tcW w:w="1609" w:type="dxa"/>
            <w:tcBorders>
              <w:top w:val="nil"/>
              <w:left w:val="nil"/>
              <w:bottom w:val="single" w:sz="8" w:space="0" w:color="auto"/>
              <w:right w:val="single" w:sz="8" w:space="0" w:color="auto"/>
            </w:tcBorders>
            <w:shd w:val="clear" w:color="auto" w:fill="auto"/>
            <w:vAlign w:val="center"/>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3025</w:t>
            </w:r>
          </w:p>
        </w:tc>
        <w:tc>
          <w:tcPr>
            <w:tcW w:w="1845" w:type="dxa"/>
            <w:tcBorders>
              <w:top w:val="nil"/>
              <w:left w:val="nil"/>
              <w:bottom w:val="single" w:sz="8" w:space="0" w:color="auto"/>
              <w:right w:val="single" w:sz="8" w:space="0" w:color="auto"/>
            </w:tcBorders>
            <w:shd w:val="clear" w:color="auto" w:fill="auto"/>
            <w:vAlign w:val="center"/>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36</w:t>
            </w:r>
            <w:r w:rsidR="000F775E" w:rsidRPr="009C50A6">
              <w:rPr>
                <w:rFonts w:ascii="Book Antiqua" w:hAnsi="Book Antiqua" w:cs="Calibri"/>
                <w:b/>
                <w:bCs/>
                <w:color w:val="000000"/>
                <w:sz w:val="22"/>
                <w:szCs w:val="22"/>
                <w:lang w:eastAsia="es-CR"/>
              </w:rPr>
              <w:t>,5</w:t>
            </w:r>
            <w:r w:rsidRPr="009C50A6">
              <w:rPr>
                <w:rFonts w:ascii="Book Antiqua" w:hAnsi="Book Antiqua" w:cs="Calibri"/>
                <w:b/>
                <w:bCs/>
                <w:color w:val="000000"/>
                <w:sz w:val="22"/>
                <w:szCs w:val="22"/>
                <w:lang w:eastAsia="es-CR"/>
              </w:rPr>
              <w:t>%</w:t>
            </w:r>
          </w:p>
        </w:tc>
      </w:tr>
      <w:tr w:rsidR="00883AEC" w:rsidRPr="009C50A6" w:rsidTr="006E47CB">
        <w:trPr>
          <w:trHeight w:val="293"/>
          <w:jc w:val="center"/>
        </w:trPr>
        <w:tc>
          <w:tcPr>
            <w:tcW w:w="2616" w:type="dxa"/>
            <w:tcBorders>
              <w:top w:val="nil"/>
              <w:left w:val="single" w:sz="8" w:space="0" w:color="auto"/>
              <w:bottom w:val="single" w:sz="8" w:space="0" w:color="auto"/>
              <w:right w:val="single" w:sz="8" w:space="0" w:color="auto"/>
            </w:tcBorders>
            <w:shd w:val="clear" w:color="auto" w:fill="auto"/>
            <w:vAlign w:val="center"/>
          </w:tcPr>
          <w:p w:rsidR="00883AEC" w:rsidRPr="009C50A6" w:rsidRDefault="00883AEC" w:rsidP="00263892">
            <w:pP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Acceso a la Justicia</w:t>
            </w:r>
          </w:p>
        </w:tc>
        <w:tc>
          <w:tcPr>
            <w:tcW w:w="1609" w:type="dxa"/>
            <w:tcBorders>
              <w:top w:val="nil"/>
              <w:left w:val="nil"/>
              <w:bottom w:val="single" w:sz="8" w:space="0" w:color="auto"/>
              <w:right w:val="single" w:sz="8" w:space="0" w:color="auto"/>
            </w:tcBorders>
            <w:shd w:val="clear" w:color="auto" w:fill="auto"/>
            <w:vAlign w:val="center"/>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1950</w:t>
            </w:r>
          </w:p>
        </w:tc>
        <w:tc>
          <w:tcPr>
            <w:tcW w:w="1845" w:type="dxa"/>
            <w:tcBorders>
              <w:top w:val="nil"/>
              <w:left w:val="nil"/>
              <w:bottom w:val="single" w:sz="8" w:space="0" w:color="auto"/>
              <w:right w:val="single" w:sz="8" w:space="0" w:color="auto"/>
            </w:tcBorders>
            <w:shd w:val="clear" w:color="auto" w:fill="auto"/>
            <w:vAlign w:val="center"/>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23</w:t>
            </w:r>
            <w:r w:rsidR="000F775E" w:rsidRPr="009C50A6">
              <w:rPr>
                <w:rFonts w:ascii="Book Antiqua" w:hAnsi="Book Antiqua" w:cs="Calibri"/>
                <w:b/>
                <w:bCs/>
                <w:color w:val="000000"/>
                <w:sz w:val="22"/>
                <w:szCs w:val="22"/>
                <w:lang w:eastAsia="es-CR"/>
              </w:rPr>
              <w:t>,5</w:t>
            </w:r>
            <w:r w:rsidRPr="009C50A6">
              <w:rPr>
                <w:rFonts w:ascii="Book Antiqua" w:hAnsi="Book Antiqua" w:cs="Calibri"/>
                <w:b/>
                <w:bCs/>
                <w:color w:val="000000"/>
                <w:sz w:val="22"/>
                <w:szCs w:val="22"/>
                <w:lang w:eastAsia="es-CR"/>
              </w:rPr>
              <w:t>%</w:t>
            </w:r>
          </w:p>
        </w:tc>
      </w:tr>
      <w:tr w:rsidR="00883AEC" w:rsidRPr="009C50A6" w:rsidTr="006E47CB">
        <w:trPr>
          <w:trHeight w:val="332"/>
          <w:jc w:val="center"/>
        </w:trPr>
        <w:tc>
          <w:tcPr>
            <w:tcW w:w="2616" w:type="dxa"/>
            <w:tcBorders>
              <w:top w:val="nil"/>
              <w:left w:val="single" w:sz="8" w:space="0" w:color="auto"/>
              <w:bottom w:val="single" w:sz="8" w:space="0" w:color="auto"/>
              <w:right w:val="single" w:sz="8" w:space="0" w:color="auto"/>
            </w:tcBorders>
            <w:shd w:val="clear" w:color="auto" w:fill="auto"/>
            <w:vAlign w:val="center"/>
            <w:hideMark/>
          </w:tcPr>
          <w:p w:rsidR="00883AEC" w:rsidRPr="009C50A6" w:rsidRDefault="00883AEC" w:rsidP="00263892">
            <w:pP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Ética y Valores</w:t>
            </w:r>
          </w:p>
        </w:tc>
        <w:tc>
          <w:tcPr>
            <w:tcW w:w="1609" w:type="dxa"/>
            <w:tcBorders>
              <w:top w:val="nil"/>
              <w:left w:val="nil"/>
              <w:bottom w:val="single" w:sz="8" w:space="0" w:color="auto"/>
              <w:right w:val="single" w:sz="8" w:space="0" w:color="auto"/>
            </w:tcBorders>
            <w:shd w:val="clear" w:color="auto" w:fill="auto"/>
            <w:vAlign w:val="center"/>
            <w:hideMark/>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1482</w:t>
            </w:r>
          </w:p>
        </w:tc>
        <w:tc>
          <w:tcPr>
            <w:tcW w:w="1845" w:type="dxa"/>
            <w:tcBorders>
              <w:top w:val="nil"/>
              <w:left w:val="nil"/>
              <w:bottom w:val="single" w:sz="8" w:space="0" w:color="auto"/>
              <w:right w:val="single" w:sz="8" w:space="0" w:color="auto"/>
            </w:tcBorders>
            <w:shd w:val="clear" w:color="auto" w:fill="auto"/>
            <w:vAlign w:val="center"/>
            <w:hideMark/>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1</w:t>
            </w:r>
            <w:r w:rsidR="000F775E" w:rsidRPr="009C50A6">
              <w:rPr>
                <w:rFonts w:ascii="Book Antiqua" w:hAnsi="Book Antiqua" w:cs="Calibri"/>
                <w:b/>
                <w:bCs/>
                <w:color w:val="000000"/>
                <w:sz w:val="22"/>
                <w:szCs w:val="22"/>
                <w:lang w:eastAsia="es-CR"/>
              </w:rPr>
              <w:t>7,</w:t>
            </w:r>
            <w:r w:rsidR="00BA6D3E" w:rsidRPr="009C50A6">
              <w:rPr>
                <w:rFonts w:ascii="Book Antiqua" w:hAnsi="Book Antiqua" w:cs="Calibri"/>
                <w:b/>
                <w:bCs/>
                <w:color w:val="000000"/>
                <w:sz w:val="22"/>
                <w:szCs w:val="22"/>
                <w:lang w:eastAsia="es-CR"/>
              </w:rPr>
              <w:t>9</w:t>
            </w:r>
            <w:r w:rsidRPr="009C50A6">
              <w:rPr>
                <w:rFonts w:ascii="Book Antiqua" w:hAnsi="Book Antiqua" w:cs="Calibri"/>
                <w:b/>
                <w:bCs/>
                <w:color w:val="000000"/>
                <w:sz w:val="22"/>
                <w:szCs w:val="22"/>
                <w:lang w:eastAsia="es-CR"/>
              </w:rPr>
              <w:t>%</w:t>
            </w:r>
          </w:p>
        </w:tc>
      </w:tr>
      <w:tr w:rsidR="00883AEC" w:rsidRPr="009C50A6" w:rsidTr="006E47CB">
        <w:trPr>
          <w:trHeight w:val="325"/>
          <w:jc w:val="center"/>
        </w:trPr>
        <w:tc>
          <w:tcPr>
            <w:tcW w:w="2616" w:type="dxa"/>
            <w:tcBorders>
              <w:top w:val="nil"/>
              <w:left w:val="single" w:sz="8" w:space="0" w:color="auto"/>
              <w:bottom w:val="single" w:sz="8" w:space="0" w:color="auto"/>
              <w:right w:val="single" w:sz="8" w:space="0" w:color="auto"/>
            </w:tcBorders>
            <w:shd w:val="clear" w:color="auto" w:fill="auto"/>
            <w:vAlign w:val="center"/>
          </w:tcPr>
          <w:p w:rsidR="00883AEC" w:rsidRPr="009C50A6" w:rsidRDefault="00883AEC" w:rsidP="00263892">
            <w:pP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Medio Ambiente</w:t>
            </w:r>
          </w:p>
        </w:tc>
        <w:tc>
          <w:tcPr>
            <w:tcW w:w="1609" w:type="dxa"/>
            <w:tcBorders>
              <w:top w:val="nil"/>
              <w:left w:val="nil"/>
              <w:bottom w:val="single" w:sz="8" w:space="0" w:color="auto"/>
              <w:right w:val="single" w:sz="8" w:space="0" w:color="auto"/>
            </w:tcBorders>
            <w:shd w:val="clear" w:color="auto" w:fill="auto"/>
            <w:vAlign w:val="center"/>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941</w:t>
            </w:r>
          </w:p>
        </w:tc>
        <w:tc>
          <w:tcPr>
            <w:tcW w:w="1845" w:type="dxa"/>
            <w:tcBorders>
              <w:top w:val="nil"/>
              <w:left w:val="nil"/>
              <w:bottom w:val="single" w:sz="8" w:space="0" w:color="auto"/>
              <w:right w:val="single" w:sz="8" w:space="0" w:color="auto"/>
            </w:tcBorders>
            <w:shd w:val="clear" w:color="auto" w:fill="auto"/>
            <w:vAlign w:val="center"/>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11</w:t>
            </w:r>
            <w:r w:rsidR="000F775E" w:rsidRPr="009C50A6">
              <w:rPr>
                <w:rFonts w:ascii="Book Antiqua" w:hAnsi="Book Antiqua" w:cs="Calibri"/>
                <w:b/>
                <w:bCs/>
                <w:color w:val="000000"/>
                <w:sz w:val="22"/>
                <w:szCs w:val="22"/>
                <w:lang w:eastAsia="es-CR"/>
              </w:rPr>
              <w:t>,3</w:t>
            </w:r>
            <w:r w:rsidRPr="009C50A6">
              <w:rPr>
                <w:rFonts w:ascii="Book Antiqua" w:hAnsi="Book Antiqua" w:cs="Calibri"/>
                <w:b/>
                <w:bCs/>
                <w:color w:val="000000"/>
                <w:sz w:val="22"/>
                <w:szCs w:val="22"/>
                <w:lang w:eastAsia="es-CR"/>
              </w:rPr>
              <w:t>%</w:t>
            </w:r>
          </w:p>
        </w:tc>
      </w:tr>
      <w:tr w:rsidR="00883AEC" w:rsidRPr="009C50A6" w:rsidTr="006E47CB">
        <w:trPr>
          <w:trHeight w:val="331"/>
          <w:jc w:val="center"/>
        </w:trPr>
        <w:tc>
          <w:tcPr>
            <w:tcW w:w="2616" w:type="dxa"/>
            <w:tcBorders>
              <w:top w:val="nil"/>
              <w:left w:val="single" w:sz="8" w:space="0" w:color="auto"/>
              <w:bottom w:val="single" w:sz="8" w:space="0" w:color="auto"/>
              <w:right w:val="single" w:sz="8" w:space="0" w:color="auto"/>
            </w:tcBorders>
            <w:shd w:val="clear" w:color="auto" w:fill="auto"/>
            <w:vAlign w:val="center"/>
            <w:hideMark/>
          </w:tcPr>
          <w:p w:rsidR="00883AEC" w:rsidRPr="009C50A6" w:rsidRDefault="00883AEC" w:rsidP="00263892">
            <w:pP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Género</w:t>
            </w:r>
          </w:p>
        </w:tc>
        <w:tc>
          <w:tcPr>
            <w:tcW w:w="1609" w:type="dxa"/>
            <w:tcBorders>
              <w:top w:val="nil"/>
              <w:left w:val="nil"/>
              <w:bottom w:val="single" w:sz="8" w:space="0" w:color="auto"/>
              <w:right w:val="single" w:sz="8" w:space="0" w:color="auto"/>
            </w:tcBorders>
            <w:shd w:val="clear" w:color="auto" w:fill="auto"/>
            <w:vAlign w:val="center"/>
            <w:hideMark/>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901</w:t>
            </w:r>
          </w:p>
        </w:tc>
        <w:tc>
          <w:tcPr>
            <w:tcW w:w="1845" w:type="dxa"/>
            <w:tcBorders>
              <w:top w:val="nil"/>
              <w:left w:val="nil"/>
              <w:bottom w:val="single" w:sz="8" w:space="0" w:color="auto"/>
              <w:right w:val="single" w:sz="8" w:space="0" w:color="auto"/>
            </w:tcBorders>
            <w:shd w:val="clear" w:color="auto" w:fill="auto"/>
            <w:vAlign w:val="center"/>
            <w:hideMark/>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1</w:t>
            </w:r>
            <w:r w:rsidR="000F775E" w:rsidRPr="009C50A6">
              <w:rPr>
                <w:rFonts w:ascii="Book Antiqua" w:hAnsi="Book Antiqua" w:cs="Calibri"/>
                <w:b/>
                <w:bCs/>
                <w:color w:val="000000"/>
                <w:sz w:val="22"/>
                <w:szCs w:val="22"/>
                <w:lang w:eastAsia="es-CR"/>
              </w:rPr>
              <w:t>0,</w:t>
            </w:r>
            <w:r w:rsidR="00BA6D3E" w:rsidRPr="009C50A6">
              <w:rPr>
                <w:rFonts w:ascii="Book Antiqua" w:hAnsi="Book Antiqua" w:cs="Calibri"/>
                <w:b/>
                <w:bCs/>
                <w:color w:val="000000"/>
                <w:sz w:val="22"/>
                <w:szCs w:val="22"/>
                <w:lang w:eastAsia="es-CR"/>
              </w:rPr>
              <w:t>9</w:t>
            </w:r>
            <w:r w:rsidRPr="009C50A6">
              <w:rPr>
                <w:rFonts w:ascii="Book Antiqua" w:hAnsi="Book Antiqua" w:cs="Calibri"/>
                <w:b/>
                <w:bCs/>
                <w:color w:val="000000"/>
                <w:sz w:val="22"/>
                <w:szCs w:val="22"/>
                <w:lang w:eastAsia="es-CR"/>
              </w:rPr>
              <w:t>%</w:t>
            </w:r>
          </w:p>
        </w:tc>
      </w:tr>
      <w:tr w:rsidR="00883AEC" w:rsidRPr="009C50A6" w:rsidTr="006E47CB">
        <w:trPr>
          <w:trHeight w:val="262"/>
          <w:jc w:val="center"/>
        </w:trPr>
        <w:tc>
          <w:tcPr>
            <w:tcW w:w="2616" w:type="dxa"/>
            <w:tcBorders>
              <w:top w:val="nil"/>
              <w:left w:val="single" w:sz="8" w:space="0" w:color="auto"/>
              <w:bottom w:val="single" w:sz="8" w:space="0" w:color="auto"/>
              <w:right w:val="single" w:sz="8" w:space="0" w:color="auto"/>
            </w:tcBorders>
            <w:shd w:val="clear" w:color="auto" w:fill="auto"/>
            <w:vAlign w:val="center"/>
          </w:tcPr>
          <w:p w:rsidR="00883AEC" w:rsidRPr="009C50A6" w:rsidRDefault="00883AEC" w:rsidP="00263892">
            <w:pP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Total</w:t>
            </w:r>
          </w:p>
        </w:tc>
        <w:tc>
          <w:tcPr>
            <w:tcW w:w="1609" w:type="dxa"/>
            <w:tcBorders>
              <w:top w:val="nil"/>
              <w:left w:val="nil"/>
              <w:bottom w:val="single" w:sz="8" w:space="0" w:color="auto"/>
              <w:right w:val="single" w:sz="8" w:space="0" w:color="auto"/>
            </w:tcBorders>
            <w:shd w:val="clear" w:color="auto" w:fill="auto"/>
            <w:vAlign w:val="center"/>
          </w:tcPr>
          <w:p w:rsidR="00883AEC" w:rsidRPr="009C50A6" w:rsidRDefault="00883AEC"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8299</w:t>
            </w:r>
          </w:p>
        </w:tc>
        <w:tc>
          <w:tcPr>
            <w:tcW w:w="1845" w:type="dxa"/>
            <w:tcBorders>
              <w:top w:val="nil"/>
              <w:left w:val="nil"/>
              <w:bottom w:val="single" w:sz="8" w:space="0" w:color="auto"/>
              <w:right w:val="single" w:sz="8" w:space="0" w:color="auto"/>
            </w:tcBorders>
            <w:shd w:val="clear" w:color="auto" w:fill="auto"/>
            <w:vAlign w:val="center"/>
          </w:tcPr>
          <w:p w:rsidR="00883AEC" w:rsidRPr="009C50A6" w:rsidRDefault="000F775E" w:rsidP="00883AEC">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100%</w:t>
            </w:r>
          </w:p>
        </w:tc>
      </w:tr>
    </w:tbl>
    <w:p w:rsidR="000160E1" w:rsidRPr="009C50A6" w:rsidRDefault="00A347D7" w:rsidP="009310FB">
      <w:pPr>
        <w:ind w:left="993"/>
        <w:rPr>
          <w:rFonts w:ascii="Book Antiqua" w:hAnsi="Book Antiqua"/>
          <w:sz w:val="22"/>
          <w:szCs w:val="22"/>
        </w:rPr>
      </w:pPr>
      <w:r w:rsidRPr="009C50A6">
        <w:rPr>
          <w:rFonts w:ascii="Book Antiqua" w:hAnsi="Book Antiqua"/>
          <w:sz w:val="22"/>
          <w:szCs w:val="22"/>
        </w:rPr>
        <w:t xml:space="preserve">   </w:t>
      </w:r>
      <w:r w:rsidR="000160E1" w:rsidRPr="009C50A6">
        <w:rPr>
          <w:rFonts w:ascii="Book Antiqua" w:hAnsi="Book Antiqua"/>
          <w:b/>
          <w:sz w:val="22"/>
          <w:szCs w:val="22"/>
        </w:rPr>
        <w:t xml:space="preserve">Fuente: </w:t>
      </w:r>
      <w:r w:rsidR="000160E1" w:rsidRPr="009C50A6">
        <w:rPr>
          <w:rFonts w:ascii="Book Antiqua" w:hAnsi="Book Antiqua"/>
          <w:sz w:val="22"/>
          <w:szCs w:val="22"/>
        </w:rPr>
        <w:t>Sistema de Formulación y Seguimiento de PAO´s.</w:t>
      </w:r>
    </w:p>
    <w:p w:rsidR="000160E1" w:rsidRPr="009C50A6" w:rsidRDefault="000160E1" w:rsidP="000160E1">
      <w:pPr>
        <w:spacing w:line="360" w:lineRule="auto"/>
        <w:jc w:val="both"/>
        <w:rPr>
          <w:rFonts w:ascii="Book Antiqua" w:hAnsi="Book Antiqua"/>
          <w:sz w:val="22"/>
          <w:szCs w:val="22"/>
        </w:rPr>
      </w:pPr>
    </w:p>
    <w:p w:rsidR="000160E1" w:rsidRPr="009C50A6" w:rsidRDefault="000160E1" w:rsidP="000160E1">
      <w:pPr>
        <w:spacing w:line="360" w:lineRule="auto"/>
        <w:jc w:val="both"/>
        <w:rPr>
          <w:rFonts w:ascii="Book Antiqua" w:hAnsi="Book Antiqua"/>
          <w:sz w:val="22"/>
          <w:szCs w:val="22"/>
        </w:rPr>
      </w:pPr>
      <w:r w:rsidRPr="009C50A6">
        <w:rPr>
          <w:rFonts w:ascii="Book Antiqua" w:hAnsi="Book Antiqua"/>
          <w:sz w:val="22"/>
          <w:szCs w:val="22"/>
        </w:rPr>
        <w:lastRenderedPageBreak/>
        <w:t>El an</w:t>
      </w:r>
      <w:r w:rsidR="00CB5B49" w:rsidRPr="009C50A6">
        <w:rPr>
          <w:rFonts w:ascii="Book Antiqua" w:hAnsi="Book Antiqua"/>
          <w:sz w:val="22"/>
          <w:szCs w:val="22"/>
        </w:rPr>
        <w:t xml:space="preserve">exo </w:t>
      </w:r>
      <w:r w:rsidR="00C6116C" w:rsidRPr="009C50A6">
        <w:rPr>
          <w:rFonts w:ascii="Book Antiqua" w:hAnsi="Book Antiqua"/>
          <w:sz w:val="22"/>
          <w:szCs w:val="22"/>
        </w:rPr>
        <w:t>7</w:t>
      </w:r>
      <w:r w:rsidR="00263892" w:rsidRPr="009C50A6">
        <w:rPr>
          <w:rFonts w:ascii="Book Antiqua" w:hAnsi="Book Antiqua"/>
          <w:sz w:val="22"/>
          <w:szCs w:val="22"/>
        </w:rPr>
        <w:t>.</w:t>
      </w:r>
      <w:r w:rsidR="003F6E61" w:rsidRPr="009C50A6">
        <w:rPr>
          <w:rFonts w:ascii="Book Antiqua" w:hAnsi="Book Antiqua"/>
          <w:sz w:val="22"/>
          <w:szCs w:val="22"/>
        </w:rPr>
        <w:t>2</w:t>
      </w:r>
      <w:r w:rsidRPr="009C50A6">
        <w:rPr>
          <w:rFonts w:ascii="Book Antiqua" w:hAnsi="Book Antiqua"/>
          <w:sz w:val="22"/>
          <w:szCs w:val="22"/>
        </w:rPr>
        <w:t xml:space="preserve"> se </w:t>
      </w:r>
      <w:r w:rsidR="00263892" w:rsidRPr="009C50A6">
        <w:rPr>
          <w:rFonts w:ascii="Book Antiqua" w:hAnsi="Book Antiqua"/>
          <w:sz w:val="22"/>
          <w:szCs w:val="22"/>
        </w:rPr>
        <w:t>refiere</w:t>
      </w:r>
      <w:r w:rsidRPr="009C50A6">
        <w:rPr>
          <w:rFonts w:ascii="Book Antiqua" w:hAnsi="Book Antiqua"/>
          <w:sz w:val="22"/>
          <w:szCs w:val="22"/>
        </w:rPr>
        <w:t xml:space="preserve"> </w:t>
      </w:r>
      <w:r w:rsidR="00263892" w:rsidRPr="009C50A6">
        <w:rPr>
          <w:rFonts w:ascii="Book Antiqua" w:hAnsi="Book Antiqua"/>
          <w:sz w:val="22"/>
          <w:szCs w:val="22"/>
        </w:rPr>
        <w:t>a</w:t>
      </w:r>
      <w:r w:rsidRPr="009C50A6">
        <w:rPr>
          <w:rFonts w:ascii="Book Antiqua" w:hAnsi="Book Antiqua"/>
          <w:sz w:val="22"/>
          <w:szCs w:val="22"/>
        </w:rPr>
        <w:t>l reporte donde se muestra la información concerniente a la cantidad de objetivos por eje transversal, incluidos en el PAO de cada oficina del Poder Judicial.</w:t>
      </w:r>
    </w:p>
    <w:p w:rsidR="00091A8F" w:rsidRPr="009C50A6" w:rsidRDefault="00091A8F" w:rsidP="000160E1">
      <w:pPr>
        <w:spacing w:line="360" w:lineRule="auto"/>
        <w:jc w:val="both"/>
        <w:rPr>
          <w:rFonts w:ascii="Book Antiqua" w:hAnsi="Book Antiqua"/>
          <w:sz w:val="22"/>
          <w:szCs w:val="22"/>
        </w:rPr>
      </w:pPr>
    </w:p>
    <w:p w:rsidR="00091A8F" w:rsidRPr="009C50A6" w:rsidRDefault="00091A8F" w:rsidP="000160E1">
      <w:pPr>
        <w:spacing w:line="360" w:lineRule="auto"/>
        <w:jc w:val="both"/>
        <w:rPr>
          <w:rFonts w:ascii="Book Antiqua" w:hAnsi="Book Antiqua"/>
          <w:sz w:val="22"/>
          <w:szCs w:val="22"/>
        </w:rPr>
      </w:pPr>
    </w:p>
    <w:p w:rsidR="000160E1" w:rsidRPr="009C50A6" w:rsidRDefault="000160E1" w:rsidP="00B568C1">
      <w:pPr>
        <w:pStyle w:val="Prrafodelista"/>
        <w:numPr>
          <w:ilvl w:val="1"/>
          <w:numId w:val="56"/>
        </w:numPr>
        <w:spacing w:line="360" w:lineRule="auto"/>
        <w:jc w:val="both"/>
        <w:rPr>
          <w:rFonts w:ascii="Book Antiqua" w:hAnsi="Book Antiqua" w:cs="Times New Roman"/>
          <w:b/>
          <w:sz w:val="22"/>
          <w:szCs w:val="22"/>
        </w:rPr>
      </w:pPr>
      <w:r w:rsidRPr="009C50A6">
        <w:rPr>
          <w:rFonts w:ascii="Book Antiqua" w:hAnsi="Book Antiqua" w:cs="Times New Roman"/>
          <w:b/>
          <w:sz w:val="22"/>
          <w:szCs w:val="22"/>
        </w:rPr>
        <w:t>Reporte Institucional de Avances de PAO 201</w:t>
      </w:r>
      <w:r w:rsidR="00EC52B0" w:rsidRPr="009C50A6">
        <w:rPr>
          <w:rFonts w:ascii="Book Antiqua" w:hAnsi="Book Antiqua" w:cs="Times New Roman"/>
          <w:b/>
          <w:sz w:val="22"/>
          <w:szCs w:val="22"/>
        </w:rPr>
        <w:t>8</w:t>
      </w:r>
      <w:r w:rsidRPr="009C50A6">
        <w:rPr>
          <w:rFonts w:ascii="Book Antiqua" w:hAnsi="Book Antiqua" w:cs="Times New Roman"/>
          <w:b/>
          <w:sz w:val="22"/>
          <w:szCs w:val="22"/>
        </w:rPr>
        <w:t xml:space="preserve"> por programa presupuestario</w:t>
      </w:r>
    </w:p>
    <w:p w:rsidR="000160E1" w:rsidRPr="009C50A6" w:rsidRDefault="000160E1" w:rsidP="000160E1">
      <w:pPr>
        <w:spacing w:line="360" w:lineRule="auto"/>
        <w:rPr>
          <w:rFonts w:ascii="Book Antiqua" w:hAnsi="Book Antiqua"/>
          <w:sz w:val="22"/>
          <w:szCs w:val="22"/>
        </w:rPr>
      </w:pPr>
    </w:p>
    <w:p w:rsidR="000160E1" w:rsidRPr="009C50A6" w:rsidRDefault="000160E1" w:rsidP="000160E1">
      <w:pPr>
        <w:spacing w:line="360" w:lineRule="auto"/>
        <w:rPr>
          <w:rFonts w:ascii="Book Antiqua" w:hAnsi="Book Antiqua"/>
          <w:sz w:val="22"/>
          <w:szCs w:val="22"/>
        </w:rPr>
      </w:pPr>
      <w:r w:rsidRPr="009C50A6">
        <w:rPr>
          <w:rFonts w:ascii="Book Antiqua" w:hAnsi="Book Antiqua"/>
          <w:sz w:val="22"/>
          <w:szCs w:val="22"/>
        </w:rPr>
        <w:t>En el siguiente cuadro se detalla el avance en el cumplimiento de metas de los Planes Anuales Operativos, por Programa Presupuestario.</w:t>
      </w:r>
    </w:p>
    <w:p w:rsidR="00091A8F" w:rsidRPr="009C50A6" w:rsidRDefault="00091A8F" w:rsidP="000160E1">
      <w:pPr>
        <w:spacing w:line="360" w:lineRule="auto"/>
        <w:rPr>
          <w:rFonts w:ascii="Book Antiqua" w:hAnsi="Book Antiqua"/>
          <w:sz w:val="22"/>
          <w:szCs w:val="22"/>
        </w:rPr>
      </w:pPr>
    </w:p>
    <w:p w:rsidR="000160E1" w:rsidRPr="009C50A6" w:rsidRDefault="00112A61" w:rsidP="000160E1">
      <w:pPr>
        <w:ind w:firstLine="708"/>
        <w:jc w:val="center"/>
        <w:rPr>
          <w:rFonts w:ascii="Book Antiqua" w:hAnsi="Book Antiqua"/>
          <w:b/>
          <w:sz w:val="22"/>
          <w:szCs w:val="22"/>
        </w:rPr>
      </w:pPr>
      <w:bookmarkStart w:id="23" w:name="_Hlk514396665"/>
      <w:r w:rsidRPr="009C50A6">
        <w:rPr>
          <w:rFonts w:ascii="Book Antiqua" w:hAnsi="Book Antiqua"/>
          <w:b/>
          <w:sz w:val="22"/>
          <w:szCs w:val="22"/>
        </w:rPr>
        <w:t>Cuadro</w:t>
      </w:r>
      <w:r w:rsidR="000160E1" w:rsidRPr="009C50A6">
        <w:rPr>
          <w:rFonts w:ascii="Book Antiqua" w:hAnsi="Book Antiqua"/>
          <w:b/>
          <w:sz w:val="22"/>
          <w:szCs w:val="22"/>
        </w:rPr>
        <w:t xml:space="preserve"> 2</w:t>
      </w:r>
    </w:p>
    <w:p w:rsidR="000160E1" w:rsidRPr="009C50A6" w:rsidRDefault="000160E1" w:rsidP="000160E1">
      <w:pPr>
        <w:ind w:firstLine="708"/>
        <w:jc w:val="center"/>
        <w:rPr>
          <w:rFonts w:ascii="Book Antiqua" w:hAnsi="Book Antiqua"/>
          <w:b/>
          <w:sz w:val="22"/>
          <w:szCs w:val="22"/>
        </w:rPr>
      </w:pPr>
      <w:r w:rsidRPr="009C50A6">
        <w:rPr>
          <w:rFonts w:ascii="Book Antiqua" w:hAnsi="Book Antiqua"/>
          <w:b/>
          <w:sz w:val="22"/>
          <w:szCs w:val="22"/>
        </w:rPr>
        <w:t xml:space="preserve">Reporte Institucional </w:t>
      </w:r>
      <w:r w:rsidR="00537999" w:rsidRPr="009C50A6">
        <w:rPr>
          <w:rFonts w:ascii="Book Antiqua" w:hAnsi="Book Antiqua"/>
          <w:b/>
          <w:sz w:val="22"/>
          <w:szCs w:val="22"/>
        </w:rPr>
        <w:t xml:space="preserve">de cumplimiento y avance </w:t>
      </w:r>
      <w:r w:rsidRPr="009C50A6">
        <w:rPr>
          <w:rFonts w:ascii="Book Antiqua" w:hAnsi="Book Antiqua"/>
          <w:b/>
          <w:sz w:val="22"/>
          <w:szCs w:val="22"/>
        </w:rPr>
        <w:t xml:space="preserve">por Programa de los PAO´s </w:t>
      </w:r>
      <w:r w:rsidR="00537999" w:rsidRPr="009C50A6">
        <w:rPr>
          <w:rFonts w:ascii="Book Antiqua" w:hAnsi="Book Antiqua"/>
          <w:b/>
          <w:sz w:val="22"/>
          <w:szCs w:val="22"/>
        </w:rPr>
        <w:t xml:space="preserve"> al primer semestre </w:t>
      </w:r>
      <w:r w:rsidRPr="009C50A6">
        <w:rPr>
          <w:rFonts w:ascii="Book Antiqua" w:hAnsi="Book Antiqua"/>
          <w:b/>
          <w:sz w:val="22"/>
          <w:szCs w:val="22"/>
        </w:rPr>
        <w:t>201</w:t>
      </w:r>
      <w:r w:rsidR="00A5245D" w:rsidRPr="009C50A6">
        <w:rPr>
          <w:rFonts w:ascii="Book Antiqua" w:hAnsi="Book Antiqua"/>
          <w:b/>
          <w:sz w:val="22"/>
          <w:szCs w:val="22"/>
        </w:rPr>
        <w:t>8</w:t>
      </w:r>
    </w:p>
    <w:p w:rsidR="000160E1" w:rsidRPr="009C50A6" w:rsidRDefault="000160E1" w:rsidP="000160E1">
      <w:pPr>
        <w:pStyle w:val="Textoindependiente2"/>
        <w:ind w:firstLine="708"/>
        <w:jc w:val="left"/>
        <w:rPr>
          <w:rFonts w:ascii="Book Antiqua" w:hAnsi="Book Antiqua"/>
          <w:b/>
          <w:i/>
          <w:sz w:val="22"/>
          <w:szCs w:val="22"/>
          <w:lang w:val="es-CR"/>
        </w:rPr>
      </w:pPr>
    </w:p>
    <w:tbl>
      <w:tblPr>
        <w:tblW w:w="9236" w:type="dxa"/>
        <w:jc w:val="center"/>
        <w:tblCellMar>
          <w:left w:w="70" w:type="dxa"/>
          <w:right w:w="70" w:type="dxa"/>
        </w:tblCellMar>
        <w:tblLook w:val="04A0"/>
      </w:tblPr>
      <w:tblGrid>
        <w:gridCol w:w="929"/>
        <w:gridCol w:w="2785"/>
        <w:gridCol w:w="1558"/>
        <w:gridCol w:w="1491"/>
        <w:gridCol w:w="1061"/>
        <w:gridCol w:w="1412"/>
      </w:tblGrid>
      <w:tr w:rsidR="000160E1" w:rsidRPr="009C50A6" w:rsidTr="00C73A06">
        <w:trPr>
          <w:trHeight w:val="576"/>
          <w:jc w:val="center"/>
        </w:trPr>
        <w:tc>
          <w:tcPr>
            <w:tcW w:w="929" w:type="dxa"/>
            <w:tcBorders>
              <w:top w:val="single" w:sz="4" w:space="0" w:color="auto"/>
              <w:left w:val="single" w:sz="4" w:space="0" w:color="auto"/>
              <w:bottom w:val="single" w:sz="4" w:space="0" w:color="auto"/>
              <w:right w:val="single" w:sz="4" w:space="0" w:color="auto"/>
            </w:tcBorders>
            <w:shd w:val="clear" w:color="auto" w:fill="BFBFBF"/>
            <w:vAlign w:val="center"/>
            <w:hideMark/>
          </w:tcPr>
          <w:p w:rsidR="000160E1" w:rsidRPr="009C50A6" w:rsidRDefault="000160E1" w:rsidP="000160E1">
            <w:pPr>
              <w:jc w:val="center"/>
              <w:rPr>
                <w:rFonts w:ascii="Book Antiqua" w:hAnsi="Book Antiqua"/>
                <w:b/>
                <w:bCs/>
                <w:sz w:val="22"/>
                <w:szCs w:val="22"/>
                <w:lang w:eastAsia="es-CR"/>
              </w:rPr>
            </w:pPr>
            <w:r w:rsidRPr="009C50A6">
              <w:rPr>
                <w:rFonts w:ascii="Book Antiqua" w:hAnsi="Book Antiqua"/>
                <w:b/>
                <w:bCs/>
                <w:sz w:val="22"/>
                <w:szCs w:val="22"/>
                <w:lang w:eastAsia="es-CR"/>
              </w:rPr>
              <w:t xml:space="preserve">Código </w:t>
            </w:r>
            <w:r w:rsidR="0051126E" w:rsidRPr="009C50A6">
              <w:rPr>
                <w:rFonts w:ascii="Book Antiqua" w:hAnsi="Book Antiqua"/>
                <w:b/>
                <w:bCs/>
                <w:sz w:val="22"/>
                <w:szCs w:val="22"/>
                <w:lang w:eastAsia="es-CR"/>
              </w:rPr>
              <w:t>P</w:t>
            </w:r>
            <w:r w:rsidRPr="009C50A6">
              <w:rPr>
                <w:rFonts w:ascii="Book Antiqua" w:hAnsi="Book Antiqua"/>
                <w:b/>
                <w:bCs/>
                <w:sz w:val="22"/>
                <w:szCs w:val="22"/>
                <w:lang w:eastAsia="es-CR"/>
              </w:rPr>
              <w:t>resup.</w:t>
            </w:r>
          </w:p>
        </w:tc>
        <w:tc>
          <w:tcPr>
            <w:tcW w:w="2804" w:type="dxa"/>
            <w:tcBorders>
              <w:top w:val="single" w:sz="4" w:space="0" w:color="auto"/>
              <w:left w:val="nil"/>
              <w:bottom w:val="single" w:sz="4" w:space="0" w:color="auto"/>
              <w:right w:val="single" w:sz="4" w:space="0" w:color="auto"/>
            </w:tcBorders>
            <w:shd w:val="clear" w:color="auto" w:fill="BFBFBF"/>
            <w:vAlign w:val="center"/>
            <w:hideMark/>
          </w:tcPr>
          <w:p w:rsidR="000160E1" w:rsidRPr="009C50A6" w:rsidRDefault="000160E1" w:rsidP="000160E1">
            <w:pPr>
              <w:jc w:val="center"/>
              <w:rPr>
                <w:rFonts w:ascii="Book Antiqua" w:hAnsi="Book Antiqua"/>
                <w:b/>
                <w:bCs/>
                <w:sz w:val="22"/>
                <w:szCs w:val="22"/>
                <w:lang w:eastAsia="es-CR"/>
              </w:rPr>
            </w:pPr>
            <w:r w:rsidRPr="009C50A6">
              <w:rPr>
                <w:rFonts w:ascii="Book Antiqua" w:hAnsi="Book Antiqua"/>
                <w:b/>
                <w:bCs/>
                <w:sz w:val="22"/>
                <w:szCs w:val="22"/>
                <w:lang w:eastAsia="es-CR"/>
              </w:rPr>
              <w:t>Programa</w:t>
            </w:r>
          </w:p>
        </w:tc>
        <w:tc>
          <w:tcPr>
            <w:tcW w:w="1528" w:type="dxa"/>
            <w:tcBorders>
              <w:top w:val="single" w:sz="4" w:space="0" w:color="auto"/>
              <w:left w:val="nil"/>
              <w:bottom w:val="single" w:sz="4" w:space="0" w:color="auto"/>
              <w:right w:val="single" w:sz="4" w:space="0" w:color="auto"/>
            </w:tcBorders>
            <w:shd w:val="clear" w:color="auto" w:fill="BFBFBF"/>
            <w:vAlign w:val="center"/>
            <w:hideMark/>
          </w:tcPr>
          <w:p w:rsidR="000160E1" w:rsidRPr="009C50A6" w:rsidRDefault="000160E1" w:rsidP="000160E1">
            <w:pPr>
              <w:jc w:val="center"/>
              <w:rPr>
                <w:rFonts w:ascii="Book Antiqua" w:hAnsi="Book Antiqua"/>
                <w:b/>
                <w:bCs/>
                <w:sz w:val="22"/>
                <w:szCs w:val="22"/>
                <w:lang w:eastAsia="es-CR"/>
              </w:rPr>
            </w:pPr>
            <w:r w:rsidRPr="009C50A6">
              <w:rPr>
                <w:rFonts w:ascii="Book Antiqua" w:hAnsi="Book Antiqua"/>
                <w:b/>
                <w:bCs/>
                <w:sz w:val="22"/>
                <w:szCs w:val="22"/>
                <w:lang w:eastAsia="es-CR"/>
              </w:rPr>
              <w:t>Porcentaje de cumplimiento</w:t>
            </w:r>
          </w:p>
        </w:tc>
        <w:tc>
          <w:tcPr>
            <w:tcW w:w="1494" w:type="dxa"/>
            <w:tcBorders>
              <w:top w:val="single" w:sz="4" w:space="0" w:color="auto"/>
              <w:left w:val="nil"/>
              <w:bottom w:val="single" w:sz="4" w:space="0" w:color="auto"/>
              <w:right w:val="single" w:sz="4" w:space="0" w:color="auto"/>
            </w:tcBorders>
            <w:shd w:val="clear" w:color="auto" w:fill="BFBFBF"/>
            <w:vAlign w:val="center"/>
            <w:hideMark/>
          </w:tcPr>
          <w:p w:rsidR="000160E1" w:rsidRPr="009C50A6" w:rsidRDefault="000160E1" w:rsidP="000160E1">
            <w:pPr>
              <w:jc w:val="center"/>
              <w:rPr>
                <w:rFonts w:ascii="Book Antiqua" w:hAnsi="Book Antiqua"/>
                <w:b/>
                <w:bCs/>
                <w:sz w:val="22"/>
                <w:szCs w:val="22"/>
                <w:lang w:eastAsia="es-CR"/>
              </w:rPr>
            </w:pPr>
            <w:r w:rsidRPr="009C50A6">
              <w:rPr>
                <w:rFonts w:ascii="Book Antiqua" w:hAnsi="Book Antiqua"/>
                <w:b/>
                <w:bCs/>
                <w:sz w:val="22"/>
                <w:szCs w:val="22"/>
                <w:lang w:eastAsia="es-CR"/>
              </w:rPr>
              <w:t>Metas Formuladas</w:t>
            </w:r>
          </w:p>
        </w:tc>
        <w:tc>
          <w:tcPr>
            <w:tcW w:w="1064" w:type="dxa"/>
            <w:tcBorders>
              <w:top w:val="single" w:sz="4" w:space="0" w:color="auto"/>
              <w:left w:val="nil"/>
              <w:bottom w:val="single" w:sz="4" w:space="0" w:color="auto"/>
              <w:right w:val="single" w:sz="4" w:space="0" w:color="auto"/>
            </w:tcBorders>
            <w:shd w:val="clear" w:color="auto" w:fill="BFBFBF"/>
            <w:vAlign w:val="center"/>
            <w:hideMark/>
          </w:tcPr>
          <w:p w:rsidR="000160E1" w:rsidRPr="009C50A6" w:rsidRDefault="000160E1" w:rsidP="000160E1">
            <w:pPr>
              <w:jc w:val="center"/>
              <w:rPr>
                <w:rFonts w:ascii="Book Antiqua" w:hAnsi="Book Antiqua"/>
                <w:b/>
                <w:bCs/>
                <w:sz w:val="22"/>
                <w:szCs w:val="22"/>
                <w:lang w:eastAsia="es-CR"/>
              </w:rPr>
            </w:pPr>
            <w:r w:rsidRPr="009C50A6">
              <w:rPr>
                <w:rFonts w:ascii="Book Antiqua" w:hAnsi="Book Antiqua"/>
                <w:b/>
                <w:bCs/>
                <w:sz w:val="22"/>
                <w:szCs w:val="22"/>
                <w:lang w:eastAsia="es-CR"/>
              </w:rPr>
              <w:t>Metas con Avance</w:t>
            </w:r>
          </w:p>
        </w:tc>
        <w:tc>
          <w:tcPr>
            <w:tcW w:w="1417" w:type="dxa"/>
            <w:tcBorders>
              <w:top w:val="single" w:sz="4" w:space="0" w:color="auto"/>
              <w:left w:val="nil"/>
              <w:bottom w:val="single" w:sz="4" w:space="0" w:color="auto"/>
              <w:right w:val="single" w:sz="4" w:space="0" w:color="auto"/>
            </w:tcBorders>
            <w:shd w:val="clear" w:color="auto" w:fill="BFBFBF"/>
            <w:vAlign w:val="center"/>
            <w:hideMark/>
          </w:tcPr>
          <w:p w:rsidR="000160E1" w:rsidRPr="009C50A6" w:rsidRDefault="000160E1" w:rsidP="000160E1">
            <w:pPr>
              <w:jc w:val="center"/>
              <w:rPr>
                <w:rFonts w:ascii="Book Antiqua" w:hAnsi="Book Antiqua"/>
                <w:b/>
                <w:bCs/>
                <w:sz w:val="22"/>
                <w:szCs w:val="22"/>
                <w:lang w:eastAsia="es-CR"/>
              </w:rPr>
            </w:pPr>
            <w:r w:rsidRPr="009C50A6">
              <w:rPr>
                <w:rFonts w:ascii="Book Antiqua" w:hAnsi="Book Antiqua"/>
                <w:b/>
                <w:bCs/>
                <w:sz w:val="22"/>
                <w:szCs w:val="22"/>
                <w:lang w:eastAsia="es-CR"/>
              </w:rPr>
              <w:t>Cantidad de oficinas que integran el Programa</w:t>
            </w:r>
          </w:p>
        </w:tc>
      </w:tr>
      <w:tr w:rsidR="00C73A06" w:rsidRPr="009C50A6" w:rsidTr="00C73A06">
        <w:trPr>
          <w:trHeight w:val="576"/>
          <w:jc w:val="center"/>
        </w:trPr>
        <w:tc>
          <w:tcPr>
            <w:tcW w:w="929" w:type="dxa"/>
            <w:tcBorders>
              <w:top w:val="nil"/>
              <w:left w:val="single" w:sz="4" w:space="0" w:color="auto"/>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928</w:t>
            </w:r>
          </w:p>
        </w:tc>
        <w:tc>
          <w:tcPr>
            <w:tcW w:w="2804" w:type="dxa"/>
            <w:tcBorders>
              <w:top w:val="nil"/>
              <w:left w:val="nil"/>
              <w:bottom w:val="single" w:sz="4" w:space="0" w:color="auto"/>
              <w:right w:val="single" w:sz="4" w:space="0" w:color="auto"/>
            </w:tcBorders>
            <w:shd w:val="clear" w:color="auto" w:fill="auto"/>
            <w:vAlign w:val="center"/>
          </w:tcPr>
          <w:p w:rsidR="00C73A06" w:rsidRPr="009C50A6" w:rsidRDefault="00A4611C" w:rsidP="00C73A06">
            <w:pPr>
              <w:rPr>
                <w:rFonts w:ascii="Book Antiqua" w:hAnsi="Book Antiqua"/>
                <w:sz w:val="22"/>
                <w:szCs w:val="22"/>
                <w:lang w:eastAsia="es-CR"/>
              </w:rPr>
            </w:pPr>
            <w:hyperlink r:id="rId26" w:history="1">
              <w:r w:rsidR="00C73A06" w:rsidRPr="009C50A6">
                <w:rPr>
                  <w:rFonts w:ascii="Book Antiqua" w:hAnsi="Book Antiqua"/>
                  <w:sz w:val="22"/>
                  <w:szCs w:val="22"/>
                  <w:lang w:eastAsia="es-CR"/>
                </w:rPr>
                <w:t>Organismo de Investigación Judicial</w:t>
              </w:r>
            </w:hyperlink>
          </w:p>
        </w:tc>
        <w:tc>
          <w:tcPr>
            <w:tcW w:w="1528"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45,91 %</w:t>
            </w:r>
          </w:p>
        </w:tc>
        <w:tc>
          <w:tcPr>
            <w:tcW w:w="1494"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1194</w:t>
            </w:r>
          </w:p>
        </w:tc>
        <w:tc>
          <w:tcPr>
            <w:tcW w:w="1064"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917</w:t>
            </w:r>
          </w:p>
        </w:tc>
        <w:tc>
          <w:tcPr>
            <w:tcW w:w="1417"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bCs/>
                <w:sz w:val="22"/>
                <w:szCs w:val="22"/>
                <w:lang w:eastAsia="es-CR"/>
              </w:rPr>
            </w:pPr>
            <w:r w:rsidRPr="009C50A6">
              <w:rPr>
                <w:rFonts w:ascii="Book Antiqua" w:hAnsi="Book Antiqua"/>
                <w:bCs/>
                <w:sz w:val="22"/>
                <w:szCs w:val="22"/>
                <w:lang w:eastAsia="es-CR"/>
              </w:rPr>
              <w:t>10</w:t>
            </w:r>
            <w:r w:rsidR="002C63C6" w:rsidRPr="009C50A6">
              <w:rPr>
                <w:rFonts w:ascii="Book Antiqua" w:hAnsi="Book Antiqua"/>
                <w:bCs/>
                <w:sz w:val="22"/>
                <w:szCs w:val="22"/>
                <w:lang w:eastAsia="es-CR"/>
              </w:rPr>
              <w:t>6</w:t>
            </w:r>
          </w:p>
        </w:tc>
      </w:tr>
      <w:tr w:rsidR="00C73A06" w:rsidRPr="009C50A6" w:rsidTr="00C73A06">
        <w:trPr>
          <w:trHeight w:val="576"/>
          <w:jc w:val="center"/>
        </w:trPr>
        <w:tc>
          <w:tcPr>
            <w:tcW w:w="929" w:type="dxa"/>
            <w:tcBorders>
              <w:top w:val="nil"/>
              <w:left w:val="single" w:sz="4" w:space="0" w:color="auto"/>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950</w:t>
            </w:r>
          </w:p>
        </w:tc>
        <w:tc>
          <w:tcPr>
            <w:tcW w:w="2804" w:type="dxa"/>
            <w:tcBorders>
              <w:top w:val="nil"/>
              <w:left w:val="nil"/>
              <w:bottom w:val="single" w:sz="4" w:space="0" w:color="auto"/>
              <w:right w:val="single" w:sz="4" w:space="0" w:color="auto"/>
            </w:tcBorders>
            <w:shd w:val="clear" w:color="auto" w:fill="auto"/>
            <w:vAlign w:val="center"/>
          </w:tcPr>
          <w:p w:rsidR="00C73A06" w:rsidRPr="009C50A6" w:rsidRDefault="00A4611C" w:rsidP="00C73A06">
            <w:pPr>
              <w:rPr>
                <w:rFonts w:ascii="Book Antiqua" w:hAnsi="Book Antiqua"/>
                <w:sz w:val="22"/>
                <w:szCs w:val="22"/>
                <w:lang w:eastAsia="es-CR"/>
              </w:rPr>
            </w:pPr>
            <w:hyperlink r:id="rId27" w:history="1">
              <w:r w:rsidR="00C73A06" w:rsidRPr="009C50A6">
                <w:rPr>
                  <w:rFonts w:ascii="Book Antiqua" w:hAnsi="Book Antiqua"/>
                  <w:sz w:val="22"/>
                  <w:szCs w:val="22"/>
                  <w:lang w:eastAsia="es-CR"/>
                </w:rPr>
                <w:t>Servicio de Atención y Protección de Víctimas y Testigos</w:t>
              </w:r>
            </w:hyperlink>
          </w:p>
        </w:tc>
        <w:tc>
          <w:tcPr>
            <w:tcW w:w="1528"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43,44 %</w:t>
            </w:r>
          </w:p>
        </w:tc>
        <w:tc>
          <w:tcPr>
            <w:tcW w:w="1494"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32</w:t>
            </w:r>
          </w:p>
        </w:tc>
        <w:tc>
          <w:tcPr>
            <w:tcW w:w="1064"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19</w:t>
            </w:r>
          </w:p>
        </w:tc>
        <w:tc>
          <w:tcPr>
            <w:tcW w:w="1417"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bCs/>
                <w:sz w:val="22"/>
                <w:szCs w:val="22"/>
                <w:lang w:eastAsia="es-CR"/>
              </w:rPr>
            </w:pPr>
            <w:r w:rsidRPr="009C50A6">
              <w:rPr>
                <w:rFonts w:ascii="Book Antiqua" w:hAnsi="Book Antiqua"/>
                <w:bCs/>
                <w:sz w:val="22"/>
                <w:szCs w:val="22"/>
                <w:lang w:eastAsia="es-CR"/>
              </w:rPr>
              <w:t>2</w:t>
            </w:r>
          </w:p>
        </w:tc>
      </w:tr>
      <w:tr w:rsidR="00C73A06" w:rsidRPr="009C50A6" w:rsidTr="00C73A06">
        <w:trPr>
          <w:trHeight w:val="576"/>
          <w:jc w:val="center"/>
        </w:trPr>
        <w:tc>
          <w:tcPr>
            <w:tcW w:w="929" w:type="dxa"/>
            <w:tcBorders>
              <w:top w:val="nil"/>
              <w:left w:val="single" w:sz="4" w:space="0" w:color="auto"/>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926</w:t>
            </w:r>
          </w:p>
        </w:tc>
        <w:tc>
          <w:tcPr>
            <w:tcW w:w="2804" w:type="dxa"/>
            <w:tcBorders>
              <w:top w:val="nil"/>
              <w:left w:val="nil"/>
              <w:bottom w:val="single" w:sz="4" w:space="0" w:color="auto"/>
              <w:right w:val="single" w:sz="4" w:space="0" w:color="auto"/>
            </w:tcBorders>
            <w:shd w:val="clear" w:color="auto" w:fill="auto"/>
            <w:vAlign w:val="center"/>
          </w:tcPr>
          <w:p w:rsidR="00C73A06" w:rsidRPr="009C50A6" w:rsidRDefault="00A4611C" w:rsidP="00C73A06">
            <w:pPr>
              <w:rPr>
                <w:rFonts w:ascii="Book Antiqua" w:hAnsi="Book Antiqua"/>
                <w:sz w:val="22"/>
                <w:szCs w:val="22"/>
                <w:lang w:eastAsia="es-CR"/>
              </w:rPr>
            </w:pPr>
            <w:hyperlink r:id="rId28" w:history="1">
              <w:r w:rsidR="00C73A06" w:rsidRPr="009C50A6">
                <w:rPr>
                  <w:rFonts w:ascii="Book Antiqua" w:hAnsi="Book Antiqua"/>
                  <w:sz w:val="22"/>
                  <w:szCs w:val="22"/>
                  <w:lang w:eastAsia="es-CR"/>
                </w:rPr>
                <w:t>Dirección, Administración y Otros Órganos de Apoyo</w:t>
              </w:r>
            </w:hyperlink>
          </w:p>
        </w:tc>
        <w:tc>
          <w:tcPr>
            <w:tcW w:w="1528"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sz w:val="22"/>
                <w:szCs w:val="22"/>
                <w:lang w:eastAsia="es-CR"/>
              </w:rPr>
            </w:pPr>
            <w:r w:rsidRPr="009C50A6">
              <w:rPr>
                <w:rFonts w:ascii="Book Antiqua" w:hAnsi="Book Antiqua"/>
                <w:sz w:val="22"/>
                <w:szCs w:val="22"/>
                <w:lang w:eastAsia="es-CR"/>
              </w:rPr>
              <w:t>36,24 %</w:t>
            </w:r>
          </w:p>
        </w:tc>
        <w:tc>
          <w:tcPr>
            <w:tcW w:w="1494"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tabs>
                <w:tab w:val="center" w:pos="680"/>
                <w:tab w:val="left" w:pos="1284"/>
              </w:tabs>
              <w:jc w:val="center"/>
              <w:rPr>
                <w:rFonts w:ascii="Book Antiqua" w:hAnsi="Book Antiqua"/>
                <w:sz w:val="22"/>
                <w:szCs w:val="22"/>
                <w:lang w:eastAsia="es-CR"/>
              </w:rPr>
            </w:pPr>
            <w:r w:rsidRPr="009C50A6">
              <w:rPr>
                <w:rFonts w:ascii="Book Antiqua" w:hAnsi="Book Antiqua"/>
                <w:sz w:val="22"/>
                <w:szCs w:val="22"/>
                <w:lang w:eastAsia="es-CR"/>
              </w:rPr>
              <w:t>1416</w:t>
            </w:r>
          </w:p>
        </w:tc>
        <w:tc>
          <w:tcPr>
            <w:tcW w:w="1064" w:type="dxa"/>
            <w:tcBorders>
              <w:top w:val="nil"/>
              <w:left w:val="nil"/>
              <w:bottom w:val="single" w:sz="4" w:space="0" w:color="auto"/>
              <w:right w:val="single" w:sz="4" w:space="0" w:color="auto"/>
            </w:tcBorders>
            <w:shd w:val="clear" w:color="auto" w:fill="auto"/>
            <w:vAlign w:val="center"/>
          </w:tcPr>
          <w:p w:rsidR="00C73A06" w:rsidRPr="009C50A6" w:rsidRDefault="00424E78" w:rsidP="00C73A06">
            <w:pPr>
              <w:jc w:val="center"/>
              <w:rPr>
                <w:rFonts w:ascii="Book Antiqua" w:hAnsi="Book Antiqua"/>
                <w:sz w:val="22"/>
                <w:szCs w:val="22"/>
                <w:lang w:eastAsia="es-CR"/>
              </w:rPr>
            </w:pPr>
            <w:r w:rsidRPr="009C50A6">
              <w:rPr>
                <w:rFonts w:ascii="Book Antiqua" w:hAnsi="Book Antiqua"/>
                <w:sz w:val="22"/>
                <w:szCs w:val="22"/>
                <w:lang w:eastAsia="es-CR"/>
              </w:rPr>
              <w:t>861</w:t>
            </w:r>
          </w:p>
        </w:tc>
        <w:tc>
          <w:tcPr>
            <w:tcW w:w="1417" w:type="dxa"/>
            <w:tcBorders>
              <w:top w:val="nil"/>
              <w:left w:val="nil"/>
              <w:bottom w:val="single" w:sz="4" w:space="0" w:color="auto"/>
              <w:right w:val="single" w:sz="4" w:space="0" w:color="auto"/>
            </w:tcBorders>
            <w:shd w:val="clear" w:color="auto" w:fill="auto"/>
            <w:vAlign w:val="center"/>
          </w:tcPr>
          <w:p w:rsidR="00C73A06" w:rsidRPr="009C50A6" w:rsidRDefault="00C73A06" w:rsidP="00C73A06">
            <w:pPr>
              <w:jc w:val="center"/>
              <w:rPr>
                <w:rFonts w:ascii="Book Antiqua" w:hAnsi="Book Antiqua"/>
                <w:bCs/>
                <w:sz w:val="22"/>
                <w:szCs w:val="22"/>
                <w:lang w:eastAsia="es-CR"/>
              </w:rPr>
            </w:pPr>
            <w:r w:rsidRPr="009C50A6">
              <w:rPr>
                <w:rFonts w:ascii="Book Antiqua" w:hAnsi="Book Antiqua"/>
                <w:bCs/>
                <w:sz w:val="22"/>
                <w:szCs w:val="22"/>
                <w:lang w:eastAsia="es-CR"/>
              </w:rPr>
              <w:t>1</w:t>
            </w:r>
            <w:r w:rsidR="002C63C6" w:rsidRPr="009C50A6">
              <w:rPr>
                <w:rFonts w:ascii="Book Antiqua" w:hAnsi="Book Antiqua"/>
                <w:bCs/>
                <w:sz w:val="22"/>
                <w:szCs w:val="22"/>
                <w:lang w:eastAsia="es-CR"/>
              </w:rPr>
              <w:t>59</w:t>
            </w:r>
          </w:p>
        </w:tc>
      </w:tr>
      <w:tr w:rsidR="00424E78" w:rsidRPr="009C50A6" w:rsidTr="00C73A06">
        <w:trPr>
          <w:trHeight w:val="576"/>
          <w:jc w:val="center"/>
        </w:trPr>
        <w:tc>
          <w:tcPr>
            <w:tcW w:w="929" w:type="dxa"/>
            <w:tcBorders>
              <w:top w:val="nil"/>
              <w:left w:val="single" w:sz="4" w:space="0" w:color="auto"/>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930</w:t>
            </w:r>
          </w:p>
        </w:tc>
        <w:tc>
          <w:tcPr>
            <w:tcW w:w="2804" w:type="dxa"/>
            <w:tcBorders>
              <w:top w:val="nil"/>
              <w:left w:val="nil"/>
              <w:bottom w:val="single" w:sz="4" w:space="0" w:color="auto"/>
              <w:right w:val="single" w:sz="4" w:space="0" w:color="auto"/>
            </w:tcBorders>
            <w:shd w:val="clear" w:color="auto" w:fill="auto"/>
            <w:vAlign w:val="center"/>
          </w:tcPr>
          <w:p w:rsidR="00424E78" w:rsidRPr="009C50A6" w:rsidRDefault="00A4611C" w:rsidP="00424E78">
            <w:pPr>
              <w:rPr>
                <w:rFonts w:ascii="Book Antiqua" w:hAnsi="Book Antiqua"/>
                <w:sz w:val="22"/>
                <w:szCs w:val="22"/>
                <w:lang w:eastAsia="es-CR"/>
              </w:rPr>
            </w:pPr>
            <w:hyperlink r:id="rId29" w:history="1">
              <w:r w:rsidR="00424E78" w:rsidRPr="009C50A6">
                <w:rPr>
                  <w:rFonts w:ascii="Book Antiqua" w:hAnsi="Book Antiqua"/>
                  <w:sz w:val="22"/>
                  <w:szCs w:val="22"/>
                  <w:lang w:eastAsia="es-CR"/>
                </w:rPr>
                <w:t>Defensa Pública</w:t>
              </w:r>
            </w:hyperlink>
          </w:p>
        </w:tc>
        <w:tc>
          <w:tcPr>
            <w:tcW w:w="1528"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35,14 %</w:t>
            </w:r>
          </w:p>
        </w:tc>
        <w:tc>
          <w:tcPr>
            <w:tcW w:w="1494"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383</w:t>
            </w:r>
          </w:p>
        </w:tc>
        <w:tc>
          <w:tcPr>
            <w:tcW w:w="1064"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200</w:t>
            </w:r>
          </w:p>
        </w:tc>
        <w:tc>
          <w:tcPr>
            <w:tcW w:w="1417"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bCs/>
                <w:sz w:val="22"/>
                <w:szCs w:val="22"/>
                <w:lang w:eastAsia="es-CR"/>
              </w:rPr>
            </w:pPr>
            <w:r w:rsidRPr="009C50A6">
              <w:rPr>
                <w:rFonts w:ascii="Book Antiqua" w:hAnsi="Book Antiqua"/>
                <w:bCs/>
                <w:sz w:val="22"/>
                <w:szCs w:val="22"/>
                <w:lang w:eastAsia="es-CR"/>
              </w:rPr>
              <w:t>5</w:t>
            </w:r>
            <w:r w:rsidR="002C63C6" w:rsidRPr="009C50A6">
              <w:rPr>
                <w:rFonts w:ascii="Book Antiqua" w:hAnsi="Book Antiqua"/>
                <w:bCs/>
                <w:sz w:val="22"/>
                <w:szCs w:val="22"/>
                <w:lang w:eastAsia="es-CR"/>
              </w:rPr>
              <w:t>7</w:t>
            </w:r>
          </w:p>
        </w:tc>
      </w:tr>
      <w:tr w:rsidR="00424E78" w:rsidRPr="009C50A6" w:rsidTr="00424E78">
        <w:trPr>
          <w:trHeight w:val="576"/>
          <w:jc w:val="center"/>
        </w:trPr>
        <w:tc>
          <w:tcPr>
            <w:tcW w:w="929" w:type="dxa"/>
            <w:tcBorders>
              <w:top w:val="nil"/>
              <w:left w:val="single" w:sz="4" w:space="0" w:color="auto"/>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927</w:t>
            </w:r>
          </w:p>
        </w:tc>
        <w:tc>
          <w:tcPr>
            <w:tcW w:w="2804" w:type="dxa"/>
            <w:tcBorders>
              <w:top w:val="nil"/>
              <w:left w:val="nil"/>
              <w:bottom w:val="single" w:sz="4" w:space="0" w:color="auto"/>
              <w:right w:val="single" w:sz="4" w:space="0" w:color="auto"/>
            </w:tcBorders>
            <w:shd w:val="clear" w:color="auto" w:fill="auto"/>
            <w:vAlign w:val="center"/>
          </w:tcPr>
          <w:p w:rsidR="00424E78" w:rsidRPr="009C50A6" w:rsidRDefault="00A4611C" w:rsidP="00424E78">
            <w:pPr>
              <w:rPr>
                <w:rFonts w:ascii="Book Antiqua" w:hAnsi="Book Antiqua"/>
                <w:sz w:val="22"/>
                <w:szCs w:val="22"/>
                <w:lang w:eastAsia="es-CR"/>
              </w:rPr>
            </w:pPr>
            <w:hyperlink r:id="rId30" w:history="1">
              <w:r w:rsidR="00424E78" w:rsidRPr="009C50A6">
                <w:rPr>
                  <w:rFonts w:ascii="Book Antiqua" w:hAnsi="Book Antiqua"/>
                  <w:sz w:val="22"/>
                  <w:szCs w:val="22"/>
                  <w:lang w:eastAsia="es-CR"/>
                </w:rPr>
                <w:t>Servicio Jurisdiccional</w:t>
              </w:r>
            </w:hyperlink>
          </w:p>
        </w:tc>
        <w:tc>
          <w:tcPr>
            <w:tcW w:w="1528"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33,36 %</w:t>
            </w:r>
          </w:p>
        </w:tc>
        <w:tc>
          <w:tcPr>
            <w:tcW w:w="1494"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2548</w:t>
            </w:r>
          </w:p>
        </w:tc>
        <w:tc>
          <w:tcPr>
            <w:tcW w:w="1064"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1312</w:t>
            </w:r>
          </w:p>
        </w:tc>
        <w:tc>
          <w:tcPr>
            <w:tcW w:w="1417" w:type="dxa"/>
            <w:tcBorders>
              <w:top w:val="nil"/>
              <w:left w:val="nil"/>
              <w:bottom w:val="single" w:sz="4" w:space="0" w:color="auto"/>
              <w:right w:val="single" w:sz="4" w:space="0" w:color="auto"/>
            </w:tcBorders>
            <w:shd w:val="clear" w:color="auto" w:fill="auto"/>
            <w:vAlign w:val="center"/>
          </w:tcPr>
          <w:p w:rsidR="00424E78" w:rsidRPr="009C50A6" w:rsidRDefault="00424E78" w:rsidP="00424E78">
            <w:pPr>
              <w:jc w:val="center"/>
              <w:rPr>
                <w:rFonts w:ascii="Book Antiqua" w:hAnsi="Book Antiqua"/>
                <w:bCs/>
                <w:sz w:val="22"/>
                <w:szCs w:val="22"/>
                <w:lang w:eastAsia="es-CR"/>
              </w:rPr>
            </w:pPr>
            <w:r w:rsidRPr="009C50A6">
              <w:rPr>
                <w:rFonts w:ascii="Book Antiqua" w:hAnsi="Book Antiqua"/>
                <w:bCs/>
                <w:sz w:val="22"/>
                <w:szCs w:val="22"/>
                <w:lang w:eastAsia="es-CR"/>
              </w:rPr>
              <w:t>39</w:t>
            </w:r>
            <w:r w:rsidR="002C63C6" w:rsidRPr="009C50A6">
              <w:rPr>
                <w:rFonts w:ascii="Book Antiqua" w:hAnsi="Book Antiqua"/>
                <w:bCs/>
                <w:sz w:val="22"/>
                <w:szCs w:val="22"/>
                <w:lang w:eastAsia="es-CR"/>
              </w:rPr>
              <w:t>8</w:t>
            </w:r>
          </w:p>
        </w:tc>
      </w:tr>
      <w:tr w:rsidR="00424E78" w:rsidRPr="009C50A6" w:rsidTr="00C73A06">
        <w:trPr>
          <w:trHeight w:val="576"/>
          <w:jc w:val="center"/>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929</w:t>
            </w:r>
          </w:p>
        </w:tc>
        <w:tc>
          <w:tcPr>
            <w:tcW w:w="2804" w:type="dxa"/>
            <w:tcBorders>
              <w:top w:val="nil"/>
              <w:left w:val="nil"/>
              <w:bottom w:val="single" w:sz="4" w:space="0" w:color="auto"/>
              <w:right w:val="single" w:sz="4" w:space="0" w:color="auto"/>
            </w:tcBorders>
            <w:shd w:val="clear" w:color="auto" w:fill="auto"/>
            <w:vAlign w:val="center"/>
            <w:hideMark/>
          </w:tcPr>
          <w:p w:rsidR="00424E78" w:rsidRPr="009C50A6" w:rsidRDefault="00A4611C" w:rsidP="00424E78">
            <w:pPr>
              <w:rPr>
                <w:rFonts w:ascii="Book Antiqua" w:hAnsi="Book Antiqua"/>
                <w:sz w:val="22"/>
                <w:szCs w:val="22"/>
                <w:lang w:eastAsia="es-CR"/>
              </w:rPr>
            </w:pPr>
            <w:hyperlink r:id="rId31" w:history="1">
              <w:r w:rsidR="00424E78" w:rsidRPr="009C50A6">
                <w:rPr>
                  <w:rFonts w:ascii="Book Antiqua" w:hAnsi="Book Antiqua"/>
                  <w:sz w:val="22"/>
                  <w:szCs w:val="22"/>
                  <w:lang w:eastAsia="es-CR"/>
                </w:rPr>
                <w:t>Ministerio Público</w:t>
              </w:r>
            </w:hyperlink>
          </w:p>
        </w:tc>
        <w:tc>
          <w:tcPr>
            <w:tcW w:w="1528" w:type="dxa"/>
            <w:tcBorders>
              <w:top w:val="nil"/>
              <w:left w:val="nil"/>
              <w:bottom w:val="single" w:sz="4" w:space="0" w:color="auto"/>
              <w:right w:val="single" w:sz="4" w:space="0" w:color="auto"/>
            </w:tcBorders>
            <w:shd w:val="clear" w:color="auto" w:fill="auto"/>
            <w:vAlign w:val="center"/>
            <w:hideMark/>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29,63 %</w:t>
            </w:r>
          </w:p>
        </w:tc>
        <w:tc>
          <w:tcPr>
            <w:tcW w:w="1494" w:type="dxa"/>
            <w:tcBorders>
              <w:top w:val="nil"/>
              <w:left w:val="nil"/>
              <w:bottom w:val="single" w:sz="4" w:space="0" w:color="auto"/>
              <w:right w:val="single" w:sz="4" w:space="0" w:color="auto"/>
            </w:tcBorders>
            <w:shd w:val="clear" w:color="auto" w:fill="auto"/>
            <w:vAlign w:val="center"/>
            <w:hideMark/>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670</w:t>
            </w:r>
          </w:p>
        </w:tc>
        <w:tc>
          <w:tcPr>
            <w:tcW w:w="1064" w:type="dxa"/>
            <w:tcBorders>
              <w:top w:val="nil"/>
              <w:left w:val="nil"/>
              <w:bottom w:val="single" w:sz="4" w:space="0" w:color="auto"/>
              <w:right w:val="single" w:sz="4" w:space="0" w:color="auto"/>
            </w:tcBorders>
            <w:shd w:val="clear" w:color="auto" w:fill="auto"/>
            <w:vAlign w:val="center"/>
            <w:hideMark/>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320</w:t>
            </w:r>
          </w:p>
        </w:tc>
        <w:tc>
          <w:tcPr>
            <w:tcW w:w="1417" w:type="dxa"/>
            <w:tcBorders>
              <w:top w:val="nil"/>
              <w:left w:val="nil"/>
              <w:bottom w:val="single" w:sz="4" w:space="0" w:color="auto"/>
              <w:right w:val="single" w:sz="4" w:space="0" w:color="auto"/>
            </w:tcBorders>
            <w:shd w:val="clear" w:color="auto" w:fill="auto"/>
            <w:vAlign w:val="center"/>
            <w:hideMark/>
          </w:tcPr>
          <w:p w:rsidR="00424E78" w:rsidRPr="009C50A6" w:rsidRDefault="00424E78" w:rsidP="00424E78">
            <w:pPr>
              <w:jc w:val="center"/>
              <w:rPr>
                <w:rFonts w:ascii="Book Antiqua" w:hAnsi="Book Antiqua"/>
                <w:bCs/>
                <w:sz w:val="22"/>
                <w:szCs w:val="22"/>
                <w:lang w:eastAsia="es-CR"/>
              </w:rPr>
            </w:pPr>
            <w:r w:rsidRPr="009C50A6">
              <w:rPr>
                <w:rFonts w:ascii="Book Antiqua" w:hAnsi="Book Antiqua"/>
                <w:bCs/>
                <w:sz w:val="22"/>
                <w:szCs w:val="22"/>
                <w:lang w:eastAsia="es-CR"/>
              </w:rPr>
              <w:t>6</w:t>
            </w:r>
            <w:r w:rsidR="002C63C6" w:rsidRPr="009C50A6">
              <w:rPr>
                <w:rFonts w:ascii="Book Antiqua" w:hAnsi="Book Antiqua"/>
                <w:bCs/>
                <w:sz w:val="22"/>
                <w:szCs w:val="22"/>
                <w:lang w:eastAsia="es-CR"/>
              </w:rPr>
              <w:t>6</w:t>
            </w:r>
          </w:p>
        </w:tc>
      </w:tr>
      <w:tr w:rsidR="00424E78" w:rsidRPr="009C50A6" w:rsidTr="00C73A06">
        <w:trPr>
          <w:trHeight w:val="576"/>
          <w:jc w:val="center"/>
        </w:trPr>
        <w:tc>
          <w:tcPr>
            <w:tcW w:w="929" w:type="dxa"/>
            <w:tcBorders>
              <w:top w:val="nil"/>
              <w:left w:val="single" w:sz="4" w:space="0" w:color="auto"/>
              <w:bottom w:val="single" w:sz="4" w:space="0" w:color="auto"/>
              <w:right w:val="single" w:sz="4" w:space="0" w:color="auto"/>
            </w:tcBorders>
            <w:shd w:val="clear" w:color="auto" w:fill="auto"/>
            <w:vAlign w:val="center"/>
            <w:hideMark/>
          </w:tcPr>
          <w:p w:rsidR="00424E78" w:rsidRPr="009C50A6" w:rsidRDefault="00424E78" w:rsidP="00424E78">
            <w:pPr>
              <w:jc w:val="center"/>
              <w:rPr>
                <w:rFonts w:ascii="Book Antiqua" w:hAnsi="Book Antiqua"/>
                <w:sz w:val="22"/>
                <w:szCs w:val="22"/>
                <w:lang w:eastAsia="es-CR"/>
              </w:rPr>
            </w:pPr>
            <w:r w:rsidRPr="009C50A6">
              <w:rPr>
                <w:rFonts w:ascii="Book Antiqua" w:hAnsi="Book Antiqua"/>
                <w:sz w:val="22"/>
                <w:szCs w:val="22"/>
                <w:lang w:eastAsia="es-CR"/>
              </w:rPr>
              <w:t> </w:t>
            </w:r>
          </w:p>
        </w:tc>
        <w:tc>
          <w:tcPr>
            <w:tcW w:w="2804" w:type="dxa"/>
            <w:tcBorders>
              <w:top w:val="nil"/>
              <w:left w:val="nil"/>
              <w:bottom w:val="single" w:sz="4" w:space="0" w:color="auto"/>
              <w:right w:val="single" w:sz="4" w:space="0" w:color="auto"/>
            </w:tcBorders>
            <w:shd w:val="clear" w:color="auto" w:fill="auto"/>
            <w:vAlign w:val="center"/>
            <w:hideMark/>
          </w:tcPr>
          <w:p w:rsidR="00424E78" w:rsidRPr="009C50A6" w:rsidRDefault="002E2569" w:rsidP="00424E78">
            <w:pPr>
              <w:jc w:val="center"/>
              <w:rPr>
                <w:rFonts w:ascii="Book Antiqua" w:hAnsi="Book Antiqua"/>
                <w:b/>
                <w:bCs/>
                <w:sz w:val="22"/>
                <w:szCs w:val="22"/>
                <w:lang w:eastAsia="es-CR"/>
              </w:rPr>
            </w:pPr>
            <w:r w:rsidRPr="009C50A6">
              <w:rPr>
                <w:rFonts w:ascii="Book Antiqua" w:hAnsi="Book Antiqua"/>
                <w:b/>
                <w:bCs/>
                <w:sz w:val="22"/>
                <w:szCs w:val="22"/>
                <w:lang w:eastAsia="es-CR"/>
              </w:rPr>
              <w:t>Total</w:t>
            </w:r>
          </w:p>
        </w:tc>
        <w:tc>
          <w:tcPr>
            <w:tcW w:w="1528" w:type="dxa"/>
            <w:tcBorders>
              <w:top w:val="nil"/>
              <w:left w:val="nil"/>
              <w:bottom w:val="single" w:sz="4" w:space="0" w:color="auto"/>
              <w:right w:val="single" w:sz="4" w:space="0" w:color="auto"/>
            </w:tcBorders>
            <w:shd w:val="clear" w:color="auto" w:fill="auto"/>
            <w:vAlign w:val="center"/>
            <w:hideMark/>
          </w:tcPr>
          <w:p w:rsidR="00424E78" w:rsidRPr="009C50A6" w:rsidRDefault="002C63C6" w:rsidP="00424E78">
            <w:pPr>
              <w:jc w:val="center"/>
              <w:rPr>
                <w:rFonts w:ascii="Book Antiqua" w:hAnsi="Book Antiqua"/>
                <w:b/>
                <w:bCs/>
                <w:sz w:val="22"/>
                <w:szCs w:val="22"/>
                <w:lang w:eastAsia="es-CR"/>
              </w:rPr>
            </w:pPr>
            <w:r w:rsidRPr="009C50A6">
              <w:rPr>
                <w:rFonts w:ascii="Book Antiqua" w:hAnsi="Book Antiqua"/>
                <w:b/>
                <w:bCs/>
                <w:sz w:val="22"/>
                <w:szCs w:val="22"/>
                <w:lang w:eastAsia="es-CR"/>
              </w:rPr>
              <w:t xml:space="preserve">37,29 </w:t>
            </w:r>
            <w:r w:rsidR="00424E78" w:rsidRPr="009C50A6">
              <w:rPr>
                <w:rFonts w:ascii="Book Antiqua" w:hAnsi="Book Antiqua"/>
                <w:b/>
                <w:bCs/>
                <w:sz w:val="22"/>
                <w:szCs w:val="22"/>
                <w:lang w:eastAsia="es-CR"/>
              </w:rPr>
              <w:t>%</w:t>
            </w:r>
          </w:p>
        </w:tc>
        <w:tc>
          <w:tcPr>
            <w:tcW w:w="1494" w:type="dxa"/>
            <w:tcBorders>
              <w:top w:val="nil"/>
              <w:left w:val="nil"/>
              <w:bottom w:val="single" w:sz="4" w:space="0" w:color="auto"/>
              <w:right w:val="single" w:sz="4" w:space="0" w:color="auto"/>
            </w:tcBorders>
            <w:shd w:val="clear" w:color="auto" w:fill="auto"/>
            <w:vAlign w:val="center"/>
            <w:hideMark/>
          </w:tcPr>
          <w:p w:rsidR="00424E78" w:rsidRPr="009C50A6" w:rsidRDefault="002C63C6" w:rsidP="00424E78">
            <w:pPr>
              <w:jc w:val="center"/>
              <w:rPr>
                <w:rFonts w:ascii="Book Antiqua" w:hAnsi="Book Antiqua"/>
                <w:b/>
                <w:bCs/>
                <w:sz w:val="22"/>
                <w:szCs w:val="22"/>
                <w:lang w:eastAsia="es-CR"/>
              </w:rPr>
            </w:pPr>
            <w:r w:rsidRPr="009C50A6">
              <w:rPr>
                <w:rFonts w:ascii="Book Antiqua" w:hAnsi="Book Antiqua"/>
                <w:b/>
                <w:bCs/>
                <w:sz w:val="22"/>
                <w:szCs w:val="22"/>
                <w:lang w:eastAsia="es-CR"/>
              </w:rPr>
              <w:t>6243</w:t>
            </w:r>
          </w:p>
        </w:tc>
        <w:tc>
          <w:tcPr>
            <w:tcW w:w="1064" w:type="dxa"/>
            <w:tcBorders>
              <w:top w:val="nil"/>
              <w:left w:val="nil"/>
              <w:bottom w:val="single" w:sz="4" w:space="0" w:color="auto"/>
              <w:right w:val="single" w:sz="4" w:space="0" w:color="auto"/>
            </w:tcBorders>
            <w:shd w:val="clear" w:color="auto" w:fill="auto"/>
            <w:vAlign w:val="center"/>
            <w:hideMark/>
          </w:tcPr>
          <w:p w:rsidR="00424E78" w:rsidRPr="009C50A6" w:rsidRDefault="002C63C6" w:rsidP="00424E78">
            <w:pPr>
              <w:jc w:val="center"/>
              <w:rPr>
                <w:rFonts w:ascii="Book Antiqua" w:hAnsi="Book Antiqua"/>
                <w:b/>
                <w:bCs/>
                <w:sz w:val="22"/>
                <w:szCs w:val="22"/>
                <w:lang w:eastAsia="es-CR"/>
              </w:rPr>
            </w:pPr>
            <w:r w:rsidRPr="009C50A6">
              <w:rPr>
                <w:rFonts w:ascii="Book Antiqua" w:hAnsi="Book Antiqua"/>
                <w:b/>
                <w:bCs/>
                <w:sz w:val="22"/>
                <w:szCs w:val="22"/>
                <w:lang w:eastAsia="es-CR"/>
              </w:rPr>
              <w:t>3629</w:t>
            </w:r>
          </w:p>
        </w:tc>
        <w:tc>
          <w:tcPr>
            <w:tcW w:w="1417" w:type="dxa"/>
            <w:tcBorders>
              <w:top w:val="nil"/>
              <w:left w:val="nil"/>
              <w:bottom w:val="single" w:sz="4" w:space="0" w:color="auto"/>
              <w:right w:val="single" w:sz="4" w:space="0" w:color="auto"/>
            </w:tcBorders>
            <w:shd w:val="clear" w:color="auto" w:fill="auto"/>
            <w:vAlign w:val="center"/>
            <w:hideMark/>
          </w:tcPr>
          <w:p w:rsidR="00424E78" w:rsidRPr="009C50A6" w:rsidRDefault="00424E78" w:rsidP="00424E78">
            <w:pPr>
              <w:jc w:val="center"/>
              <w:rPr>
                <w:rFonts w:ascii="Book Antiqua" w:hAnsi="Book Antiqua"/>
                <w:b/>
                <w:bCs/>
                <w:sz w:val="22"/>
                <w:szCs w:val="22"/>
                <w:lang w:eastAsia="es-CR"/>
              </w:rPr>
            </w:pPr>
            <w:r w:rsidRPr="009C50A6">
              <w:rPr>
                <w:rFonts w:ascii="Book Antiqua" w:hAnsi="Book Antiqua"/>
                <w:b/>
                <w:bCs/>
                <w:sz w:val="22"/>
                <w:szCs w:val="22"/>
                <w:lang w:eastAsia="es-CR"/>
              </w:rPr>
              <w:t>7</w:t>
            </w:r>
            <w:r w:rsidR="002C63C6" w:rsidRPr="009C50A6">
              <w:rPr>
                <w:rFonts w:ascii="Book Antiqua" w:hAnsi="Book Antiqua"/>
                <w:b/>
                <w:bCs/>
                <w:sz w:val="22"/>
                <w:szCs w:val="22"/>
                <w:lang w:eastAsia="es-CR"/>
              </w:rPr>
              <w:t>88</w:t>
            </w:r>
          </w:p>
        </w:tc>
      </w:tr>
    </w:tbl>
    <w:p w:rsidR="000160E1" w:rsidRPr="009C50A6" w:rsidRDefault="000160E1" w:rsidP="009310FB">
      <w:pPr>
        <w:pStyle w:val="Textoindependiente2"/>
        <w:ind w:firstLine="708"/>
        <w:rPr>
          <w:rFonts w:ascii="Book Antiqua" w:hAnsi="Book Antiqua"/>
          <w:b/>
          <w:sz w:val="22"/>
          <w:szCs w:val="22"/>
          <w:lang w:val="es-CR"/>
        </w:rPr>
      </w:pPr>
      <w:r w:rsidRPr="009C50A6">
        <w:rPr>
          <w:rFonts w:ascii="Book Antiqua" w:hAnsi="Book Antiqua"/>
          <w:b/>
          <w:sz w:val="22"/>
          <w:szCs w:val="22"/>
          <w:lang w:val="es-CR"/>
        </w:rPr>
        <w:t xml:space="preserve">Fuente: </w:t>
      </w:r>
      <w:r w:rsidRPr="009C50A6">
        <w:rPr>
          <w:rFonts w:ascii="Book Antiqua" w:hAnsi="Book Antiqua"/>
          <w:sz w:val="22"/>
          <w:szCs w:val="22"/>
          <w:lang w:val="es-CR"/>
        </w:rPr>
        <w:t xml:space="preserve">Sistema PAO al 9 de </w:t>
      </w:r>
      <w:r w:rsidR="00993797" w:rsidRPr="009C50A6">
        <w:rPr>
          <w:rFonts w:ascii="Book Antiqua" w:hAnsi="Book Antiqua"/>
          <w:sz w:val="22"/>
          <w:szCs w:val="22"/>
          <w:lang w:val="es-CR"/>
        </w:rPr>
        <w:t>julio</w:t>
      </w:r>
      <w:r w:rsidRPr="009C50A6">
        <w:rPr>
          <w:rFonts w:ascii="Book Antiqua" w:hAnsi="Book Antiqua"/>
          <w:sz w:val="22"/>
          <w:szCs w:val="22"/>
          <w:lang w:val="es-CR"/>
        </w:rPr>
        <w:t xml:space="preserve"> del 2018.</w:t>
      </w:r>
    </w:p>
    <w:bookmarkEnd w:id="23"/>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0160E1" w:rsidP="00CA3032">
      <w:pPr>
        <w:pStyle w:val="Textoindependiente2"/>
        <w:spacing w:line="360" w:lineRule="auto"/>
        <w:rPr>
          <w:rFonts w:ascii="Book Antiqua" w:hAnsi="Book Antiqua"/>
          <w:sz w:val="22"/>
          <w:szCs w:val="22"/>
          <w:lang w:val="es-CR"/>
        </w:rPr>
      </w:pPr>
      <w:bookmarkStart w:id="24" w:name="_Hlk521510374"/>
      <w:r w:rsidRPr="009C50A6">
        <w:rPr>
          <w:rFonts w:ascii="Book Antiqua" w:hAnsi="Book Antiqua"/>
          <w:sz w:val="22"/>
          <w:szCs w:val="22"/>
          <w:lang w:val="es-CR"/>
        </w:rPr>
        <w:t xml:space="preserve">De acuerdo con el cuadro anterior, se tiene que el </w:t>
      </w:r>
      <w:r w:rsidR="00A5245D" w:rsidRPr="009C50A6">
        <w:rPr>
          <w:rFonts w:ascii="Book Antiqua" w:hAnsi="Book Antiqua"/>
          <w:sz w:val="22"/>
          <w:szCs w:val="22"/>
          <w:lang w:val="es-CR"/>
        </w:rPr>
        <w:t>37,29</w:t>
      </w:r>
      <w:r w:rsidRPr="009C50A6">
        <w:rPr>
          <w:rFonts w:ascii="Book Antiqua" w:hAnsi="Book Antiqua"/>
          <w:sz w:val="22"/>
          <w:szCs w:val="22"/>
          <w:lang w:val="es-CR"/>
        </w:rPr>
        <w:t>% del avance total obtenido, corresponde</w:t>
      </w:r>
      <w:r w:rsidR="00241BA4" w:rsidRPr="009C50A6">
        <w:rPr>
          <w:rFonts w:ascii="Book Antiqua" w:hAnsi="Book Antiqua"/>
          <w:sz w:val="22"/>
          <w:szCs w:val="22"/>
          <w:lang w:val="es-CR"/>
        </w:rPr>
        <w:t xml:space="preserve"> al promedio </w:t>
      </w:r>
      <w:r w:rsidR="00537999" w:rsidRPr="009C50A6">
        <w:rPr>
          <w:rFonts w:ascii="Book Antiqua" w:hAnsi="Book Antiqua"/>
          <w:sz w:val="22"/>
          <w:szCs w:val="22"/>
          <w:lang w:val="es-CR"/>
        </w:rPr>
        <w:t xml:space="preserve">general </w:t>
      </w:r>
      <w:r w:rsidR="00241BA4" w:rsidRPr="009C50A6">
        <w:rPr>
          <w:rFonts w:ascii="Book Antiqua" w:hAnsi="Book Antiqua"/>
          <w:sz w:val="22"/>
          <w:szCs w:val="22"/>
          <w:lang w:val="es-CR"/>
        </w:rPr>
        <w:t xml:space="preserve">del porcentaje de cumplimiento de los diferentes </w:t>
      </w:r>
      <w:r w:rsidR="00241BA4" w:rsidRPr="009C50A6">
        <w:rPr>
          <w:rFonts w:ascii="Book Antiqua" w:hAnsi="Book Antiqua"/>
          <w:sz w:val="22"/>
          <w:szCs w:val="22"/>
          <w:lang w:val="es-CR"/>
        </w:rPr>
        <w:lastRenderedPageBreak/>
        <w:t>programas con corte al 9 de julio del 2018</w:t>
      </w:r>
      <w:r w:rsidRPr="009C50A6">
        <w:rPr>
          <w:rFonts w:ascii="Book Antiqua" w:hAnsi="Book Antiqua"/>
          <w:sz w:val="22"/>
          <w:szCs w:val="22"/>
          <w:lang w:val="es-CR"/>
        </w:rPr>
        <w:t xml:space="preserve">. Se debe destacar que no se logró alcanzar un porcentaje mayor de avance a nivel institucional, debido a que </w:t>
      </w:r>
      <w:r w:rsidR="00241BA4" w:rsidRPr="009C50A6">
        <w:rPr>
          <w:rFonts w:ascii="Book Antiqua" w:hAnsi="Book Antiqua"/>
          <w:sz w:val="22"/>
          <w:szCs w:val="22"/>
          <w:lang w:val="es-CR"/>
        </w:rPr>
        <w:t>230</w:t>
      </w:r>
      <w:r w:rsidRPr="009C50A6">
        <w:rPr>
          <w:rFonts w:ascii="Book Antiqua" w:hAnsi="Book Antiqua"/>
          <w:sz w:val="22"/>
          <w:szCs w:val="22"/>
          <w:lang w:val="es-CR"/>
        </w:rPr>
        <w:t xml:space="preserve"> oficinas no consignaron el cumplimiento o avance de los registros de sus objetivos y metas dentro del plazo establecido, esto a pesar de múltiples recordatorios, cápsulas informativas y circulares generadas</w:t>
      </w:r>
      <w:r w:rsidR="00537999" w:rsidRPr="009C50A6">
        <w:rPr>
          <w:rFonts w:ascii="Book Antiqua" w:hAnsi="Book Antiqua"/>
          <w:sz w:val="22"/>
          <w:szCs w:val="22"/>
          <w:lang w:val="es-CR"/>
        </w:rPr>
        <w:t>;</w:t>
      </w:r>
      <w:r w:rsidRPr="009C50A6">
        <w:rPr>
          <w:rFonts w:ascii="Book Antiqua" w:hAnsi="Book Antiqua"/>
          <w:sz w:val="22"/>
          <w:szCs w:val="22"/>
          <w:lang w:val="es-CR"/>
        </w:rPr>
        <w:t xml:space="preserve"> asimismo, otras oficinas reportaron porcentaje </w:t>
      </w:r>
      <w:r w:rsidR="00537999" w:rsidRPr="009C50A6">
        <w:rPr>
          <w:rFonts w:ascii="Book Antiqua" w:hAnsi="Book Antiqua"/>
          <w:sz w:val="22"/>
          <w:szCs w:val="22"/>
          <w:lang w:val="es-CR"/>
        </w:rPr>
        <w:t xml:space="preserve">de avance </w:t>
      </w:r>
      <w:r w:rsidRPr="009C50A6">
        <w:rPr>
          <w:rFonts w:ascii="Book Antiqua" w:hAnsi="Book Antiqua"/>
          <w:sz w:val="22"/>
          <w:szCs w:val="22"/>
          <w:lang w:val="es-CR"/>
        </w:rPr>
        <w:t xml:space="preserve">muy bajos </w:t>
      </w:r>
      <w:r w:rsidR="00241BA4" w:rsidRPr="009C50A6">
        <w:rPr>
          <w:rFonts w:ascii="Book Antiqua" w:hAnsi="Book Antiqua"/>
          <w:sz w:val="22"/>
          <w:szCs w:val="22"/>
          <w:lang w:val="es-CR"/>
        </w:rPr>
        <w:t>en relación con</w:t>
      </w:r>
      <w:r w:rsidRPr="009C50A6">
        <w:rPr>
          <w:rFonts w:ascii="Book Antiqua" w:hAnsi="Book Antiqua"/>
          <w:sz w:val="22"/>
          <w:szCs w:val="22"/>
          <w:lang w:val="es-CR"/>
        </w:rPr>
        <w:t xml:space="preserve"> las metas establecidas.</w:t>
      </w:r>
    </w:p>
    <w:p w:rsidR="000160E1" w:rsidRPr="009C50A6" w:rsidRDefault="000160E1" w:rsidP="00CA3032">
      <w:pPr>
        <w:pStyle w:val="Textoindependiente2"/>
        <w:spacing w:line="360" w:lineRule="auto"/>
        <w:rPr>
          <w:rFonts w:ascii="Book Antiqua" w:hAnsi="Book Antiqua"/>
          <w:sz w:val="22"/>
          <w:szCs w:val="22"/>
          <w:lang w:val="es-CR"/>
        </w:rPr>
      </w:pPr>
    </w:p>
    <w:p w:rsidR="00CA3032" w:rsidRPr="009C50A6" w:rsidRDefault="00CA3032" w:rsidP="00CA3032">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Al realizar una comparación entre </w:t>
      </w:r>
      <w:r w:rsidR="008B32F4" w:rsidRPr="009C50A6">
        <w:rPr>
          <w:rFonts w:ascii="Book Antiqua" w:hAnsi="Book Antiqua"/>
          <w:sz w:val="22"/>
          <w:szCs w:val="22"/>
          <w:lang w:val="es-CR"/>
        </w:rPr>
        <w:t>los</w:t>
      </w:r>
      <w:r w:rsidRPr="009C50A6">
        <w:rPr>
          <w:rFonts w:ascii="Book Antiqua" w:hAnsi="Book Antiqua"/>
          <w:sz w:val="22"/>
          <w:szCs w:val="22"/>
          <w:lang w:val="es-CR"/>
        </w:rPr>
        <w:t xml:space="preserve"> porcentaje</w:t>
      </w:r>
      <w:r w:rsidR="008B32F4" w:rsidRPr="009C50A6">
        <w:rPr>
          <w:rFonts w:ascii="Book Antiqua" w:hAnsi="Book Antiqua"/>
          <w:sz w:val="22"/>
          <w:szCs w:val="22"/>
          <w:lang w:val="es-CR"/>
        </w:rPr>
        <w:t>s</w:t>
      </w:r>
      <w:r w:rsidRPr="009C50A6">
        <w:rPr>
          <w:rFonts w:ascii="Book Antiqua" w:hAnsi="Book Antiqua"/>
          <w:sz w:val="22"/>
          <w:szCs w:val="22"/>
          <w:lang w:val="es-CR"/>
        </w:rPr>
        <w:t xml:space="preserve"> de avance del primer semestre del 2017</w:t>
      </w:r>
      <w:r w:rsidR="008B32F4" w:rsidRPr="009C50A6">
        <w:rPr>
          <w:rFonts w:ascii="Book Antiqua" w:hAnsi="Book Antiqua"/>
          <w:sz w:val="22"/>
          <w:szCs w:val="22"/>
          <w:lang w:val="es-CR"/>
        </w:rPr>
        <w:t xml:space="preserve"> (con corte al 09/07/2017) y 2018 (con corte al 09/07/2018)</w:t>
      </w:r>
      <w:r w:rsidRPr="009C50A6">
        <w:rPr>
          <w:rFonts w:ascii="Book Antiqua" w:hAnsi="Book Antiqua"/>
          <w:sz w:val="22"/>
          <w:szCs w:val="22"/>
          <w:lang w:val="es-CR"/>
        </w:rPr>
        <w:t>,</w:t>
      </w:r>
      <w:r w:rsidR="008B32F4" w:rsidRPr="009C50A6">
        <w:rPr>
          <w:rFonts w:ascii="Book Antiqua" w:hAnsi="Book Antiqua"/>
          <w:sz w:val="22"/>
          <w:szCs w:val="22"/>
          <w:lang w:val="es-CR"/>
        </w:rPr>
        <w:t xml:space="preserve"> se determina que hubo un </w:t>
      </w:r>
      <w:r w:rsidRPr="009C50A6">
        <w:rPr>
          <w:rFonts w:ascii="Book Antiqua" w:hAnsi="Book Antiqua"/>
          <w:sz w:val="22"/>
          <w:szCs w:val="22"/>
          <w:lang w:val="es-CR"/>
        </w:rPr>
        <w:t>incremento del 6,18%, por cuanto</w:t>
      </w:r>
      <w:r w:rsidR="008B32F4" w:rsidRPr="009C50A6">
        <w:rPr>
          <w:rFonts w:ascii="Book Antiqua" w:hAnsi="Book Antiqua"/>
          <w:sz w:val="22"/>
          <w:szCs w:val="22"/>
          <w:lang w:val="es-CR"/>
        </w:rPr>
        <w:t xml:space="preserve"> el porcentaje de avance en el primer semestre del 2017 fue del 31,11% contra el 37,29% de </w:t>
      </w:r>
      <w:r w:rsidR="00873C8F" w:rsidRPr="009C50A6">
        <w:rPr>
          <w:rFonts w:ascii="Book Antiqua" w:hAnsi="Book Antiqua"/>
          <w:sz w:val="22"/>
          <w:szCs w:val="22"/>
          <w:lang w:val="es-CR"/>
        </w:rPr>
        <w:t>este</w:t>
      </w:r>
      <w:r w:rsidR="008B32F4" w:rsidRPr="009C50A6">
        <w:rPr>
          <w:rFonts w:ascii="Book Antiqua" w:hAnsi="Book Antiqua"/>
          <w:sz w:val="22"/>
          <w:szCs w:val="22"/>
          <w:lang w:val="es-CR"/>
        </w:rPr>
        <w:t xml:space="preserve"> periodo.</w:t>
      </w:r>
    </w:p>
    <w:bookmarkEnd w:id="24"/>
    <w:p w:rsidR="00CA3032" w:rsidRPr="009C50A6" w:rsidRDefault="00CA3032" w:rsidP="00CA3032">
      <w:pPr>
        <w:pStyle w:val="Textoindependiente2"/>
        <w:spacing w:line="360" w:lineRule="auto"/>
        <w:rPr>
          <w:rFonts w:ascii="Book Antiqua" w:hAnsi="Book Antiqua"/>
          <w:sz w:val="22"/>
          <w:szCs w:val="22"/>
          <w:lang w:val="es-CR"/>
        </w:rPr>
      </w:pPr>
    </w:p>
    <w:p w:rsidR="00091A8F"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Complementariamente en el </w:t>
      </w:r>
      <w:r w:rsidR="00CB5B49" w:rsidRPr="009C50A6">
        <w:rPr>
          <w:rFonts w:ascii="Book Antiqua" w:hAnsi="Book Antiqua"/>
          <w:sz w:val="22"/>
          <w:szCs w:val="22"/>
          <w:lang w:val="es-CR"/>
        </w:rPr>
        <w:t xml:space="preserve">gráfico </w:t>
      </w:r>
      <w:r w:rsidR="00112A61" w:rsidRPr="009C50A6">
        <w:rPr>
          <w:rFonts w:ascii="Book Antiqua" w:hAnsi="Book Antiqua"/>
          <w:sz w:val="22"/>
          <w:szCs w:val="22"/>
          <w:lang w:val="es-CR"/>
        </w:rPr>
        <w:t>1</w:t>
      </w:r>
      <w:r w:rsidRPr="009C50A6">
        <w:rPr>
          <w:rFonts w:ascii="Book Antiqua" w:hAnsi="Book Antiqua"/>
          <w:sz w:val="22"/>
          <w:szCs w:val="22"/>
          <w:lang w:val="es-CR"/>
        </w:rPr>
        <w:t>, se observa</w:t>
      </w:r>
      <w:r w:rsidR="006A3D06" w:rsidRPr="009C50A6">
        <w:rPr>
          <w:rFonts w:ascii="Book Antiqua" w:hAnsi="Book Antiqua"/>
          <w:sz w:val="22"/>
          <w:szCs w:val="22"/>
          <w:lang w:val="es-CR"/>
        </w:rPr>
        <w:t xml:space="preserve"> el porcentaje de oficinas</w:t>
      </w:r>
      <w:r w:rsidR="00EF13DA" w:rsidRPr="009C50A6">
        <w:rPr>
          <w:rFonts w:ascii="Book Antiqua" w:hAnsi="Book Antiqua"/>
          <w:sz w:val="22"/>
          <w:szCs w:val="22"/>
          <w:lang w:val="es-CR"/>
        </w:rPr>
        <w:t xml:space="preserve"> </w:t>
      </w:r>
      <w:r w:rsidRPr="009C50A6">
        <w:rPr>
          <w:rFonts w:ascii="Book Antiqua" w:hAnsi="Book Antiqua"/>
          <w:sz w:val="22"/>
          <w:szCs w:val="22"/>
          <w:lang w:val="es-CR"/>
        </w:rPr>
        <w:t>que ha llevado a cabo actualizaciones al Sistema PAO</w:t>
      </w:r>
      <w:r w:rsidR="00EF13DA" w:rsidRPr="009C50A6">
        <w:rPr>
          <w:rFonts w:ascii="Book Antiqua" w:hAnsi="Book Antiqua"/>
          <w:sz w:val="22"/>
          <w:szCs w:val="22"/>
          <w:lang w:val="es-CR"/>
        </w:rPr>
        <w:t xml:space="preserve"> mediante el registro de avances, clasificadas de acuerdo con el programa correspondiente</w:t>
      </w:r>
      <w:r w:rsidRPr="009C50A6">
        <w:rPr>
          <w:rFonts w:ascii="Book Antiqua" w:hAnsi="Book Antiqua"/>
          <w:sz w:val="22"/>
          <w:szCs w:val="22"/>
          <w:lang w:val="es-CR"/>
        </w:rPr>
        <w:t xml:space="preserve">. </w:t>
      </w:r>
      <w:bookmarkStart w:id="25" w:name="_Hlk521510395"/>
      <w:r w:rsidRPr="009C50A6">
        <w:rPr>
          <w:rFonts w:ascii="Book Antiqua" w:hAnsi="Book Antiqua"/>
          <w:sz w:val="22"/>
          <w:szCs w:val="22"/>
          <w:lang w:val="es-CR"/>
        </w:rPr>
        <w:t>Se observa que el Programa 950 Servicio de Atención y Protección de Víctimas y Testigos</w:t>
      </w:r>
      <w:r w:rsidR="00537999" w:rsidRPr="009C50A6">
        <w:rPr>
          <w:rFonts w:ascii="Book Antiqua" w:hAnsi="Book Antiqua"/>
          <w:sz w:val="22"/>
          <w:szCs w:val="22"/>
          <w:lang w:val="es-CR"/>
        </w:rPr>
        <w:t>,</w:t>
      </w:r>
      <w:r w:rsidR="006C68E0" w:rsidRPr="009C50A6">
        <w:rPr>
          <w:rFonts w:ascii="Book Antiqua" w:hAnsi="Book Antiqua"/>
          <w:sz w:val="22"/>
          <w:szCs w:val="22"/>
          <w:lang w:val="es-CR"/>
        </w:rPr>
        <w:t xml:space="preserve"> y el Programa del Organismo de Investigación Judicial</w:t>
      </w:r>
      <w:r w:rsidRPr="009C50A6">
        <w:rPr>
          <w:rFonts w:ascii="Book Antiqua" w:hAnsi="Book Antiqua"/>
          <w:sz w:val="22"/>
          <w:szCs w:val="22"/>
          <w:lang w:val="es-CR"/>
        </w:rPr>
        <w:t xml:space="preserve">, </w:t>
      </w:r>
      <w:r w:rsidR="00EB333B" w:rsidRPr="009C50A6">
        <w:rPr>
          <w:rFonts w:ascii="Book Antiqua" w:hAnsi="Book Antiqua"/>
          <w:sz w:val="22"/>
          <w:szCs w:val="22"/>
          <w:lang w:val="es-CR"/>
        </w:rPr>
        <w:t xml:space="preserve">son los que </w:t>
      </w:r>
      <w:r w:rsidRPr="009C50A6">
        <w:rPr>
          <w:rFonts w:ascii="Book Antiqua" w:hAnsi="Book Antiqua"/>
          <w:sz w:val="22"/>
          <w:szCs w:val="22"/>
          <w:lang w:val="es-CR"/>
        </w:rPr>
        <w:t>reporta</w:t>
      </w:r>
      <w:r w:rsidR="006C68E0" w:rsidRPr="009C50A6">
        <w:rPr>
          <w:rFonts w:ascii="Book Antiqua" w:hAnsi="Book Antiqua"/>
          <w:sz w:val="22"/>
          <w:szCs w:val="22"/>
          <w:lang w:val="es-CR"/>
        </w:rPr>
        <w:t>n los</w:t>
      </w:r>
      <w:r w:rsidR="00EB333B" w:rsidRPr="009C50A6">
        <w:rPr>
          <w:rFonts w:ascii="Book Antiqua" w:hAnsi="Book Antiqua"/>
          <w:sz w:val="22"/>
          <w:szCs w:val="22"/>
          <w:lang w:val="es-CR"/>
        </w:rPr>
        <w:t xml:space="preserve"> mayores po</w:t>
      </w:r>
      <w:r w:rsidR="006C68E0" w:rsidRPr="009C50A6">
        <w:rPr>
          <w:rFonts w:ascii="Book Antiqua" w:hAnsi="Book Antiqua"/>
          <w:sz w:val="22"/>
          <w:szCs w:val="22"/>
          <w:lang w:val="es-CR"/>
        </w:rPr>
        <w:t>rcentajes</w:t>
      </w:r>
      <w:r w:rsidR="00EB333B" w:rsidRPr="009C50A6">
        <w:rPr>
          <w:rFonts w:ascii="Book Antiqua" w:hAnsi="Book Antiqua"/>
          <w:sz w:val="22"/>
          <w:szCs w:val="22"/>
          <w:lang w:val="es-CR"/>
        </w:rPr>
        <w:t xml:space="preserve">, con un </w:t>
      </w:r>
      <w:r w:rsidRPr="009C50A6">
        <w:rPr>
          <w:rFonts w:ascii="Book Antiqua" w:hAnsi="Book Antiqua"/>
          <w:sz w:val="22"/>
          <w:szCs w:val="22"/>
          <w:lang w:val="es-CR"/>
        </w:rPr>
        <w:t>100%</w:t>
      </w:r>
      <w:r w:rsidR="006C68E0" w:rsidRPr="009C50A6">
        <w:rPr>
          <w:rFonts w:ascii="Book Antiqua" w:hAnsi="Book Antiqua"/>
          <w:sz w:val="22"/>
          <w:szCs w:val="22"/>
          <w:lang w:val="es-CR"/>
        </w:rPr>
        <w:t xml:space="preserve"> y 93% respectivamente</w:t>
      </w:r>
      <w:r w:rsidR="00EB333B" w:rsidRPr="009C50A6">
        <w:rPr>
          <w:rFonts w:ascii="Book Antiqua" w:hAnsi="Book Antiqua"/>
          <w:sz w:val="22"/>
          <w:szCs w:val="22"/>
          <w:lang w:val="es-CR"/>
        </w:rPr>
        <w:t xml:space="preserve">, mientras que el Programa de Servicio Jurisdiccional y el Programa del Ministerio Público reportan un </w:t>
      </w:r>
      <w:r w:rsidR="00307CFA" w:rsidRPr="009C50A6">
        <w:rPr>
          <w:rFonts w:ascii="Book Antiqua" w:hAnsi="Book Antiqua"/>
          <w:sz w:val="22"/>
          <w:szCs w:val="22"/>
          <w:lang w:val="es-CR"/>
        </w:rPr>
        <w:t>63% y 35% por su orden.</w:t>
      </w:r>
    </w:p>
    <w:bookmarkEnd w:id="25"/>
    <w:p w:rsidR="00091A8F" w:rsidRPr="009C50A6" w:rsidRDefault="00091A8F"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6E47CB" w:rsidRPr="009C50A6" w:rsidRDefault="006E47CB" w:rsidP="000160E1">
      <w:pPr>
        <w:pStyle w:val="Textoindependiente2"/>
        <w:spacing w:line="360" w:lineRule="auto"/>
        <w:rPr>
          <w:rFonts w:ascii="Book Antiqua" w:hAnsi="Book Antiqua"/>
          <w:sz w:val="22"/>
          <w:szCs w:val="22"/>
          <w:lang w:val="es-CR"/>
        </w:rPr>
      </w:pPr>
    </w:p>
    <w:p w:rsidR="006E47CB" w:rsidRPr="009C50A6" w:rsidRDefault="006E47CB" w:rsidP="000160E1">
      <w:pPr>
        <w:pStyle w:val="Textoindependiente2"/>
        <w:spacing w:line="360" w:lineRule="auto"/>
        <w:rPr>
          <w:rFonts w:ascii="Book Antiqua" w:hAnsi="Book Antiqua"/>
          <w:sz w:val="22"/>
          <w:szCs w:val="22"/>
          <w:lang w:val="es-CR"/>
        </w:rPr>
      </w:pPr>
    </w:p>
    <w:p w:rsidR="006E47CB" w:rsidRPr="009C50A6" w:rsidRDefault="006E47CB" w:rsidP="000160E1">
      <w:pPr>
        <w:pStyle w:val="Textoindependiente2"/>
        <w:spacing w:line="360" w:lineRule="auto"/>
        <w:rPr>
          <w:rFonts w:ascii="Book Antiqua" w:hAnsi="Book Antiqua"/>
          <w:sz w:val="22"/>
          <w:szCs w:val="22"/>
          <w:lang w:val="es-CR"/>
        </w:rPr>
      </w:pPr>
    </w:p>
    <w:p w:rsidR="006E47CB" w:rsidRPr="009C50A6" w:rsidRDefault="006E47CB" w:rsidP="000160E1">
      <w:pPr>
        <w:pStyle w:val="Textoindependiente2"/>
        <w:spacing w:line="360" w:lineRule="auto"/>
        <w:rPr>
          <w:rFonts w:ascii="Book Antiqua" w:hAnsi="Book Antiqua"/>
          <w:sz w:val="22"/>
          <w:szCs w:val="22"/>
          <w:lang w:val="es-CR"/>
        </w:rPr>
      </w:pPr>
    </w:p>
    <w:p w:rsidR="006E47CB" w:rsidRPr="009C50A6" w:rsidRDefault="006E47CB"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0160E1" w:rsidRPr="009C50A6" w:rsidRDefault="000160E1" w:rsidP="00873C8F">
      <w:pPr>
        <w:pStyle w:val="Textoindependiente2"/>
        <w:jc w:val="center"/>
        <w:rPr>
          <w:rFonts w:ascii="Book Antiqua" w:hAnsi="Book Antiqua"/>
          <w:b/>
          <w:sz w:val="22"/>
          <w:szCs w:val="22"/>
          <w:lang w:val="es-CR"/>
        </w:rPr>
      </w:pPr>
      <w:r w:rsidRPr="009C50A6">
        <w:rPr>
          <w:rFonts w:ascii="Book Antiqua" w:hAnsi="Book Antiqua"/>
          <w:b/>
          <w:sz w:val="22"/>
          <w:szCs w:val="22"/>
          <w:lang w:val="es-CR"/>
        </w:rPr>
        <w:lastRenderedPageBreak/>
        <w:t xml:space="preserve">Gráfico 1 </w:t>
      </w:r>
    </w:p>
    <w:p w:rsidR="000160E1" w:rsidRPr="009C50A6" w:rsidRDefault="00F22209" w:rsidP="000160E1">
      <w:pPr>
        <w:pStyle w:val="Textoindependiente2"/>
        <w:ind w:left="-284" w:firstLine="284"/>
        <w:jc w:val="center"/>
        <w:rPr>
          <w:rFonts w:ascii="Book Antiqua" w:hAnsi="Book Antiqua"/>
          <w:sz w:val="22"/>
          <w:szCs w:val="22"/>
          <w:lang w:val="es-CR"/>
        </w:rPr>
      </w:pPr>
      <w:r w:rsidRPr="009C50A6">
        <w:rPr>
          <w:rFonts w:ascii="Book Antiqua" w:hAnsi="Book Antiqua"/>
          <w:noProof/>
          <w:sz w:val="22"/>
          <w:szCs w:val="22"/>
          <w:lang w:val="es-CR" w:eastAsia="es-CR"/>
        </w:rPr>
        <w:drawing>
          <wp:inline distT="0" distB="0" distL="0" distR="0">
            <wp:extent cx="5617961" cy="3183639"/>
            <wp:effectExtent l="6101" t="6094" r="7118" b="3047"/>
            <wp:docPr id="1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160E1" w:rsidRPr="009C50A6" w:rsidRDefault="000160E1" w:rsidP="00873C8F">
      <w:pPr>
        <w:pStyle w:val="Textoindependiente2"/>
        <w:ind w:firstLine="708"/>
        <w:jc w:val="center"/>
        <w:rPr>
          <w:rFonts w:ascii="Book Antiqua" w:hAnsi="Book Antiqua"/>
          <w:b/>
          <w:sz w:val="22"/>
          <w:szCs w:val="22"/>
          <w:lang w:val="es-CR"/>
        </w:rPr>
      </w:pPr>
      <w:r w:rsidRPr="009C50A6">
        <w:rPr>
          <w:rFonts w:ascii="Book Antiqua" w:hAnsi="Book Antiqua"/>
          <w:b/>
          <w:sz w:val="22"/>
          <w:szCs w:val="22"/>
          <w:lang w:val="es-CR"/>
        </w:rPr>
        <w:t xml:space="preserve">Fuente: </w:t>
      </w:r>
      <w:r w:rsidRPr="009C50A6">
        <w:rPr>
          <w:rFonts w:ascii="Book Antiqua" w:hAnsi="Book Antiqua"/>
          <w:sz w:val="22"/>
          <w:szCs w:val="22"/>
          <w:lang w:val="es-CR"/>
        </w:rPr>
        <w:t xml:space="preserve">Sistema PAO al 9 de </w:t>
      </w:r>
      <w:r w:rsidR="00873C8F" w:rsidRPr="009C50A6">
        <w:rPr>
          <w:rFonts w:ascii="Book Antiqua" w:hAnsi="Book Antiqua"/>
          <w:sz w:val="22"/>
          <w:szCs w:val="22"/>
          <w:lang w:val="es-CR"/>
        </w:rPr>
        <w:t>julio</w:t>
      </w:r>
      <w:r w:rsidRPr="009C50A6">
        <w:rPr>
          <w:rFonts w:ascii="Book Antiqua" w:hAnsi="Book Antiqua"/>
          <w:sz w:val="22"/>
          <w:szCs w:val="22"/>
          <w:lang w:val="es-CR"/>
        </w:rPr>
        <w:t xml:space="preserve"> del 2018.</w:t>
      </w:r>
    </w:p>
    <w:p w:rsidR="000160E1" w:rsidRPr="009C50A6" w:rsidRDefault="000160E1" w:rsidP="000160E1">
      <w:pPr>
        <w:pStyle w:val="Textoindependiente2"/>
        <w:jc w:val="left"/>
        <w:rPr>
          <w:rFonts w:ascii="Book Antiqua" w:hAnsi="Book Antiqua"/>
          <w:sz w:val="22"/>
          <w:szCs w:val="22"/>
          <w:lang w:val="es-CR"/>
        </w:rPr>
      </w:pPr>
    </w:p>
    <w:p w:rsidR="00091A8F" w:rsidRPr="009C50A6" w:rsidRDefault="00091A8F" w:rsidP="00307CFA">
      <w:pPr>
        <w:pStyle w:val="Textoindependiente2"/>
        <w:spacing w:line="360" w:lineRule="auto"/>
        <w:rPr>
          <w:rFonts w:ascii="Book Antiqua" w:hAnsi="Book Antiqua"/>
          <w:sz w:val="22"/>
          <w:szCs w:val="22"/>
          <w:lang w:val="es-CR"/>
        </w:rPr>
      </w:pPr>
    </w:p>
    <w:p w:rsidR="000160E1" w:rsidRPr="009C50A6" w:rsidRDefault="000160E1" w:rsidP="00307CFA">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Por otra parte, un total de </w:t>
      </w:r>
      <w:r w:rsidR="00873C8F" w:rsidRPr="009C50A6">
        <w:rPr>
          <w:rFonts w:ascii="Book Antiqua" w:hAnsi="Book Antiqua"/>
          <w:sz w:val="22"/>
          <w:szCs w:val="22"/>
          <w:lang w:val="es-CR"/>
        </w:rPr>
        <w:t>230</w:t>
      </w:r>
      <w:r w:rsidRPr="009C50A6">
        <w:rPr>
          <w:rFonts w:ascii="Book Antiqua" w:hAnsi="Book Antiqua"/>
          <w:sz w:val="22"/>
          <w:szCs w:val="22"/>
          <w:lang w:val="es-CR"/>
        </w:rPr>
        <w:t xml:space="preserve"> oficinas no ingresaron avances en el cumplimiento de sus PAOs; estas oficinas son las siguientes:</w:t>
      </w:r>
    </w:p>
    <w:p w:rsidR="000160E1" w:rsidRPr="009C50A6" w:rsidRDefault="000160E1" w:rsidP="000160E1">
      <w:pPr>
        <w:pStyle w:val="Textoindependiente2"/>
        <w:jc w:val="center"/>
        <w:rPr>
          <w:rFonts w:ascii="Book Antiqua" w:hAnsi="Book Antiqua"/>
          <w:b/>
          <w:sz w:val="22"/>
          <w:szCs w:val="22"/>
          <w:lang w:val="es-CR"/>
        </w:rPr>
      </w:pPr>
    </w:p>
    <w:tbl>
      <w:tblPr>
        <w:tblW w:w="8553" w:type="dxa"/>
        <w:jc w:val="center"/>
        <w:tblLayout w:type="fixed"/>
        <w:tblCellMar>
          <w:left w:w="70" w:type="dxa"/>
          <w:right w:w="70" w:type="dxa"/>
        </w:tblCellMar>
        <w:tblLook w:val="0000"/>
      </w:tblPr>
      <w:tblGrid>
        <w:gridCol w:w="8553"/>
      </w:tblGrid>
      <w:tr w:rsidR="00307CFA" w:rsidRPr="009C50A6" w:rsidTr="009A71A3">
        <w:trPr>
          <w:trHeight w:val="406"/>
          <w:jc w:val="center"/>
        </w:trPr>
        <w:tc>
          <w:tcPr>
            <w:tcW w:w="8553" w:type="dxa"/>
            <w:tcBorders>
              <w:top w:val="single" w:sz="6" w:space="0" w:color="auto"/>
              <w:left w:val="single" w:sz="6" w:space="0" w:color="auto"/>
              <w:bottom w:val="single" w:sz="6" w:space="0" w:color="auto"/>
              <w:right w:val="single" w:sz="6" w:space="0" w:color="auto"/>
            </w:tcBorders>
            <w:shd w:val="clear" w:color="auto" w:fill="D0CECE"/>
          </w:tcPr>
          <w:p w:rsidR="00307CFA" w:rsidRPr="009C50A6" w:rsidRDefault="00307CFA" w:rsidP="00307CFA">
            <w:pPr>
              <w:autoSpaceDE w:val="0"/>
              <w:autoSpaceDN w:val="0"/>
              <w:adjustRightInd w:val="0"/>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Oficina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DELEGACION REGIONAL DE CIUDAD NEILLY</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DELEGACION REGIONAL DE SAN CARLOS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SUBDELEGACION REGIONAL CAÑAS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SUBDELEGACION REGIONAL DE SARAPIQUI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DEPARTAMENTO DE MEDICINA LEGAL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REGIONAL DE OSA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UNIDAD REGIONAL LOS CHILES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PRESIDENCIA DE LA CORTE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UNIDAD DE ADIESTRAMIENTO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AUDITORIA ESTUDIOS ECONOMICOS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DEPARTAMENTO DE PRENSA Y COMUNICACION ORGANIZACIONAL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val="en-US" w:eastAsia="es-CR"/>
              </w:rPr>
            </w:pPr>
            <w:r w:rsidRPr="009C50A6">
              <w:rPr>
                <w:rFonts w:ascii="Book Antiqua" w:hAnsi="Book Antiqua" w:cs="Calibri"/>
                <w:color w:val="000000"/>
                <w:sz w:val="22"/>
                <w:szCs w:val="22"/>
                <w:lang w:eastAsia="es-CR"/>
              </w:rPr>
              <w:t xml:space="preserve">OFICINA CENTR. RECEP. DE DOCUM. </w:t>
            </w:r>
            <w:r w:rsidRPr="009C50A6">
              <w:rPr>
                <w:rFonts w:ascii="Book Antiqua" w:hAnsi="Book Antiqua" w:cs="Calibri"/>
                <w:color w:val="000000"/>
                <w:sz w:val="22"/>
                <w:szCs w:val="22"/>
                <w:lang w:val="en-US" w:eastAsia="es-CR"/>
              </w:rPr>
              <w:t>I CIRC.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DIRECCION GESTION HUMANA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DEPARTAMENTO DE SEGURIDAD</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lastRenderedPageBreak/>
              <w:t>DEPARTAMENTO DE SERVICIOS GENERALES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MANTENIMIENTO Y CONSTRUCCION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LIMPIEZA Y JARDINERIA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DEPARTAMENTO DE ARTES GRAFICAS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ARTE Y COMPOSICION FOTOMECANICA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 xml:space="preserve">SECCION DE </w:t>
            </w:r>
            <w:r w:rsidR="00537999" w:rsidRPr="009C50A6">
              <w:rPr>
                <w:rFonts w:ascii="Book Antiqua" w:hAnsi="Book Antiqua" w:cs="Calibri"/>
                <w:color w:val="000000"/>
                <w:sz w:val="22"/>
                <w:szCs w:val="22"/>
                <w:lang w:eastAsia="es-CR"/>
              </w:rPr>
              <w:t>IMPRESIÓN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I CIRCUITO JUDICIAL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II CIRCUITO JUDICIAL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DESPACHO DE LA PRESIDENCIA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CIUDAD JUDICIAL SAN JOAQUIN DE FLORES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ACOPIO DE INFORMACION REGISTRAL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SUBCONTRALORIA SERVICIOS II CIRC.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TRABAJO SOCIAL II CIRC.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TRABAJO SOCIAL III CIRC. JUD. DE ALAJUELA (SAN RAMON)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SUBCONTRALORIA SERVICIOS HEREDIA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ARQUITECTURA E INGENIERIA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SECRETARIA TECNICA DE ETICA Y VALORES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TRABAJO SOCIAL II CIRC. JUD.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COOPERACION Y RELACIONES INTERNACIONALES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CENTRO DOCUMENTAL Y ARCHIVO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EGRESOS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GESTION ADMINISTRATIVA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GESTION OPERATIVA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TRABAJO SOCIAL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COMISION DE RELACIONES LABORALES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COMISION DE GESTION INTEGRAL DE LA CALIDAD DE LA JUSTICIA (GICA)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COMISION DE TRANSPARENCIA INSTITUCIONAL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DE GESTION ADMINISTRATIVA DESPACHO DE LA PRESIDENCIA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COMISION FONDO DE JUBILACIONES Y PENSIONES DEL PODER JUDICIAL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TURNO EXTRAORDINARIO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ESCAZU Y SANTA ANA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ALAJUELITA Y SAN SEBASTIAN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PAVAS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HEREDIA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QUEPOS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GUATUSO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UNIDAD DE DEFENSA AGRARIA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UNIDAD DE DEFENSA EJECUCION DE LA PENA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UNIDAD DE DEFENSA PENAL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lastRenderedPageBreak/>
              <w:t>UNIDAD DE DEFENSA FAMILIA, PENSIONES ALIMENTARIAS Y REGIMEN DISCIPLINARIO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LOS CHILES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UNIDAD DE DEFENSA PUBLICA DE TRANSITO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DEFENSA PUBLICA TURNO EXTRAORDINARIO SAN JOSE, SEDE I CIRCUITO JUDICIAL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PLATAFORMA INTEGRAL SERVICIOS DE ATENCION A LA VICTIMA, DEF. PUB. SEDE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SECCION ESPECIALIZADA DE ASISTENCIA SOCIAL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II CIRCUITO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TURNO EXTRAORDINARIO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DE PAVAS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I CIRCUITO JUD.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GRECIA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TURRIALBA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ATENAS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UPALA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LA UNION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SARAPIQUI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EJECUCION DE LA PENA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I CIRC.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PENAL JUVENIL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GUATUSO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DEL MINISTERIO PUBLICO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ASESORIA TECNICA Y RELACIONES INTERNACIONALES (OATRI)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TRAMITE DE FLAGRANCIAS II CIRC.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LA FORTUNA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COORD. DE FISCALIAS ESPECIALIZ. MATERIA DELINCUENCIA ORGANIZADA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DE FRAUDES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DE TURNO EXTRAORDINARIO SAN JOSE, SEDE I CIRC.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UNIDAD OPERATIVA DE DIRECCION FUNCIONAL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FISCALIA ADJUNTA CONTRA LA TRATA DE PERSONAS Y TRAFICO ILICITO DE MIGRANTES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SALA CONSTITUCIONAL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SEGUNDO CIVIL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PENAL DEL I CIRC. 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APELACION DE TRABAJO II CIRCUITO JUDICIAL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AGRARIO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lastRenderedPageBreak/>
              <w:t>JUZGADO CONTENCIOSO ADMINISTR. Y CIVIL DE HACIENDA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FAMILIA II CIRCUITO JUD.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TRANSITO II CIRC.JUD.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PRIMERO CIVIL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PRIMERO DE FAMILIA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JUVENIL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CIVIL HATILLO, SAN SEBASTIAN Y ALAJUELITA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PRIMERO CIVIL DE MENOR CUANTIA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SEGUNDO CIVIL DE MENOR CUANTIA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ASERRI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PURISCAL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TARRAZU, DOTA Y LEON CORTES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ACOSTA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TURRUBARES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DEL I CIR.JUD.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FAMILIA DEL I CIRCUITO JUD.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JUVENIL DEL I CIRC.JUD.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COBRO Y CIVIL DE MENOR CUANTIA I CIRCUITO JUDICIAL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PENSIONES ALIMENTARIAS I CIR.JU.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POAS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VALVERDE VEGA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LOS CHILES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CARTAGO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ALVARADO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TURRIALBA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JIMENEZ</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HEREDIA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SANTO DOMINGO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SAN ISIDRO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AGRARIO I CIRC. JUD.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CIVIL DE SANTA CRUZ</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AGRARIO II CIRC. JUD.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CARRILLO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CAÑAS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ABANGARES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NANDAYURE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II CIRC. JUD.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BUENOS AIRES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DEL I CIRC. JUD. DE LA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lastRenderedPageBreak/>
              <w:t>JUZGADO DE COBRO Y CIVIL DE MENOR CUANTIA DEL I CIRC. JUD.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BRIBRI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TRANSITO I CIRC.JUD.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TRANSITO I CIRC.JUD.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DEL III CIRC. JUD.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PENAL DEL III CIRCUITO JUDICIAL DE SAN JOSE, SEDE SUROESTE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HATILLO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PAVAS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DEL I CIRCUITO JUDICIAL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TURNO EXTRAORDINARIO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II CIRC. JUD. ZONA SUR, SEDE GOLFITO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II CIRCUITO JUDICIAL DE LA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OSA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II CIRC. JUD.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EJECUCION DE LA PENA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EJECUCION DE LA PENA DE CARTAGO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TURRIALBA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SARAPIQUI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SAN JOAQUIN DE FLORES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I CIRC. JUD. GUANACASTE, SEDE CAÑAS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SANTA CRUZ</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EJECUCION DE LA PENA DE PUNTARENAS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EJECUCION DE LA PENA DE LA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VIOLENCIA DOM. II CIRC.JUD.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CIVIL I CIRCUITO JUD.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TRABAJO DEL I CIRC. JUD.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CIVIL DE CARTAGO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CIVIL PUNTARENAS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TRABAJO DE PUNTARENAS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LA UNION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VIOLENCIA DOM. I CIRC.JUD.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VIOLENCIA DOMESTICA DE CARTAGO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HEREDIA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LA FORTUNA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FAMILIA, DE NIÑEZ Y ADOLESCENCIA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VIOLENCIA DOM. TURNO EXTRAORD.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VIOLENCIA DOMESTICA DE PUNTARENAS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VIOLENCIA DOM. DEL I CIRC.JUD. DE LA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FAMILIA Y VIOLENCIA DOMESTICA DE GRECIA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lastRenderedPageBreak/>
              <w:t>TRIBUNAL DE APELACION CIVIL Y TRABAJO CARTAGO (SEDE CARTAGO)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SANTA CRUZ</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SANTA CRUZ</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PRESIDENCIA DE LA CORTE (PROGRAMA 927)</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CARTAGO (SUPERNUMERARIO)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HEREDIA (SUPERNUMERARIO)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DEL I CIR.JUD.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HEREDIA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APELACION CIVIL Y TRABAJO HEREDIA (SEDE HEREDIA)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APELACION CIVIL Y TRABAJO ALAJUELA (SEDE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I CIRC. JUD.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I CIRC. JUD.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II CIRC. JUD.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I CIRC. JUD.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II CIRC. JUD.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PENS. ALIMENTARIAS DEL I CIRC. JUD. DE LA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I CIRC. JUD. DE LA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I CIRCUITO JUDICIAL ALAJUELA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I CIRCUITO JUDICIAL GUANACASTE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JUVENIL II CIRCUITO JUDICIAL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PAVAS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Y MENOR CUANTIA DE LA UNION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COBRO Y CONTRAVENCIONAL DE GRECIA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II CIRCUITO JUDICIAL ZONA SUR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GOLFITO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III CIRCUITO JUD. ALAJUELA (SAN RAMON)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II CIRCUITO JUDICIAL GUANACASTE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SANTA CRUZ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CIVIL Y TRABAJO II CIRC. JUD.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UPALA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APELACION CIVIL Y TRABAJO GUANACASTE (SEDE LIBERIA)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Y PENSIONES ALIMENTARIAS I CJ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CENTRO DE CONCILIACION DEL PODER JUDICIAL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BUENOS AIRES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lastRenderedPageBreak/>
              <w:t>CENTRO DE CONCILIACION, SEDE SANTA CRUZ</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ADMINISTRACION REGIONAL TURRIALBA (SUPERNUMERARIOS)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TURRIALBA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PRIMERO ESPECIALIZADO DE COBRO I CIRCUITO JUDICIAL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CIVIL, TRABAJO Y FAMILIA DE BUENOS AIRES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APELACION CIVIL Y TRABAJO ZONA ATLANTICA (SEDE LIMON)</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PUNTARENAS</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DE MONTEVERDE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FAMILIA DEL I CIRCUITO JUDICIAL DE LA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JUVENIL DEL I CIRCUITO JUDICIAL DE LA ZONA ATLANTICA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II CIRCUITO JUDICIAL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I CIRCUITO JUDICIAL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CARTAGO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TRABAJO I CIRCUITO JUDICIAL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EJECUCION DE LA PENA CARTAGO, SEDE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EJECUCION DE LA PENA DE PUNTARENAS, SEDE GUANACASTE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DE TURNO EXTRAORDINARIO, SEDE I CIRCUITO JUDICIAL DE SAN JOSE</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FAMILIA DEL I CIRCUITO JUDICIAL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DE FAMILIA Y VIOLENCIA DOMESTICA DEL II CIRCUITO JUDICIAL DE LA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PENAL JUVENIL II CIRCUITO JUDICIAL ZONA SUR</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CENTRO DE CONCILIACION, SEDE I CIRCUITO JUDICIAL DE ALAJUELA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JUZGADO CONTRAVENCIONAL Y TRANSITO DE SARAPIQUI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CENTRO DE APOYO, COORDINACION Y MEJORAMIENTO DE LA FUNCION JURISDICCIONAL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PURISCAL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AREA DE GESTION Y APOYO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AREA DE COORDINACION Y MEJORAMIENTO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COMISION DE LA JURISDICCION CONTENCIOSO ADMINISTRATIVA</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COMISION DE LA JURISDICCION LABORAL</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COMISION INTERINSTITUCIONAL DE TRANSITO</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OFICINA DE COMUNICACIONES JUDICIALES SARAPIQUI</w:t>
            </w:r>
          </w:p>
        </w:tc>
      </w:tr>
      <w:tr w:rsidR="00307CFA" w:rsidRPr="009C50A6" w:rsidTr="00307CFA">
        <w:trPr>
          <w:trHeight w:val="290"/>
          <w:jc w:val="center"/>
        </w:trPr>
        <w:tc>
          <w:tcPr>
            <w:tcW w:w="8553" w:type="dxa"/>
            <w:tcBorders>
              <w:top w:val="single" w:sz="6" w:space="0" w:color="auto"/>
              <w:left w:val="single" w:sz="6" w:space="0" w:color="auto"/>
              <w:bottom w:val="single" w:sz="6" w:space="0" w:color="auto"/>
              <w:right w:val="single" w:sz="6" w:space="0" w:color="auto"/>
            </w:tcBorders>
          </w:tcPr>
          <w:p w:rsidR="00307CFA" w:rsidRPr="009C50A6" w:rsidRDefault="00307CFA">
            <w:pPr>
              <w:autoSpaceDE w:val="0"/>
              <w:autoSpaceDN w:val="0"/>
              <w:adjustRightInd w:val="0"/>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TRIBUNAL DE APELACION DE TRABAJO I CIRCUITO JUDICIAL SAN JOSE</w:t>
            </w:r>
          </w:p>
        </w:tc>
      </w:tr>
    </w:tbl>
    <w:p w:rsidR="000160E1" w:rsidRPr="009C50A6" w:rsidRDefault="000160E1" w:rsidP="00307CFA">
      <w:pPr>
        <w:pStyle w:val="Textoindependiente2"/>
        <w:jc w:val="center"/>
        <w:rPr>
          <w:rFonts w:ascii="Book Antiqua" w:hAnsi="Book Antiqua"/>
          <w:b/>
          <w:sz w:val="22"/>
          <w:szCs w:val="22"/>
          <w:lang w:val="es-CR"/>
        </w:rPr>
      </w:pPr>
    </w:p>
    <w:p w:rsidR="000160E1" w:rsidRPr="009C50A6" w:rsidRDefault="000160E1" w:rsidP="000160E1">
      <w:pPr>
        <w:pStyle w:val="Textoindependiente2"/>
        <w:jc w:val="left"/>
        <w:rPr>
          <w:rFonts w:ascii="Book Antiqua" w:hAnsi="Book Antiqua"/>
          <w:sz w:val="22"/>
          <w:szCs w:val="22"/>
          <w:lang w:val="es-CR"/>
        </w:rPr>
      </w:pPr>
    </w:p>
    <w:p w:rsidR="000160E1" w:rsidRPr="009C50A6" w:rsidRDefault="00004CE6" w:rsidP="000160E1">
      <w:pPr>
        <w:pStyle w:val="Prrafodelista"/>
        <w:tabs>
          <w:tab w:val="left" w:pos="5630"/>
        </w:tabs>
        <w:spacing w:line="360" w:lineRule="auto"/>
        <w:ind w:left="0"/>
        <w:jc w:val="both"/>
        <w:rPr>
          <w:rFonts w:ascii="Book Antiqua" w:hAnsi="Book Antiqua" w:cs="Times New Roman"/>
          <w:b/>
          <w:sz w:val="22"/>
          <w:szCs w:val="22"/>
          <w:lang w:val="es-ES_tradnl"/>
        </w:rPr>
      </w:pPr>
      <w:r w:rsidRPr="009C50A6">
        <w:rPr>
          <w:rFonts w:ascii="Book Antiqua" w:hAnsi="Book Antiqua" w:cs="Times New Roman"/>
          <w:b/>
          <w:sz w:val="22"/>
          <w:szCs w:val="22"/>
          <w:lang w:val="es-ES_tradnl"/>
        </w:rPr>
        <w:t>4</w:t>
      </w:r>
      <w:r w:rsidR="000160E1" w:rsidRPr="009C50A6">
        <w:rPr>
          <w:rFonts w:ascii="Book Antiqua" w:hAnsi="Book Antiqua" w:cs="Times New Roman"/>
          <w:b/>
          <w:sz w:val="22"/>
          <w:szCs w:val="22"/>
          <w:lang w:val="es-ES_tradnl"/>
        </w:rPr>
        <w:t>.</w:t>
      </w:r>
      <w:r w:rsidR="003C257F" w:rsidRPr="009C50A6">
        <w:rPr>
          <w:rFonts w:ascii="Book Antiqua" w:hAnsi="Book Antiqua" w:cs="Times New Roman"/>
          <w:b/>
          <w:sz w:val="22"/>
          <w:szCs w:val="22"/>
          <w:lang w:val="es-ES_tradnl"/>
        </w:rPr>
        <w:t>4</w:t>
      </w:r>
      <w:r w:rsidR="000160E1" w:rsidRPr="009C50A6">
        <w:rPr>
          <w:rFonts w:ascii="Book Antiqua" w:hAnsi="Book Antiqua" w:cs="Times New Roman"/>
          <w:b/>
          <w:sz w:val="22"/>
          <w:szCs w:val="22"/>
          <w:lang w:val="es-ES_tradnl"/>
        </w:rPr>
        <w:t xml:space="preserve"> </w:t>
      </w:r>
      <w:r w:rsidR="00D3241A" w:rsidRPr="009C50A6">
        <w:rPr>
          <w:rFonts w:ascii="Book Antiqua" w:hAnsi="Book Antiqua" w:cs="Times New Roman"/>
          <w:b/>
          <w:sz w:val="22"/>
          <w:szCs w:val="22"/>
          <w:lang w:val="es-ES_tradnl"/>
        </w:rPr>
        <w:t>Reporte Institucional</w:t>
      </w:r>
      <w:r w:rsidR="00754A44" w:rsidRPr="009C50A6">
        <w:rPr>
          <w:rFonts w:ascii="Book Antiqua" w:hAnsi="Book Antiqua" w:cs="Times New Roman"/>
          <w:b/>
          <w:sz w:val="22"/>
          <w:szCs w:val="22"/>
          <w:lang w:val="es-ES_tradnl"/>
        </w:rPr>
        <w:t xml:space="preserve"> de</w:t>
      </w:r>
      <w:r w:rsidR="00D3241A" w:rsidRPr="009C50A6">
        <w:rPr>
          <w:rFonts w:ascii="Book Antiqua" w:hAnsi="Book Antiqua" w:cs="Times New Roman"/>
          <w:b/>
          <w:sz w:val="22"/>
          <w:szCs w:val="22"/>
          <w:lang w:val="es-ES_tradnl"/>
        </w:rPr>
        <w:t xml:space="preserve"> </w:t>
      </w:r>
      <w:r w:rsidR="000160E1" w:rsidRPr="009C50A6">
        <w:rPr>
          <w:rFonts w:ascii="Book Antiqua" w:hAnsi="Book Antiqua" w:cs="Times New Roman"/>
          <w:b/>
          <w:sz w:val="22"/>
          <w:szCs w:val="22"/>
          <w:lang w:val="es-ES_tradnl"/>
        </w:rPr>
        <w:t xml:space="preserve">Avances del PAO </w:t>
      </w:r>
      <w:r w:rsidR="00754A44" w:rsidRPr="009C50A6">
        <w:rPr>
          <w:rFonts w:ascii="Book Antiqua" w:hAnsi="Book Antiqua" w:cs="Times New Roman"/>
          <w:b/>
          <w:sz w:val="22"/>
          <w:szCs w:val="22"/>
          <w:lang w:val="es-ES_tradnl"/>
        </w:rPr>
        <w:t xml:space="preserve">2018 </w:t>
      </w:r>
      <w:r w:rsidR="000160E1" w:rsidRPr="009C50A6">
        <w:rPr>
          <w:rFonts w:ascii="Book Antiqua" w:hAnsi="Book Antiqua" w:cs="Times New Roman"/>
          <w:b/>
          <w:sz w:val="22"/>
          <w:szCs w:val="22"/>
          <w:lang w:val="es-ES_tradnl"/>
        </w:rPr>
        <w:t>por Centro de Responsabilidad</w:t>
      </w:r>
    </w:p>
    <w:p w:rsidR="000160E1" w:rsidRPr="009C50A6" w:rsidRDefault="000160E1" w:rsidP="000160E1">
      <w:pPr>
        <w:pStyle w:val="Textoindependiente2"/>
        <w:spacing w:line="360" w:lineRule="auto"/>
        <w:rPr>
          <w:rFonts w:ascii="Book Antiqua" w:hAnsi="Book Antiqua"/>
          <w:sz w:val="22"/>
          <w:szCs w:val="22"/>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En cuanto al análisis por Centro de Responsabilidad el siguiente cuadro detalla en forma descendente el porcentaje de</w:t>
      </w:r>
      <w:r w:rsidR="002C5B3B" w:rsidRPr="009C50A6">
        <w:rPr>
          <w:rFonts w:ascii="Book Antiqua" w:hAnsi="Book Antiqua"/>
          <w:sz w:val="22"/>
          <w:szCs w:val="22"/>
          <w:lang w:val="es-CR"/>
        </w:rPr>
        <w:t xml:space="preserve"> cumplimiento de cada uno de los centros</w:t>
      </w:r>
      <w:r w:rsidRPr="009C50A6">
        <w:rPr>
          <w:rFonts w:ascii="Book Antiqua" w:hAnsi="Book Antiqua"/>
          <w:sz w:val="22"/>
          <w:szCs w:val="22"/>
          <w:lang w:val="es-CR"/>
        </w:rPr>
        <w:t xml:space="preserve"> por meta</w:t>
      </w:r>
      <w:r w:rsidR="002C5B3B" w:rsidRPr="009C50A6">
        <w:rPr>
          <w:rFonts w:ascii="Book Antiqua" w:hAnsi="Book Antiqua"/>
          <w:sz w:val="22"/>
          <w:szCs w:val="22"/>
          <w:lang w:val="es-CR"/>
        </w:rPr>
        <w:t>s</w:t>
      </w:r>
      <w:r w:rsidR="00DF59FC" w:rsidRPr="009C50A6">
        <w:rPr>
          <w:rFonts w:ascii="Book Antiqua" w:hAnsi="Book Antiqua"/>
          <w:sz w:val="22"/>
          <w:szCs w:val="22"/>
          <w:lang w:val="es-CR"/>
        </w:rPr>
        <w:t xml:space="preserve">, </w:t>
      </w:r>
      <w:r w:rsidR="002C5B3B" w:rsidRPr="009C50A6">
        <w:rPr>
          <w:rFonts w:ascii="Book Antiqua" w:hAnsi="Book Antiqua"/>
          <w:sz w:val="22"/>
          <w:szCs w:val="22"/>
          <w:lang w:val="es-CR"/>
        </w:rPr>
        <w:t xml:space="preserve">según </w:t>
      </w:r>
      <w:r w:rsidRPr="009C50A6">
        <w:rPr>
          <w:rFonts w:ascii="Book Antiqua" w:hAnsi="Book Antiqua"/>
          <w:sz w:val="22"/>
          <w:szCs w:val="22"/>
          <w:lang w:val="es-CR"/>
        </w:rPr>
        <w:t>el registro de avance de los PAOs.</w:t>
      </w:r>
    </w:p>
    <w:p w:rsidR="000160E1" w:rsidRPr="009C50A6" w:rsidRDefault="000160E1"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0160E1" w:rsidRPr="009C50A6" w:rsidRDefault="00112A61" w:rsidP="000160E1">
      <w:pPr>
        <w:pStyle w:val="Textoindependiente2"/>
        <w:spacing w:line="360" w:lineRule="auto"/>
        <w:jc w:val="center"/>
        <w:rPr>
          <w:rFonts w:ascii="Book Antiqua" w:hAnsi="Book Antiqua"/>
          <w:b/>
          <w:sz w:val="22"/>
          <w:szCs w:val="22"/>
          <w:lang w:val="es-CR"/>
        </w:rPr>
      </w:pPr>
      <w:r w:rsidRPr="009C50A6">
        <w:rPr>
          <w:rFonts w:ascii="Book Antiqua" w:hAnsi="Book Antiqua"/>
          <w:b/>
          <w:sz w:val="22"/>
          <w:szCs w:val="22"/>
          <w:lang w:val="es-CR"/>
        </w:rPr>
        <w:t>Cuadro</w:t>
      </w:r>
      <w:r w:rsidR="000160E1" w:rsidRPr="009C50A6">
        <w:rPr>
          <w:rFonts w:ascii="Book Antiqua" w:hAnsi="Book Antiqua"/>
          <w:b/>
          <w:sz w:val="22"/>
          <w:szCs w:val="22"/>
          <w:lang w:val="es-CR"/>
        </w:rPr>
        <w:t xml:space="preserve"> 3</w:t>
      </w:r>
    </w:p>
    <w:p w:rsidR="000160E1" w:rsidRPr="009C50A6" w:rsidRDefault="000160E1" w:rsidP="002C5B3B">
      <w:pPr>
        <w:pStyle w:val="Textoindependiente2"/>
        <w:spacing w:line="360" w:lineRule="auto"/>
        <w:jc w:val="center"/>
        <w:rPr>
          <w:rFonts w:ascii="Book Antiqua" w:hAnsi="Book Antiqua"/>
          <w:b/>
          <w:bCs/>
          <w:sz w:val="22"/>
          <w:szCs w:val="22"/>
          <w:lang w:eastAsia="es-CR"/>
        </w:rPr>
      </w:pPr>
      <w:r w:rsidRPr="009C50A6">
        <w:rPr>
          <w:rFonts w:ascii="Book Antiqua" w:hAnsi="Book Antiqua"/>
          <w:b/>
          <w:bCs/>
          <w:sz w:val="22"/>
          <w:szCs w:val="22"/>
          <w:lang w:eastAsia="es-CR"/>
        </w:rPr>
        <w:t>Porcentaje de cumplimiento de metas por Centro de Responsabilidad de los PAOS 201</w:t>
      </w:r>
      <w:r w:rsidR="00307CFA" w:rsidRPr="009C50A6">
        <w:rPr>
          <w:rFonts w:ascii="Book Antiqua" w:hAnsi="Book Antiqua"/>
          <w:b/>
          <w:bCs/>
          <w:sz w:val="22"/>
          <w:szCs w:val="22"/>
          <w:lang w:eastAsia="es-CR"/>
        </w:rPr>
        <w:t>8</w:t>
      </w:r>
    </w:p>
    <w:tbl>
      <w:tblPr>
        <w:tblW w:w="9498" w:type="dxa"/>
        <w:tblInd w:w="-214" w:type="dxa"/>
        <w:tblLayout w:type="fixed"/>
        <w:tblCellMar>
          <w:left w:w="70" w:type="dxa"/>
          <w:right w:w="70" w:type="dxa"/>
        </w:tblCellMar>
        <w:tblLook w:val="0000"/>
      </w:tblPr>
      <w:tblGrid>
        <w:gridCol w:w="5104"/>
        <w:gridCol w:w="1417"/>
        <w:gridCol w:w="1473"/>
        <w:gridCol w:w="1504"/>
      </w:tblGrid>
      <w:tr w:rsidR="00F67A5C" w:rsidRPr="009C50A6" w:rsidTr="00555591">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BFBFBF"/>
            <w:vAlign w:val="center"/>
          </w:tcPr>
          <w:p w:rsidR="00F67A5C" w:rsidRPr="009C50A6" w:rsidRDefault="00F67A5C" w:rsidP="00F67A5C">
            <w:pPr>
              <w:jc w:val="center"/>
              <w:rPr>
                <w:rFonts w:ascii="Book Antiqua" w:hAnsi="Book Antiqua" w:cs="Arial"/>
                <w:b/>
                <w:bCs/>
                <w:color w:val="000000"/>
                <w:sz w:val="22"/>
                <w:szCs w:val="22"/>
                <w:lang w:eastAsia="es-CR"/>
              </w:rPr>
            </w:pPr>
            <w:r w:rsidRPr="009C50A6">
              <w:rPr>
                <w:rFonts w:ascii="Book Antiqua" w:hAnsi="Book Antiqua" w:cs="Arial"/>
                <w:b/>
                <w:bCs/>
                <w:color w:val="000000"/>
                <w:sz w:val="22"/>
                <w:szCs w:val="22"/>
                <w:lang w:eastAsia="es-CR"/>
              </w:rPr>
              <w:t>Centro de Responsabilidad</w:t>
            </w:r>
          </w:p>
        </w:tc>
        <w:tc>
          <w:tcPr>
            <w:tcW w:w="1417" w:type="dxa"/>
            <w:tcBorders>
              <w:top w:val="single" w:sz="6" w:space="0" w:color="auto"/>
              <w:left w:val="single" w:sz="6" w:space="0" w:color="auto"/>
              <w:bottom w:val="single" w:sz="6" w:space="0" w:color="auto"/>
              <w:right w:val="single" w:sz="6" w:space="0" w:color="auto"/>
            </w:tcBorders>
            <w:shd w:val="clear" w:color="auto" w:fill="BFBFBF"/>
            <w:vAlign w:val="center"/>
          </w:tcPr>
          <w:p w:rsidR="00F67A5C" w:rsidRPr="009C50A6" w:rsidRDefault="00F67A5C" w:rsidP="00F67A5C">
            <w:pPr>
              <w:jc w:val="center"/>
              <w:rPr>
                <w:rFonts w:ascii="Book Antiqua" w:hAnsi="Book Antiqua" w:cs="Arial"/>
                <w:b/>
                <w:bCs/>
                <w:color w:val="000000"/>
                <w:sz w:val="22"/>
                <w:szCs w:val="22"/>
                <w:lang w:eastAsia="es-CR"/>
              </w:rPr>
            </w:pPr>
            <w:r w:rsidRPr="009C50A6">
              <w:rPr>
                <w:rFonts w:ascii="Book Antiqua" w:hAnsi="Book Antiqua" w:cs="Arial"/>
                <w:b/>
                <w:bCs/>
                <w:color w:val="000000"/>
                <w:sz w:val="22"/>
                <w:szCs w:val="22"/>
                <w:lang w:eastAsia="es-CR"/>
              </w:rPr>
              <w:t>Porcentaje de cumplimiento</w:t>
            </w:r>
          </w:p>
        </w:tc>
        <w:tc>
          <w:tcPr>
            <w:tcW w:w="1473" w:type="dxa"/>
            <w:tcBorders>
              <w:top w:val="single" w:sz="6" w:space="0" w:color="auto"/>
              <w:left w:val="single" w:sz="6" w:space="0" w:color="auto"/>
              <w:bottom w:val="single" w:sz="6" w:space="0" w:color="auto"/>
              <w:right w:val="single" w:sz="6" w:space="0" w:color="auto"/>
            </w:tcBorders>
            <w:shd w:val="clear" w:color="auto" w:fill="BFBFBF"/>
            <w:vAlign w:val="center"/>
          </w:tcPr>
          <w:p w:rsidR="00F67A5C" w:rsidRPr="009C50A6" w:rsidRDefault="00F67A5C" w:rsidP="00F67A5C">
            <w:pPr>
              <w:jc w:val="center"/>
              <w:rPr>
                <w:rFonts w:ascii="Book Antiqua" w:hAnsi="Book Antiqua" w:cs="Arial"/>
                <w:b/>
                <w:bCs/>
                <w:color w:val="000000"/>
                <w:sz w:val="22"/>
                <w:szCs w:val="22"/>
                <w:lang w:eastAsia="es-CR"/>
              </w:rPr>
            </w:pPr>
            <w:r w:rsidRPr="009C50A6">
              <w:rPr>
                <w:rFonts w:ascii="Book Antiqua" w:hAnsi="Book Antiqua" w:cs="Arial"/>
                <w:b/>
                <w:bCs/>
                <w:color w:val="000000"/>
                <w:sz w:val="22"/>
                <w:szCs w:val="22"/>
                <w:lang w:eastAsia="es-CR"/>
              </w:rPr>
              <w:t>Metas Formuladas</w:t>
            </w:r>
          </w:p>
        </w:tc>
        <w:tc>
          <w:tcPr>
            <w:tcW w:w="1504" w:type="dxa"/>
            <w:tcBorders>
              <w:top w:val="single" w:sz="6" w:space="0" w:color="auto"/>
              <w:left w:val="single" w:sz="6" w:space="0" w:color="auto"/>
              <w:bottom w:val="single" w:sz="6" w:space="0" w:color="auto"/>
              <w:right w:val="single" w:sz="6" w:space="0" w:color="auto"/>
            </w:tcBorders>
            <w:shd w:val="clear" w:color="auto" w:fill="BFBFBF"/>
            <w:vAlign w:val="center"/>
          </w:tcPr>
          <w:p w:rsidR="00F67A5C" w:rsidRPr="009C50A6" w:rsidRDefault="00F67A5C" w:rsidP="00F67A5C">
            <w:pPr>
              <w:jc w:val="center"/>
              <w:rPr>
                <w:rFonts w:ascii="Book Antiqua" w:hAnsi="Book Antiqua" w:cs="Arial"/>
                <w:b/>
                <w:bCs/>
                <w:color w:val="000000"/>
                <w:sz w:val="22"/>
                <w:szCs w:val="22"/>
                <w:lang w:eastAsia="es-CR"/>
              </w:rPr>
            </w:pPr>
            <w:r w:rsidRPr="009C50A6">
              <w:rPr>
                <w:rFonts w:ascii="Book Antiqua" w:hAnsi="Book Antiqua" w:cs="Arial"/>
                <w:b/>
                <w:bCs/>
                <w:color w:val="000000"/>
                <w:sz w:val="22"/>
                <w:szCs w:val="22"/>
                <w:lang w:eastAsia="es-CR"/>
              </w:rPr>
              <w:t>Metas con Avance</w:t>
            </w:r>
          </w:p>
        </w:tc>
      </w:tr>
      <w:tr w:rsidR="00F67A5C" w:rsidRPr="009C50A6" w:rsidTr="00555591">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Secretaría de la Corte</w:t>
            </w:r>
          </w:p>
        </w:tc>
        <w:tc>
          <w:tcPr>
            <w:tcW w:w="1417"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62.00 %</w:t>
            </w:r>
          </w:p>
        </w:tc>
        <w:tc>
          <w:tcPr>
            <w:tcW w:w="1473"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w:t>
            </w:r>
          </w:p>
        </w:tc>
        <w:tc>
          <w:tcPr>
            <w:tcW w:w="15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w:t>
            </w:r>
          </w:p>
        </w:tc>
      </w:tr>
      <w:tr w:rsidR="00F67A5C" w:rsidRPr="009C50A6" w:rsidTr="00555591">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Administración de Quepos</w:t>
            </w:r>
          </w:p>
        </w:tc>
        <w:tc>
          <w:tcPr>
            <w:tcW w:w="1417"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60.19 %</w:t>
            </w:r>
          </w:p>
        </w:tc>
        <w:tc>
          <w:tcPr>
            <w:tcW w:w="1473"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65</w:t>
            </w:r>
          </w:p>
        </w:tc>
        <w:tc>
          <w:tcPr>
            <w:tcW w:w="15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52</w:t>
            </w:r>
          </w:p>
        </w:tc>
      </w:tr>
      <w:tr w:rsidR="00F67A5C" w:rsidRPr="009C50A6" w:rsidTr="00555591">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Digesto de Jurisprudencia</w:t>
            </w:r>
          </w:p>
        </w:tc>
        <w:tc>
          <w:tcPr>
            <w:tcW w:w="1417"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58.13 %</w:t>
            </w:r>
          </w:p>
        </w:tc>
        <w:tc>
          <w:tcPr>
            <w:tcW w:w="1473"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16</w:t>
            </w:r>
          </w:p>
        </w:tc>
        <w:tc>
          <w:tcPr>
            <w:tcW w:w="15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10</w:t>
            </w:r>
          </w:p>
        </w:tc>
      </w:tr>
      <w:tr w:rsidR="00F67A5C" w:rsidRPr="009C50A6" w:rsidTr="00555591">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Segundo Circuito Judicial Zona Atlántica</w:t>
            </w:r>
          </w:p>
        </w:tc>
        <w:tc>
          <w:tcPr>
            <w:tcW w:w="1417"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53.01 %</w:t>
            </w:r>
          </w:p>
        </w:tc>
        <w:tc>
          <w:tcPr>
            <w:tcW w:w="1473"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112</w:t>
            </w:r>
          </w:p>
        </w:tc>
        <w:tc>
          <w:tcPr>
            <w:tcW w:w="15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94</w:t>
            </w:r>
          </w:p>
        </w:tc>
      </w:tr>
      <w:tr w:rsidR="00F67A5C" w:rsidRPr="009C50A6" w:rsidTr="00555591">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Circuito Judicial Puntarenas</w:t>
            </w:r>
          </w:p>
        </w:tc>
        <w:tc>
          <w:tcPr>
            <w:tcW w:w="1417"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51.58 %</w:t>
            </w:r>
          </w:p>
        </w:tc>
        <w:tc>
          <w:tcPr>
            <w:tcW w:w="1473"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202</w:t>
            </w:r>
          </w:p>
        </w:tc>
        <w:tc>
          <w:tcPr>
            <w:tcW w:w="15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139</w:t>
            </w:r>
          </w:p>
        </w:tc>
      </w:tr>
      <w:tr w:rsidR="00F67A5C" w:rsidRPr="009C50A6" w:rsidTr="00555591">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Secretaría Técnica de Género y Acceso a la Justicia</w:t>
            </w:r>
          </w:p>
        </w:tc>
        <w:tc>
          <w:tcPr>
            <w:tcW w:w="1417"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51.48 %</w:t>
            </w:r>
          </w:p>
        </w:tc>
        <w:tc>
          <w:tcPr>
            <w:tcW w:w="1473"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33</w:t>
            </w:r>
          </w:p>
        </w:tc>
        <w:tc>
          <w:tcPr>
            <w:tcW w:w="1504" w:type="dxa"/>
            <w:tcBorders>
              <w:top w:val="single" w:sz="6" w:space="0" w:color="auto"/>
              <w:left w:val="single" w:sz="6" w:space="0" w:color="auto"/>
              <w:bottom w:val="single" w:sz="6" w:space="0" w:color="auto"/>
              <w:right w:val="single" w:sz="6" w:space="0" w:color="auto"/>
            </w:tcBorders>
            <w:shd w:val="clear" w:color="auto" w:fill="E2EFD9"/>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29</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Tercer Circuito Judicial Alajuela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47.96 %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101</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80</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Segundo Circuito Judicial Alajuela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46.44 %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116</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83</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Organismo de Investigación Judicial</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45.77 %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1194</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904</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Comisión Nacional Mejoramiento de Justicia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45.52 %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27</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21</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Servicio de Atención y Protección de Víctimas y Testigos</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43.44 %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32</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19</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Departamento de Prensa y Comunicación Organizacional</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43.22 %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68</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48</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Departamento de Trabajo Social y Psicología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43.21 %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227</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158</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Escuela Judicial</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42.50 %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29</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23</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lastRenderedPageBreak/>
              <w:t>Inspección Judicial</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42.50 %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Dirección Gestión Humana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41.32 %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56</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31</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Salas</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41.26 %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58</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42</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Contraloría de Servicios</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41.21 %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218</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165</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Administración de Grecia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40.69 %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44</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28</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Centro de Conciliación del Poder Judicial</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40.05 %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40</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21</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Segundo Circuito Judicial Guanacaste</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39.71 %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73</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33</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Oficina de Control Interno, Transparencia y Anticorrupción</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38.57 %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21</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12</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Dirección Jurídica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38.00 %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10</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Administración de Golfito</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37.56 %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33</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23</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Tercer Circuito Judicial San José</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36.35 %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158</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76</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Circuito Judicial Heredia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36.09 %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135</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65</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Dirección Ejecutiva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35.83 %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147</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92</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Defensa Pública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35.14 %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383</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200</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Comisiones Institucionales</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33.68 %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147</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70</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Centro de Gestión de la Calidad</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33.07 %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15</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8</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Dirección de Planificación</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31.55 %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85</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43</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Primer Circuito Judicial Zona Sur</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31.33 %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131</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59</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Dirección de Tecnología de Información</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30.73 %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82</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45</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Primer Circuito Judicial Guanacaste</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30.48 %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97</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48</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Primer Circuito Judicial San José</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29.95 %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355</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169</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Ministerio Público</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29.63 %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670</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320</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lastRenderedPageBreak/>
              <w:t>Auditoría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28.14 %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88</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39</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Administración Ciudad Judicial San Joaquín de Flores</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26.77 %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31</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16</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Circuito Judicial Cartago</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26.47 %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222</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78</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Segundo Circuito Judicial Zona Sur</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25.93 %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111</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58</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Administración de Turrialba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24.83 %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47</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14</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Consejo Superior</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21.43 %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7</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Administración Santa Cruz</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20.40 %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48</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23</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Primer Circuito Judicial Zona Atlántica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19.72 %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102</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36</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Despacho de la Presidencia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18.75 %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21</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6</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Segundo Circuito Judicial San José</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17.47 %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181</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72</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Primer Circuito Judicial Alajuela</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16.85 %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112</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34</w:t>
            </w:r>
          </w:p>
        </w:tc>
      </w:tr>
      <w:tr w:rsidR="00F67A5C" w:rsidRPr="009C50A6" w:rsidTr="00F67A5C">
        <w:trPr>
          <w:trHeight w:val="523"/>
        </w:trPr>
        <w:tc>
          <w:tcPr>
            <w:tcW w:w="51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rPr>
                <w:rFonts w:ascii="Book Antiqua" w:hAnsi="Book Antiqua" w:cs="Arial"/>
                <w:color w:val="000000"/>
                <w:sz w:val="22"/>
                <w:szCs w:val="22"/>
              </w:rPr>
            </w:pPr>
            <w:r w:rsidRPr="009C50A6">
              <w:rPr>
                <w:rFonts w:ascii="Book Antiqua" w:hAnsi="Book Antiqua" w:cs="Arial"/>
                <w:color w:val="000000"/>
                <w:sz w:val="22"/>
                <w:szCs w:val="22"/>
              </w:rPr>
              <w:t>Centro Judicial de Intervención de las Comunicaciones (CJIC)</w:t>
            </w:r>
          </w:p>
        </w:tc>
        <w:tc>
          <w:tcPr>
            <w:tcW w:w="1417"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13.39 %</w:t>
            </w:r>
          </w:p>
        </w:tc>
        <w:tc>
          <w:tcPr>
            <w:tcW w:w="1473"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18</w:t>
            </w:r>
          </w:p>
        </w:tc>
        <w:tc>
          <w:tcPr>
            <w:tcW w:w="1504" w:type="dxa"/>
            <w:tcBorders>
              <w:top w:val="single" w:sz="6" w:space="0" w:color="auto"/>
              <w:left w:val="single" w:sz="6" w:space="0" w:color="auto"/>
              <w:bottom w:val="single" w:sz="6" w:space="0" w:color="auto"/>
              <w:right w:val="single" w:sz="6" w:space="0" w:color="auto"/>
            </w:tcBorders>
            <w:vAlign w:val="center"/>
          </w:tcPr>
          <w:p w:rsidR="00F67A5C" w:rsidRPr="009C50A6" w:rsidRDefault="00F67A5C" w:rsidP="00F67A5C">
            <w:pPr>
              <w:autoSpaceDE w:val="0"/>
              <w:autoSpaceDN w:val="0"/>
              <w:adjustRightInd w:val="0"/>
              <w:jc w:val="center"/>
              <w:rPr>
                <w:rFonts w:ascii="Book Antiqua" w:hAnsi="Book Antiqua" w:cs="Arial"/>
                <w:color w:val="000000"/>
                <w:sz w:val="22"/>
                <w:szCs w:val="22"/>
              </w:rPr>
            </w:pPr>
            <w:r w:rsidRPr="009C50A6">
              <w:rPr>
                <w:rFonts w:ascii="Book Antiqua" w:hAnsi="Book Antiqua" w:cs="Arial"/>
                <w:color w:val="000000"/>
                <w:sz w:val="22"/>
                <w:szCs w:val="22"/>
              </w:rPr>
              <w:t>4</w:t>
            </w:r>
          </w:p>
        </w:tc>
      </w:tr>
      <w:tr w:rsidR="002C5B3B" w:rsidRPr="009C50A6" w:rsidTr="0003305F">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rPr>
                <w:rFonts w:ascii="Book Antiqua" w:hAnsi="Book Antiqua" w:cs="Arial"/>
                <w:b/>
                <w:color w:val="000000"/>
                <w:sz w:val="22"/>
                <w:szCs w:val="22"/>
              </w:rPr>
            </w:pPr>
            <w:r w:rsidRPr="009C50A6">
              <w:rPr>
                <w:rFonts w:ascii="Book Antiqua" w:hAnsi="Book Antiqua" w:cs="Arial"/>
                <w:b/>
                <w:color w:val="000000"/>
                <w:sz w:val="22"/>
                <w:szCs w:val="22"/>
              </w:rPr>
              <w:t>Secretaría Técnica de Ética y Valores</w:t>
            </w:r>
          </w:p>
        </w:tc>
        <w:tc>
          <w:tcPr>
            <w:tcW w:w="1417"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0.00 %</w:t>
            </w:r>
          </w:p>
        </w:tc>
        <w:tc>
          <w:tcPr>
            <w:tcW w:w="1473"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9</w:t>
            </w:r>
          </w:p>
        </w:tc>
        <w:tc>
          <w:tcPr>
            <w:tcW w:w="15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w:t>
            </w:r>
          </w:p>
        </w:tc>
      </w:tr>
      <w:tr w:rsidR="002C5B3B" w:rsidRPr="009C50A6" w:rsidTr="0003305F">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rPr>
                <w:rFonts w:ascii="Book Antiqua" w:hAnsi="Book Antiqua" w:cs="Arial"/>
                <w:b/>
                <w:color w:val="000000"/>
                <w:sz w:val="22"/>
                <w:szCs w:val="22"/>
              </w:rPr>
            </w:pPr>
            <w:r w:rsidRPr="009C50A6">
              <w:rPr>
                <w:rFonts w:ascii="Book Antiqua" w:hAnsi="Book Antiqua" w:cs="Arial"/>
                <w:b/>
                <w:color w:val="000000"/>
                <w:sz w:val="22"/>
                <w:szCs w:val="22"/>
              </w:rPr>
              <w:t>Fondo de Jubilaciones y Pensiones</w:t>
            </w:r>
          </w:p>
        </w:tc>
        <w:tc>
          <w:tcPr>
            <w:tcW w:w="1417"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0.00 %</w:t>
            </w:r>
          </w:p>
        </w:tc>
        <w:tc>
          <w:tcPr>
            <w:tcW w:w="1473"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11</w:t>
            </w:r>
          </w:p>
        </w:tc>
        <w:tc>
          <w:tcPr>
            <w:tcW w:w="15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w:t>
            </w:r>
          </w:p>
        </w:tc>
      </w:tr>
      <w:tr w:rsidR="002C5B3B" w:rsidRPr="009C50A6" w:rsidTr="0003305F">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rPr>
                <w:rFonts w:ascii="Book Antiqua" w:hAnsi="Book Antiqua" w:cs="Arial"/>
                <w:b/>
                <w:color w:val="000000"/>
                <w:sz w:val="22"/>
                <w:szCs w:val="22"/>
              </w:rPr>
            </w:pPr>
            <w:r w:rsidRPr="009C50A6">
              <w:rPr>
                <w:rFonts w:ascii="Book Antiqua" w:hAnsi="Book Antiqua" w:cs="Arial"/>
                <w:b/>
                <w:color w:val="000000"/>
                <w:sz w:val="22"/>
                <w:szCs w:val="22"/>
              </w:rPr>
              <w:t>Centro de Apoyo, Coordinación y Mejoramiento Función Jurisdiccional</w:t>
            </w:r>
          </w:p>
        </w:tc>
        <w:tc>
          <w:tcPr>
            <w:tcW w:w="1417"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0.00 %</w:t>
            </w:r>
          </w:p>
        </w:tc>
        <w:tc>
          <w:tcPr>
            <w:tcW w:w="1473"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23</w:t>
            </w:r>
          </w:p>
        </w:tc>
        <w:tc>
          <w:tcPr>
            <w:tcW w:w="15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w:t>
            </w:r>
          </w:p>
        </w:tc>
      </w:tr>
      <w:tr w:rsidR="002C5B3B" w:rsidRPr="009C50A6" w:rsidTr="0003305F">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rPr>
                <w:rFonts w:ascii="Book Antiqua" w:hAnsi="Book Antiqua" w:cs="Arial"/>
                <w:b/>
                <w:color w:val="000000"/>
                <w:sz w:val="22"/>
                <w:szCs w:val="22"/>
              </w:rPr>
            </w:pPr>
            <w:r w:rsidRPr="009C50A6">
              <w:rPr>
                <w:rFonts w:ascii="Book Antiqua" w:hAnsi="Book Antiqua" w:cs="Arial"/>
                <w:b/>
                <w:color w:val="000000"/>
                <w:sz w:val="22"/>
                <w:szCs w:val="22"/>
              </w:rPr>
              <w:t>Unidad de Adiestramiento</w:t>
            </w:r>
          </w:p>
        </w:tc>
        <w:tc>
          <w:tcPr>
            <w:tcW w:w="1417"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0.00 %</w:t>
            </w:r>
          </w:p>
        </w:tc>
        <w:tc>
          <w:tcPr>
            <w:tcW w:w="1473"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9</w:t>
            </w:r>
          </w:p>
        </w:tc>
        <w:tc>
          <w:tcPr>
            <w:tcW w:w="15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w:t>
            </w:r>
          </w:p>
        </w:tc>
      </w:tr>
      <w:tr w:rsidR="002C5B3B" w:rsidRPr="009C50A6" w:rsidTr="0003305F">
        <w:trPr>
          <w:trHeight w:val="523"/>
        </w:trPr>
        <w:tc>
          <w:tcPr>
            <w:tcW w:w="51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rPr>
                <w:rFonts w:ascii="Book Antiqua" w:hAnsi="Book Antiqua" w:cs="Arial"/>
                <w:b/>
                <w:color w:val="000000"/>
                <w:sz w:val="22"/>
                <w:szCs w:val="22"/>
              </w:rPr>
            </w:pPr>
            <w:r w:rsidRPr="009C50A6">
              <w:rPr>
                <w:rFonts w:ascii="Book Antiqua" w:hAnsi="Book Antiqua" w:cs="Arial"/>
                <w:b/>
                <w:color w:val="000000"/>
                <w:sz w:val="22"/>
                <w:szCs w:val="22"/>
              </w:rPr>
              <w:t>Presidencia de la Corte</w:t>
            </w:r>
          </w:p>
        </w:tc>
        <w:tc>
          <w:tcPr>
            <w:tcW w:w="1417"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0.00 %</w:t>
            </w:r>
          </w:p>
        </w:tc>
        <w:tc>
          <w:tcPr>
            <w:tcW w:w="1473"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14</w:t>
            </w:r>
          </w:p>
        </w:tc>
        <w:tc>
          <w:tcPr>
            <w:tcW w:w="1504" w:type="dxa"/>
            <w:tcBorders>
              <w:top w:val="single" w:sz="6" w:space="0" w:color="auto"/>
              <w:left w:val="single" w:sz="6" w:space="0" w:color="auto"/>
              <w:bottom w:val="single" w:sz="6" w:space="0" w:color="auto"/>
              <w:right w:val="single" w:sz="6" w:space="0" w:color="auto"/>
            </w:tcBorders>
            <w:shd w:val="clear" w:color="auto" w:fill="FF8B8E"/>
            <w:vAlign w:val="center"/>
          </w:tcPr>
          <w:p w:rsidR="00A24A4F" w:rsidRPr="009C50A6" w:rsidRDefault="00A24A4F" w:rsidP="00A24A4F">
            <w:pPr>
              <w:autoSpaceDE w:val="0"/>
              <w:autoSpaceDN w:val="0"/>
              <w:adjustRightInd w:val="0"/>
              <w:jc w:val="center"/>
              <w:rPr>
                <w:rFonts w:ascii="Book Antiqua" w:hAnsi="Book Antiqua" w:cs="Arial"/>
                <w:b/>
                <w:color w:val="000000"/>
                <w:sz w:val="22"/>
                <w:szCs w:val="22"/>
              </w:rPr>
            </w:pPr>
            <w:r w:rsidRPr="009C50A6">
              <w:rPr>
                <w:rFonts w:ascii="Book Antiqua" w:hAnsi="Book Antiqua" w:cs="Arial"/>
                <w:b/>
                <w:color w:val="000000"/>
                <w:sz w:val="22"/>
                <w:szCs w:val="22"/>
              </w:rPr>
              <w:t>0</w:t>
            </w:r>
          </w:p>
        </w:tc>
      </w:tr>
    </w:tbl>
    <w:p w:rsidR="00F67A5C" w:rsidRPr="009C50A6" w:rsidRDefault="002C5B3B" w:rsidP="002C5B3B">
      <w:pPr>
        <w:pStyle w:val="Textoindependiente2"/>
        <w:spacing w:line="360" w:lineRule="auto"/>
        <w:jc w:val="center"/>
        <w:rPr>
          <w:rFonts w:ascii="Book Antiqua" w:hAnsi="Book Antiqua"/>
          <w:sz w:val="22"/>
          <w:szCs w:val="22"/>
          <w:lang w:val="es-CR"/>
        </w:rPr>
      </w:pPr>
      <w:r w:rsidRPr="009C50A6">
        <w:rPr>
          <w:rFonts w:ascii="Book Antiqua" w:hAnsi="Book Antiqua"/>
          <w:b/>
          <w:sz w:val="22"/>
          <w:szCs w:val="22"/>
          <w:lang w:val="es-CR"/>
        </w:rPr>
        <w:t xml:space="preserve">Fuente: </w:t>
      </w:r>
      <w:r w:rsidRPr="009C50A6">
        <w:rPr>
          <w:rFonts w:ascii="Book Antiqua" w:hAnsi="Book Antiqua"/>
          <w:sz w:val="22"/>
          <w:szCs w:val="22"/>
          <w:lang w:val="es-CR"/>
        </w:rPr>
        <w:t>Sistema PAO al 9 de julio del 2018.</w:t>
      </w:r>
    </w:p>
    <w:p w:rsidR="00F67A5C" w:rsidRPr="009C50A6" w:rsidRDefault="00F67A5C"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Este cuadro es de suma importancia dado que muestra los avances hechos directamente en el Sistema de Formulación y Seguimiento a los Planes Anuales Operativos.</w:t>
      </w:r>
    </w:p>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Con relación a los primeros</w:t>
      </w:r>
      <w:r w:rsidR="00DF59FC" w:rsidRPr="009C50A6">
        <w:rPr>
          <w:rFonts w:ascii="Book Antiqua" w:hAnsi="Book Antiqua"/>
          <w:sz w:val="22"/>
          <w:szCs w:val="22"/>
          <w:lang w:val="es-CR"/>
        </w:rPr>
        <w:t xml:space="preserve"> seis </w:t>
      </w:r>
      <w:r w:rsidRPr="009C50A6">
        <w:rPr>
          <w:rFonts w:ascii="Book Antiqua" w:hAnsi="Book Antiqua"/>
          <w:sz w:val="22"/>
          <w:szCs w:val="22"/>
          <w:lang w:val="es-CR"/>
        </w:rPr>
        <w:t xml:space="preserve">Centros de Responsabilidad sombreados en verde, reflejan que tienen porcentajes de avances mayores al </w:t>
      </w:r>
      <w:r w:rsidR="00DF59FC" w:rsidRPr="009C50A6">
        <w:rPr>
          <w:rFonts w:ascii="Book Antiqua" w:hAnsi="Book Antiqua"/>
          <w:sz w:val="22"/>
          <w:szCs w:val="22"/>
          <w:lang w:val="es-CR"/>
        </w:rPr>
        <w:t>5</w:t>
      </w:r>
      <w:r w:rsidRPr="009C50A6">
        <w:rPr>
          <w:rFonts w:ascii="Book Antiqua" w:hAnsi="Book Antiqua"/>
          <w:sz w:val="22"/>
          <w:szCs w:val="22"/>
          <w:lang w:val="es-CR"/>
        </w:rPr>
        <w:t xml:space="preserve">0%. Esto quiere decir que las oficinas que </w:t>
      </w:r>
      <w:r w:rsidRPr="009C50A6">
        <w:rPr>
          <w:rFonts w:ascii="Book Antiqua" w:hAnsi="Book Antiqua"/>
          <w:sz w:val="22"/>
          <w:szCs w:val="22"/>
          <w:lang w:val="es-CR"/>
        </w:rPr>
        <w:lastRenderedPageBreak/>
        <w:t xml:space="preserve">los componen han registrado resultados adecuados para el alcance de esas metas, considerando </w:t>
      </w:r>
      <w:r w:rsidR="00DF59FC" w:rsidRPr="009C50A6">
        <w:rPr>
          <w:rFonts w:ascii="Book Antiqua" w:hAnsi="Book Antiqua"/>
          <w:sz w:val="22"/>
          <w:szCs w:val="22"/>
          <w:lang w:val="es-CR"/>
        </w:rPr>
        <w:t>la fecha de corte de evaluación</w:t>
      </w:r>
      <w:r w:rsidRPr="009C50A6">
        <w:rPr>
          <w:rFonts w:ascii="Book Antiqua" w:hAnsi="Book Antiqua"/>
          <w:sz w:val="22"/>
          <w:szCs w:val="22"/>
          <w:lang w:val="es-CR"/>
        </w:rPr>
        <w:t>.</w:t>
      </w:r>
    </w:p>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El bloque intermedio muestra una lista de </w:t>
      </w:r>
      <w:r w:rsidR="00DF59FC" w:rsidRPr="009C50A6">
        <w:rPr>
          <w:rFonts w:ascii="Book Antiqua" w:hAnsi="Book Antiqua"/>
          <w:sz w:val="22"/>
          <w:szCs w:val="22"/>
          <w:lang w:val="es-CR"/>
        </w:rPr>
        <w:t>cuarenta y dos</w:t>
      </w:r>
      <w:r w:rsidRPr="009C50A6">
        <w:rPr>
          <w:rFonts w:ascii="Book Antiqua" w:hAnsi="Book Antiqua"/>
          <w:sz w:val="22"/>
          <w:szCs w:val="22"/>
          <w:lang w:val="es-CR"/>
        </w:rPr>
        <w:t xml:space="preserve"> Centros de Responsabilidad que se encuentran en un rango intermedio que registra porcentajes de cumplimientos inferiores del </w:t>
      </w:r>
      <w:r w:rsidR="00DF59FC" w:rsidRPr="009C50A6">
        <w:rPr>
          <w:rFonts w:ascii="Book Antiqua" w:hAnsi="Book Antiqua"/>
          <w:sz w:val="22"/>
          <w:szCs w:val="22"/>
          <w:lang w:val="es-CR"/>
        </w:rPr>
        <w:t>5</w:t>
      </w:r>
      <w:r w:rsidRPr="009C50A6">
        <w:rPr>
          <w:rFonts w:ascii="Book Antiqua" w:hAnsi="Book Antiqua"/>
          <w:sz w:val="22"/>
          <w:szCs w:val="22"/>
          <w:lang w:val="es-CR"/>
        </w:rPr>
        <w:t xml:space="preserve">0% pero mayor a </w:t>
      </w:r>
      <w:r w:rsidR="0003305F" w:rsidRPr="009C50A6">
        <w:rPr>
          <w:rFonts w:ascii="Book Antiqua" w:hAnsi="Book Antiqua"/>
          <w:sz w:val="22"/>
          <w:szCs w:val="22"/>
          <w:lang w:val="es-CR"/>
        </w:rPr>
        <w:t>13,39</w:t>
      </w:r>
      <w:r w:rsidRPr="009C50A6">
        <w:rPr>
          <w:rFonts w:ascii="Book Antiqua" w:hAnsi="Book Antiqua"/>
          <w:sz w:val="22"/>
          <w:szCs w:val="22"/>
          <w:lang w:val="es-CR"/>
        </w:rPr>
        <w:t>%; cuyo incumplimiento debe ser objeto de mejora y seguimiento en lo que respecta al</w:t>
      </w:r>
      <w:r w:rsidR="0003305F" w:rsidRPr="009C50A6">
        <w:rPr>
          <w:rFonts w:ascii="Book Antiqua" w:hAnsi="Book Antiqua"/>
          <w:sz w:val="22"/>
          <w:szCs w:val="22"/>
          <w:lang w:val="es-CR"/>
        </w:rPr>
        <w:t xml:space="preserve"> segundo semestre del </w:t>
      </w:r>
      <w:r w:rsidRPr="009C50A6">
        <w:rPr>
          <w:rFonts w:ascii="Book Antiqua" w:hAnsi="Book Antiqua"/>
          <w:sz w:val="22"/>
          <w:szCs w:val="22"/>
          <w:lang w:val="es-CR"/>
        </w:rPr>
        <w:t>PAO 2018</w:t>
      </w:r>
      <w:r w:rsidR="0003305F" w:rsidRPr="009C50A6">
        <w:rPr>
          <w:rFonts w:ascii="Book Antiqua" w:hAnsi="Book Antiqua"/>
          <w:sz w:val="22"/>
          <w:szCs w:val="22"/>
          <w:lang w:val="es-CR"/>
        </w:rPr>
        <w:t xml:space="preserve">. </w:t>
      </w:r>
    </w:p>
    <w:p w:rsidR="0003305F" w:rsidRPr="009C50A6" w:rsidRDefault="0003305F"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Finalmente, el bloque sombreado en rojo que lo conforman </w:t>
      </w:r>
      <w:r w:rsidR="0003305F" w:rsidRPr="009C50A6">
        <w:rPr>
          <w:rFonts w:ascii="Book Antiqua" w:hAnsi="Book Antiqua"/>
          <w:sz w:val="22"/>
          <w:szCs w:val="22"/>
          <w:lang w:val="es-CR"/>
        </w:rPr>
        <w:t>cinco</w:t>
      </w:r>
      <w:r w:rsidRPr="009C50A6">
        <w:rPr>
          <w:rFonts w:ascii="Book Antiqua" w:hAnsi="Book Antiqua"/>
          <w:sz w:val="22"/>
          <w:szCs w:val="22"/>
          <w:lang w:val="es-CR"/>
        </w:rPr>
        <w:t xml:space="preserve"> Centros de Responsabilidad son los que arrojan</w:t>
      </w:r>
      <w:r w:rsidR="00754A44" w:rsidRPr="009C50A6">
        <w:rPr>
          <w:rFonts w:ascii="Book Antiqua" w:hAnsi="Book Antiqua"/>
          <w:sz w:val="22"/>
          <w:szCs w:val="22"/>
          <w:lang w:val="es-CR"/>
        </w:rPr>
        <w:t xml:space="preserve"> menor desempeño</w:t>
      </w:r>
      <w:r w:rsidRPr="009C50A6">
        <w:rPr>
          <w:rFonts w:ascii="Book Antiqua" w:hAnsi="Book Antiqua"/>
          <w:sz w:val="22"/>
          <w:szCs w:val="22"/>
          <w:lang w:val="es-CR"/>
        </w:rPr>
        <w:t xml:space="preserve"> </w:t>
      </w:r>
      <w:r w:rsidR="00DE2E8F" w:rsidRPr="009C50A6">
        <w:rPr>
          <w:rFonts w:ascii="Book Antiqua" w:hAnsi="Book Antiqua"/>
          <w:sz w:val="22"/>
          <w:szCs w:val="22"/>
          <w:lang w:val="es-CR"/>
        </w:rPr>
        <w:t xml:space="preserve">en el cumplimiento de metas </w:t>
      </w:r>
      <w:r w:rsidRPr="009C50A6">
        <w:rPr>
          <w:rFonts w:ascii="Book Antiqua" w:hAnsi="Book Antiqua"/>
          <w:sz w:val="22"/>
          <w:szCs w:val="22"/>
          <w:lang w:val="es-CR"/>
        </w:rPr>
        <w:t>al cierre del</w:t>
      </w:r>
      <w:r w:rsidR="0003305F" w:rsidRPr="009C50A6">
        <w:rPr>
          <w:rFonts w:ascii="Book Antiqua" w:hAnsi="Book Antiqua"/>
          <w:sz w:val="22"/>
          <w:szCs w:val="22"/>
          <w:lang w:val="es-CR"/>
        </w:rPr>
        <w:t xml:space="preserve"> primer semestre del </w:t>
      </w:r>
      <w:r w:rsidRPr="009C50A6">
        <w:rPr>
          <w:rFonts w:ascii="Book Antiqua" w:hAnsi="Book Antiqua"/>
          <w:sz w:val="22"/>
          <w:szCs w:val="22"/>
          <w:lang w:val="es-CR"/>
        </w:rPr>
        <w:t>201</w:t>
      </w:r>
      <w:r w:rsidR="0003305F" w:rsidRPr="009C50A6">
        <w:rPr>
          <w:rFonts w:ascii="Book Antiqua" w:hAnsi="Book Antiqua"/>
          <w:sz w:val="22"/>
          <w:szCs w:val="22"/>
          <w:lang w:val="es-CR"/>
        </w:rPr>
        <w:t>8</w:t>
      </w:r>
      <w:r w:rsidRPr="009C50A6">
        <w:rPr>
          <w:rFonts w:ascii="Book Antiqua" w:hAnsi="Book Antiqua"/>
          <w:sz w:val="22"/>
          <w:szCs w:val="22"/>
          <w:lang w:val="es-CR"/>
        </w:rPr>
        <w:t xml:space="preserve">, </w:t>
      </w:r>
      <w:r w:rsidR="00777F37" w:rsidRPr="009C50A6">
        <w:rPr>
          <w:rFonts w:ascii="Book Antiqua" w:hAnsi="Book Antiqua"/>
          <w:sz w:val="22"/>
          <w:szCs w:val="22"/>
          <w:lang w:val="es-CR"/>
        </w:rPr>
        <w:t>de acuerdo con el</w:t>
      </w:r>
      <w:r w:rsidRPr="009C50A6">
        <w:rPr>
          <w:rFonts w:ascii="Book Antiqua" w:hAnsi="Book Antiqua"/>
          <w:sz w:val="22"/>
          <w:szCs w:val="22"/>
          <w:lang w:val="es-CR"/>
        </w:rPr>
        <w:t xml:space="preserve"> registro que se realizó de los avances al PAO. Todos se encuentran </w:t>
      </w:r>
      <w:r w:rsidR="0003305F" w:rsidRPr="009C50A6">
        <w:rPr>
          <w:rFonts w:ascii="Book Antiqua" w:hAnsi="Book Antiqua"/>
          <w:sz w:val="22"/>
          <w:szCs w:val="22"/>
          <w:lang w:val="es-CR"/>
        </w:rPr>
        <w:t xml:space="preserve">con un </w:t>
      </w:r>
      <w:r w:rsidRPr="009C50A6">
        <w:rPr>
          <w:rFonts w:ascii="Book Antiqua" w:hAnsi="Book Antiqua"/>
          <w:sz w:val="22"/>
          <w:szCs w:val="22"/>
          <w:lang w:val="es-CR"/>
        </w:rPr>
        <w:t xml:space="preserve">0% en el alcance de sus objetivos, lo que implica que se debe proponer una atención prioritaria a los avances de las metas para el </w:t>
      </w:r>
      <w:r w:rsidR="0003305F" w:rsidRPr="009C50A6">
        <w:rPr>
          <w:rFonts w:ascii="Book Antiqua" w:hAnsi="Book Antiqua"/>
          <w:sz w:val="22"/>
          <w:szCs w:val="22"/>
          <w:lang w:val="es-CR"/>
        </w:rPr>
        <w:t xml:space="preserve">segundo semestre del </w:t>
      </w:r>
      <w:r w:rsidRPr="009C50A6">
        <w:rPr>
          <w:rFonts w:ascii="Book Antiqua" w:hAnsi="Book Antiqua"/>
          <w:sz w:val="22"/>
          <w:szCs w:val="22"/>
          <w:lang w:val="es-CR"/>
        </w:rPr>
        <w:t xml:space="preserve">PAO 2018. Se deben analizar los objetivos planteados, priorizarlos y ejecutar de forma planificada a lo largo del año con el objetivo de lograr un cumplimiento del 100%. </w:t>
      </w:r>
    </w:p>
    <w:p w:rsidR="00B828B7" w:rsidRPr="009C50A6" w:rsidRDefault="00B828B7" w:rsidP="000160E1">
      <w:pPr>
        <w:pStyle w:val="Textoindependiente2"/>
        <w:spacing w:line="360" w:lineRule="auto"/>
        <w:rPr>
          <w:rFonts w:ascii="Book Antiqua" w:hAnsi="Book Antiqua"/>
          <w:sz w:val="22"/>
          <w:szCs w:val="22"/>
          <w:lang w:val="es-CR"/>
        </w:rPr>
      </w:pPr>
    </w:p>
    <w:p w:rsidR="00362CE8" w:rsidRPr="009C50A6" w:rsidRDefault="00362CE8"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Es necesario aclarar, que </w:t>
      </w:r>
      <w:r w:rsidR="00A26B08" w:rsidRPr="009C50A6">
        <w:rPr>
          <w:rFonts w:ascii="Book Antiqua" w:hAnsi="Book Antiqua"/>
          <w:sz w:val="22"/>
          <w:szCs w:val="22"/>
          <w:lang w:val="es-CR"/>
        </w:rPr>
        <w:t xml:space="preserve">a pesar de que </w:t>
      </w:r>
      <w:r w:rsidR="00B828B7" w:rsidRPr="009C50A6">
        <w:rPr>
          <w:rFonts w:ascii="Book Antiqua" w:hAnsi="Book Antiqua"/>
          <w:sz w:val="22"/>
          <w:szCs w:val="22"/>
          <w:lang w:val="es-CR"/>
        </w:rPr>
        <w:t xml:space="preserve">el </w:t>
      </w:r>
      <w:r w:rsidRPr="009C50A6">
        <w:rPr>
          <w:rFonts w:ascii="Book Antiqua" w:hAnsi="Book Antiqua"/>
          <w:sz w:val="22"/>
          <w:szCs w:val="22"/>
          <w:lang w:val="es-CR"/>
        </w:rPr>
        <w:t>Despacho de la Presidencia</w:t>
      </w:r>
      <w:r w:rsidR="00A26B08" w:rsidRPr="009C50A6">
        <w:rPr>
          <w:rFonts w:ascii="Book Antiqua" w:hAnsi="Book Antiqua"/>
          <w:sz w:val="22"/>
          <w:szCs w:val="22"/>
          <w:lang w:val="es-CR"/>
        </w:rPr>
        <w:t xml:space="preserve"> no ingresó avances como oficina individual, </w:t>
      </w:r>
      <w:r w:rsidRPr="009C50A6">
        <w:rPr>
          <w:rFonts w:ascii="Book Antiqua" w:hAnsi="Book Antiqua"/>
          <w:sz w:val="22"/>
          <w:szCs w:val="22"/>
          <w:lang w:val="es-CR"/>
        </w:rPr>
        <w:t xml:space="preserve">como Centro de Responsabilidad </w:t>
      </w:r>
      <w:r w:rsidR="00A26B08" w:rsidRPr="009C50A6">
        <w:rPr>
          <w:rFonts w:ascii="Book Antiqua" w:hAnsi="Book Antiqua"/>
          <w:sz w:val="22"/>
          <w:szCs w:val="22"/>
          <w:lang w:val="es-CR"/>
        </w:rPr>
        <w:t>reportó un avance</w:t>
      </w:r>
      <w:r w:rsidRPr="009C50A6">
        <w:rPr>
          <w:rFonts w:ascii="Book Antiqua" w:hAnsi="Book Antiqua"/>
          <w:sz w:val="22"/>
          <w:szCs w:val="22"/>
          <w:lang w:val="es-CR"/>
        </w:rPr>
        <w:t xml:space="preserve"> 18,72%, </w:t>
      </w:r>
      <w:r w:rsidR="00A26B08" w:rsidRPr="009C50A6">
        <w:rPr>
          <w:rFonts w:ascii="Book Antiqua" w:hAnsi="Book Antiqua"/>
          <w:sz w:val="22"/>
          <w:szCs w:val="22"/>
          <w:lang w:val="es-CR"/>
        </w:rPr>
        <w:t xml:space="preserve">debido a los registros </w:t>
      </w:r>
      <w:r w:rsidR="00B828B7" w:rsidRPr="009C50A6">
        <w:rPr>
          <w:rFonts w:ascii="Book Antiqua" w:hAnsi="Book Antiqua"/>
          <w:sz w:val="22"/>
          <w:szCs w:val="22"/>
          <w:lang w:val="es-CR"/>
        </w:rPr>
        <w:t>incluidos</w:t>
      </w:r>
      <w:r w:rsidRPr="009C50A6">
        <w:rPr>
          <w:rFonts w:ascii="Book Antiqua" w:hAnsi="Book Antiqua"/>
          <w:sz w:val="22"/>
          <w:szCs w:val="22"/>
          <w:lang w:val="es-CR"/>
        </w:rPr>
        <w:t xml:space="preserve"> por la Sección de Protocolo y Relaciones Públicas</w:t>
      </w:r>
      <w:r w:rsidR="00B828B7" w:rsidRPr="009C50A6">
        <w:rPr>
          <w:rFonts w:ascii="Book Antiqua" w:hAnsi="Book Antiqua"/>
          <w:sz w:val="22"/>
          <w:szCs w:val="22"/>
          <w:lang w:val="es-CR"/>
        </w:rPr>
        <w:t xml:space="preserve">. </w:t>
      </w:r>
    </w:p>
    <w:p w:rsidR="00B828B7" w:rsidRPr="009C50A6" w:rsidRDefault="00B828B7"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jc w:val="left"/>
        <w:rPr>
          <w:rFonts w:ascii="Book Antiqua" w:hAnsi="Book Antiqua"/>
          <w:sz w:val="22"/>
          <w:szCs w:val="22"/>
          <w:lang w:val="es-CR"/>
        </w:rPr>
      </w:pPr>
    </w:p>
    <w:p w:rsidR="000160E1" w:rsidRPr="009C50A6" w:rsidRDefault="00744691" w:rsidP="003C257F">
      <w:pPr>
        <w:pStyle w:val="Prrafodelista"/>
        <w:tabs>
          <w:tab w:val="left" w:pos="5630"/>
        </w:tabs>
        <w:spacing w:line="360" w:lineRule="auto"/>
        <w:ind w:left="0"/>
        <w:jc w:val="both"/>
        <w:rPr>
          <w:rFonts w:ascii="Book Antiqua" w:hAnsi="Book Antiqua" w:cs="Times New Roman"/>
          <w:b/>
          <w:sz w:val="22"/>
          <w:szCs w:val="22"/>
          <w:lang w:val="es-ES_tradnl"/>
        </w:rPr>
      </w:pPr>
      <w:r w:rsidRPr="009C50A6">
        <w:rPr>
          <w:rFonts w:ascii="Book Antiqua" w:hAnsi="Book Antiqua" w:cs="Times New Roman"/>
          <w:b/>
          <w:sz w:val="22"/>
          <w:szCs w:val="22"/>
          <w:lang w:val="es-ES_tradnl"/>
        </w:rPr>
        <w:t>4</w:t>
      </w:r>
      <w:r w:rsidR="000160E1" w:rsidRPr="009C50A6">
        <w:rPr>
          <w:rFonts w:ascii="Book Antiqua" w:hAnsi="Book Antiqua" w:cs="Times New Roman"/>
          <w:b/>
          <w:sz w:val="22"/>
          <w:szCs w:val="22"/>
          <w:lang w:val="es-ES_tradnl"/>
        </w:rPr>
        <w:t>.</w:t>
      </w:r>
      <w:r w:rsidR="003C257F" w:rsidRPr="009C50A6">
        <w:rPr>
          <w:rFonts w:ascii="Book Antiqua" w:hAnsi="Book Antiqua" w:cs="Times New Roman"/>
          <w:b/>
          <w:sz w:val="22"/>
          <w:szCs w:val="22"/>
          <w:lang w:val="es-ES_tradnl"/>
        </w:rPr>
        <w:t>5</w:t>
      </w:r>
      <w:r w:rsidR="000160E1" w:rsidRPr="009C50A6">
        <w:rPr>
          <w:rFonts w:ascii="Book Antiqua" w:hAnsi="Book Antiqua" w:cs="Times New Roman"/>
          <w:b/>
          <w:sz w:val="22"/>
          <w:szCs w:val="22"/>
          <w:lang w:val="es-ES_tradnl"/>
        </w:rPr>
        <w:t xml:space="preserve"> Avances del PAO por Ejes Transversales y Temas Estratégicos</w:t>
      </w:r>
    </w:p>
    <w:p w:rsidR="000160E1" w:rsidRPr="009C50A6" w:rsidRDefault="000160E1" w:rsidP="003C257F">
      <w:pPr>
        <w:pStyle w:val="Prrafodelista"/>
        <w:tabs>
          <w:tab w:val="left" w:pos="5630"/>
        </w:tabs>
        <w:spacing w:line="360" w:lineRule="auto"/>
        <w:ind w:left="0"/>
        <w:jc w:val="both"/>
        <w:rPr>
          <w:rFonts w:ascii="Book Antiqua" w:hAnsi="Book Antiqua" w:cs="Times New Roman"/>
          <w:b/>
          <w:sz w:val="22"/>
          <w:szCs w:val="22"/>
          <w:lang w:val="es-ES_tradnl"/>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En el siguiente gráfico se muestra el avance que han tenido las metas que están asociadas a los ejes transversales, los cuales deben estar presentes en todo el quehacer de los distintos ámbitos que conforman el Poder Judicial y que tienen como fin, cumplir con las obligaciones establecidas en los convenios e instrumentos internacionales, la legislación nacional, la normativa institucional y los compromisos asumidos por el Poder Judicial.</w:t>
      </w:r>
    </w:p>
    <w:p w:rsidR="00091A8F" w:rsidRPr="009C50A6" w:rsidRDefault="00091A8F"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p>
    <w:p w:rsidR="00814484" w:rsidRPr="009C50A6" w:rsidRDefault="001F4821" w:rsidP="001F4821">
      <w:pPr>
        <w:pStyle w:val="Textoindependiente2"/>
        <w:spacing w:line="360" w:lineRule="auto"/>
        <w:jc w:val="center"/>
        <w:rPr>
          <w:rFonts w:ascii="Book Antiqua" w:hAnsi="Book Antiqua"/>
          <w:b/>
          <w:noProof/>
          <w:sz w:val="22"/>
          <w:szCs w:val="22"/>
          <w:lang w:val="es-CR" w:eastAsia="es-CR"/>
        </w:rPr>
      </w:pPr>
      <w:r w:rsidRPr="009C50A6">
        <w:rPr>
          <w:rFonts w:ascii="Book Antiqua" w:hAnsi="Book Antiqua"/>
          <w:b/>
          <w:noProof/>
          <w:sz w:val="22"/>
          <w:szCs w:val="22"/>
          <w:lang w:val="es-CR" w:eastAsia="es-CR"/>
        </w:rPr>
        <w:t>Gráfico  2</w:t>
      </w:r>
    </w:p>
    <w:p w:rsidR="000160E1" w:rsidRPr="009C50A6" w:rsidRDefault="00F22209" w:rsidP="001F4821">
      <w:pPr>
        <w:pStyle w:val="Textoindependiente2"/>
        <w:spacing w:line="360" w:lineRule="auto"/>
        <w:jc w:val="center"/>
        <w:rPr>
          <w:rFonts w:ascii="Book Antiqua" w:hAnsi="Book Antiqua"/>
          <w:b/>
          <w:sz w:val="22"/>
          <w:szCs w:val="22"/>
          <w:lang w:val="es-CR"/>
        </w:rPr>
      </w:pPr>
      <w:r w:rsidRPr="009C50A6">
        <w:rPr>
          <w:rFonts w:ascii="Book Antiqua" w:hAnsi="Book Antiqua"/>
          <w:noProof/>
          <w:sz w:val="22"/>
          <w:szCs w:val="22"/>
          <w:lang w:val="es-CR" w:eastAsia="es-CR"/>
        </w:rPr>
        <w:drawing>
          <wp:inline distT="0" distB="0" distL="0" distR="0">
            <wp:extent cx="5615940" cy="2956560"/>
            <wp:effectExtent l="19050" t="19050" r="22860" b="15240"/>
            <wp:docPr id="12" name="Picture 1" descr="7i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iT0"/>
                    <pic:cNvPicPr>
                      <a:picLocks noChangeAspect="1" noChangeArrowheads="1"/>
                    </pic:cNvPicPr>
                  </pic:nvPicPr>
                  <pic:blipFill>
                    <a:blip r:embed="rId33" cstate="print"/>
                    <a:srcRect/>
                    <a:stretch>
                      <a:fillRect/>
                    </a:stretch>
                  </pic:blipFill>
                  <pic:spPr bwMode="auto">
                    <a:xfrm>
                      <a:off x="0" y="0"/>
                      <a:ext cx="5615940" cy="2956560"/>
                    </a:xfrm>
                    <a:prstGeom prst="rect">
                      <a:avLst/>
                    </a:prstGeom>
                    <a:noFill/>
                    <a:ln w="19050" cmpd="sng">
                      <a:solidFill>
                        <a:srgbClr val="000000"/>
                      </a:solidFill>
                      <a:miter lim="800000"/>
                      <a:headEnd/>
                      <a:tailEnd/>
                    </a:ln>
                    <a:effectLst/>
                  </pic:spPr>
                </pic:pic>
              </a:graphicData>
            </a:graphic>
          </wp:inline>
        </w:drawing>
      </w:r>
      <w:r w:rsidR="000160E1" w:rsidRPr="009C50A6">
        <w:rPr>
          <w:rFonts w:ascii="Book Antiqua" w:hAnsi="Book Antiqua"/>
          <w:b/>
          <w:noProof/>
          <w:sz w:val="22"/>
          <w:szCs w:val="22"/>
          <w:lang w:val="es-CR" w:eastAsia="es-CR"/>
        </w:rPr>
        <w:t xml:space="preserve">Fuente: </w:t>
      </w:r>
      <w:r w:rsidR="000160E1" w:rsidRPr="009C50A6">
        <w:rPr>
          <w:rFonts w:ascii="Book Antiqua" w:hAnsi="Book Antiqua"/>
          <w:noProof/>
          <w:sz w:val="22"/>
          <w:szCs w:val="22"/>
          <w:lang w:val="es-CR" w:eastAsia="es-CR"/>
        </w:rPr>
        <w:t xml:space="preserve">Sistema PAO al 9 de </w:t>
      </w:r>
      <w:r w:rsidR="001F4821" w:rsidRPr="009C50A6">
        <w:rPr>
          <w:rFonts w:ascii="Book Antiqua" w:hAnsi="Book Antiqua"/>
          <w:noProof/>
          <w:sz w:val="22"/>
          <w:szCs w:val="22"/>
          <w:lang w:val="es-CR" w:eastAsia="es-CR"/>
        </w:rPr>
        <w:t>julio</w:t>
      </w:r>
      <w:r w:rsidR="000160E1" w:rsidRPr="009C50A6">
        <w:rPr>
          <w:rFonts w:ascii="Book Antiqua" w:hAnsi="Book Antiqua"/>
          <w:noProof/>
          <w:sz w:val="22"/>
          <w:szCs w:val="22"/>
          <w:lang w:val="es-CR" w:eastAsia="es-CR"/>
        </w:rPr>
        <w:t xml:space="preserve"> del 2018.</w:t>
      </w:r>
    </w:p>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1F4821" w:rsidP="001F4821">
      <w:pPr>
        <w:pStyle w:val="Textoindependiente2"/>
        <w:spacing w:line="360" w:lineRule="auto"/>
        <w:rPr>
          <w:rFonts w:ascii="Book Antiqua" w:hAnsi="Book Antiqua"/>
          <w:sz w:val="22"/>
          <w:szCs w:val="22"/>
          <w:lang w:val="es-CR"/>
        </w:rPr>
      </w:pPr>
      <w:bookmarkStart w:id="26" w:name="_Hlk521510474"/>
      <w:r w:rsidRPr="009C50A6">
        <w:rPr>
          <w:rFonts w:ascii="Book Antiqua" w:hAnsi="Book Antiqua"/>
          <w:sz w:val="22"/>
          <w:szCs w:val="22"/>
          <w:lang w:val="es-CR"/>
        </w:rPr>
        <w:t xml:space="preserve">De acuerdo con la fecha de corte, </w:t>
      </w:r>
      <w:r w:rsidR="00CA462A" w:rsidRPr="009C50A6">
        <w:rPr>
          <w:rFonts w:ascii="Book Antiqua" w:hAnsi="Book Antiqua"/>
          <w:sz w:val="22"/>
          <w:szCs w:val="22"/>
          <w:lang w:val="es-CR"/>
        </w:rPr>
        <w:t>se presume</w:t>
      </w:r>
      <w:r w:rsidRPr="009C50A6">
        <w:rPr>
          <w:rFonts w:ascii="Book Antiqua" w:hAnsi="Book Antiqua"/>
          <w:sz w:val="22"/>
          <w:szCs w:val="22"/>
          <w:lang w:val="es-CR"/>
        </w:rPr>
        <w:t xml:space="preserve"> que los porcentajes de avance deben rondar el 50%, sin embargo, tales </w:t>
      </w:r>
      <w:r w:rsidR="000160E1" w:rsidRPr="009C50A6">
        <w:rPr>
          <w:rFonts w:ascii="Book Antiqua" w:hAnsi="Book Antiqua"/>
          <w:sz w:val="22"/>
          <w:szCs w:val="22"/>
          <w:lang w:val="es-CR"/>
        </w:rPr>
        <w:t xml:space="preserve">porcentajes de cumplimiento se ubican en un rango del </w:t>
      </w:r>
      <w:r w:rsidRPr="009C50A6">
        <w:rPr>
          <w:rFonts w:ascii="Book Antiqua" w:hAnsi="Book Antiqua"/>
          <w:sz w:val="22"/>
          <w:szCs w:val="22"/>
          <w:lang w:val="es-CR"/>
        </w:rPr>
        <w:t>35,96</w:t>
      </w:r>
      <w:r w:rsidR="000160E1" w:rsidRPr="009C50A6">
        <w:rPr>
          <w:rFonts w:ascii="Book Antiqua" w:hAnsi="Book Antiqua"/>
          <w:sz w:val="22"/>
          <w:szCs w:val="22"/>
          <w:lang w:val="es-CR"/>
        </w:rPr>
        <w:t xml:space="preserve">% al </w:t>
      </w:r>
      <w:r w:rsidRPr="009C50A6">
        <w:rPr>
          <w:rFonts w:ascii="Book Antiqua" w:hAnsi="Book Antiqua"/>
          <w:sz w:val="22"/>
          <w:szCs w:val="22"/>
          <w:lang w:val="es-CR"/>
        </w:rPr>
        <w:t>39,03</w:t>
      </w:r>
      <w:r w:rsidR="000160E1" w:rsidRPr="009C50A6">
        <w:rPr>
          <w:rFonts w:ascii="Book Antiqua" w:hAnsi="Book Antiqua"/>
          <w:sz w:val="22"/>
          <w:szCs w:val="22"/>
          <w:lang w:val="es-CR"/>
        </w:rPr>
        <w:t>%, por lo que se puede inferir que</w:t>
      </w:r>
      <w:r w:rsidR="004A3D43" w:rsidRPr="009C50A6">
        <w:rPr>
          <w:rFonts w:ascii="Book Antiqua" w:hAnsi="Book Antiqua"/>
          <w:sz w:val="22"/>
          <w:szCs w:val="22"/>
          <w:lang w:val="es-CR"/>
        </w:rPr>
        <w:t xml:space="preserve"> falta sumar esfuerzos por parte de las distintas oficinas para a</w:t>
      </w:r>
      <w:r w:rsidR="000160E1" w:rsidRPr="009C50A6">
        <w:rPr>
          <w:rFonts w:ascii="Book Antiqua" w:hAnsi="Book Antiqua"/>
          <w:sz w:val="22"/>
          <w:szCs w:val="22"/>
          <w:lang w:val="es-CR"/>
        </w:rPr>
        <w:t>lcanzar el cumplimiento de las metas asociadas a los ejes transversales.</w:t>
      </w:r>
      <w:r w:rsidR="000160E1" w:rsidRPr="009C50A6" w:rsidDel="004D702F">
        <w:rPr>
          <w:rFonts w:ascii="Book Antiqua" w:hAnsi="Book Antiqua"/>
          <w:sz w:val="22"/>
          <w:szCs w:val="22"/>
          <w:lang w:val="es-CR"/>
        </w:rPr>
        <w:t xml:space="preserve"> </w:t>
      </w:r>
    </w:p>
    <w:bookmarkEnd w:id="26"/>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Con respecto a los </w:t>
      </w:r>
      <w:r w:rsidR="00C647C1" w:rsidRPr="009C50A6">
        <w:rPr>
          <w:rFonts w:ascii="Book Antiqua" w:hAnsi="Book Antiqua"/>
          <w:sz w:val="22"/>
          <w:szCs w:val="22"/>
          <w:lang w:val="es-CR"/>
        </w:rPr>
        <w:t>siete</w:t>
      </w:r>
      <w:r w:rsidRPr="009C50A6">
        <w:rPr>
          <w:rFonts w:ascii="Book Antiqua" w:hAnsi="Book Antiqua"/>
          <w:sz w:val="22"/>
          <w:szCs w:val="22"/>
          <w:lang w:val="es-CR"/>
        </w:rPr>
        <w:t xml:space="preserve"> temas estratégicos del Poder Judicial (derivados del Plan Estratégico</w:t>
      </w:r>
      <w:r w:rsidR="00C647C1" w:rsidRPr="009C50A6">
        <w:rPr>
          <w:rFonts w:ascii="Book Antiqua" w:hAnsi="Book Antiqua"/>
          <w:sz w:val="22"/>
          <w:szCs w:val="22"/>
          <w:lang w:val="es-CR"/>
        </w:rPr>
        <w:t xml:space="preserve"> Institucional</w:t>
      </w:r>
      <w:r w:rsidRPr="009C50A6">
        <w:rPr>
          <w:rFonts w:ascii="Book Antiqua" w:hAnsi="Book Antiqua"/>
          <w:sz w:val="22"/>
          <w:szCs w:val="22"/>
          <w:lang w:val="es-CR"/>
        </w:rPr>
        <w:t xml:space="preserve"> 2013-2018), que orientan </w:t>
      </w:r>
      <w:r w:rsidR="001928D8" w:rsidRPr="009C50A6">
        <w:rPr>
          <w:rFonts w:ascii="Book Antiqua" w:hAnsi="Book Antiqua"/>
          <w:sz w:val="22"/>
          <w:szCs w:val="22"/>
          <w:lang w:val="es-CR"/>
        </w:rPr>
        <w:t>la</w:t>
      </w:r>
      <w:r w:rsidRPr="009C50A6">
        <w:rPr>
          <w:rFonts w:ascii="Book Antiqua" w:hAnsi="Book Antiqua"/>
          <w:sz w:val="22"/>
          <w:szCs w:val="22"/>
          <w:lang w:val="es-CR"/>
        </w:rPr>
        <w:t xml:space="preserve"> </w:t>
      </w:r>
      <w:r w:rsidR="001928D8" w:rsidRPr="009C50A6">
        <w:rPr>
          <w:rFonts w:ascii="Book Antiqua" w:hAnsi="Book Antiqua"/>
          <w:sz w:val="22"/>
          <w:szCs w:val="22"/>
          <w:lang w:val="es-CR"/>
        </w:rPr>
        <w:t>labor</w:t>
      </w:r>
      <w:r w:rsidRPr="009C50A6">
        <w:rPr>
          <w:rFonts w:ascii="Book Antiqua" w:hAnsi="Book Antiqua"/>
          <w:sz w:val="22"/>
          <w:szCs w:val="22"/>
          <w:lang w:val="es-CR"/>
        </w:rPr>
        <w:t xml:space="preserve"> institucional se logró evaluar de una mejor manera y con mayor nivel de detalle el avance de los temas por medio del Sistema PAO.  </w:t>
      </w:r>
    </w:p>
    <w:p w:rsidR="000160E1" w:rsidRPr="009C50A6" w:rsidRDefault="000160E1" w:rsidP="000160E1">
      <w:pPr>
        <w:pStyle w:val="Textoindependiente2"/>
        <w:spacing w:line="360" w:lineRule="auto"/>
        <w:rPr>
          <w:rFonts w:ascii="Book Antiqua" w:hAnsi="Book Antiqua"/>
          <w:sz w:val="22"/>
          <w:szCs w:val="22"/>
          <w:lang w:val="es-CR"/>
        </w:rPr>
      </w:pPr>
    </w:p>
    <w:p w:rsidR="00744691" w:rsidRPr="009C50A6" w:rsidRDefault="00744691"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jc w:val="center"/>
        <w:rPr>
          <w:rFonts w:ascii="Book Antiqua" w:hAnsi="Book Antiqua"/>
          <w:b/>
          <w:noProof/>
          <w:sz w:val="22"/>
          <w:szCs w:val="22"/>
          <w:lang w:val="es-CR" w:eastAsia="es-CR"/>
        </w:rPr>
      </w:pPr>
    </w:p>
    <w:p w:rsidR="00053379" w:rsidRPr="009C50A6" w:rsidRDefault="00053379" w:rsidP="000160E1">
      <w:pPr>
        <w:pStyle w:val="Textoindependiente2"/>
        <w:spacing w:line="360" w:lineRule="auto"/>
        <w:jc w:val="center"/>
        <w:rPr>
          <w:rFonts w:ascii="Book Antiqua" w:hAnsi="Book Antiqua"/>
          <w:b/>
          <w:noProof/>
          <w:sz w:val="22"/>
          <w:szCs w:val="22"/>
          <w:lang w:val="es-CR" w:eastAsia="es-CR"/>
        </w:rPr>
      </w:pPr>
    </w:p>
    <w:p w:rsidR="000160E1" w:rsidRPr="009C50A6" w:rsidRDefault="00CB5B49" w:rsidP="000160E1">
      <w:pPr>
        <w:pStyle w:val="Textoindependiente2"/>
        <w:spacing w:line="360" w:lineRule="auto"/>
        <w:jc w:val="center"/>
        <w:rPr>
          <w:rFonts w:ascii="Book Antiqua" w:hAnsi="Book Antiqua"/>
          <w:b/>
          <w:noProof/>
          <w:sz w:val="22"/>
          <w:szCs w:val="22"/>
          <w:lang w:val="es-CR" w:eastAsia="es-CR"/>
        </w:rPr>
      </w:pPr>
      <w:r w:rsidRPr="009C50A6">
        <w:rPr>
          <w:rFonts w:ascii="Book Antiqua" w:hAnsi="Book Antiqua"/>
          <w:b/>
          <w:noProof/>
          <w:sz w:val="22"/>
          <w:szCs w:val="22"/>
          <w:lang w:val="es-CR" w:eastAsia="es-CR"/>
        </w:rPr>
        <w:lastRenderedPageBreak/>
        <w:t>Gráfico</w:t>
      </w:r>
      <w:r w:rsidR="000160E1" w:rsidRPr="009C50A6">
        <w:rPr>
          <w:rFonts w:ascii="Book Antiqua" w:hAnsi="Book Antiqua"/>
          <w:b/>
          <w:noProof/>
          <w:sz w:val="22"/>
          <w:szCs w:val="22"/>
          <w:lang w:val="es-CR" w:eastAsia="es-CR"/>
        </w:rPr>
        <w:t xml:space="preserve"> 3</w:t>
      </w:r>
    </w:p>
    <w:p w:rsidR="00A30C09" w:rsidRPr="009C50A6" w:rsidRDefault="00F22209" w:rsidP="000160E1">
      <w:pPr>
        <w:pStyle w:val="Textoindependiente2"/>
        <w:spacing w:line="360" w:lineRule="auto"/>
        <w:jc w:val="center"/>
        <w:rPr>
          <w:rFonts w:ascii="Book Antiqua" w:hAnsi="Book Antiqua"/>
          <w:b/>
          <w:noProof/>
          <w:sz w:val="22"/>
          <w:szCs w:val="22"/>
          <w:lang w:val="es-CR" w:eastAsia="es-CR"/>
        </w:rPr>
      </w:pPr>
      <w:r w:rsidRPr="009C50A6">
        <w:rPr>
          <w:rFonts w:ascii="Book Antiqua" w:hAnsi="Book Antiqua"/>
          <w:b/>
          <w:noProof/>
          <w:sz w:val="22"/>
          <w:szCs w:val="22"/>
          <w:lang w:val="es-CR" w:eastAsia="es-CR"/>
        </w:rPr>
        <w:drawing>
          <wp:inline distT="0" distB="0" distL="0" distR="0">
            <wp:extent cx="5608320" cy="4099560"/>
            <wp:effectExtent l="19050" t="19050" r="11430" b="152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srcRect/>
                    <a:stretch>
                      <a:fillRect/>
                    </a:stretch>
                  </pic:blipFill>
                  <pic:spPr bwMode="auto">
                    <a:xfrm>
                      <a:off x="0" y="0"/>
                      <a:ext cx="5608320" cy="4099560"/>
                    </a:xfrm>
                    <a:prstGeom prst="rect">
                      <a:avLst/>
                    </a:prstGeom>
                    <a:noFill/>
                    <a:ln w="19050" cmpd="sng">
                      <a:solidFill>
                        <a:srgbClr val="000000"/>
                      </a:solidFill>
                      <a:miter lim="800000"/>
                      <a:headEnd/>
                      <a:tailEnd/>
                    </a:ln>
                    <a:effectLst/>
                  </pic:spPr>
                </pic:pic>
              </a:graphicData>
            </a:graphic>
          </wp:inline>
        </w:drawing>
      </w:r>
    </w:p>
    <w:p w:rsidR="000160E1" w:rsidRPr="009C50A6" w:rsidRDefault="000160E1" w:rsidP="00053379">
      <w:pPr>
        <w:jc w:val="center"/>
        <w:rPr>
          <w:rFonts w:ascii="Book Antiqua" w:hAnsi="Book Antiqua"/>
          <w:sz w:val="22"/>
          <w:szCs w:val="22"/>
        </w:rPr>
      </w:pPr>
      <w:r w:rsidRPr="009C50A6">
        <w:rPr>
          <w:rFonts w:ascii="Book Antiqua" w:hAnsi="Book Antiqua"/>
          <w:b/>
          <w:sz w:val="22"/>
          <w:szCs w:val="22"/>
        </w:rPr>
        <w:t xml:space="preserve">Fuente: </w:t>
      </w:r>
      <w:r w:rsidRPr="009C50A6">
        <w:rPr>
          <w:rFonts w:ascii="Book Antiqua" w:hAnsi="Book Antiqua"/>
          <w:sz w:val="22"/>
          <w:szCs w:val="22"/>
        </w:rPr>
        <w:t xml:space="preserve">Sistema PAO al 9 de </w:t>
      </w:r>
      <w:r w:rsidR="00053379" w:rsidRPr="009C50A6">
        <w:rPr>
          <w:rFonts w:ascii="Book Antiqua" w:hAnsi="Book Antiqua"/>
          <w:sz w:val="22"/>
          <w:szCs w:val="22"/>
        </w:rPr>
        <w:t>julio</w:t>
      </w:r>
      <w:r w:rsidRPr="009C50A6">
        <w:rPr>
          <w:rFonts w:ascii="Book Antiqua" w:hAnsi="Book Antiqua"/>
          <w:sz w:val="22"/>
          <w:szCs w:val="22"/>
        </w:rPr>
        <w:t xml:space="preserve"> 2018.</w:t>
      </w:r>
    </w:p>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053379" w:rsidP="000160E1">
      <w:pPr>
        <w:pStyle w:val="Textoindependiente2"/>
        <w:spacing w:line="360" w:lineRule="auto"/>
        <w:rPr>
          <w:rFonts w:ascii="Book Antiqua" w:hAnsi="Book Antiqua"/>
          <w:sz w:val="22"/>
          <w:szCs w:val="22"/>
          <w:lang w:val="es-CR"/>
        </w:rPr>
      </w:pPr>
      <w:bookmarkStart w:id="27" w:name="_Hlk521510493"/>
      <w:r w:rsidRPr="009C50A6">
        <w:rPr>
          <w:rFonts w:ascii="Book Antiqua" w:hAnsi="Book Antiqua"/>
          <w:sz w:val="22"/>
          <w:szCs w:val="22"/>
          <w:lang w:val="es-CR"/>
        </w:rPr>
        <w:t xml:space="preserve">De lo </w:t>
      </w:r>
      <w:r w:rsidR="000160E1" w:rsidRPr="009C50A6">
        <w:rPr>
          <w:rFonts w:ascii="Book Antiqua" w:hAnsi="Book Antiqua"/>
          <w:sz w:val="22"/>
          <w:szCs w:val="22"/>
          <w:lang w:val="es-CR"/>
        </w:rPr>
        <w:t>anterior, se desprende que todo</w:t>
      </w:r>
      <w:r w:rsidRPr="009C50A6">
        <w:rPr>
          <w:rFonts w:ascii="Book Antiqua" w:hAnsi="Book Antiqua"/>
          <w:sz w:val="22"/>
          <w:szCs w:val="22"/>
          <w:lang w:val="es-CR"/>
        </w:rPr>
        <w:t>s</w:t>
      </w:r>
      <w:r w:rsidR="000160E1" w:rsidRPr="009C50A6">
        <w:rPr>
          <w:rFonts w:ascii="Book Antiqua" w:hAnsi="Book Antiqua"/>
          <w:sz w:val="22"/>
          <w:szCs w:val="22"/>
          <w:lang w:val="es-CR"/>
        </w:rPr>
        <w:t xml:space="preserve"> lo</w:t>
      </w:r>
      <w:r w:rsidRPr="009C50A6">
        <w:rPr>
          <w:rFonts w:ascii="Book Antiqua" w:hAnsi="Book Antiqua"/>
          <w:sz w:val="22"/>
          <w:szCs w:val="22"/>
          <w:lang w:val="es-CR"/>
        </w:rPr>
        <w:t>s</w:t>
      </w:r>
      <w:r w:rsidR="000160E1" w:rsidRPr="009C50A6">
        <w:rPr>
          <w:rFonts w:ascii="Book Antiqua" w:hAnsi="Book Antiqua"/>
          <w:sz w:val="22"/>
          <w:szCs w:val="22"/>
          <w:lang w:val="es-CR"/>
        </w:rPr>
        <w:t xml:space="preserve"> temas estratégicos institucionales tienen un nivel porcentual de cumplimiento</w:t>
      </w:r>
      <w:r w:rsidRPr="009C50A6">
        <w:rPr>
          <w:rFonts w:ascii="Book Antiqua" w:hAnsi="Book Antiqua"/>
          <w:sz w:val="22"/>
          <w:szCs w:val="22"/>
          <w:lang w:val="es-CR"/>
        </w:rPr>
        <w:t xml:space="preserve"> similar a los ejes transversales. El tema estratégico que ocupa el primer lugar es Modernización de la Gestión Judicial</w:t>
      </w:r>
      <w:r w:rsidR="00B127E1" w:rsidRPr="009C50A6">
        <w:rPr>
          <w:rFonts w:ascii="Book Antiqua" w:hAnsi="Book Antiqua"/>
          <w:sz w:val="22"/>
          <w:szCs w:val="22"/>
          <w:lang w:val="es-CR"/>
        </w:rPr>
        <w:t xml:space="preserve"> con un 38,96% de avance, mientras que el </w:t>
      </w:r>
      <w:r w:rsidR="000160E1" w:rsidRPr="009C50A6">
        <w:rPr>
          <w:rFonts w:ascii="Book Antiqua" w:hAnsi="Book Antiqua"/>
          <w:sz w:val="22"/>
          <w:szCs w:val="22"/>
          <w:lang w:val="es-CR"/>
        </w:rPr>
        <w:t xml:space="preserve">tema que reporta menor nivel de avance </w:t>
      </w:r>
      <w:r w:rsidR="00B127E1" w:rsidRPr="009C50A6">
        <w:rPr>
          <w:rFonts w:ascii="Book Antiqua" w:hAnsi="Book Antiqua"/>
          <w:sz w:val="22"/>
          <w:szCs w:val="22"/>
          <w:lang w:val="es-CR"/>
        </w:rPr>
        <w:t>es</w:t>
      </w:r>
      <w:r w:rsidR="000160E1" w:rsidRPr="009C50A6">
        <w:rPr>
          <w:rFonts w:ascii="Book Antiqua" w:hAnsi="Book Antiqua"/>
          <w:sz w:val="22"/>
          <w:szCs w:val="22"/>
          <w:lang w:val="es-CR"/>
        </w:rPr>
        <w:t xml:space="preserve"> Retraso Judicial con un </w:t>
      </w:r>
      <w:r w:rsidR="00B127E1" w:rsidRPr="009C50A6">
        <w:rPr>
          <w:rFonts w:ascii="Book Antiqua" w:hAnsi="Book Antiqua"/>
          <w:sz w:val="22"/>
          <w:szCs w:val="22"/>
          <w:lang w:val="es-CR"/>
        </w:rPr>
        <w:t>34,86</w:t>
      </w:r>
      <w:r w:rsidR="000160E1" w:rsidRPr="009C50A6">
        <w:rPr>
          <w:rFonts w:ascii="Book Antiqua" w:hAnsi="Book Antiqua"/>
          <w:sz w:val="22"/>
          <w:szCs w:val="22"/>
          <w:lang w:val="es-CR"/>
        </w:rPr>
        <w:t>%.</w:t>
      </w:r>
    </w:p>
    <w:bookmarkEnd w:id="27"/>
    <w:p w:rsidR="000160E1" w:rsidRPr="009C50A6" w:rsidRDefault="000160E1"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6E47CB" w:rsidRPr="009C50A6" w:rsidRDefault="006E47CB" w:rsidP="000160E1">
      <w:pPr>
        <w:pStyle w:val="Textoindependiente2"/>
        <w:spacing w:line="360" w:lineRule="auto"/>
        <w:rPr>
          <w:rFonts w:ascii="Book Antiqua" w:hAnsi="Book Antiqua"/>
          <w:sz w:val="22"/>
          <w:szCs w:val="22"/>
          <w:lang w:val="es-CR"/>
        </w:rPr>
      </w:pPr>
    </w:p>
    <w:p w:rsidR="00091A8F" w:rsidRPr="009C50A6" w:rsidRDefault="00091A8F" w:rsidP="000160E1">
      <w:pPr>
        <w:pStyle w:val="Textoindependiente2"/>
        <w:spacing w:line="360" w:lineRule="auto"/>
        <w:rPr>
          <w:rFonts w:ascii="Book Antiqua" w:hAnsi="Book Antiqua"/>
          <w:sz w:val="22"/>
          <w:szCs w:val="22"/>
          <w:lang w:val="es-CR"/>
        </w:rPr>
      </w:pPr>
    </w:p>
    <w:p w:rsidR="00B17245" w:rsidRPr="009C50A6" w:rsidRDefault="00744691" w:rsidP="000160E1">
      <w:pPr>
        <w:pStyle w:val="Textoindependiente2"/>
        <w:spacing w:line="360" w:lineRule="auto"/>
        <w:rPr>
          <w:rFonts w:ascii="Book Antiqua" w:hAnsi="Book Antiqua"/>
          <w:sz w:val="22"/>
          <w:szCs w:val="22"/>
          <w:lang w:val="es-CR"/>
        </w:rPr>
      </w:pPr>
      <w:r w:rsidRPr="009C50A6">
        <w:rPr>
          <w:rFonts w:ascii="Book Antiqua" w:hAnsi="Book Antiqua"/>
          <w:b/>
          <w:sz w:val="22"/>
          <w:szCs w:val="22"/>
        </w:rPr>
        <w:t>4</w:t>
      </w:r>
      <w:r w:rsidR="007B2887" w:rsidRPr="009C50A6">
        <w:rPr>
          <w:rFonts w:ascii="Book Antiqua" w:hAnsi="Book Antiqua"/>
          <w:b/>
          <w:sz w:val="22"/>
          <w:szCs w:val="22"/>
        </w:rPr>
        <w:t xml:space="preserve">.6 Avances de las Acciones Estratégicas </w:t>
      </w:r>
      <w:r w:rsidR="00CF41F2" w:rsidRPr="009C50A6">
        <w:rPr>
          <w:rFonts w:ascii="Book Antiqua" w:hAnsi="Book Antiqua"/>
          <w:b/>
          <w:sz w:val="22"/>
          <w:szCs w:val="22"/>
        </w:rPr>
        <w:t>por Tema</w:t>
      </w:r>
      <w:r w:rsidR="008C7D24" w:rsidRPr="009C50A6">
        <w:rPr>
          <w:rFonts w:ascii="Book Antiqua" w:hAnsi="Book Antiqua"/>
          <w:b/>
          <w:sz w:val="22"/>
          <w:szCs w:val="22"/>
        </w:rPr>
        <w:t>s</w:t>
      </w:r>
      <w:r w:rsidR="00CF41F2" w:rsidRPr="009C50A6">
        <w:rPr>
          <w:rFonts w:ascii="Book Antiqua" w:hAnsi="Book Antiqua"/>
          <w:b/>
          <w:sz w:val="22"/>
          <w:szCs w:val="22"/>
        </w:rPr>
        <w:t xml:space="preserve"> Estratégico</w:t>
      </w:r>
      <w:r w:rsidR="008C7D24" w:rsidRPr="009C50A6">
        <w:rPr>
          <w:rFonts w:ascii="Book Antiqua" w:hAnsi="Book Antiqua"/>
          <w:b/>
          <w:sz w:val="22"/>
          <w:szCs w:val="22"/>
        </w:rPr>
        <w:t>s</w:t>
      </w:r>
    </w:p>
    <w:p w:rsidR="00B17245" w:rsidRPr="009C50A6" w:rsidRDefault="00B17245"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lastRenderedPageBreak/>
        <w:t>De igual manera, del Sistema PAO se puede extraer el detalle de los avances de las acciones estratégicas por Tema Estratégico</w:t>
      </w:r>
      <w:r w:rsidR="00CF41F2" w:rsidRPr="009C50A6">
        <w:rPr>
          <w:rFonts w:ascii="Book Antiqua" w:hAnsi="Book Antiqua"/>
          <w:sz w:val="22"/>
          <w:szCs w:val="22"/>
          <w:lang w:val="es-CR"/>
        </w:rPr>
        <w:t>, tal y como se muestra a continuación:</w:t>
      </w:r>
    </w:p>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744691" w:rsidP="00CF41F2">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4</w:t>
      </w:r>
      <w:r w:rsidR="000160E1" w:rsidRPr="009C50A6">
        <w:rPr>
          <w:rFonts w:ascii="Book Antiqua" w:hAnsi="Book Antiqua"/>
          <w:b/>
          <w:sz w:val="22"/>
          <w:szCs w:val="22"/>
          <w:lang w:val="es-CR"/>
        </w:rPr>
        <w:t>.6.1 Tema Estratégico: Comunicación</w:t>
      </w:r>
    </w:p>
    <w:p w:rsidR="000160E1" w:rsidRPr="009C50A6" w:rsidRDefault="000160E1" w:rsidP="000160E1">
      <w:pPr>
        <w:pStyle w:val="Textoindependiente2"/>
        <w:spacing w:line="360" w:lineRule="auto"/>
        <w:rPr>
          <w:rFonts w:ascii="Book Antiqua" w:hAnsi="Book Antiqua"/>
          <w:b/>
          <w:sz w:val="22"/>
          <w:szCs w:val="22"/>
          <w:lang w:val="es-C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tblPr>
      <w:tblGrid>
        <w:gridCol w:w="7741"/>
        <w:gridCol w:w="1177"/>
      </w:tblGrid>
      <w:tr w:rsidR="00D0717B" w:rsidRPr="009C50A6" w:rsidTr="00D0717B">
        <w:trPr>
          <w:trHeight w:val="262"/>
        </w:trPr>
        <w:tc>
          <w:tcPr>
            <w:tcW w:w="11876" w:type="dxa"/>
            <w:shd w:val="clear" w:color="auto" w:fill="D3D3D3"/>
            <w:tcMar>
              <w:top w:w="39" w:type="dxa"/>
              <w:left w:w="39" w:type="dxa"/>
              <w:bottom w:w="39" w:type="dxa"/>
              <w:right w:w="39" w:type="dxa"/>
            </w:tcMar>
          </w:tcPr>
          <w:p w:rsidR="00D0717B" w:rsidRPr="009C50A6" w:rsidRDefault="00D0717B" w:rsidP="00473D05">
            <w:pPr>
              <w:jc w:val="center"/>
              <w:rPr>
                <w:rFonts w:ascii="Book Antiqua" w:hAnsi="Book Antiqua"/>
                <w:sz w:val="22"/>
                <w:szCs w:val="22"/>
              </w:rPr>
            </w:pPr>
            <w:r w:rsidRPr="009C50A6">
              <w:rPr>
                <w:rFonts w:ascii="Book Antiqua" w:eastAsia="Arial" w:hAnsi="Book Antiqua"/>
                <w:b/>
                <w:color w:val="000000"/>
                <w:sz w:val="22"/>
                <w:szCs w:val="22"/>
              </w:rPr>
              <w:t>Descripción de la Acción Estratégica</w:t>
            </w:r>
          </w:p>
        </w:tc>
        <w:tc>
          <w:tcPr>
            <w:tcW w:w="1417" w:type="dxa"/>
            <w:shd w:val="clear" w:color="auto" w:fill="D3D3D3"/>
            <w:tcMar>
              <w:top w:w="39" w:type="dxa"/>
              <w:left w:w="39" w:type="dxa"/>
              <w:bottom w:w="39" w:type="dxa"/>
              <w:right w:w="39" w:type="dxa"/>
            </w:tcMar>
          </w:tcPr>
          <w:p w:rsidR="00D0717B" w:rsidRPr="009C50A6" w:rsidRDefault="00D0717B" w:rsidP="00473D05">
            <w:pPr>
              <w:jc w:val="center"/>
              <w:rPr>
                <w:rFonts w:ascii="Book Antiqua" w:hAnsi="Book Antiqua"/>
                <w:sz w:val="22"/>
                <w:szCs w:val="22"/>
              </w:rPr>
            </w:pPr>
            <w:r w:rsidRPr="009C50A6">
              <w:rPr>
                <w:rFonts w:ascii="Book Antiqua" w:eastAsia="Arial" w:hAnsi="Book Antiqua"/>
                <w:b/>
                <w:color w:val="000000"/>
                <w:sz w:val="22"/>
                <w:szCs w:val="22"/>
              </w:rPr>
              <w:t>Avance</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35" w:history="1">
              <w:r w:rsidR="00D0717B" w:rsidRPr="009C50A6">
                <w:rPr>
                  <w:rFonts w:ascii="Book Antiqua" w:eastAsia="Arial" w:hAnsi="Book Antiqua"/>
                  <w:color w:val="000000"/>
                  <w:sz w:val="22"/>
                  <w:szCs w:val="22"/>
                </w:rPr>
                <w:t>928 - Fortalecer los canales de comunicación conforme la política de comunicación institucional a través de la participación activa del Departamento Laboratorio de Ciencias Forenses en las redes nacionales e internacionales de laboratorios forenses oficiales.</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75.00 %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36" w:history="1">
              <w:r w:rsidR="00D0717B" w:rsidRPr="009C50A6">
                <w:rPr>
                  <w:rFonts w:ascii="Book Antiqua" w:eastAsia="Arial" w:hAnsi="Book Antiqua"/>
                  <w:color w:val="000000"/>
                  <w:sz w:val="22"/>
                  <w:szCs w:val="22"/>
                </w:rPr>
                <w:t>926 - Fortalecer la imagen del Poder Judicial mediante la implementación de la política de comunicación institucional con el fin de mantener informados a los públicos internos y externos sobre la labor que se realiza, priorizando los temas de mayor impacto institucional.</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42.60 %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37" w:history="1">
              <w:r w:rsidR="00D0717B" w:rsidRPr="009C50A6">
                <w:rPr>
                  <w:rFonts w:ascii="Book Antiqua" w:eastAsia="Arial" w:hAnsi="Book Antiqua"/>
                  <w:color w:val="000000"/>
                  <w:sz w:val="22"/>
                  <w:szCs w:val="22"/>
                </w:rPr>
                <w:t>301 - Fortalecer la imagen del Poder Judicial mediante la implementación de la Política de Comunicación Institucional, con el fin de mantener informados a las personas internas y externas sobre la labor que se realiza, anticipando los temas de mayor impacto institucional.</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41.62 %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38" w:history="1">
              <w:r w:rsidR="00D0717B" w:rsidRPr="009C50A6">
                <w:rPr>
                  <w:rFonts w:ascii="Book Antiqua" w:eastAsia="Arial" w:hAnsi="Book Antiqua"/>
                  <w:color w:val="000000"/>
                  <w:sz w:val="22"/>
                  <w:szCs w:val="22"/>
                </w:rPr>
                <w:t>301 - Establecer una política de comunicación integral, accesible a todas las personas internas y externas</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37.09 %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39" w:history="1">
              <w:r w:rsidR="00D0717B" w:rsidRPr="009C50A6">
                <w:rPr>
                  <w:rFonts w:ascii="Book Antiqua" w:eastAsia="Arial" w:hAnsi="Book Antiqua"/>
                  <w:color w:val="000000"/>
                  <w:sz w:val="22"/>
                  <w:szCs w:val="22"/>
                </w:rPr>
                <w:t>930 - Incentivar el uso de nuevos canales de comunicación entre el defensor y la persona usuaria, alineado a la Política de Comunicación Institucional.</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36.43 %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0" w:history="1">
              <w:r w:rsidR="00D0717B" w:rsidRPr="009C50A6">
                <w:rPr>
                  <w:rFonts w:ascii="Book Antiqua" w:eastAsia="Arial" w:hAnsi="Book Antiqua"/>
                  <w:color w:val="000000"/>
                  <w:sz w:val="22"/>
                  <w:szCs w:val="22"/>
                </w:rPr>
                <w:t>301 - Establecer vocerías por área temática con el propósito de informar a la ciudadanía, de acuerdo con las políticas de comunicación institucional, la normativa vigente y los criterios que defina la jerarquía o cada Órgano Auxiliar de Justicia.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31.75 %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1" w:history="1">
              <w:r w:rsidR="00D0717B" w:rsidRPr="009C50A6">
                <w:rPr>
                  <w:rFonts w:ascii="Book Antiqua" w:eastAsia="Arial" w:hAnsi="Book Antiqua"/>
                  <w:color w:val="000000"/>
                  <w:sz w:val="22"/>
                  <w:szCs w:val="22"/>
                </w:rPr>
                <w:t>301 - Establecer un plan de acción institucional en el área de Comunicación y Prensa del Poder Judicial, para atender situaciones de crisis, de acuerdo con las políticas de comunicación institucional, la normativa vigente y los criterios que defina la jerarquía o cada Órgano Auxiliar de Justicia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0.29 %</w:t>
            </w:r>
          </w:p>
        </w:tc>
      </w:tr>
    </w:tbl>
    <w:p w:rsidR="000160E1" w:rsidRPr="009C50A6" w:rsidRDefault="000160E1" w:rsidP="00D0717B">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t xml:space="preserve">Fuente: Sistema PAO al 9 de </w:t>
      </w:r>
      <w:r w:rsidR="00D0717B" w:rsidRPr="009C50A6">
        <w:rPr>
          <w:rFonts w:ascii="Book Antiqua" w:hAnsi="Book Antiqua"/>
          <w:sz w:val="22"/>
          <w:szCs w:val="22"/>
          <w:lang w:val="es-CR"/>
        </w:rPr>
        <w:t>julio</w:t>
      </w:r>
      <w:r w:rsidRPr="009C50A6">
        <w:rPr>
          <w:rFonts w:ascii="Book Antiqua" w:hAnsi="Book Antiqua"/>
          <w:sz w:val="22"/>
          <w:szCs w:val="22"/>
          <w:lang w:val="es-CR"/>
        </w:rPr>
        <w:t xml:space="preserve"> 2018.</w:t>
      </w:r>
    </w:p>
    <w:p w:rsidR="000160E1" w:rsidRPr="009C50A6" w:rsidRDefault="000160E1" w:rsidP="000160E1">
      <w:pPr>
        <w:pStyle w:val="Textoindependiente2"/>
        <w:spacing w:line="360" w:lineRule="auto"/>
        <w:rPr>
          <w:rFonts w:ascii="Book Antiqua" w:hAnsi="Book Antiqua"/>
          <w:b/>
          <w:sz w:val="22"/>
          <w:szCs w:val="22"/>
          <w:lang w:val="es-CR"/>
        </w:rPr>
      </w:pPr>
    </w:p>
    <w:p w:rsidR="000160E1" w:rsidRPr="009C50A6" w:rsidRDefault="00744691" w:rsidP="000160E1">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4</w:t>
      </w:r>
      <w:r w:rsidR="000160E1" w:rsidRPr="009C50A6">
        <w:rPr>
          <w:rFonts w:ascii="Book Antiqua" w:hAnsi="Book Antiqua"/>
          <w:b/>
          <w:sz w:val="22"/>
          <w:szCs w:val="22"/>
          <w:lang w:val="es-CR"/>
        </w:rPr>
        <w:t>.6.2 Tema Estratégico: Gestión del Recurso Humano.</w:t>
      </w:r>
    </w:p>
    <w:p w:rsidR="000160E1" w:rsidRPr="009C50A6" w:rsidRDefault="000160E1" w:rsidP="000160E1">
      <w:pPr>
        <w:pStyle w:val="Textoindependiente2"/>
        <w:spacing w:line="360" w:lineRule="auto"/>
        <w:rPr>
          <w:rFonts w:ascii="Book Antiqua" w:hAnsi="Book Antiqua"/>
          <w:b/>
          <w:sz w:val="22"/>
          <w:szCs w:val="22"/>
          <w:lang w:val="es-CR"/>
        </w:rPr>
      </w:pPr>
    </w:p>
    <w:p w:rsidR="00A10719" w:rsidRPr="009C50A6" w:rsidRDefault="00A10719" w:rsidP="000160E1">
      <w:pPr>
        <w:pStyle w:val="Textoindependiente2"/>
        <w:spacing w:line="360" w:lineRule="auto"/>
        <w:rPr>
          <w:rFonts w:ascii="Book Antiqua" w:hAnsi="Book Antiqua"/>
          <w:b/>
          <w:sz w:val="22"/>
          <w:szCs w:val="22"/>
          <w:lang w:val="es-CR"/>
        </w:rPr>
      </w:pPr>
    </w:p>
    <w:p w:rsidR="00A10719" w:rsidRPr="009C50A6" w:rsidRDefault="00A10719" w:rsidP="000160E1">
      <w:pPr>
        <w:pStyle w:val="Textoindependiente2"/>
        <w:spacing w:line="360" w:lineRule="auto"/>
        <w:rPr>
          <w:rFonts w:ascii="Book Antiqua" w:hAnsi="Book Antiqua"/>
          <w:b/>
          <w:sz w:val="22"/>
          <w:szCs w:val="22"/>
          <w:lang w:val="es-C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tblPr>
      <w:tblGrid>
        <w:gridCol w:w="7747"/>
        <w:gridCol w:w="1171"/>
      </w:tblGrid>
      <w:tr w:rsidR="00D0717B" w:rsidRPr="009C50A6" w:rsidTr="00D0717B">
        <w:trPr>
          <w:trHeight w:val="262"/>
        </w:trPr>
        <w:tc>
          <w:tcPr>
            <w:tcW w:w="11876" w:type="dxa"/>
            <w:shd w:val="clear" w:color="auto" w:fill="D3D3D3"/>
            <w:tcMar>
              <w:top w:w="39" w:type="dxa"/>
              <w:left w:w="39" w:type="dxa"/>
              <w:bottom w:w="39" w:type="dxa"/>
              <w:right w:w="39" w:type="dxa"/>
            </w:tcMar>
          </w:tcPr>
          <w:p w:rsidR="00D0717B" w:rsidRPr="009C50A6" w:rsidRDefault="00D0717B" w:rsidP="00473D05">
            <w:pPr>
              <w:jc w:val="center"/>
              <w:rPr>
                <w:rFonts w:ascii="Book Antiqua" w:hAnsi="Book Antiqua"/>
                <w:sz w:val="22"/>
                <w:szCs w:val="22"/>
              </w:rPr>
            </w:pPr>
            <w:r w:rsidRPr="009C50A6">
              <w:rPr>
                <w:rFonts w:ascii="Book Antiqua" w:eastAsia="Arial" w:hAnsi="Book Antiqua"/>
                <w:b/>
                <w:color w:val="000000"/>
                <w:sz w:val="22"/>
                <w:szCs w:val="22"/>
              </w:rPr>
              <w:lastRenderedPageBreak/>
              <w:t>Descripción de la Acción Estratégica</w:t>
            </w:r>
          </w:p>
        </w:tc>
        <w:tc>
          <w:tcPr>
            <w:tcW w:w="1417" w:type="dxa"/>
            <w:shd w:val="clear" w:color="auto" w:fill="D3D3D3"/>
            <w:tcMar>
              <w:top w:w="39" w:type="dxa"/>
              <w:left w:w="39" w:type="dxa"/>
              <w:bottom w:w="39" w:type="dxa"/>
              <w:right w:w="39" w:type="dxa"/>
            </w:tcMar>
          </w:tcPr>
          <w:p w:rsidR="00D0717B" w:rsidRPr="009C50A6" w:rsidRDefault="00D0717B" w:rsidP="00473D05">
            <w:pPr>
              <w:jc w:val="center"/>
              <w:rPr>
                <w:rFonts w:ascii="Book Antiqua" w:hAnsi="Book Antiqua"/>
                <w:sz w:val="22"/>
                <w:szCs w:val="22"/>
              </w:rPr>
            </w:pPr>
            <w:r w:rsidRPr="009C50A6">
              <w:rPr>
                <w:rFonts w:ascii="Book Antiqua" w:eastAsia="Arial" w:hAnsi="Book Antiqua"/>
                <w:b/>
                <w:color w:val="000000"/>
                <w:sz w:val="22"/>
                <w:szCs w:val="22"/>
              </w:rPr>
              <w:t>Avance</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2" w:history="1">
              <w:r w:rsidR="00D0717B" w:rsidRPr="009C50A6">
                <w:rPr>
                  <w:rFonts w:ascii="Book Antiqua" w:eastAsia="Arial" w:hAnsi="Book Antiqua"/>
                  <w:color w:val="000000"/>
                  <w:sz w:val="22"/>
                  <w:szCs w:val="22"/>
                </w:rPr>
                <w:t>301 - Proponer un modelo de evaluación del desempeño basado en competencias laborales.</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69.29 %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3" w:history="1">
              <w:r w:rsidR="00D0717B" w:rsidRPr="009C50A6">
                <w:rPr>
                  <w:rFonts w:ascii="Book Antiqua" w:eastAsia="Arial" w:hAnsi="Book Antiqua"/>
                  <w:color w:val="000000"/>
                  <w:sz w:val="22"/>
                  <w:szCs w:val="22"/>
                </w:rPr>
                <w:t>950 - Fortalecer el proceso de capacitación, incorporando esta actividad dentro de la planificación estratégica del Programa.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63.00 %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4" w:history="1">
              <w:r w:rsidR="00D0717B" w:rsidRPr="009C50A6">
                <w:rPr>
                  <w:rFonts w:ascii="Book Antiqua" w:eastAsia="Arial" w:hAnsi="Book Antiqua"/>
                  <w:color w:val="000000"/>
                  <w:sz w:val="22"/>
                  <w:szCs w:val="22"/>
                </w:rPr>
                <w:t>301 - Fortalecer la carrera judicial, para afianzar el principio de independencia, lograr la idoneidad y el mejoramiento de servicio de justicia.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55.50 %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5" w:history="1">
              <w:r w:rsidR="00D0717B" w:rsidRPr="009C50A6">
                <w:rPr>
                  <w:rFonts w:ascii="Book Antiqua" w:eastAsia="Arial" w:hAnsi="Book Antiqua"/>
                  <w:color w:val="000000"/>
                  <w:sz w:val="22"/>
                  <w:szCs w:val="22"/>
                </w:rPr>
                <w:t>301 - Promover la creación de una política para la Rectoría de Gestión Humana en todos los ámbitos y sectores que componen el Poder Judicial.</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55.00 %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6" w:history="1">
              <w:r w:rsidR="00D0717B" w:rsidRPr="009C50A6">
                <w:rPr>
                  <w:rFonts w:ascii="Book Antiqua" w:eastAsia="Arial" w:hAnsi="Book Antiqua"/>
                  <w:color w:val="000000"/>
                  <w:sz w:val="22"/>
                  <w:szCs w:val="22"/>
                </w:rPr>
                <w:t>928 - Impulsar la realización de un diagnóstico integral de salud ocupacional para el personal del Organismo de Investigación Judicial.</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48.33 %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7" w:history="1">
              <w:r w:rsidR="00D0717B" w:rsidRPr="009C50A6">
                <w:rPr>
                  <w:rFonts w:ascii="Book Antiqua" w:eastAsia="Arial" w:hAnsi="Book Antiqua"/>
                  <w:color w:val="000000"/>
                  <w:sz w:val="22"/>
                  <w:szCs w:val="22"/>
                </w:rPr>
                <w:t xml:space="preserve">928 - Desarrollar un modelo de gestión humana basado en las competencias y destrezas del personal. </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41.85 %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8" w:history="1">
              <w:r w:rsidR="00D0717B" w:rsidRPr="009C50A6">
                <w:rPr>
                  <w:rFonts w:ascii="Book Antiqua" w:eastAsia="Arial" w:hAnsi="Book Antiqua"/>
                  <w:color w:val="000000"/>
                  <w:sz w:val="22"/>
                  <w:szCs w:val="22"/>
                </w:rPr>
                <w:t>301 - Realizar planes de acción, para lograr el desarrollo de la cultura institucional deseada, a través del cierre de brechas en los valores institucionales considerados claves.</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40.90 %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49" w:history="1">
              <w:r w:rsidR="00D0717B" w:rsidRPr="009C50A6">
                <w:rPr>
                  <w:rFonts w:ascii="Book Antiqua" w:eastAsia="Arial" w:hAnsi="Book Antiqua"/>
                  <w:color w:val="000000"/>
                  <w:sz w:val="22"/>
                  <w:szCs w:val="22"/>
                </w:rPr>
                <w:t>928 - Impulsar la capacitación y actualización del personal Perito.</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39.83 %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0" w:history="1">
              <w:r w:rsidR="00D0717B" w:rsidRPr="009C50A6">
                <w:rPr>
                  <w:rFonts w:ascii="Book Antiqua" w:eastAsia="Arial" w:hAnsi="Book Antiqua"/>
                  <w:color w:val="000000"/>
                  <w:sz w:val="22"/>
                  <w:szCs w:val="22"/>
                </w:rPr>
                <w:t>928 - Rediseñar e implementar un sistema de revisión, supervisión de circulante y rendición de cuentas, que permita detectar focos de alto riesgo criminal, a efecto de instaurar planes de contingencia.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39.00 %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1" w:history="1">
              <w:r w:rsidR="00D0717B" w:rsidRPr="009C50A6">
                <w:rPr>
                  <w:rFonts w:ascii="Book Antiqua" w:eastAsia="Arial" w:hAnsi="Book Antiqua"/>
                  <w:color w:val="000000"/>
                  <w:sz w:val="22"/>
                  <w:szCs w:val="22"/>
                </w:rPr>
                <w:t>301 - Promover la creación de una Política Rectora de la Gestión Humana.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38.33 %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2" w:history="1">
              <w:r w:rsidR="00D0717B" w:rsidRPr="009C50A6">
                <w:rPr>
                  <w:rFonts w:ascii="Book Antiqua" w:eastAsia="Arial" w:hAnsi="Book Antiqua"/>
                  <w:color w:val="000000"/>
                  <w:sz w:val="22"/>
                  <w:szCs w:val="22"/>
                </w:rPr>
                <w:t>301 - Impulsar un proceso sostenible y sistemático de capacitación para el mejoramiento en la administración de justicia.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37.90 %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3" w:history="1">
              <w:r w:rsidR="00D0717B" w:rsidRPr="009C50A6">
                <w:rPr>
                  <w:rFonts w:ascii="Book Antiqua" w:eastAsia="Arial" w:hAnsi="Book Antiqua"/>
                  <w:color w:val="000000"/>
                  <w:sz w:val="22"/>
                  <w:szCs w:val="22"/>
                </w:rPr>
                <w:t xml:space="preserve">301 - Incrementar de manera sostenida, los niveles de atención y satisfacción de requerimientos de Gestión Humana considerados estratégicos por los Entes que conforman el Poder Judicial. </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34.53 %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4" w:history="1">
              <w:r w:rsidR="00D0717B" w:rsidRPr="009C50A6">
                <w:rPr>
                  <w:rFonts w:ascii="Book Antiqua" w:eastAsia="Arial" w:hAnsi="Book Antiqua"/>
                  <w:color w:val="000000"/>
                  <w:sz w:val="22"/>
                  <w:szCs w:val="22"/>
                </w:rPr>
                <w:t>301 - Optimizar el uso de los recursos asignados a la Dirección de Gestión Humana orientados al proceso de gestión de personas por competencias, con el fin de obtener información sobre brechas competenciales y la inversión que debe establecerse en cerrar las mismas.</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33.73 %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5" w:history="1">
              <w:r w:rsidR="00D0717B" w:rsidRPr="009C50A6">
                <w:rPr>
                  <w:rFonts w:ascii="Book Antiqua" w:eastAsia="Arial" w:hAnsi="Book Antiqua"/>
                  <w:color w:val="000000"/>
                  <w:sz w:val="22"/>
                  <w:szCs w:val="22"/>
                </w:rPr>
                <w:t>301 - Revisar el régimen disciplinario institucional, con la finalidad de garantizar la transparencia y rendición de cuentas en la administración de justicia y mejorar la credibilidad del servicio en la población costarricense</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33.29 %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6" w:history="1">
              <w:r w:rsidR="00D0717B" w:rsidRPr="009C50A6">
                <w:rPr>
                  <w:rFonts w:ascii="Book Antiqua" w:eastAsia="Arial" w:hAnsi="Book Antiqua"/>
                  <w:color w:val="000000"/>
                  <w:sz w:val="22"/>
                  <w:szCs w:val="22"/>
                </w:rPr>
                <w:t>930 - Fortalecer las estrategias de capacitación de la Defensa Pública.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32.45 %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7" w:history="1">
              <w:r w:rsidR="00D0717B" w:rsidRPr="009C50A6">
                <w:rPr>
                  <w:rFonts w:ascii="Book Antiqua" w:eastAsia="Arial" w:hAnsi="Book Antiqua"/>
                  <w:color w:val="000000"/>
                  <w:sz w:val="22"/>
                  <w:szCs w:val="22"/>
                </w:rPr>
                <w:t xml:space="preserve">301 - Implementar un sistema de Gestión en Línea que integre los diferentes servicios que ofrece la Dirección de Gestión Humana, mejorando permanentemente el servicio a las personas colaboradoras. </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31.39 %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8" w:history="1">
              <w:r w:rsidR="00D0717B" w:rsidRPr="009C50A6">
                <w:rPr>
                  <w:rFonts w:ascii="Book Antiqua" w:eastAsia="Arial" w:hAnsi="Book Antiqua"/>
                  <w:color w:val="000000"/>
                  <w:sz w:val="22"/>
                  <w:szCs w:val="22"/>
                </w:rPr>
                <w:t>928 - Diseñar la currícula de los programas de capacitación y actualización.</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30.91 %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59" w:history="1">
              <w:r w:rsidR="00D0717B" w:rsidRPr="009C50A6">
                <w:rPr>
                  <w:rFonts w:ascii="Book Antiqua" w:eastAsia="Arial" w:hAnsi="Book Antiqua"/>
                  <w:color w:val="000000"/>
                  <w:sz w:val="22"/>
                  <w:szCs w:val="22"/>
                </w:rPr>
                <w:t>930 - Fortalecer los mecanismos para el manejo del recurso humano de la Defensa Pública.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29.92 %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0" w:history="1">
              <w:r w:rsidR="00D0717B" w:rsidRPr="009C50A6">
                <w:rPr>
                  <w:rFonts w:ascii="Book Antiqua" w:eastAsia="Arial" w:hAnsi="Book Antiqua"/>
                  <w:color w:val="000000"/>
                  <w:sz w:val="22"/>
                  <w:szCs w:val="22"/>
                </w:rPr>
                <w:t>301 - Integrar los procesos de diseño de perfiles ocupacionales, reclutamiento y selección, formación, desarrollo y evaluación del desempeño para asegurar que los mismos se ejecuten con un enfoque de gestión de personas por competencias.</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29.14 %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1" w:history="1">
              <w:r w:rsidR="00D0717B" w:rsidRPr="009C50A6">
                <w:rPr>
                  <w:rFonts w:ascii="Book Antiqua" w:eastAsia="Arial" w:hAnsi="Book Antiqua"/>
                  <w:color w:val="000000"/>
                  <w:sz w:val="22"/>
                  <w:szCs w:val="22"/>
                </w:rPr>
                <w:t>301 - Formular un modelo desconcentrado de Gestión Humana acorde con las necesidades institucionales y la realidad nacional.</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28.65 %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2" w:history="1">
              <w:r w:rsidR="00D0717B" w:rsidRPr="009C50A6">
                <w:rPr>
                  <w:rFonts w:ascii="Book Antiqua" w:eastAsia="Arial" w:hAnsi="Book Antiqua"/>
                  <w:color w:val="000000"/>
                  <w:sz w:val="22"/>
                  <w:szCs w:val="22"/>
                </w:rPr>
                <w:t>301 - Revisar el régimen disciplinario institucional, con la finalidad de garantizar la transparencia y rendición de cuentas en la administración de justicia y mejorar la credibilidad del servicio en la población costarricense.</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27.86 %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3" w:history="1">
              <w:r w:rsidR="00D0717B" w:rsidRPr="009C50A6">
                <w:rPr>
                  <w:rFonts w:ascii="Book Antiqua" w:eastAsia="Arial" w:hAnsi="Book Antiqua"/>
                  <w:color w:val="000000"/>
                  <w:sz w:val="22"/>
                  <w:szCs w:val="22"/>
                </w:rPr>
                <w:t>301 - Desarrollar los procesos clave de administración integral del ser humano de la Dirección de Gestión Humana, con base en las mejores prácticas para optimizar e integrar los mismos.</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25.73 %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4" w:history="1">
              <w:r w:rsidR="00D0717B" w:rsidRPr="009C50A6">
                <w:rPr>
                  <w:rFonts w:ascii="Book Antiqua" w:eastAsia="Arial" w:hAnsi="Book Antiqua"/>
                  <w:color w:val="000000"/>
                  <w:sz w:val="22"/>
                  <w:szCs w:val="22"/>
                </w:rPr>
                <w:t xml:space="preserve">928 - Implementar un programa de </w:t>
              </w:r>
              <w:r w:rsidR="00E26B0C" w:rsidRPr="009C50A6">
                <w:rPr>
                  <w:rFonts w:ascii="Book Antiqua" w:eastAsia="Arial" w:hAnsi="Book Antiqua"/>
                  <w:color w:val="000000"/>
                  <w:sz w:val="22"/>
                  <w:szCs w:val="22"/>
                </w:rPr>
                <w:t>acondicionamiento</w:t>
              </w:r>
              <w:r w:rsidR="00D0717B" w:rsidRPr="009C50A6">
                <w:rPr>
                  <w:rFonts w:ascii="Book Antiqua" w:eastAsia="Arial" w:hAnsi="Book Antiqua"/>
                  <w:color w:val="000000"/>
                  <w:sz w:val="22"/>
                  <w:szCs w:val="22"/>
                </w:rPr>
                <w:t xml:space="preserve"> físico dirigido al personal del Organismo de Investigación Judicial.</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25.14 %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5" w:history="1">
              <w:r w:rsidR="00D0717B" w:rsidRPr="009C50A6">
                <w:rPr>
                  <w:rFonts w:ascii="Book Antiqua" w:eastAsia="Arial" w:hAnsi="Book Antiqua"/>
                  <w:color w:val="000000"/>
                  <w:sz w:val="22"/>
                  <w:szCs w:val="22"/>
                </w:rPr>
                <w:t>301 - Mejorar de manera sostenida, los niveles de satisfacción de necesidades y expectativas de las personas colaboradoras del Poder Judicial respecto a los servicios brindados por la Dirección de Gestión Humana.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15.96 %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6" w:history="1">
              <w:r w:rsidR="00D0717B" w:rsidRPr="009C50A6">
                <w:rPr>
                  <w:rFonts w:ascii="Book Antiqua" w:eastAsia="Arial" w:hAnsi="Book Antiqua"/>
                  <w:color w:val="000000"/>
                  <w:sz w:val="22"/>
                  <w:szCs w:val="22"/>
                </w:rPr>
                <w:t xml:space="preserve">930 - Establecer un modelo de incentivos </w:t>
              </w:r>
              <w:r w:rsidR="00E26B0C" w:rsidRPr="009C50A6">
                <w:rPr>
                  <w:rFonts w:ascii="Book Antiqua" w:eastAsia="Arial" w:hAnsi="Book Antiqua"/>
                  <w:color w:val="000000"/>
                  <w:sz w:val="22"/>
                  <w:szCs w:val="22"/>
                </w:rPr>
                <w:t>de acuerdo con</w:t>
              </w:r>
              <w:r w:rsidR="00D0717B" w:rsidRPr="009C50A6">
                <w:rPr>
                  <w:rFonts w:ascii="Book Antiqua" w:eastAsia="Arial" w:hAnsi="Book Antiqua"/>
                  <w:color w:val="000000"/>
                  <w:sz w:val="22"/>
                  <w:szCs w:val="22"/>
                </w:rPr>
                <w:t xml:space="preserve"> la complejidad de trabajo y niveles de responsabilidad en la gestión.</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15.00 %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7" w:history="1">
              <w:r w:rsidR="00D0717B" w:rsidRPr="009C50A6">
                <w:rPr>
                  <w:rFonts w:ascii="Book Antiqua" w:eastAsia="Arial" w:hAnsi="Book Antiqua"/>
                  <w:color w:val="000000"/>
                  <w:sz w:val="22"/>
                  <w:szCs w:val="22"/>
                </w:rPr>
                <w:t>301 - Impulsar el proceso de desarrollo para la gestión del Alto Potencial por medio de planes de sucesión y formulación de planes de carrera; contribuyendo de esta forma a atraer, desarrollar y retener talento para la institución.</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11.82 %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8" w:history="1">
              <w:r w:rsidR="00D0717B" w:rsidRPr="009C50A6">
                <w:rPr>
                  <w:rFonts w:ascii="Book Antiqua" w:eastAsia="Arial" w:hAnsi="Book Antiqua"/>
                  <w:color w:val="000000"/>
                  <w:sz w:val="22"/>
                  <w:szCs w:val="22"/>
                </w:rPr>
                <w:t xml:space="preserve">301 - Desarrollar un sistema de control estratégico que permita a través de indicadores, identificar tendencias en el cumplimiento de planes y estrategias de la Dirección de Gestión Humana del Poder Judicial bajo la perspectiva de aliado estratégico. </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11.00 %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69" w:history="1">
              <w:r w:rsidR="00D0717B" w:rsidRPr="009C50A6">
                <w:rPr>
                  <w:rFonts w:ascii="Book Antiqua" w:eastAsia="Arial" w:hAnsi="Book Antiqua"/>
                  <w:color w:val="000000"/>
                  <w:sz w:val="22"/>
                  <w:szCs w:val="22"/>
                </w:rPr>
                <w:t>930 - Fortalecer los sistemas estandarizados de supervisión de calidad de la gestión humana.</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6.67 %</w:t>
            </w:r>
          </w:p>
        </w:tc>
      </w:tr>
      <w:tr w:rsidR="00D0717B" w:rsidRPr="009C50A6" w:rsidTr="00D0717B">
        <w:trPr>
          <w:trHeight w:val="262"/>
        </w:trPr>
        <w:tc>
          <w:tcPr>
            <w:tcW w:w="11876" w:type="dxa"/>
            <w:tcMar>
              <w:top w:w="39" w:type="dxa"/>
              <w:left w:w="39" w:type="dxa"/>
              <w:bottom w:w="39" w:type="dxa"/>
              <w:right w:w="39" w:type="dxa"/>
            </w:tcMar>
          </w:tcPr>
          <w:p w:rsidR="00D0717B" w:rsidRPr="009C50A6" w:rsidRDefault="00A4611C" w:rsidP="00473D05">
            <w:pPr>
              <w:rPr>
                <w:rFonts w:ascii="Book Antiqua" w:hAnsi="Book Antiqua"/>
                <w:sz w:val="22"/>
                <w:szCs w:val="22"/>
              </w:rPr>
            </w:pPr>
            <w:hyperlink r:id="rId70" w:history="1">
              <w:r w:rsidR="00D0717B" w:rsidRPr="009C50A6">
                <w:rPr>
                  <w:rFonts w:ascii="Book Antiqua" w:eastAsia="Arial" w:hAnsi="Book Antiqua"/>
                  <w:color w:val="000000"/>
                  <w:sz w:val="22"/>
                  <w:szCs w:val="22"/>
                </w:rPr>
                <w:t>950 - Definir un proceso de inducción para las personas de recién ingreso.</w:t>
              </w:r>
            </w:hyperlink>
          </w:p>
        </w:tc>
        <w:tc>
          <w:tcPr>
            <w:tcW w:w="1417" w:type="dxa"/>
            <w:tcMar>
              <w:top w:w="39" w:type="dxa"/>
              <w:left w:w="39" w:type="dxa"/>
              <w:bottom w:w="39" w:type="dxa"/>
              <w:right w:w="39" w:type="dxa"/>
            </w:tcMar>
          </w:tcPr>
          <w:p w:rsidR="00D0717B" w:rsidRPr="009C50A6" w:rsidRDefault="00D0717B" w:rsidP="00473D05">
            <w:pPr>
              <w:rPr>
                <w:rFonts w:ascii="Book Antiqua" w:hAnsi="Book Antiqua"/>
                <w:sz w:val="22"/>
                <w:szCs w:val="22"/>
              </w:rPr>
            </w:pPr>
            <w:r w:rsidRPr="009C50A6">
              <w:rPr>
                <w:rFonts w:ascii="Book Antiqua" w:eastAsia="Arial" w:hAnsi="Book Antiqua"/>
                <w:color w:val="000000"/>
                <w:sz w:val="22"/>
                <w:szCs w:val="22"/>
              </w:rPr>
              <w:t>0.00 %</w:t>
            </w:r>
          </w:p>
        </w:tc>
      </w:tr>
    </w:tbl>
    <w:p w:rsidR="000160E1" w:rsidRPr="009C50A6" w:rsidRDefault="000160E1" w:rsidP="00F81A17">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t xml:space="preserve">Fuente: Sistema PAO al 9 de </w:t>
      </w:r>
      <w:r w:rsidR="00F81A17" w:rsidRPr="009C50A6">
        <w:rPr>
          <w:rFonts w:ascii="Book Antiqua" w:hAnsi="Book Antiqua"/>
          <w:sz w:val="22"/>
          <w:szCs w:val="22"/>
          <w:lang w:val="es-CR"/>
        </w:rPr>
        <w:t>julio</w:t>
      </w:r>
      <w:r w:rsidRPr="009C50A6">
        <w:rPr>
          <w:rFonts w:ascii="Book Antiqua" w:hAnsi="Book Antiqua"/>
          <w:sz w:val="22"/>
          <w:szCs w:val="22"/>
          <w:lang w:val="es-CR"/>
        </w:rPr>
        <w:t xml:space="preserve"> 2018.</w:t>
      </w:r>
    </w:p>
    <w:p w:rsidR="000160E1" w:rsidRPr="009C50A6" w:rsidRDefault="000160E1" w:rsidP="000160E1">
      <w:pPr>
        <w:pStyle w:val="Textoindependiente2"/>
        <w:spacing w:line="360" w:lineRule="auto"/>
        <w:rPr>
          <w:rFonts w:ascii="Book Antiqua" w:hAnsi="Book Antiqua"/>
          <w:b/>
          <w:sz w:val="22"/>
          <w:szCs w:val="22"/>
          <w:lang w:val="es-CR"/>
        </w:rPr>
      </w:pPr>
    </w:p>
    <w:p w:rsidR="000160E1" w:rsidRPr="009C50A6" w:rsidRDefault="000160E1" w:rsidP="000160E1">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3.6.3 Tema Estratégico: Modernización de la Gestión Judicial.</w:t>
      </w:r>
    </w:p>
    <w:p w:rsidR="000160E1" w:rsidRPr="009C50A6" w:rsidRDefault="000160E1" w:rsidP="000160E1">
      <w:pPr>
        <w:pStyle w:val="Textoindependiente2"/>
        <w:spacing w:line="360" w:lineRule="auto"/>
        <w:rPr>
          <w:rFonts w:ascii="Book Antiqua" w:hAnsi="Book Antiqua"/>
          <w:b/>
          <w:sz w:val="22"/>
          <w:szCs w:val="22"/>
          <w:lang w:val="es-C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tblPr>
      <w:tblGrid>
        <w:gridCol w:w="7743"/>
        <w:gridCol w:w="1175"/>
      </w:tblGrid>
      <w:tr w:rsidR="00F81A17" w:rsidRPr="009C50A6" w:rsidTr="00F81A17">
        <w:trPr>
          <w:trHeight w:val="262"/>
        </w:trPr>
        <w:tc>
          <w:tcPr>
            <w:tcW w:w="11876"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lastRenderedPageBreak/>
              <w:t>Descripción de la Acción Estratégica</w:t>
            </w:r>
          </w:p>
        </w:tc>
        <w:tc>
          <w:tcPr>
            <w:tcW w:w="1417"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t>Avance</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1" w:history="1">
              <w:r w:rsidR="00F81A17" w:rsidRPr="009C50A6">
                <w:rPr>
                  <w:rFonts w:ascii="Book Antiqua" w:eastAsia="Arial" w:hAnsi="Book Antiqua"/>
                  <w:color w:val="000000"/>
                  <w:sz w:val="22"/>
                  <w:szCs w:val="22"/>
                </w:rPr>
                <w:t>950 - Ampliar las estrategias de divulgación existentes del marco legal en que funciona el Programa 950.</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75.00 %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2" w:history="1">
              <w:r w:rsidR="00F81A17" w:rsidRPr="009C50A6">
                <w:rPr>
                  <w:rFonts w:ascii="Book Antiqua" w:eastAsia="Arial" w:hAnsi="Book Antiqua"/>
                  <w:color w:val="000000"/>
                  <w:sz w:val="22"/>
                  <w:szCs w:val="22"/>
                </w:rPr>
                <w:t>928 - Desarrollar normas o protocolos de atención específicos para cada una de las secciones y unidades médico legales que conforman el Departamento de Medicina Legal.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63.00 %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3" w:history="1">
              <w:r w:rsidR="00F81A17" w:rsidRPr="009C50A6">
                <w:rPr>
                  <w:rFonts w:ascii="Book Antiqua" w:eastAsia="Arial" w:hAnsi="Book Antiqua"/>
                  <w:color w:val="000000"/>
                  <w:sz w:val="22"/>
                  <w:szCs w:val="22"/>
                </w:rPr>
                <w:t>926 - Impulsar el desarrollo de la Política de Equidad de Género en los ámbitos que conforman el Poder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60.00 %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4" w:history="1">
              <w:r w:rsidR="00F81A17" w:rsidRPr="009C50A6">
                <w:rPr>
                  <w:rFonts w:ascii="Book Antiqua" w:eastAsia="Arial" w:hAnsi="Book Antiqua"/>
                  <w:color w:val="000000"/>
                  <w:sz w:val="22"/>
                  <w:szCs w:val="22"/>
                </w:rPr>
                <w:t>930 - Implementar la norma GICA.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50.00 %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5" w:history="1">
              <w:r w:rsidR="00F81A17" w:rsidRPr="009C50A6">
                <w:rPr>
                  <w:rFonts w:ascii="Book Antiqua" w:eastAsia="Arial" w:hAnsi="Book Antiqua"/>
                  <w:color w:val="000000"/>
                  <w:sz w:val="22"/>
                  <w:szCs w:val="22"/>
                </w:rPr>
                <w:t>301 - Impulsar el desarrollo de la Política de Igualdad de Género en los ámbitos que conforman el Poder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47.62 %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6" w:history="1">
              <w:r w:rsidR="00F81A17" w:rsidRPr="009C50A6">
                <w:rPr>
                  <w:rFonts w:ascii="Book Antiqua" w:eastAsia="Arial" w:hAnsi="Book Antiqua"/>
                  <w:color w:val="000000"/>
                  <w:sz w:val="22"/>
                  <w:szCs w:val="22"/>
                </w:rPr>
                <w:t>926 - Fortalecer la capacitación del Recurso Humano.</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45.78 %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7" w:history="1">
              <w:r w:rsidR="00F81A17" w:rsidRPr="009C50A6">
                <w:rPr>
                  <w:rFonts w:ascii="Book Antiqua" w:eastAsia="Arial" w:hAnsi="Book Antiqua"/>
                  <w:color w:val="000000"/>
                  <w:sz w:val="22"/>
                  <w:szCs w:val="22"/>
                </w:rPr>
                <w:t>926 - Consolidar el sistema de gestión integral de la calidad y acreditación en la justicia costarricense.</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45.15 %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8" w:history="1">
              <w:r w:rsidR="00F81A17" w:rsidRPr="009C50A6">
                <w:rPr>
                  <w:rFonts w:ascii="Book Antiqua" w:eastAsia="Arial" w:hAnsi="Book Antiqua"/>
                  <w:color w:val="000000"/>
                  <w:sz w:val="22"/>
                  <w:szCs w:val="22"/>
                </w:rPr>
                <w:t>926 - Desarrollar efectivos sistemas de información que apoyen la toma de decisiones gerenciales.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42.77 %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79" w:history="1">
              <w:r w:rsidR="00F81A17" w:rsidRPr="009C50A6">
                <w:rPr>
                  <w:rFonts w:ascii="Book Antiqua" w:eastAsia="Arial" w:hAnsi="Book Antiqua"/>
                  <w:color w:val="000000"/>
                  <w:sz w:val="22"/>
                  <w:szCs w:val="22"/>
                </w:rPr>
                <w:t>928- Implementar el uso de nuevas tecnologías y   desarrollar nuevas metodologías analíticas que permitan mantener el mejoramiento continuo en la calidad, certeza y efectividad de los servicios periciales que brinda el Departamento Laboratorio de Ciencias Forenses.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42.52 %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0" w:history="1">
              <w:r w:rsidR="00F81A17" w:rsidRPr="009C50A6">
                <w:rPr>
                  <w:rFonts w:ascii="Book Antiqua" w:eastAsia="Arial" w:hAnsi="Book Antiqua"/>
                  <w:color w:val="000000"/>
                  <w:sz w:val="22"/>
                  <w:szCs w:val="22"/>
                </w:rPr>
                <w:t>301 - Mejorar la efectividad de las comunicaciones judiciales, como apoyo estratégico de la gestión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41.00 %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1" w:history="1">
              <w:r w:rsidR="00F81A17" w:rsidRPr="009C50A6">
                <w:rPr>
                  <w:rFonts w:ascii="Book Antiqua" w:eastAsia="Arial" w:hAnsi="Book Antiqua"/>
                  <w:color w:val="000000"/>
                  <w:sz w:val="22"/>
                  <w:szCs w:val="22"/>
                </w:rPr>
                <w:t>926 - Mejorar la efectividad de las comunicaciones judiciales, como apoyo estratégico de la gestión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39.67 %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2" w:history="1">
              <w:r w:rsidR="00F81A17" w:rsidRPr="009C50A6">
                <w:rPr>
                  <w:rFonts w:ascii="Book Antiqua" w:eastAsia="Arial" w:hAnsi="Book Antiqua"/>
                  <w:color w:val="000000"/>
                  <w:sz w:val="22"/>
                  <w:szCs w:val="22"/>
                </w:rPr>
                <w:t>926 - Rediseñar los procesos judiciales y formas de organización, aplicando la moderna gestión, oralidad y nuevas tecnologías, de conformidad a las particularidades de cada zona y la disponibilidad presupuestaria.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38.07 %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3" w:history="1">
              <w:r w:rsidR="00F81A17" w:rsidRPr="009C50A6">
                <w:rPr>
                  <w:rFonts w:ascii="Book Antiqua" w:eastAsia="Arial" w:hAnsi="Book Antiqua"/>
                  <w:color w:val="000000"/>
                  <w:sz w:val="22"/>
                  <w:szCs w:val="22"/>
                </w:rPr>
                <w:t>930 - Apoyar el proceso de implantación del Sistema de Seguimiento de Casos (SSC) para la Defensa Pública.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38.00 %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4" w:history="1">
              <w:r w:rsidR="00F81A17" w:rsidRPr="009C50A6">
                <w:rPr>
                  <w:rFonts w:ascii="Book Antiqua" w:eastAsia="Arial" w:hAnsi="Book Antiqua"/>
                  <w:color w:val="000000"/>
                  <w:sz w:val="22"/>
                  <w:szCs w:val="22"/>
                </w:rPr>
                <w:t>301 - Consolidar y extender el modelo integral e interdisciplinario de la atención y la prevención de la violencia contra las mujeres, en relaciones de pareja y familiares, como por hostigamiento sexual, violación y violencia doméstica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37.51 %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5" w:history="1">
              <w:r w:rsidR="00F81A17" w:rsidRPr="009C50A6">
                <w:rPr>
                  <w:rFonts w:ascii="Book Antiqua" w:eastAsia="Arial" w:hAnsi="Book Antiqua"/>
                  <w:color w:val="000000"/>
                  <w:sz w:val="22"/>
                  <w:szCs w:val="22"/>
                </w:rPr>
                <w:t>301 - Impulsar proyectos de ley asociados a la moderna gestión judicial, dando el acompañamiento requerido en la corriente legislativa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36.33 %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6" w:history="1">
              <w:r w:rsidR="00F81A17" w:rsidRPr="009C50A6">
                <w:rPr>
                  <w:rFonts w:ascii="Book Antiqua" w:eastAsia="Arial" w:hAnsi="Book Antiqua"/>
                  <w:color w:val="000000"/>
                  <w:sz w:val="22"/>
                  <w:szCs w:val="22"/>
                </w:rPr>
                <w:t xml:space="preserve">301 - Rediseñar los procesos judiciales y formas de organización, aplicando la moderna gestión, oralidad y nuevas tecnologías, de conformidad a las </w:t>
              </w:r>
              <w:r w:rsidR="00F81A17" w:rsidRPr="009C50A6">
                <w:rPr>
                  <w:rFonts w:ascii="Book Antiqua" w:eastAsia="Arial" w:hAnsi="Book Antiqua"/>
                  <w:color w:val="000000"/>
                  <w:sz w:val="22"/>
                  <w:szCs w:val="22"/>
                </w:rPr>
                <w:lastRenderedPageBreak/>
                <w:t>particularidades de cada zona y la disponibilidad presupuestaria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lastRenderedPageBreak/>
              <w:t>34.70 %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7" w:history="1">
              <w:r w:rsidR="00F81A17" w:rsidRPr="009C50A6">
                <w:rPr>
                  <w:rFonts w:ascii="Book Antiqua" w:eastAsia="Arial" w:hAnsi="Book Antiqua"/>
                  <w:color w:val="000000"/>
                  <w:sz w:val="22"/>
                  <w:szCs w:val="22"/>
                </w:rPr>
                <w:t>301 - Consolidar el sistema de gestión integral de la calidad y acreditación en la justicia costarricense</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34.32 %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8" w:history="1">
              <w:r w:rsidR="00F81A17" w:rsidRPr="009C50A6">
                <w:rPr>
                  <w:rFonts w:ascii="Book Antiqua" w:eastAsia="Arial" w:hAnsi="Book Antiqua"/>
                  <w:color w:val="000000"/>
                  <w:sz w:val="22"/>
                  <w:szCs w:val="22"/>
                </w:rPr>
                <w:t>301 - Contar con un sistema de toma de decisiones para la jerarquía institucional, basado en la implementación de sistemas tecnológicos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33.65 %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89" w:history="1">
              <w:r w:rsidR="00F81A17" w:rsidRPr="009C50A6">
                <w:rPr>
                  <w:rFonts w:ascii="Book Antiqua" w:eastAsia="Arial" w:hAnsi="Book Antiqua"/>
                  <w:color w:val="000000"/>
                  <w:sz w:val="22"/>
                  <w:szCs w:val="22"/>
                </w:rPr>
                <w:t>930 - Desarrollar procesos innovadores para le gestión técnica y administrativa de la Defensa Pública, a través del rediseño integral de procesos por materia a nivel nacional.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30.77 %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0" w:history="1">
              <w:r w:rsidR="00F81A17" w:rsidRPr="009C50A6">
                <w:rPr>
                  <w:rFonts w:ascii="Book Antiqua" w:eastAsia="Arial" w:hAnsi="Book Antiqua"/>
                  <w:color w:val="000000"/>
                  <w:sz w:val="22"/>
                  <w:szCs w:val="22"/>
                </w:rPr>
                <w:t xml:space="preserve">928 - Expandir la Sección de Clínica Forense mediante la apertura de nuevas Unidades </w:t>
              </w:r>
              <w:r w:rsidR="00E26B0C" w:rsidRPr="009C50A6">
                <w:rPr>
                  <w:rFonts w:ascii="Book Antiqua" w:eastAsia="Arial" w:hAnsi="Book Antiqua"/>
                  <w:color w:val="000000"/>
                  <w:sz w:val="22"/>
                  <w:szCs w:val="22"/>
                </w:rPr>
                <w:t>Médico-Legales</w:t>
              </w:r>
              <w:r w:rsidR="00F81A17" w:rsidRPr="009C50A6">
                <w:rPr>
                  <w:rFonts w:ascii="Book Antiqua" w:eastAsia="Arial" w:hAnsi="Book Antiqua"/>
                  <w:color w:val="000000"/>
                  <w:sz w:val="22"/>
                  <w:szCs w:val="22"/>
                </w:rPr>
                <w:t>.</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29.00 %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1" w:history="1">
              <w:r w:rsidR="00F81A17" w:rsidRPr="009C50A6">
                <w:rPr>
                  <w:rFonts w:ascii="Book Antiqua" w:eastAsia="Arial" w:hAnsi="Book Antiqua"/>
                  <w:color w:val="000000"/>
                  <w:sz w:val="22"/>
                  <w:szCs w:val="22"/>
                </w:rPr>
                <w:t>928 - Definir un modelo de operación por procesos en la parte investigativa del Organismo de Investigación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26.98 %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2" w:history="1">
              <w:r w:rsidR="00F81A17" w:rsidRPr="009C50A6">
                <w:rPr>
                  <w:rFonts w:ascii="Book Antiqua" w:eastAsia="Arial" w:hAnsi="Book Antiqua"/>
                  <w:color w:val="000000"/>
                  <w:sz w:val="22"/>
                  <w:szCs w:val="22"/>
                </w:rPr>
                <w:t>928 - Expandir la Sección de Patología Forense a través de la apertura morgues judiciales en otras zonas del país.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16.71 %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3" w:history="1">
              <w:r w:rsidR="00F81A17" w:rsidRPr="009C50A6">
                <w:rPr>
                  <w:rFonts w:ascii="Book Antiqua" w:eastAsia="Arial" w:hAnsi="Book Antiqua"/>
                  <w:color w:val="000000"/>
                  <w:sz w:val="22"/>
                  <w:szCs w:val="22"/>
                </w:rPr>
                <w:t>950 - Establecer parámetros para el mejoramiento del servicio prestado a las personas destinatarias de la Ley.</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16.67 %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4" w:history="1">
              <w:r w:rsidR="00F81A17" w:rsidRPr="009C50A6">
                <w:rPr>
                  <w:rFonts w:ascii="Book Antiqua" w:eastAsia="Arial" w:hAnsi="Book Antiqua"/>
                  <w:color w:val="000000"/>
                  <w:sz w:val="22"/>
                  <w:szCs w:val="22"/>
                </w:rPr>
                <w:t>950 - Continuar con la política institucional de acceso a los servicios para las personas destinatarias de la Ley.</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15.00 %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5" w:history="1">
              <w:r w:rsidR="00F81A17" w:rsidRPr="009C50A6">
                <w:rPr>
                  <w:rFonts w:ascii="Book Antiqua" w:eastAsia="Arial" w:hAnsi="Book Antiqua"/>
                  <w:color w:val="000000"/>
                  <w:sz w:val="22"/>
                  <w:szCs w:val="22"/>
                </w:rPr>
                <w:t>950 - Desarrollar un documento por disciplina que permita estandarizar los factores de riesgo que presenta la persona usuaria.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0.00 %</w:t>
            </w:r>
          </w:p>
        </w:tc>
      </w:tr>
    </w:tbl>
    <w:p w:rsidR="000160E1" w:rsidRPr="009C50A6" w:rsidRDefault="000160E1" w:rsidP="00F81A17">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t xml:space="preserve">Fuente: Sistema PAO al 9 de </w:t>
      </w:r>
      <w:r w:rsidR="00F81A17" w:rsidRPr="009C50A6">
        <w:rPr>
          <w:rFonts w:ascii="Book Antiqua" w:hAnsi="Book Antiqua"/>
          <w:sz w:val="22"/>
          <w:szCs w:val="22"/>
          <w:lang w:val="es-CR"/>
        </w:rPr>
        <w:t>julio</w:t>
      </w:r>
      <w:r w:rsidRPr="009C50A6">
        <w:rPr>
          <w:rFonts w:ascii="Book Antiqua" w:hAnsi="Book Antiqua"/>
          <w:sz w:val="22"/>
          <w:szCs w:val="22"/>
          <w:lang w:val="es-CR"/>
        </w:rPr>
        <w:t xml:space="preserve"> 2018.</w:t>
      </w:r>
    </w:p>
    <w:p w:rsidR="00CB5B49" w:rsidRPr="009C50A6" w:rsidRDefault="00CB5B49" w:rsidP="000160E1">
      <w:pPr>
        <w:pStyle w:val="Textoindependiente2"/>
        <w:spacing w:line="360" w:lineRule="auto"/>
        <w:rPr>
          <w:rFonts w:ascii="Book Antiqua" w:hAnsi="Book Antiqua"/>
          <w:sz w:val="22"/>
          <w:szCs w:val="22"/>
          <w:lang w:val="es-CR"/>
        </w:rPr>
      </w:pPr>
    </w:p>
    <w:p w:rsidR="000160E1" w:rsidRPr="009C50A6" w:rsidRDefault="00744691" w:rsidP="000160E1">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4</w:t>
      </w:r>
      <w:r w:rsidR="000160E1" w:rsidRPr="009C50A6">
        <w:rPr>
          <w:rFonts w:ascii="Book Antiqua" w:hAnsi="Book Antiqua"/>
          <w:b/>
          <w:sz w:val="22"/>
          <w:szCs w:val="22"/>
          <w:lang w:val="es-CR"/>
        </w:rPr>
        <w:t>.6.4 Tema Estratégico: Participación Ciudadana.</w:t>
      </w:r>
    </w:p>
    <w:p w:rsidR="00CB5B49" w:rsidRPr="009C50A6" w:rsidRDefault="00CB5B49" w:rsidP="000160E1">
      <w:pPr>
        <w:pStyle w:val="Textoindependiente2"/>
        <w:spacing w:line="360" w:lineRule="auto"/>
        <w:rPr>
          <w:rFonts w:ascii="Book Antiqua" w:hAnsi="Book Antiqua"/>
          <w:b/>
          <w:sz w:val="22"/>
          <w:szCs w:val="22"/>
          <w:lang w:val="es-C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tblPr>
      <w:tblGrid>
        <w:gridCol w:w="7738"/>
        <w:gridCol w:w="1180"/>
      </w:tblGrid>
      <w:tr w:rsidR="00F81A17" w:rsidRPr="009C50A6" w:rsidTr="00F81A17">
        <w:trPr>
          <w:trHeight w:val="262"/>
        </w:trPr>
        <w:tc>
          <w:tcPr>
            <w:tcW w:w="11876"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t>Descripción de la Acción Estratégica</w:t>
            </w:r>
          </w:p>
        </w:tc>
        <w:tc>
          <w:tcPr>
            <w:tcW w:w="1417"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t>Avance</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6" w:history="1">
              <w:r w:rsidR="00F81A17" w:rsidRPr="009C50A6">
                <w:rPr>
                  <w:rFonts w:ascii="Book Antiqua" w:eastAsia="Arial" w:hAnsi="Book Antiqua"/>
                  <w:color w:val="000000"/>
                  <w:sz w:val="22"/>
                  <w:szCs w:val="22"/>
                </w:rPr>
                <w:t>301 - Sensibilizar a la ciudadanía para que participen activamente en la gestión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40.27 %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7" w:history="1">
              <w:r w:rsidR="00F81A17" w:rsidRPr="009C50A6">
                <w:rPr>
                  <w:rFonts w:ascii="Book Antiqua" w:eastAsia="Arial" w:hAnsi="Book Antiqua"/>
                  <w:color w:val="000000"/>
                  <w:sz w:val="22"/>
                  <w:szCs w:val="22"/>
                </w:rPr>
                <w:t>301 - Propiciar sinergias para la participación ciudadana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38.22 %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8" w:history="1">
              <w:r w:rsidR="00F81A17" w:rsidRPr="009C50A6">
                <w:rPr>
                  <w:rFonts w:ascii="Book Antiqua" w:eastAsia="Arial" w:hAnsi="Book Antiqua"/>
                  <w:color w:val="000000"/>
                  <w:sz w:val="22"/>
                  <w:szCs w:val="22"/>
                </w:rPr>
                <w:t>926 - Fortalecer la capacitación del Recurso Humano.</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36.00 %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99" w:history="1">
              <w:r w:rsidR="00F81A17" w:rsidRPr="009C50A6">
                <w:rPr>
                  <w:rFonts w:ascii="Book Antiqua" w:eastAsia="Arial" w:hAnsi="Book Antiqua"/>
                  <w:color w:val="000000"/>
                  <w:sz w:val="22"/>
                  <w:szCs w:val="22"/>
                </w:rPr>
                <w:t>930 - Fortalecer la labor de la Defensa Pública como garante en la observancia de los derechos fundamentales de la población costarricense.</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33.00 %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0" w:history="1">
              <w:r w:rsidR="00F81A17" w:rsidRPr="009C50A6">
                <w:rPr>
                  <w:rFonts w:ascii="Book Antiqua" w:eastAsia="Arial" w:hAnsi="Book Antiqua"/>
                  <w:color w:val="000000"/>
                  <w:sz w:val="22"/>
                  <w:szCs w:val="22"/>
                </w:rPr>
                <w:t>301 - Incluir la participación ciudadana en todo el quehacer del Poder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31.86 %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1" w:history="1">
              <w:r w:rsidR="00F81A17" w:rsidRPr="009C50A6">
                <w:rPr>
                  <w:rFonts w:ascii="Book Antiqua" w:eastAsia="Arial" w:hAnsi="Book Antiqua"/>
                  <w:color w:val="000000"/>
                  <w:sz w:val="22"/>
                  <w:szCs w:val="22"/>
                </w:rPr>
                <w:t>930 - Ampliar los espacios de participación ciudadana, en la labor que realiza la Defensa Pública.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27.86 %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2" w:history="1">
              <w:r w:rsidR="00F81A17" w:rsidRPr="009C50A6">
                <w:rPr>
                  <w:rFonts w:ascii="Book Antiqua" w:eastAsia="Arial" w:hAnsi="Book Antiqua"/>
                  <w:color w:val="000000"/>
                  <w:sz w:val="22"/>
                  <w:szCs w:val="22"/>
                </w:rPr>
                <w:t xml:space="preserve">950 - Definir estrategias para promover el conocimiento de los derechos de las </w:t>
              </w:r>
              <w:r w:rsidR="00F81A17" w:rsidRPr="009C50A6">
                <w:rPr>
                  <w:rFonts w:ascii="Book Antiqua" w:eastAsia="Arial" w:hAnsi="Book Antiqua"/>
                  <w:color w:val="000000"/>
                  <w:sz w:val="22"/>
                  <w:szCs w:val="22"/>
                </w:rPr>
                <w:lastRenderedPageBreak/>
                <w:t>personas víctimas, testigos y otros intervinientes en los procesos penales.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lastRenderedPageBreak/>
              <w:t>25.00 %</w:t>
            </w:r>
          </w:p>
        </w:tc>
      </w:tr>
    </w:tbl>
    <w:p w:rsidR="000160E1" w:rsidRPr="009C50A6" w:rsidRDefault="000160E1" w:rsidP="00F81A17">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lastRenderedPageBreak/>
        <w:t xml:space="preserve">Fuente: Sistema PAO al 9 de </w:t>
      </w:r>
      <w:r w:rsidR="00F81A17" w:rsidRPr="009C50A6">
        <w:rPr>
          <w:rFonts w:ascii="Book Antiqua" w:hAnsi="Book Antiqua"/>
          <w:sz w:val="22"/>
          <w:szCs w:val="22"/>
          <w:lang w:val="es-CR"/>
        </w:rPr>
        <w:t>julio</w:t>
      </w:r>
      <w:r w:rsidRPr="009C50A6">
        <w:rPr>
          <w:rFonts w:ascii="Book Antiqua" w:hAnsi="Book Antiqua"/>
          <w:sz w:val="22"/>
          <w:szCs w:val="22"/>
          <w:lang w:val="es-CR"/>
        </w:rPr>
        <w:t xml:space="preserve"> 2018.</w:t>
      </w:r>
    </w:p>
    <w:p w:rsidR="000160E1" w:rsidRPr="009C50A6" w:rsidRDefault="000160E1" w:rsidP="000160E1">
      <w:pPr>
        <w:pStyle w:val="Textoindependiente2"/>
        <w:spacing w:line="360" w:lineRule="auto"/>
        <w:rPr>
          <w:rFonts w:ascii="Book Antiqua" w:hAnsi="Book Antiqua"/>
          <w:b/>
          <w:sz w:val="22"/>
          <w:szCs w:val="22"/>
          <w:lang w:val="es-CR"/>
        </w:rPr>
      </w:pPr>
    </w:p>
    <w:p w:rsidR="000160E1" w:rsidRPr="009C50A6" w:rsidRDefault="00744691" w:rsidP="000160E1">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4</w:t>
      </w:r>
      <w:r w:rsidR="000160E1" w:rsidRPr="009C50A6">
        <w:rPr>
          <w:rFonts w:ascii="Book Antiqua" w:hAnsi="Book Antiqua"/>
          <w:b/>
          <w:sz w:val="22"/>
          <w:szCs w:val="22"/>
          <w:lang w:val="es-CR"/>
        </w:rPr>
        <w:t>.6.5 Tema Estratégico: Planificación Institucional.</w:t>
      </w:r>
    </w:p>
    <w:p w:rsidR="000160E1" w:rsidRPr="009C50A6" w:rsidRDefault="000160E1" w:rsidP="000160E1">
      <w:pPr>
        <w:pStyle w:val="Textoindependiente2"/>
        <w:spacing w:line="360" w:lineRule="auto"/>
        <w:rPr>
          <w:rFonts w:ascii="Book Antiqua" w:hAnsi="Book Antiqua"/>
          <w:b/>
          <w:sz w:val="22"/>
          <w:szCs w:val="22"/>
          <w:lang w:val="es-C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tblPr>
      <w:tblGrid>
        <w:gridCol w:w="7742"/>
        <w:gridCol w:w="1176"/>
      </w:tblGrid>
      <w:tr w:rsidR="00F81A17" w:rsidRPr="009C50A6" w:rsidTr="00F81A17">
        <w:trPr>
          <w:trHeight w:val="262"/>
        </w:trPr>
        <w:tc>
          <w:tcPr>
            <w:tcW w:w="11876"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t>Descripción de la Acción Estratégica</w:t>
            </w:r>
          </w:p>
        </w:tc>
        <w:tc>
          <w:tcPr>
            <w:tcW w:w="1417"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t>Avance</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3" w:history="1">
              <w:r w:rsidR="00F81A17" w:rsidRPr="009C50A6">
                <w:rPr>
                  <w:rFonts w:ascii="Book Antiqua" w:eastAsia="Arial" w:hAnsi="Book Antiqua"/>
                  <w:color w:val="000000"/>
                  <w:sz w:val="22"/>
                  <w:szCs w:val="22"/>
                </w:rPr>
                <w:t>928 - Desarrollar el proyecto de remodelación del Edifico Anexo D que permita mejorar la infraestructura carcelaria para la custodia de los privados de libertad y de la flotilla vehicular de la Sección de Transporte del Organismo de Investigación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70.67 %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4" w:history="1">
              <w:r w:rsidR="00F81A17" w:rsidRPr="009C50A6">
                <w:rPr>
                  <w:rFonts w:ascii="Book Antiqua" w:eastAsia="Arial" w:hAnsi="Book Antiqua"/>
                  <w:color w:val="000000"/>
                  <w:sz w:val="22"/>
                  <w:szCs w:val="22"/>
                </w:rPr>
                <w:t>930 - Continuar las sinergias con instituciones de interés para la Defensa Pública a fin de fortalecer la atención al usuario.</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60.00 %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5" w:history="1">
              <w:r w:rsidR="00F81A17" w:rsidRPr="009C50A6">
                <w:rPr>
                  <w:rFonts w:ascii="Book Antiqua" w:eastAsia="Arial" w:hAnsi="Book Antiqua"/>
                  <w:color w:val="000000"/>
                  <w:sz w:val="22"/>
                  <w:szCs w:val="22"/>
                </w:rPr>
                <w:t>928 - Gestionar la construcción de la planta física para la Academia Policial del Organismo de Investigación.</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50.00 %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6" w:history="1">
              <w:r w:rsidR="00F81A17" w:rsidRPr="009C50A6">
                <w:rPr>
                  <w:rFonts w:ascii="Book Antiqua" w:eastAsia="Arial" w:hAnsi="Book Antiqua"/>
                  <w:color w:val="000000"/>
                  <w:sz w:val="22"/>
                  <w:szCs w:val="22"/>
                </w:rPr>
                <w:t>301 - Incorporar la cultura de proyectos en la gestión del Poder Judicial, mediante la implementación de una cartera de proyectos que contribuya a la resolución de las prioridades del presupuesto institucional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48.75 %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7" w:history="1">
              <w:r w:rsidR="00F81A17" w:rsidRPr="009C50A6">
                <w:rPr>
                  <w:rFonts w:ascii="Book Antiqua" w:eastAsia="Arial" w:hAnsi="Book Antiqua"/>
                  <w:color w:val="000000"/>
                  <w:sz w:val="22"/>
                  <w:szCs w:val="22"/>
                </w:rPr>
                <w:t>926 - Administrar los recursos presupuestarios atendiendo las prioridades institucionales de acuerdo con el marco estratégico establecido.</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47.00 %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8" w:history="1">
              <w:r w:rsidR="00F81A17" w:rsidRPr="009C50A6">
                <w:rPr>
                  <w:rFonts w:ascii="Book Antiqua" w:eastAsia="Arial" w:hAnsi="Book Antiqua"/>
                  <w:color w:val="000000"/>
                  <w:sz w:val="22"/>
                  <w:szCs w:val="22"/>
                </w:rPr>
                <w:t>301 - Establecer socios estratégicos a nivel nacional e internacional, para lograr un modelo sustentable de financiamiento institucional que promueva la gestión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43.33 %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09" w:history="1">
              <w:r w:rsidR="00F81A17" w:rsidRPr="009C50A6">
                <w:rPr>
                  <w:rFonts w:ascii="Book Antiqua" w:eastAsia="Arial" w:hAnsi="Book Antiqua"/>
                  <w:color w:val="000000"/>
                  <w:sz w:val="22"/>
                  <w:szCs w:val="22"/>
                </w:rPr>
                <w:t>930 - Crear alianzas y convenios con instituciones estatales para el acceso de la información requerida en el trámite eficiente de las causas (CCSS, Migración, Registro Civil, Registro de la Propiedad, ICE, etc.).</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41.67 %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0" w:history="1">
              <w:r w:rsidR="00F81A17" w:rsidRPr="009C50A6">
                <w:rPr>
                  <w:rFonts w:ascii="Book Antiqua" w:eastAsia="Arial" w:hAnsi="Book Antiqua"/>
                  <w:color w:val="000000"/>
                  <w:sz w:val="22"/>
                  <w:szCs w:val="22"/>
                </w:rPr>
                <w:t>301 - Alinear el proceso de toma de decisiones judiciales conforme a la estrategia declarada en el presente plan estratégico</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40.78 %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1" w:history="1">
              <w:r w:rsidR="00F81A17" w:rsidRPr="009C50A6">
                <w:rPr>
                  <w:rFonts w:ascii="Book Antiqua" w:eastAsia="Arial" w:hAnsi="Book Antiqua"/>
                  <w:color w:val="000000"/>
                  <w:sz w:val="22"/>
                  <w:szCs w:val="22"/>
                </w:rPr>
                <w:t>301 - Definir soluciones de infraestructura que atiendan las necesidades actuales y futuras, conforme los requerimientos legales, de seguridad y accesibilidad</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38.12 %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2" w:history="1">
              <w:r w:rsidR="00F81A17" w:rsidRPr="009C50A6">
                <w:rPr>
                  <w:rFonts w:ascii="Book Antiqua" w:eastAsia="Arial" w:hAnsi="Book Antiqua"/>
                  <w:color w:val="000000"/>
                  <w:sz w:val="22"/>
                  <w:szCs w:val="22"/>
                </w:rPr>
                <w:t>301 - Revisar el sistema organizativo-funcional de las instancias administrativas, con el fin de adecuarlas a las necesidades institucionales y maximizar los recursos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34.83 %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3" w:history="1">
              <w:r w:rsidR="00F81A17" w:rsidRPr="009C50A6">
                <w:rPr>
                  <w:rFonts w:ascii="Book Antiqua" w:eastAsia="Arial" w:hAnsi="Book Antiqua"/>
                  <w:color w:val="000000"/>
                  <w:sz w:val="22"/>
                  <w:szCs w:val="22"/>
                </w:rPr>
                <w:t>301 - Administrar los recursos presupuestarios, atendiendo las prioridades institucionales de acuerdo con el marco estratégico establecido</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34.79 %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4" w:history="1">
              <w:r w:rsidR="00F81A17" w:rsidRPr="009C50A6">
                <w:rPr>
                  <w:rFonts w:ascii="Book Antiqua" w:eastAsia="Arial" w:hAnsi="Book Antiqua"/>
                  <w:color w:val="000000"/>
                  <w:sz w:val="22"/>
                  <w:szCs w:val="22"/>
                </w:rPr>
                <w:t xml:space="preserve">930 - Diagnosticar las necesidades de recursos humanos y materiales de las </w:t>
              </w:r>
              <w:r w:rsidR="00F81A17" w:rsidRPr="009C50A6">
                <w:rPr>
                  <w:rFonts w:ascii="Book Antiqua" w:eastAsia="Arial" w:hAnsi="Book Antiqua"/>
                  <w:color w:val="000000"/>
                  <w:sz w:val="22"/>
                  <w:szCs w:val="22"/>
                </w:rPr>
                <w:lastRenderedPageBreak/>
                <w:t>Oficinas de la Defensa Pública de todo el país.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lastRenderedPageBreak/>
              <w:t>28.75 %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5" w:history="1">
              <w:r w:rsidR="00F81A17" w:rsidRPr="009C50A6">
                <w:rPr>
                  <w:rFonts w:ascii="Book Antiqua" w:eastAsia="Arial" w:hAnsi="Book Antiqua"/>
                  <w:color w:val="000000"/>
                  <w:sz w:val="22"/>
                  <w:szCs w:val="22"/>
                </w:rPr>
                <w:t>930 - Reducir y equilibrar las cargas de trabajo.</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27.94 %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6" w:history="1">
              <w:r w:rsidR="00F81A17" w:rsidRPr="009C50A6">
                <w:rPr>
                  <w:rFonts w:ascii="Book Antiqua" w:eastAsia="Arial" w:hAnsi="Book Antiqua"/>
                  <w:color w:val="000000"/>
                  <w:sz w:val="22"/>
                  <w:szCs w:val="22"/>
                </w:rPr>
                <w:t>926 - Analizar el sistema organizativo-funcional de las instancias administrativas, con el fin de adecuarlas a las competencias laborales de cada una de estas instancias.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23.58 %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7" w:history="1">
              <w:r w:rsidR="00F81A17" w:rsidRPr="009C50A6">
                <w:rPr>
                  <w:rFonts w:ascii="Book Antiqua" w:eastAsia="Arial" w:hAnsi="Book Antiqua"/>
                  <w:color w:val="000000"/>
                  <w:sz w:val="22"/>
                  <w:szCs w:val="22"/>
                </w:rPr>
                <w:t xml:space="preserve">926 - Fortalecer la cultura de administración de proyectos mediante la implementación de una cartera de proyectos conforme las prioridades institucionales. </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18.57 %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8" w:history="1">
              <w:r w:rsidR="00F81A17" w:rsidRPr="009C50A6">
                <w:rPr>
                  <w:rFonts w:ascii="Book Antiqua" w:eastAsia="Arial" w:hAnsi="Book Antiqua"/>
                  <w:color w:val="000000"/>
                  <w:sz w:val="22"/>
                  <w:szCs w:val="22"/>
                </w:rPr>
                <w:t>926 - Mejorar el financiamiento institucional mediante el establecimiento de socios estratégicos a nivel nacional e internacional para proyectos institucionales.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0.00 %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19" w:history="1">
              <w:r w:rsidR="00F81A17" w:rsidRPr="009C50A6">
                <w:rPr>
                  <w:rFonts w:ascii="Book Antiqua" w:eastAsia="Arial" w:hAnsi="Book Antiqua"/>
                  <w:color w:val="000000"/>
                  <w:sz w:val="22"/>
                  <w:szCs w:val="22"/>
                </w:rPr>
                <w:t>950 - Fortalecer el proceso de formulación presupuestaria del Programa.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0.00 %</w:t>
            </w:r>
          </w:p>
        </w:tc>
      </w:tr>
    </w:tbl>
    <w:p w:rsidR="000160E1" w:rsidRPr="009C50A6" w:rsidRDefault="000160E1" w:rsidP="00F81A17">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t xml:space="preserve">Fuente: Sistema PAO al 9 de </w:t>
      </w:r>
      <w:r w:rsidR="00F81A17" w:rsidRPr="009C50A6">
        <w:rPr>
          <w:rFonts w:ascii="Book Antiqua" w:hAnsi="Book Antiqua"/>
          <w:sz w:val="22"/>
          <w:szCs w:val="22"/>
          <w:lang w:val="es-CR"/>
        </w:rPr>
        <w:t>juli</w:t>
      </w:r>
      <w:r w:rsidRPr="009C50A6">
        <w:rPr>
          <w:rFonts w:ascii="Book Antiqua" w:hAnsi="Book Antiqua"/>
          <w:sz w:val="22"/>
          <w:szCs w:val="22"/>
          <w:lang w:val="es-CR"/>
        </w:rPr>
        <w:t>o 2018.</w:t>
      </w:r>
    </w:p>
    <w:p w:rsidR="000160E1" w:rsidRPr="009C50A6" w:rsidRDefault="000160E1" w:rsidP="000160E1">
      <w:pPr>
        <w:pStyle w:val="Textoindependiente2"/>
        <w:spacing w:line="360" w:lineRule="auto"/>
        <w:rPr>
          <w:rFonts w:ascii="Book Antiqua" w:hAnsi="Book Antiqua"/>
          <w:b/>
          <w:sz w:val="22"/>
          <w:szCs w:val="22"/>
          <w:lang w:val="es-CR"/>
        </w:rPr>
      </w:pPr>
    </w:p>
    <w:p w:rsidR="000160E1" w:rsidRPr="009C50A6" w:rsidRDefault="00744691" w:rsidP="000160E1">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4</w:t>
      </w:r>
      <w:r w:rsidR="000160E1" w:rsidRPr="009C50A6">
        <w:rPr>
          <w:rFonts w:ascii="Book Antiqua" w:hAnsi="Book Antiqua"/>
          <w:b/>
          <w:sz w:val="22"/>
          <w:szCs w:val="22"/>
          <w:lang w:val="es-CR"/>
        </w:rPr>
        <w:t>.6.6. Tema Estratégico: Retraso Judicial.</w:t>
      </w:r>
    </w:p>
    <w:p w:rsidR="000160E1" w:rsidRPr="009C50A6" w:rsidRDefault="000160E1" w:rsidP="000160E1">
      <w:pPr>
        <w:pStyle w:val="Textoindependiente2"/>
        <w:spacing w:line="360" w:lineRule="auto"/>
        <w:rPr>
          <w:rFonts w:ascii="Book Antiqua" w:hAnsi="Book Antiqua"/>
          <w:b/>
          <w:sz w:val="22"/>
          <w:szCs w:val="22"/>
          <w:lang w:val="es-C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tblPr>
      <w:tblGrid>
        <w:gridCol w:w="7740"/>
        <w:gridCol w:w="1178"/>
      </w:tblGrid>
      <w:tr w:rsidR="00F81A17" w:rsidRPr="009C50A6" w:rsidTr="00F81A17">
        <w:trPr>
          <w:trHeight w:val="262"/>
        </w:trPr>
        <w:tc>
          <w:tcPr>
            <w:tcW w:w="11876"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t>Descripción de la Acción Estratégica</w:t>
            </w:r>
          </w:p>
        </w:tc>
        <w:tc>
          <w:tcPr>
            <w:tcW w:w="1417" w:type="dxa"/>
            <w:shd w:val="clear" w:color="auto" w:fill="D3D3D3"/>
            <w:tcMar>
              <w:top w:w="39" w:type="dxa"/>
              <w:left w:w="39" w:type="dxa"/>
              <w:bottom w:w="39" w:type="dxa"/>
              <w:right w:w="39" w:type="dxa"/>
            </w:tcMar>
          </w:tcPr>
          <w:p w:rsidR="00F81A17" w:rsidRPr="009C50A6" w:rsidRDefault="00F81A17" w:rsidP="00473D05">
            <w:pPr>
              <w:jc w:val="center"/>
              <w:rPr>
                <w:rFonts w:ascii="Book Antiqua" w:hAnsi="Book Antiqua"/>
                <w:sz w:val="22"/>
                <w:szCs w:val="22"/>
              </w:rPr>
            </w:pPr>
            <w:r w:rsidRPr="009C50A6">
              <w:rPr>
                <w:rFonts w:ascii="Book Antiqua" w:eastAsia="Arial" w:hAnsi="Book Antiqua"/>
                <w:b/>
                <w:color w:val="000000"/>
                <w:sz w:val="22"/>
                <w:szCs w:val="22"/>
              </w:rPr>
              <w:t>Avance</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0" w:history="1">
              <w:r w:rsidR="00F81A17" w:rsidRPr="009C50A6">
                <w:rPr>
                  <w:rFonts w:ascii="Book Antiqua" w:eastAsia="Arial" w:hAnsi="Book Antiqua"/>
                  <w:color w:val="000000"/>
                  <w:sz w:val="22"/>
                  <w:szCs w:val="22"/>
                </w:rPr>
                <w:t>301 - Ampliar el modelo oral-electrónico a todos los despachos que conocen la materia de pensiones alimentarias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50.00 %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1" w:history="1">
              <w:r w:rsidR="00F81A17" w:rsidRPr="009C50A6">
                <w:rPr>
                  <w:rFonts w:ascii="Book Antiqua" w:eastAsia="Arial" w:hAnsi="Book Antiqua"/>
                  <w:color w:val="000000"/>
                  <w:sz w:val="22"/>
                  <w:szCs w:val="22"/>
                </w:rPr>
                <w:t>301 - Implantar la justicia restaurativa dentro del proceso penal y penal juvenil, como proceso colaborativo para resolver conflictos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47.96 %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2" w:history="1">
              <w:r w:rsidR="00F81A17" w:rsidRPr="009C50A6">
                <w:rPr>
                  <w:rFonts w:ascii="Book Antiqua" w:eastAsia="Arial" w:hAnsi="Book Antiqua"/>
                  <w:color w:val="000000"/>
                  <w:sz w:val="22"/>
                  <w:szCs w:val="22"/>
                </w:rPr>
                <w:t>926 - Colaborar en la ejecución de soluciones integrales de proyectos dirigidos a disminuir el retraso judicial.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37.43 %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3" w:history="1">
              <w:r w:rsidR="00F81A17" w:rsidRPr="009C50A6">
                <w:rPr>
                  <w:rFonts w:ascii="Book Antiqua" w:eastAsia="Arial" w:hAnsi="Book Antiqua"/>
                  <w:color w:val="000000"/>
                  <w:sz w:val="22"/>
                  <w:szCs w:val="22"/>
                </w:rPr>
                <w:t>301 - Concretar acciones para resolver los asuntos en trámite de más vieja data y aquellos procesos que presentan congestión judicial en todas las materias, involucrando la participación activa</w:t>
              </w:r>
              <w:r w:rsidR="00E26B0C" w:rsidRPr="009C50A6">
                <w:rPr>
                  <w:rFonts w:ascii="Book Antiqua" w:eastAsia="Arial" w:hAnsi="Book Antiqua"/>
                  <w:color w:val="000000"/>
                  <w:sz w:val="22"/>
                  <w:szCs w:val="22"/>
                </w:rPr>
                <w:t xml:space="preserve"> </w:t>
              </w:r>
              <w:r w:rsidR="00F81A17" w:rsidRPr="009C50A6">
                <w:rPr>
                  <w:rFonts w:ascii="Book Antiqua" w:eastAsia="Arial" w:hAnsi="Book Antiqua"/>
                  <w:color w:val="000000"/>
                  <w:sz w:val="22"/>
                  <w:szCs w:val="22"/>
                </w:rPr>
                <w:t>de las Comisiones por materia</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35.89 %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4" w:history="1">
              <w:r w:rsidR="00F81A17" w:rsidRPr="009C50A6">
                <w:rPr>
                  <w:rFonts w:ascii="Book Antiqua" w:eastAsia="Arial" w:hAnsi="Book Antiqua"/>
                  <w:color w:val="000000"/>
                  <w:sz w:val="22"/>
                  <w:szCs w:val="22"/>
                </w:rPr>
                <w:t>301 - Consolidar la aplicación del procedimiento especial de flagrancia en todo el país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31.13 %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5" w:history="1">
              <w:r w:rsidR="00F81A17" w:rsidRPr="009C50A6">
                <w:rPr>
                  <w:rFonts w:ascii="Book Antiqua" w:eastAsia="Arial" w:hAnsi="Book Antiqua"/>
                  <w:color w:val="000000"/>
                  <w:sz w:val="22"/>
                  <w:szCs w:val="22"/>
                </w:rPr>
                <w:t>301 - Extender el programa de conciliaciones, mediante la promoción y aplicación de medios de resolución pacífica de conflictos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31.04 %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6" w:history="1">
              <w:r w:rsidR="00F81A17" w:rsidRPr="009C50A6">
                <w:rPr>
                  <w:rFonts w:ascii="Book Antiqua" w:eastAsia="Arial" w:hAnsi="Book Antiqua"/>
                  <w:color w:val="000000"/>
                  <w:sz w:val="22"/>
                  <w:szCs w:val="22"/>
                </w:rPr>
                <w:t>301 - Potenciar la aplicación de las medidas cautelares y tutelares en los diversos procesos, para asegurar la efectividad de la justicia y valorar la pertinencia de reformas legales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25.33 %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7" w:history="1">
              <w:r w:rsidR="00F81A17" w:rsidRPr="009C50A6">
                <w:rPr>
                  <w:rFonts w:ascii="Book Antiqua" w:eastAsia="Arial" w:hAnsi="Book Antiqua"/>
                  <w:color w:val="000000"/>
                  <w:sz w:val="22"/>
                  <w:szCs w:val="22"/>
                </w:rPr>
                <w:t>928- Estandarizar y optimizar los procesos administrativos del Departamento Laboratorio de Ciencias Forenses.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24.10 %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8" w:history="1">
              <w:r w:rsidR="00F81A17" w:rsidRPr="009C50A6">
                <w:rPr>
                  <w:rFonts w:ascii="Book Antiqua" w:eastAsia="Arial" w:hAnsi="Book Antiqua"/>
                  <w:color w:val="000000"/>
                  <w:sz w:val="22"/>
                  <w:szCs w:val="22"/>
                </w:rPr>
                <w:t xml:space="preserve">928 - Depurar los procesos de producción y las herramientas de control con las </w:t>
              </w:r>
              <w:r w:rsidR="00F81A17" w:rsidRPr="009C50A6">
                <w:rPr>
                  <w:rFonts w:ascii="Book Antiqua" w:eastAsia="Arial" w:hAnsi="Book Antiqua"/>
                  <w:color w:val="000000"/>
                  <w:sz w:val="22"/>
                  <w:szCs w:val="22"/>
                </w:rPr>
                <w:lastRenderedPageBreak/>
                <w:t>que cuenta el Departamento Laboratorio de Ciencias Forenses para disminuir los tiempos de respuesta pericial.</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lastRenderedPageBreak/>
              <w:t>22.22 %</w:t>
            </w:r>
          </w:p>
        </w:tc>
      </w:tr>
      <w:tr w:rsidR="00F81A17" w:rsidRPr="009C50A6" w:rsidTr="00F81A17">
        <w:trPr>
          <w:trHeight w:val="262"/>
        </w:trPr>
        <w:tc>
          <w:tcPr>
            <w:tcW w:w="11876" w:type="dxa"/>
            <w:tcMar>
              <w:top w:w="39" w:type="dxa"/>
              <w:left w:w="39" w:type="dxa"/>
              <w:bottom w:w="39" w:type="dxa"/>
              <w:right w:w="39" w:type="dxa"/>
            </w:tcMar>
          </w:tcPr>
          <w:p w:rsidR="00F81A17" w:rsidRPr="009C50A6" w:rsidRDefault="00A4611C" w:rsidP="00473D05">
            <w:pPr>
              <w:rPr>
                <w:rFonts w:ascii="Book Antiqua" w:hAnsi="Book Antiqua"/>
                <w:sz w:val="22"/>
                <w:szCs w:val="22"/>
              </w:rPr>
            </w:pPr>
            <w:hyperlink r:id="rId129" w:history="1">
              <w:r w:rsidR="00F81A17" w:rsidRPr="009C50A6">
                <w:rPr>
                  <w:rFonts w:ascii="Book Antiqua" w:eastAsia="Arial" w:hAnsi="Book Antiqua"/>
                  <w:color w:val="000000"/>
                  <w:sz w:val="22"/>
                  <w:szCs w:val="22"/>
                </w:rPr>
                <w:t>950 - Valorar los mecanismos actuales de convocatoria de citación a las personas usuarias.</w:t>
              </w:r>
            </w:hyperlink>
          </w:p>
        </w:tc>
        <w:tc>
          <w:tcPr>
            <w:tcW w:w="1417" w:type="dxa"/>
            <w:tcMar>
              <w:top w:w="39" w:type="dxa"/>
              <w:left w:w="39" w:type="dxa"/>
              <w:bottom w:w="39" w:type="dxa"/>
              <w:right w:w="39" w:type="dxa"/>
            </w:tcMar>
          </w:tcPr>
          <w:p w:rsidR="00F81A17" w:rsidRPr="009C50A6" w:rsidRDefault="00F81A17" w:rsidP="00473D05">
            <w:pPr>
              <w:rPr>
                <w:rFonts w:ascii="Book Antiqua" w:hAnsi="Book Antiqua"/>
                <w:sz w:val="22"/>
                <w:szCs w:val="22"/>
              </w:rPr>
            </w:pPr>
            <w:r w:rsidRPr="009C50A6">
              <w:rPr>
                <w:rFonts w:ascii="Book Antiqua" w:eastAsia="Arial" w:hAnsi="Book Antiqua"/>
                <w:color w:val="000000"/>
                <w:sz w:val="22"/>
                <w:szCs w:val="22"/>
              </w:rPr>
              <w:t>0.00 %</w:t>
            </w:r>
          </w:p>
        </w:tc>
      </w:tr>
    </w:tbl>
    <w:p w:rsidR="000160E1" w:rsidRPr="009C50A6" w:rsidRDefault="000160E1" w:rsidP="00F81A17">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t xml:space="preserve">Fuente: Sistema PAO al 9 de </w:t>
      </w:r>
      <w:r w:rsidR="00F81A17" w:rsidRPr="009C50A6">
        <w:rPr>
          <w:rFonts w:ascii="Book Antiqua" w:hAnsi="Book Antiqua"/>
          <w:sz w:val="22"/>
          <w:szCs w:val="22"/>
          <w:lang w:val="es-CR"/>
        </w:rPr>
        <w:t>juli</w:t>
      </w:r>
      <w:r w:rsidRPr="009C50A6">
        <w:rPr>
          <w:rFonts w:ascii="Book Antiqua" w:hAnsi="Book Antiqua"/>
          <w:sz w:val="22"/>
          <w:szCs w:val="22"/>
          <w:lang w:val="es-CR"/>
        </w:rPr>
        <w:t>o 2018.</w:t>
      </w:r>
    </w:p>
    <w:p w:rsidR="000160E1" w:rsidRPr="009C50A6" w:rsidRDefault="000160E1" w:rsidP="000160E1">
      <w:pPr>
        <w:pStyle w:val="Textoindependiente2"/>
        <w:spacing w:line="360" w:lineRule="auto"/>
        <w:rPr>
          <w:rFonts w:ascii="Book Antiqua" w:hAnsi="Book Antiqua"/>
          <w:b/>
          <w:sz w:val="22"/>
          <w:szCs w:val="22"/>
          <w:lang w:val="es-CR"/>
        </w:rPr>
      </w:pPr>
    </w:p>
    <w:p w:rsidR="000160E1" w:rsidRPr="009C50A6" w:rsidRDefault="00744691" w:rsidP="000160E1">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4</w:t>
      </w:r>
      <w:r w:rsidR="000160E1" w:rsidRPr="009C50A6">
        <w:rPr>
          <w:rFonts w:ascii="Book Antiqua" w:hAnsi="Book Antiqua"/>
          <w:b/>
          <w:sz w:val="22"/>
          <w:szCs w:val="22"/>
          <w:lang w:val="es-CR"/>
        </w:rPr>
        <w:t>.6.7 Tema Estratégico: Transparencia y rendición de cuentas.</w:t>
      </w:r>
    </w:p>
    <w:p w:rsidR="000160E1" w:rsidRPr="009C50A6" w:rsidRDefault="000160E1" w:rsidP="000160E1">
      <w:pPr>
        <w:pStyle w:val="Textoindependiente2"/>
        <w:spacing w:line="360" w:lineRule="auto"/>
        <w:rPr>
          <w:rFonts w:ascii="Book Antiqua" w:hAnsi="Book Antiqua"/>
          <w:b/>
          <w:sz w:val="22"/>
          <w:szCs w:val="22"/>
          <w:lang w:val="es-CR"/>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000"/>
      </w:tblPr>
      <w:tblGrid>
        <w:gridCol w:w="7739"/>
        <w:gridCol w:w="1179"/>
      </w:tblGrid>
      <w:tr w:rsidR="00297500" w:rsidRPr="009C50A6" w:rsidTr="00297500">
        <w:trPr>
          <w:trHeight w:val="262"/>
        </w:trPr>
        <w:tc>
          <w:tcPr>
            <w:tcW w:w="11876" w:type="dxa"/>
            <w:shd w:val="clear" w:color="auto" w:fill="D3D3D3"/>
            <w:tcMar>
              <w:top w:w="39" w:type="dxa"/>
              <w:left w:w="39" w:type="dxa"/>
              <w:bottom w:w="39" w:type="dxa"/>
              <w:right w:w="39" w:type="dxa"/>
            </w:tcMar>
          </w:tcPr>
          <w:p w:rsidR="00297500" w:rsidRPr="009C50A6" w:rsidRDefault="00297500" w:rsidP="00473D05">
            <w:pPr>
              <w:jc w:val="center"/>
              <w:rPr>
                <w:rFonts w:ascii="Book Antiqua" w:hAnsi="Book Antiqua"/>
                <w:sz w:val="22"/>
                <w:szCs w:val="22"/>
              </w:rPr>
            </w:pPr>
            <w:r w:rsidRPr="009C50A6">
              <w:rPr>
                <w:rFonts w:ascii="Book Antiqua" w:eastAsia="Arial" w:hAnsi="Book Antiqua"/>
                <w:b/>
                <w:color w:val="000000"/>
                <w:sz w:val="22"/>
                <w:szCs w:val="22"/>
              </w:rPr>
              <w:t>Descripción de la Acción Estratégica</w:t>
            </w:r>
          </w:p>
        </w:tc>
        <w:tc>
          <w:tcPr>
            <w:tcW w:w="1417" w:type="dxa"/>
            <w:shd w:val="clear" w:color="auto" w:fill="D3D3D3"/>
            <w:tcMar>
              <w:top w:w="39" w:type="dxa"/>
              <w:left w:w="39" w:type="dxa"/>
              <w:bottom w:w="39" w:type="dxa"/>
              <w:right w:w="39" w:type="dxa"/>
            </w:tcMar>
          </w:tcPr>
          <w:p w:rsidR="00297500" w:rsidRPr="009C50A6" w:rsidRDefault="00297500" w:rsidP="00473D05">
            <w:pPr>
              <w:jc w:val="center"/>
              <w:rPr>
                <w:rFonts w:ascii="Book Antiqua" w:hAnsi="Book Antiqua"/>
                <w:sz w:val="22"/>
                <w:szCs w:val="22"/>
              </w:rPr>
            </w:pPr>
            <w:r w:rsidRPr="009C50A6">
              <w:rPr>
                <w:rFonts w:ascii="Book Antiqua" w:eastAsia="Arial" w:hAnsi="Book Antiqua"/>
                <w:b/>
                <w:color w:val="000000"/>
                <w:sz w:val="22"/>
                <w:szCs w:val="22"/>
              </w:rPr>
              <w:t>Avance</w:t>
            </w:r>
          </w:p>
        </w:tc>
      </w:tr>
      <w:tr w:rsidR="00297500" w:rsidRPr="009C50A6" w:rsidTr="00297500">
        <w:trPr>
          <w:trHeight w:val="262"/>
        </w:trPr>
        <w:tc>
          <w:tcPr>
            <w:tcW w:w="11876" w:type="dxa"/>
            <w:tcMar>
              <w:top w:w="39" w:type="dxa"/>
              <w:left w:w="39" w:type="dxa"/>
              <w:bottom w:w="39" w:type="dxa"/>
              <w:right w:w="39" w:type="dxa"/>
            </w:tcMar>
          </w:tcPr>
          <w:p w:rsidR="00297500" w:rsidRPr="009C50A6" w:rsidRDefault="00A4611C" w:rsidP="00473D05">
            <w:pPr>
              <w:rPr>
                <w:rFonts w:ascii="Book Antiqua" w:hAnsi="Book Antiqua"/>
                <w:sz w:val="22"/>
                <w:szCs w:val="22"/>
              </w:rPr>
            </w:pPr>
            <w:hyperlink r:id="rId130" w:history="1">
              <w:r w:rsidR="00297500" w:rsidRPr="009C50A6">
                <w:rPr>
                  <w:rFonts w:ascii="Book Antiqua" w:eastAsia="Arial" w:hAnsi="Book Antiqua"/>
                  <w:color w:val="000000"/>
                  <w:sz w:val="22"/>
                  <w:szCs w:val="22"/>
                </w:rPr>
                <w:t>950 - Continuar con la política de Rendición de cuentas anual.</w:t>
              </w:r>
            </w:hyperlink>
          </w:p>
        </w:tc>
        <w:tc>
          <w:tcPr>
            <w:tcW w:w="1417" w:type="dxa"/>
            <w:tcMar>
              <w:top w:w="39" w:type="dxa"/>
              <w:left w:w="39" w:type="dxa"/>
              <w:bottom w:w="39" w:type="dxa"/>
              <w:right w:w="39" w:type="dxa"/>
            </w:tcMar>
          </w:tcPr>
          <w:p w:rsidR="00297500" w:rsidRPr="009C50A6" w:rsidRDefault="00297500" w:rsidP="00473D05">
            <w:pPr>
              <w:rPr>
                <w:rFonts w:ascii="Book Antiqua" w:hAnsi="Book Antiqua"/>
                <w:sz w:val="22"/>
                <w:szCs w:val="22"/>
              </w:rPr>
            </w:pPr>
            <w:r w:rsidRPr="009C50A6">
              <w:rPr>
                <w:rFonts w:ascii="Book Antiqua" w:eastAsia="Arial" w:hAnsi="Book Antiqua"/>
                <w:color w:val="000000"/>
                <w:sz w:val="22"/>
                <w:szCs w:val="22"/>
              </w:rPr>
              <w:t>50.00 %</w:t>
            </w:r>
          </w:p>
        </w:tc>
      </w:tr>
      <w:tr w:rsidR="00297500" w:rsidRPr="009C50A6" w:rsidTr="00297500">
        <w:trPr>
          <w:trHeight w:val="262"/>
        </w:trPr>
        <w:tc>
          <w:tcPr>
            <w:tcW w:w="11876" w:type="dxa"/>
            <w:tcMar>
              <w:top w:w="39" w:type="dxa"/>
              <w:left w:w="39" w:type="dxa"/>
              <w:bottom w:w="39" w:type="dxa"/>
              <w:right w:w="39" w:type="dxa"/>
            </w:tcMar>
          </w:tcPr>
          <w:p w:rsidR="00297500" w:rsidRPr="009C50A6" w:rsidRDefault="00A4611C" w:rsidP="00473D05">
            <w:pPr>
              <w:rPr>
                <w:rFonts w:ascii="Book Antiqua" w:hAnsi="Book Antiqua"/>
                <w:sz w:val="22"/>
                <w:szCs w:val="22"/>
              </w:rPr>
            </w:pPr>
            <w:hyperlink r:id="rId131" w:history="1">
              <w:r w:rsidR="00297500" w:rsidRPr="009C50A6">
                <w:rPr>
                  <w:rFonts w:ascii="Book Antiqua" w:eastAsia="Arial" w:hAnsi="Book Antiqua"/>
                  <w:color w:val="000000"/>
                  <w:sz w:val="22"/>
                  <w:szCs w:val="22"/>
                </w:rPr>
                <w:t>301 - Proyectar la imagen del Poder Judicial mediante la divulgación del quehacer institucional, en la comunidad nacional e internacional</w:t>
              </w:r>
            </w:hyperlink>
          </w:p>
        </w:tc>
        <w:tc>
          <w:tcPr>
            <w:tcW w:w="1417" w:type="dxa"/>
            <w:tcMar>
              <w:top w:w="39" w:type="dxa"/>
              <w:left w:w="39" w:type="dxa"/>
              <w:bottom w:w="39" w:type="dxa"/>
              <w:right w:w="39" w:type="dxa"/>
            </w:tcMar>
          </w:tcPr>
          <w:p w:rsidR="00297500" w:rsidRPr="009C50A6" w:rsidRDefault="00297500" w:rsidP="00473D05">
            <w:pPr>
              <w:rPr>
                <w:rFonts w:ascii="Book Antiqua" w:hAnsi="Book Antiqua"/>
                <w:sz w:val="22"/>
                <w:szCs w:val="22"/>
              </w:rPr>
            </w:pPr>
            <w:r w:rsidRPr="009C50A6">
              <w:rPr>
                <w:rFonts w:ascii="Book Antiqua" w:eastAsia="Arial" w:hAnsi="Book Antiqua"/>
                <w:color w:val="000000"/>
                <w:sz w:val="22"/>
                <w:szCs w:val="22"/>
              </w:rPr>
              <w:t>46.14 %</w:t>
            </w:r>
          </w:p>
        </w:tc>
      </w:tr>
      <w:tr w:rsidR="00297500" w:rsidRPr="009C50A6" w:rsidTr="00297500">
        <w:trPr>
          <w:trHeight w:val="262"/>
        </w:trPr>
        <w:tc>
          <w:tcPr>
            <w:tcW w:w="11876" w:type="dxa"/>
            <w:tcMar>
              <w:top w:w="39" w:type="dxa"/>
              <w:left w:w="39" w:type="dxa"/>
              <w:bottom w:w="39" w:type="dxa"/>
              <w:right w:w="39" w:type="dxa"/>
            </w:tcMar>
          </w:tcPr>
          <w:p w:rsidR="00297500" w:rsidRPr="009C50A6" w:rsidRDefault="00A4611C" w:rsidP="00473D05">
            <w:pPr>
              <w:rPr>
                <w:rFonts w:ascii="Book Antiqua" w:hAnsi="Book Antiqua"/>
                <w:sz w:val="22"/>
                <w:szCs w:val="22"/>
              </w:rPr>
            </w:pPr>
            <w:hyperlink r:id="rId132" w:history="1">
              <w:r w:rsidR="00297500" w:rsidRPr="009C50A6">
                <w:rPr>
                  <w:rFonts w:ascii="Book Antiqua" w:eastAsia="Arial" w:hAnsi="Book Antiqua"/>
                  <w:color w:val="000000"/>
                  <w:sz w:val="22"/>
                  <w:szCs w:val="22"/>
                </w:rPr>
                <w:t>930 - Fortalecer la cultura de rendición de cuentas y transparencia en la Defensa Pública, a lo interno y externo del Poder Judicial.</w:t>
              </w:r>
            </w:hyperlink>
          </w:p>
        </w:tc>
        <w:tc>
          <w:tcPr>
            <w:tcW w:w="1417" w:type="dxa"/>
            <w:tcMar>
              <w:top w:w="39" w:type="dxa"/>
              <w:left w:w="39" w:type="dxa"/>
              <w:bottom w:w="39" w:type="dxa"/>
              <w:right w:w="39" w:type="dxa"/>
            </w:tcMar>
          </w:tcPr>
          <w:p w:rsidR="00297500" w:rsidRPr="009C50A6" w:rsidRDefault="00297500" w:rsidP="00473D05">
            <w:pPr>
              <w:rPr>
                <w:rFonts w:ascii="Book Antiqua" w:hAnsi="Book Antiqua"/>
                <w:sz w:val="22"/>
                <w:szCs w:val="22"/>
              </w:rPr>
            </w:pPr>
            <w:r w:rsidRPr="009C50A6">
              <w:rPr>
                <w:rFonts w:ascii="Book Antiqua" w:eastAsia="Arial" w:hAnsi="Book Antiqua"/>
                <w:color w:val="000000"/>
                <w:sz w:val="22"/>
                <w:szCs w:val="22"/>
              </w:rPr>
              <w:t>40.83 %</w:t>
            </w:r>
          </w:p>
        </w:tc>
      </w:tr>
      <w:tr w:rsidR="00297500" w:rsidRPr="009C50A6" w:rsidTr="00297500">
        <w:trPr>
          <w:trHeight w:val="262"/>
        </w:trPr>
        <w:tc>
          <w:tcPr>
            <w:tcW w:w="11876" w:type="dxa"/>
            <w:tcMar>
              <w:top w:w="39" w:type="dxa"/>
              <w:left w:w="39" w:type="dxa"/>
              <w:bottom w:w="39" w:type="dxa"/>
              <w:right w:w="39" w:type="dxa"/>
            </w:tcMar>
          </w:tcPr>
          <w:p w:rsidR="00297500" w:rsidRPr="009C50A6" w:rsidRDefault="00A4611C" w:rsidP="00473D05">
            <w:pPr>
              <w:rPr>
                <w:rFonts w:ascii="Book Antiqua" w:hAnsi="Book Antiqua"/>
                <w:sz w:val="22"/>
                <w:szCs w:val="22"/>
              </w:rPr>
            </w:pPr>
            <w:hyperlink r:id="rId133" w:history="1">
              <w:r w:rsidR="00297500" w:rsidRPr="009C50A6">
                <w:rPr>
                  <w:rFonts w:ascii="Book Antiqua" w:eastAsia="Arial" w:hAnsi="Book Antiqua"/>
                  <w:color w:val="000000"/>
                  <w:sz w:val="22"/>
                  <w:szCs w:val="22"/>
                </w:rPr>
                <w:t>301 - Implementar acciones que permitan mejorar la administración y operación de los servicios de justicia, a través de un mayor conocimiento público, para que las personas ciudadanas puedan conocer, participar y colaborar en la búsqueda de soluciones a los problemas judiciales, en beneficio de la comunidad costarricense</w:t>
              </w:r>
            </w:hyperlink>
          </w:p>
        </w:tc>
        <w:tc>
          <w:tcPr>
            <w:tcW w:w="1417" w:type="dxa"/>
            <w:tcMar>
              <w:top w:w="39" w:type="dxa"/>
              <w:left w:w="39" w:type="dxa"/>
              <w:bottom w:w="39" w:type="dxa"/>
              <w:right w:w="39" w:type="dxa"/>
            </w:tcMar>
          </w:tcPr>
          <w:p w:rsidR="00297500" w:rsidRPr="009C50A6" w:rsidRDefault="00297500" w:rsidP="00473D05">
            <w:pPr>
              <w:rPr>
                <w:rFonts w:ascii="Book Antiqua" w:hAnsi="Book Antiqua"/>
                <w:sz w:val="22"/>
                <w:szCs w:val="22"/>
              </w:rPr>
            </w:pPr>
            <w:r w:rsidRPr="009C50A6">
              <w:rPr>
                <w:rFonts w:ascii="Book Antiqua" w:eastAsia="Arial" w:hAnsi="Book Antiqua"/>
                <w:color w:val="000000"/>
                <w:sz w:val="22"/>
                <w:szCs w:val="22"/>
              </w:rPr>
              <w:t>38.60 %</w:t>
            </w:r>
          </w:p>
        </w:tc>
      </w:tr>
      <w:tr w:rsidR="00297500" w:rsidRPr="009C50A6" w:rsidTr="00297500">
        <w:trPr>
          <w:trHeight w:val="262"/>
        </w:trPr>
        <w:tc>
          <w:tcPr>
            <w:tcW w:w="11876" w:type="dxa"/>
            <w:tcMar>
              <w:top w:w="39" w:type="dxa"/>
              <w:left w:w="39" w:type="dxa"/>
              <w:bottom w:w="39" w:type="dxa"/>
              <w:right w:w="39" w:type="dxa"/>
            </w:tcMar>
          </w:tcPr>
          <w:p w:rsidR="00297500" w:rsidRPr="009C50A6" w:rsidRDefault="00A4611C" w:rsidP="00473D05">
            <w:pPr>
              <w:rPr>
                <w:rFonts w:ascii="Book Antiqua" w:hAnsi="Book Antiqua"/>
                <w:sz w:val="22"/>
                <w:szCs w:val="22"/>
              </w:rPr>
            </w:pPr>
            <w:hyperlink r:id="rId134" w:history="1">
              <w:r w:rsidR="00297500" w:rsidRPr="009C50A6">
                <w:rPr>
                  <w:rFonts w:ascii="Book Antiqua" w:eastAsia="Arial" w:hAnsi="Book Antiqua"/>
                  <w:color w:val="000000"/>
                  <w:sz w:val="22"/>
                  <w:szCs w:val="22"/>
                </w:rPr>
                <w:t>301 - Impulsar la participación de diversos ámbitos de la Institución, en el desarrollo de acciones que permitan contar con herramientas que fomenten la rendición de cuentas</w:t>
              </w:r>
            </w:hyperlink>
          </w:p>
        </w:tc>
        <w:tc>
          <w:tcPr>
            <w:tcW w:w="1417" w:type="dxa"/>
            <w:tcMar>
              <w:top w:w="39" w:type="dxa"/>
              <w:left w:w="39" w:type="dxa"/>
              <w:bottom w:w="39" w:type="dxa"/>
              <w:right w:w="39" w:type="dxa"/>
            </w:tcMar>
          </w:tcPr>
          <w:p w:rsidR="00297500" w:rsidRPr="009C50A6" w:rsidRDefault="00297500" w:rsidP="00473D05">
            <w:pPr>
              <w:rPr>
                <w:rFonts w:ascii="Book Antiqua" w:hAnsi="Book Antiqua"/>
                <w:sz w:val="22"/>
                <w:szCs w:val="22"/>
              </w:rPr>
            </w:pPr>
            <w:r w:rsidRPr="009C50A6">
              <w:rPr>
                <w:rFonts w:ascii="Book Antiqua" w:eastAsia="Arial" w:hAnsi="Book Antiqua"/>
                <w:color w:val="000000"/>
                <w:sz w:val="22"/>
                <w:szCs w:val="22"/>
              </w:rPr>
              <w:t>37.81 %</w:t>
            </w:r>
          </w:p>
        </w:tc>
      </w:tr>
      <w:tr w:rsidR="00297500" w:rsidRPr="009C50A6" w:rsidTr="00297500">
        <w:trPr>
          <w:trHeight w:val="262"/>
        </w:trPr>
        <w:tc>
          <w:tcPr>
            <w:tcW w:w="11876" w:type="dxa"/>
            <w:tcMar>
              <w:top w:w="39" w:type="dxa"/>
              <w:left w:w="39" w:type="dxa"/>
              <w:bottom w:w="39" w:type="dxa"/>
              <w:right w:w="39" w:type="dxa"/>
            </w:tcMar>
          </w:tcPr>
          <w:p w:rsidR="00297500" w:rsidRPr="009C50A6" w:rsidRDefault="00A4611C" w:rsidP="00473D05">
            <w:pPr>
              <w:rPr>
                <w:rFonts w:ascii="Book Antiqua" w:hAnsi="Book Antiqua"/>
                <w:sz w:val="22"/>
                <w:szCs w:val="22"/>
              </w:rPr>
            </w:pPr>
            <w:hyperlink r:id="rId135" w:history="1">
              <w:r w:rsidR="00297500" w:rsidRPr="009C50A6">
                <w:rPr>
                  <w:rFonts w:ascii="Book Antiqua" w:eastAsia="Arial" w:hAnsi="Book Antiqua"/>
                  <w:color w:val="000000"/>
                  <w:sz w:val="22"/>
                  <w:szCs w:val="22"/>
                </w:rPr>
                <w:t>301 - Ampliar el banco de buenas prácticas institucionales en la temática de transparencia y rendición de cuentas, contemplando el intercambio de experiencias con organizaciones nacionales e internacionales</w:t>
              </w:r>
            </w:hyperlink>
          </w:p>
        </w:tc>
        <w:tc>
          <w:tcPr>
            <w:tcW w:w="1417" w:type="dxa"/>
            <w:tcMar>
              <w:top w:w="39" w:type="dxa"/>
              <w:left w:w="39" w:type="dxa"/>
              <w:bottom w:w="39" w:type="dxa"/>
              <w:right w:w="39" w:type="dxa"/>
            </w:tcMar>
          </w:tcPr>
          <w:p w:rsidR="00297500" w:rsidRPr="009C50A6" w:rsidRDefault="00297500" w:rsidP="00473D05">
            <w:pPr>
              <w:rPr>
                <w:rFonts w:ascii="Book Antiqua" w:hAnsi="Book Antiqua"/>
                <w:sz w:val="22"/>
                <w:szCs w:val="22"/>
              </w:rPr>
            </w:pPr>
            <w:r w:rsidRPr="009C50A6">
              <w:rPr>
                <w:rFonts w:ascii="Book Antiqua" w:eastAsia="Arial" w:hAnsi="Book Antiqua"/>
                <w:color w:val="000000"/>
                <w:sz w:val="22"/>
                <w:szCs w:val="22"/>
              </w:rPr>
              <w:t>37.18 %</w:t>
            </w:r>
          </w:p>
        </w:tc>
      </w:tr>
      <w:tr w:rsidR="00297500" w:rsidRPr="009C50A6" w:rsidTr="00297500">
        <w:trPr>
          <w:trHeight w:val="262"/>
        </w:trPr>
        <w:tc>
          <w:tcPr>
            <w:tcW w:w="11876" w:type="dxa"/>
            <w:tcMar>
              <w:top w:w="39" w:type="dxa"/>
              <w:left w:w="39" w:type="dxa"/>
              <w:bottom w:w="39" w:type="dxa"/>
              <w:right w:w="39" w:type="dxa"/>
            </w:tcMar>
          </w:tcPr>
          <w:p w:rsidR="00297500" w:rsidRPr="009C50A6" w:rsidRDefault="00A4611C" w:rsidP="00473D05">
            <w:pPr>
              <w:rPr>
                <w:rFonts w:ascii="Book Antiqua" w:hAnsi="Book Antiqua"/>
                <w:sz w:val="22"/>
                <w:szCs w:val="22"/>
              </w:rPr>
            </w:pPr>
            <w:hyperlink r:id="rId136" w:history="1">
              <w:r w:rsidR="00297500" w:rsidRPr="009C50A6">
                <w:rPr>
                  <w:rFonts w:ascii="Book Antiqua" w:eastAsia="Arial" w:hAnsi="Book Antiqua"/>
                  <w:color w:val="000000"/>
                  <w:sz w:val="22"/>
                  <w:szCs w:val="22"/>
                </w:rPr>
                <w:t xml:space="preserve">926 - Realizar actividades que garanticen la transparencia y rendición de cuentas. </w:t>
              </w:r>
            </w:hyperlink>
          </w:p>
        </w:tc>
        <w:tc>
          <w:tcPr>
            <w:tcW w:w="1417" w:type="dxa"/>
            <w:tcMar>
              <w:top w:w="39" w:type="dxa"/>
              <w:left w:w="39" w:type="dxa"/>
              <w:bottom w:w="39" w:type="dxa"/>
              <w:right w:w="39" w:type="dxa"/>
            </w:tcMar>
          </w:tcPr>
          <w:p w:rsidR="00297500" w:rsidRPr="009C50A6" w:rsidRDefault="00297500" w:rsidP="00473D05">
            <w:pPr>
              <w:rPr>
                <w:rFonts w:ascii="Book Antiqua" w:hAnsi="Book Antiqua"/>
                <w:sz w:val="22"/>
                <w:szCs w:val="22"/>
              </w:rPr>
            </w:pPr>
            <w:r w:rsidRPr="009C50A6">
              <w:rPr>
                <w:rFonts w:ascii="Book Antiqua" w:eastAsia="Arial" w:hAnsi="Book Antiqua"/>
                <w:color w:val="000000"/>
                <w:sz w:val="22"/>
                <w:szCs w:val="22"/>
              </w:rPr>
              <w:t>28.37 %</w:t>
            </w:r>
          </w:p>
        </w:tc>
      </w:tr>
    </w:tbl>
    <w:p w:rsidR="000160E1" w:rsidRPr="009C50A6" w:rsidRDefault="000160E1" w:rsidP="00297500">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t xml:space="preserve">Fuente: Sistema PAO al 9 de </w:t>
      </w:r>
      <w:r w:rsidR="00297500" w:rsidRPr="009C50A6">
        <w:rPr>
          <w:rFonts w:ascii="Book Antiqua" w:hAnsi="Book Antiqua"/>
          <w:sz w:val="22"/>
          <w:szCs w:val="22"/>
          <w:lang w:val="es-CR"/>
        </w:rPr>
        <w:t>juli</w:t>
      </w:r>
      <w:r w:rsidRPr="009C50A6">
        <w:rPr>
          <w:rFonts w:ascii="Book Antiqua" w:hAnsi="Book Antiqua"/>
          <w:sz w:val="22"/>
          <w:szCs w:val="22"/>
          <w:lang w:val="es-CR"/>
        </w:rPr>
        <w:t>o 2018.</w:t>
      </w:r>
    </w:p>
    <w:p w:rsidR="00297500" w:rsidRPr="009C50A6" w:rsidRDefault="00297500" w:rsidP="00297500">
      <w:pPr>
        <w:pStyle w:val="Textoindependiente2"/>
        <w:spacing w:line="360" w:lineRule="auto"/>
        <w:jc w:val="center"/>
        <w:rPr>
          <w:rFonts w:ascii="Book Antiqua" w:hAnsi="Book Antiqua"/>
          <w:sz w:val="22"/>
          <w:szCs w:val="22"/>
          <w:lang w:val="es-CR"/>
        </w:rPr>
      </w:pPr>
    </w:p>
    <w:p w:rsidR="000160E1" w:rsidRPr="009C50A6" w:rsidRDefault="000160E1" w:rsidP="00744691">
      <w:pPr>
        <w:pStyle w:val="Textoindependiente2"/>
        <w:numPr>
          <w:ilvl w:val="1"/>
          <w:numId w:val="58"/>
        </w:numPr>
        <w:spacing w:line="360" w:lineRule="auto"/>
        <w:rPr>
          <w:rFonts w:ascii="Book Antiqua" w:hAnsi="Book Antiqua"/>
          <w:b/>
          <w:sz w:val="22"/>
          <w:szCs w:val="22"/>
          <w:lang w:val="es-CR"/>
        </w:rPr>
      </w:pPr>
      <w:r w:rsidRPr="009C50A6">
        <w:rPr>
          <w:rFonts w:ascii="Book Antiqua" w:hAnsi="Book Antiqua"/>
          <w:b/>
          <w:sz w:val="22"/>
          <w:szCs w:val="22"/>
          <w:lang w:val="es-CR"/>
        </w:rPr>
        <w:t>Estado de las metas</w:t>
      </w:r>
      <w:r w:rsidR="00904C3F" w:rsidRPr="009C50A6">
        <w:rPr>
          <w:rFonts w:ascii="Book Antiqua" w:hAnsi="Book Antiqua"/>
          <w:b/>
          <w:sz w:val="22"/>
          <w:szCs w:val="22"/>
          <w:lang w:val="es-CR"/>
        </w:rPr>
        <w:t xml:space="preserve"> del PAO </w:t>
      </w:r>
      <w:r w:rsidRPr="009C50A6">
        <w:rPr>
          <w:rFonts w:ascii="Book Antiqua" w:hAnsi="Book Antiqua"/>
          <w:b/>
          <w:sz w:val="22"/>
          <w:szCs w:val="22"/>
          <w:lang w:val="es-CR"/>
        </w:rPr>
        <w:t>201</w:t>
      </w:r>
      <w:r w:rsidR="00297500" w:rsidRPr="009C50A6">
        <w:rPr>
          <w:rFonts w:ascii="Book Antiqua" w:hAnsi="Book Antiqua"/>
          <w:b/>
          <w:sz w:val="22"/>
          <w:szCs w:val="22"/>
          <w:lang w:val="es-CR"/>
        </w:rPr>
        <w:t>8</w:t>
      </w:r>
      <w:r w:rsidR="001D39E4" w:rsidRPr="009C50A6">
        <w:rPr>
          <w:rFonts w:ascii="Book Antiqua" w:hAnsi="Book Antiqua"/>
          <w:b/>
          <w:sz w:val="22"/>
          <w:szCs w:val="22"/>
          <w:lang w:val="es-CR"/>
        </w:rPr>
        <w:t xml:space="preserve"> (I Semestre)</w:t>
      </w:r>
    </w:p>
    <w:p w:rsidR="000160E1" w:rsidRPr="009C50A6" w:rsidRDefault="000160E1" w:rsidP="001D39E4">
      <w:pPr>
        <w:pStyle w:val="Prrafodelista"/>
        <w:autoSpaceDE w:val="0"/>
        <w:autoSpaceDN w:val="0"/>
        <w:adjustRightInd w:val="0"/>
        <w:ind w:left="0" w:right="-21"/>
        <w:jc w:val="both"/>
        <w:rPr>
          <w:rFonts w:ascii="Book Antiqua" w:hAnsi="Book Antiqua"/>
          <w:sz w:val="22"/>
          <w:szCs w:val="22"/>
          <w:lang w:val="es-CR"/>
        </w:rPr>
      </w:pPr>
    </w:p>
    <w:p w:rsidR="000160E1" w:rsidRPr="009C50A6" w:rsidRDefault="00AC3548" w:rsidP="00A42C90">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Mediante circulares externas se ha comunicado el deber que tienen todos los responsables de los despachos judiciales de realizar al menos un seguimiento dos veces al año,</w:t>
      </w:r>
      <w:r w:rsidR="00904C3F" w:rsidRPr="009C50A6">
        <w:rPr>
          <w:rFonts w:ascii="Book Antiqua" w:hAnsi="Book Antiqua"/>
          <w:sz w:val="22"/>
          <w:szCs w:val="22"/>
          <w:lang w:val="es-CR"/>
        </w:rPr>
        <w:t xml:space="preserve"> de los avances en el Sistema PAO,</w:t>
      </w:r>
      <w:r w:rsidRPr="009C50A6">
        <w:rPr>
          <w:rFonts w:ascii="Book Antiqua" w:hAnsi="Book Antiqua"/>
          <w:sz w:val="22"/>
          <w:szCs w:val="22"/>
          <w:lang w:val="es-CR"/>
        </w:rPr>
        <w:t xml:space="preserve"> asimismo, de actualizar </w:t>
      </w:r>
      <w:r w:rsidR="00904C3F" w:rsidRPr="009C50A6">
        <w:rPr>
          <w:rFonts w:ascii="Book Antiqua" w:hAnsi="Book Antiqua"/>
          <w:sz w:val="22"/>
          <w:szCs w:val="22"/>
          <w:lang w:val="es-CR"/>
        </w:rPr>
        <w:t xml:space="preserve">el estado en cada una de las metas </w:t>
      </w:r>
      <w:r w:rsidR="00904C3F" w:rsidRPr="009C50A6">
        <w:rPr>
          <w:rFonts w:ascii="Book Antiqua" w:hAnsi="Book Antiqua"/>
          <w:sz w:val="22"/>
          <w:szCs w:val="22"/>
          <w:lang w:val="es-CR"/>
        </w:rPr>
        <w:lastRenderedPageBreak/>
        <w:t>formuladas</w:t>
      </w:r>
      <w:r w:rsidR="002D6BD4" w:rsidRPr="009C50A6">
        <w:rPr>
          <w:rFonts w:ascii="Book Antiqua" w:hAnsi="Book Antiqua"/>
          <w:sz w:val="22"/>
          <w:szCs w:val="22"/>
          <w:lang w:val="es-CR"/>
        </w:rPr>
        <w:t xml:space="preserve"> conforme sus avances</w:t>
      </w:r>
      <w:r w:rsidR="00904C3F" w:rsidRPr="009C50A6">
        <w:rPr>
          <w:rFonts w:ascii="Book Antiqua" w:hAnsi="Book Antiqua"/>
          <w:sz w:val="22"/>
          <w:szCs w:val="22"/>
          <w:lang w:val="es-CR"/>
        </w:rPr>
        <w:t>. A continuación, se presenta</w:t>
      </w:r>
      <w:r w:rsidR="002D6BD4" w:rsidRPr="009C50A6">
        <w:rPr>
          <w:rFonts w:ascii="Book Antiqua" w:hAnsi="Book Antiqua"/>
          <w:sz w:val="22"/>
          <w:szCs w:val="22"/>
          <w:lang w:val="es-CR"/>
        </w:rPr>
        <w:t>n</w:t>
      </w:r>
      <w:r w:rsidR="00904C3F" w:rsidRPr="009C50A6">
        <w:rPr>
          <w:rFonts w:ascii="Book Antiqua" w:hAnsi="Book Antiqua"/>
          <w:sz w:val="22"/>
          <w:szCs w:val="22"/>
          <w:lang w:val="es-CR"/>
        </w:rPr>
        <w:t xml:space="preserve"> </w:t>
      </w:r>
      <w:r w:rsidR="002D6BD4" w:rsidRPr="009C50A6">
        <w:rPr>
          <w:rFonts w:ascii="Book Antiqua" w:hAnsi="Book Antiqua"/>
          <w:sz w:val="22"/>
          <w:szCs w:val="22"/>
          <w:lang w:val="es-CR"/>
        </w:rPr>
        <w:t>los</w:t>
      </w:r>
      <w:r w:rsidR="00904C3F" w:rsidRPr="009C50A6">
        <w:rPr>
          <w:rFonts w:ascii="Book Antiqua" w:hAnsi="Book Antiqua"/>
          <w:sz w:val="22"/>
          <w:szCs w:val="22"/>
          <w:lang w:val="es-CR"/>
        </w:rPr>
        <w:t xml:space="preserve"> porcentaje</w:t>
      </w:r>
      <w:r w:rsidR="002D6BD4" w:rsidRPr="009C50A6">
        <w:rPr>
          <w:rFonts w:ascii="Book Antiqua" w:hAnsi="Book Antiqua"/>
          <w:sz w:val="22"/>
          <w:szCs w:val="22"/>
          <w:lang w:val="es-CR"/>
        </w:rPr>
        <w:t>s</w:t>
      </w:r>
      <w:r w:rsidR="00904C3F" w:rsidRPr="009C50A6">
        <w:rPr>
          <w:rFonts w:ascii="Book Antiqua" w:hAnsi="Book Antiqua"/>
          <w:sz w:val="22"/>
          <w:szCs w:val="22"/>
          <w:lang w:val="es-CR"/>
        </w:rPr>
        <w:t xml:space="preserve"> de </w:t>
      </w:r>
      <w:r w:rsidR="002D6BD4" w:rsidRPr="009C50A6">
        <w:rPr>
          <w:rFonts w:ascii="Book Antiqua" w:hAnsi="Book Antiqua"/>
          <w:sz w:val="22"/>
          <w:szCs w:val="22"/>
          <w:lang w:val="es-CR"/>
        </w:rPr>
        <w:t xml:space="preserve">los estados de </w:t>
      </w:r>
      <w:r w:rsidR="00904C3F" w:rsidRPr="009C50A6">
        <w:rPr>
          <w:rFonts w:ascii="Book Antiqua" w:hAnsi="Book Antiqua"/>
          <w:sz w:val="22"/>
          <w:szCs w:val="22"/>
          <w:lang w:val="es-CR"/>
        </w:rPr>
        <w:t>las metas, al primer semestre del 2018:</w:t>
      </w:r>
    </w:p>
    <w:p w:rsidR="00744691" w:rsidRPr="009C50A6" w:rsidRDefault="00744691" w:rsidP="00A42C90">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jc w:val="center"/>
        <w:rPr>
          <w:rFonts w:ascii="Book Antiqua" w:hAnsi="Book Antiqua"/>
          <w:b/>
          <w:sz w:val="22"/>
          <w:szCs w:val="22"/>
          <w:lang w:val="es-CR"/>
        </w:rPr>
      </w:pPr>
      <w:r w:rsidRPr="009C50A6">
        <w:rPr>
          <w:rFonts w:ascii="Book Antiqua" w:hAnsi="Book Antiqua"/>
          <w:sz w:val="22"/>
          <w:szCs w:val="22"/>
          <w:lang w:val="es-CR"/>
        </w:rPr>
        <w:t>C</w:t>
      </w:r>
      <w:r w:rsidRPr="009C50A6">
        <w:rPr>
          <w:rFonts w:ascii="Book Antiqua" w:hAnsi="Book Antiqua"/>
          <w:b/>
          <w:sz w:val="22"/>
          <w:szCs w:val="22"/>
          <w:lang w:val="es-CR"/>
        </w:rPr>
        <w:t>uadro 4</w:t>
      </w:r>
    </w:p>
    <w:p w:rsidR="000160E1" w:rsidRPr="009C50A6" w:rsidRDefault="000160E1" w:rsidP="00467448">
      <w:pPr>
        <w:pStyle w:val="Textoindependiente2"/>
        <w:spacing w:line="360" w:lineRule="auto"/>
        <w:ind w:left="360"/>
        <w:jc w:val="center"/>
        <w:rPr>
          <w:rFonts w:ascii="Book Antiqua" w:hAnsi="Book Antiqua"/>
          <w:b/>
          <w:sz w:val="22"/>
          <w:szCs w:val="22"/>
          <w:lang w:val="es-CR"/>
        </w:rPr>
      </w:pPr>
      <w:r w:rsidRPr="009C50A6">
        <w:rPr>
          <w:rFonts w:ascii="Book Antiqua" w:hAnsi="Book Antiqua"/>
          <w:b/>
          <w:sz w:val="22"/>
          <w:szCs w:val="22"/>
          <w:lang w:val="es-CR"/>
        </w:rPr>
        <w:t>Estado de las metas</w:t>
      </w:r>
      <w:r w:rsidR="00467448" w:rsidRPr="009C50A6">
        <w:rPr>
          <w:rFonts w:ascii="Book Antiqua" w:hAnsi="Book Antiqua"/>
          <w:b/>
          <w:sz w:val="22"/>
          <w:szCs w:val="22"/>
          <w:lang w:val="es-CR"/>
        </w:rPr>
        <w:t xml:space="preserve"> del PAO,</w:t>
      </w:r>
      <w:r w:rsidRPr="009C50A6">
        <w:rPr>
          <w:rFonts w:ascii="Book Antiqua" w:hAnsi="Book Antiqua"/>
          <w:b/>
          <w:sz w:val="22"/>
          <w:szCs w:val="22"/>
          <w:lang w:val="es-CR"/>
        </w:rPr>
        <w:t xml:space="preserve"> al </w:t>
      </w:r>
      <w:r w:rsidR="00904C3F" w:rsidRPr="009C50A6">
        <w:rPr>
          <w:rFonts w:ascii="Book Antiqua" w:hAnsi="Book Antiqua"/>
          <w:b/>
          <w:sz w:val="22"/>
          <w:szCs w:val="22"/>
          <w:lang w:val="es-CR"/>
        </w:rPr>
        <w:t>primer semestre d</w:t>
      </w:r>
      <w:r w:rsidRPr="009C50A6">
        <w:rPr>
          <w:rFonts w:ascii="Book Antiqua" w:hAnsi="Book Antiqua"/>
          <w:b/>
          <w:sz w:val="22"/>
          <w:szCs w:val="22"/>
          <w:lang w:val="es-CR"/>
        </w:rPr>
        <w:t xml:space="preserve">el </w:t>
      </w:r>
      <w:r w:rsidR="00467448" w:rsidRPr="009C50A6">
        <w:rPr>
          <w:rFonts w:ascii="Book Antiqua" w:hAnsi="Book Antiqua"/>
          <w:b/>
          <w:sz w:val="22"/>
          <w:szCs w:val="22"/>
          <w:lang w:val="es-CR"/>
        </w:rPr>
        <w:t>2</w:t>
      </w:r>
      <w:r w:rsidRPr="009C50A6">
        <w:rPr>
          <w:rFonts w:ascii="Book Antiqua" w:hAnsi="Book Antiqua"/>
          <w:b/>
          <w:sz w:val="22"/>
          <w:szCs w:val="22"/>
          <w:lang w:val="es-CR"/>
        </w:rPr>
        <w:t>01</w:t>
      </w:r>
      <w:r w:rsidR="00904C3F" w:rsidRPr="009C50A6">
        <w:rPr>
          <w:rFonts w:ascii="Book Antiqua" w:hAnsi="Book Antiqua"/>
          <w:b/>
          <w:sz w:val="22"/>
          <w:szCs w:val="22"/>
          <w:lang w:val="es-CR"/>
        </w:rPr>
        <w:t>8</w:t>
      </w:r>
    </w:p>
    <w:tbl>
      <w:tblPr>
        <w:tblW w:w="10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3320"/>
        <w:gridCol w:w="4786"/>
        <w:gridCol w:w="1240"/>
        <w:gridCol w:w="1314"/>
      </w:tblGrid>
      <w:tr w:rsidR="000160E1" w:rsidRPr="009C50A6" w:rsidTr="000160E1">
        <w:trPr>
          <w:trHeight w:val="312"/>
          <w:jc w:val="center"/>
        </w:trPr>
        <w:tc>
          <w:tcPr>
            <w:tcW w:w="3320" w:type="dxa"/>
            <w:shd w:val="clear" w:color="auto" w:fill="auto"/>
            <w:noWrap/>
            <w:vAlign w:val="bottom"/>
            <w:hideMark/>
          </w:tcPr>
          <w:p w:rsidR="000160E1" w:rsidRPr="009C50A6" w:rsidRDefault="000160E1" w:rsidP="000160E1">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Estado de las metas</w:t>
            </w:r>
          </w:p>
        </w:tc>
        <w:tc>
          <w:tcPr>
            <w:tcW w:w="4786" w:type="dxa"/>
          </w:tcPr>
          <w:p w:rsidR="000160E1" w:rsidRPr="009C50A6" w:rsidRDefault="000160E1" w:rsidP="000160E1">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Definiciones</w:t>
            </w:r>
          </w:p>
        </w:tc>
        <w:tc>
          <w:tcPr>
            <w:tcW w:w="1240" w:type="dxa"/>
            <w:shd w:val="clear" w:color="auto" w:fill="auto"/>
            <w:noWrap/>
            <w:vAlign w:val="center"/>
            <w:hideMark/>
          </w:tcPr>
          <w:p w:rsidR="000160E1" w:rsidRPr="009C50A6" w:rsidRDefault="000160E1" w:rsidP="000160E1">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Totales</w:t>
            </w:r>
          </w:p>
        </w:tc>
        <w:tc>
          <w:tcPr>
            <w:tcW w:w="1314" w:type="dxa"/>
            <w:shd w:val="clear" w:color="auto" w:fill="auto"/>
            <w:noWrap/>
            <w:vAlign w:val="bottom"/>
            <w:hideMark/>
          </w:tcPr>
          <w:p w:rsidR="000160E1" w:rsidRPr="009C50A6" w:rsidRDefault="000160E1" w:rsidP="000160E1">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Porcentual</w:t>
            </w:r>
          </w:p>
        </w:tc>
      </w:tr>
      <w:tr w:rsidR="0097543E" w:rsidRPr="009C50A6" w:rsidTr="0097543E">
        <w:trPr>
          <w:trHeight w:val="324"/>
          <w:jc w:val="center"/>
        </w:trPr>
        <w:tc>
          <w:tcPr>
            <w:tcW w:w="3320" w:type="dxa"/>
            <w:shd w:val="clear" w:color="auto" w:fill="auto"/>
            <w:noWrap/>
            <w:vAlign w:val="center"/>
          </w:tcPr>
          <w:p w:rsidR="0097543E" w:rsidRPr="009C50A6" w:rsidRDefault="0097543E" w:rsidP="0097543E">
            <w:pPr>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En progreso</w:t>
            </w:r>
          </w:p>
        </w:tc>
        <w:tc>
          <w:tcPr>
            <w:tcW w:w="4786" w:type="dxa"/>
            <w:shd w:val="clear" w:color="auto" w:fill="auto"/>
          </w:tcPr>
          <w:p w:rsidR="0097543E" w:rsidRPr="009C50A6" w:rsidRDefault="0097543E" w:rsidP="0097543E">
            <w:pPr>
              <w:rPr>
                <w:rFonts w:ascii="Book Antiqua" w:hAnsi="Book Antiqua" w:cs="Calibri"/>
                <w:b/>
                <w:bCs/>
                <w:color w:val="000000"/>
                <w:sz w:val="22"/>
                <w:szCs w:val="22"/>
                <w:lang w:eastAsia="es-CR"/>
              </w:rPr>
            </w:pPr>
            <w:r w:rsidRPr="009C50A6">
              <w:rPr>
                <w:rFonts w:ascii="Book Antiqua" w:hAnsi="Book Antiqua"/>
                <w:color w:val="000000"/>
                <w:sz w:val="22"/>
                <w:szCs w:val="22"/>
                <w:lang w:eastAsia="es-CR"/>
              </w:rPr>
              <w:t>Cuando la ejecución de la meta se encuentra en progreso y dentro del cronograma planificado.</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2739</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43,8 %</w:t>
            </w:r>
          </w:p>
        </w:tc>
      </w:tr>
      <w:tr w:rsidR="0097543E" w:rsidRPr="009C50A6" w:rsidTr="0097543E">
        <w:trPr>
          <w:trHeight w:val="324"/>
          <w:jc w:val="center"/>
        </w:trPr>
        <w:tc>
          <w:tcPr>
            <w:tcW w:w="3320" w:type="dxa"/>
            <w:shd w:val="clear" w:color="auto" w:fill="auto"/>
            <w:noWrap/>
            <w:vAlign w:val="center"/>
          </w:tcPr>
          <w:p w:rsidR="0097543E" w:rsidRPr="009C50A6" w:rsidRDefault="0097543E" w:rsidP="0097543E">
            <w:pPr>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No iniciadas</w:t>
            </w:r>
          </w:p>
        </w:tc>
        <w:tc>
          <w:tcPr>
            <w:tcW w:w="4786" w:type="dxa"/>
            <w:shd w:val="clear" w:color="auto" w:fill="auto"/>
          </w:tcPr>
          <w:p w:rsidR="0097543E" w:rsidRPr="009C50A6" w:rsidRDefault="0097543E" w:rsidP="0097543E">
            <w:pPr>
              <w:rPr>
                <w:rFonts w:ascii="Book Antiqua" w:hAnsi="Book Antiqua" w:cs="Calibri"/>
                <w:b/>
                <w:bCs/>
                <w:color w:val="000000"/>
                <w:sz w:val="22"/>
                <w:szCs w:val="22"/>
                <w:lang w:eastAsia="es-CR"/>
              </w:rPr>
            </w:pPr>
            <w:r w:rsidRPr="009C50A6">
              <w:rPr>
                <w:rFonts w:ascii="Book Antiqua" w:hAnsi="Book Antiqua"/>
                <w:color w:val="000000"/>
                <w:sz w:val="22"/>
                <w:szCs w:val="22"/>
                <w:lang w:eastAsia="es-CR"/>
              </w:rPr>
              <w:t>Cuando la ejecución de la meta aún no ha iniciado.</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2307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36,9 %</w:t>
            </w:r>
          </w:p>
        </w:tc>
      </w:tr>
      <w:tr w:rsidR="0097543E" w:rsidRPr="009C50A6" w:rsidTr="002043A3">
        <w:trPr>
          <w:trHeight w:val="324"/>
          <w:jc w:val="center"/>
        </w:trPr>
        <w:tc>
          <w:tcPr>
            <w:tcW w:w="3320" w:type="dxa"/>
            <w:shd w:val="clear" w:color="auto" w:fill="EDEDED"/>
            <w:noWrap/>
            <w:vAlign w:val="center"/>
          </w:tcPr>
          <w:p w:rsidR="0097543E" w:rsidRPr="009C50A6" w:rsidRDefault="0097543E" w:rsidP="0097543E">
            <w:pPr>
              <w:rPr>
                <w:rFonts w:ascii="Book Antiqua" w:hAnsi="Book Antiqua" w:cs="Calibri"/>
                <w:b/>
                <w:i/>
                <w:iCs/>
                <w:color w:val="000000"/>
                <w:sz w:val="22"/>
                <w:szCs w:val="22"/>
                <w:lang w:eastAsia="es-CR"/>
              </w:rPr>
            </w:pPr>
            <w:r w:rsidRPr="009C50A6">
              <w:rPr>
                <w:rFonts w:ascii="Book Antiqua" w:hAnsi="Book Antiqua" w:cs="Calibri"/>
                <w:b/>
                <w:i/>
                <w:iCs/>
                <w:color w:val="000000"/>
                <w:sz w:val="22"/>
                <w:szCs w:val="22"/>
                <w:lang w:eastAsia="es-CR"/>
              </w:rPr>
              <w:t>Completadas</w:t>
            </w:r>
          </w:p>
        </w:tc>
        <w:tc>
          <w:tcPr>
            <w:tcW w:w="4786" w:type="dxa"/>
            <w:shd w:val="clear" w:color="auto" w:fill="EDEDED"/>
          </w:tcPr>
          <w:p w:rsidR="0097543E" w:rsidRPr="009C50A6" w:rsidRDefault="0097543E" w:rsidP="0097543E">
            <w:pPr>
              <w:rPr>
                <w:rFonts w:ascii="Book Antiqua" w:hAnsi="Book Antiqua" w:cs="Calibri"/>
                <w:bCs/>
                <w:color w:val="000000"/>
                <w:sz w:val="22"/>
                <w:szCs w:val="22"/>
                <w:lang w:eastAsia="es-CR"/>
              </w:rPr>
            </w:pPr>
            <w:r w:rsidRPr="009C50A6">
              <w:rPr>
                <w:rFonts w:ascii="Book Antiqua" w:hAnsi="Book Antiqua"/>
                <w:color w:val="000000"/>
                <w:sz w:val="22"/>
                <w:szCs w:val="22"/>
                <w:lang w:eastAsia="es-CR"/>
              </w:rPr>
              <w:t>Cuando la meta inició su ejecución y fue completada.</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1066</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17 %</w:t>
            </w:r>
          </w:p>
        </w:tc>
      </w:tr>
      <w:tr w:rsidR="0097543E" w:rsidRPr="009C50A6" w:rsidTr="002043A3">
        <w:trPr>
          <w:trHeight w:val="324"/>
          <w:jc w:val="center"/>
        </w:trPr>
        <w:tc>
          <w:tcPr>
            <w:tcW w:w="3320" w:type="dxa"/>
            <w:shd w:val="clear" w:color="auto" w:fill="EDEDED"/>
            <w:noWrap/>
            <w:vAlign w:val="center"/>
          </w:tcPr>
          <w:p w:rsidR="0097543E" w:rsidRPr="009C50A6" w:rsidRDefault="0097543E" w:rsidP="0097543E">
            <w:pPr>
              <w:rPr>
                <w:rFonts w:ascii="Book Antiqua" w:hAnsi="Book Antiqua" w:cs="Calibri"/>
                <w:b/>
                <w:i/>
                <w:iCs/>
                <w:color w:val="000000"/>
                <w:sz w:val="22"/>
                <w:szCs w:val="22"/>
                <w:lang w:eastAsia="es-CR"/>
              </w:rPr>
            </w:pPr>
            <w:r w:rsidRPr="009C50A6">
              <w:rPr>
                <w:rFonts w:ascii="Book Antiqua" w:hAnsi="Book Antiqua" w:cs="Calibri"/>
                <w:b/>
                <w:i/>
                <w:iCs/>
                <w:color w:val="000000"/>
                <w:sz w:val="22"/>
                <w:szCs w:val="22"/>
                <w:lang w:eastAsia="es-CR"/>
              </w:rPr>
              <w:t xml:space="preserve">Pendiente </w:t>
            </w:r>
          </w:p>
        </w:tc>
        <w:tc>
          <w:tcPr>
            <w:tcW w:w="4786" w:type="dxa"/>
            <w:shd w:val="clear" w:color="auto" w:fill="EDEDED"/>
          </w:tcPr>
          <w:p w:rsidR="0097543E" w:rsidRPr="009C50A6" w:rsidRDefault="0097543E" w:rsidP="0097543E">
            <w:pPr>
              <w:rPr>
                <w:rFonts w:ascii="Book Antiqua" w:hAnsi="Book Antiqua" w:cs="Calibri"/>
                <w:bCs/>
                <w:color w:val="000000"/>
                <w:sz w:val="22"/>
                <w:szCs w:val="22"/>
                <w:lang w:eastAsia="es-CR"/>
              </w:rPr>
            </w:pPr>
            <w:r w:rsidRPr="009C50A6">
              <w:rPr>
                <w:rFonts w:ascii="Book Antiqua" w:hAnsi="Book Antiqua"/>
                <w:color w:val="000000"/>
                <w:sz w:val="22"/>
                <w:szCs w:val="22"/>
                <w:lang w:eastAsia="es-CR"/>
              </w:rPr>
              <w:t xml:space="preserve">Cuando la meta inició su ejecución, pero no fue completada. </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92</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1,5 %</w:t>
            </w:r>
          </w:p>
        </w:tc>
      </w:tr>
      <w:tr w:rsidR="0097543E" w:rsidRPr="009C50A6" w:rsidTr="0097543E">
        <w:trPr>
          <w:trHeight w:val="324"/>
          <w:jc w:val="center"/>
        </w:trPr>
        <w:tc>
          <w:tcPr>
            <w:tcW w:w="3320" w:type="dxa"/>
            <w:shd w:val="clear" w:color="auto" w:fill="auto"/>
            <w:noWrap/>
            <w:vAlign w:val="center"/>
          </w:tcPr>
          <w:p w:rsidR="0097543E" w:rsidRPr="009C50A6" w:rsidRDefault="0097543E" w:rsidP="0097543E">
            <w:pPr>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Demorado Pendiente (DP)</w:t>
            </w:r>
          </w:p>
        </w:tc>
        <w:tc>
          <w:tcPr>
            <w:tcW w:w="4786" w:type="dxa"/>
            <w:shd w:val="clear" w:color="auto" w:fill="auto"/>
          </w:tcPr>
          <w:p w:rsidR="0097543E" w:rsidRPr="009C50A6" w:rsidRDefault="0097543E" w:rsidP="0097543E">
            <w:pPr>
              <w:rPr>
                <w:rFonts w:ascii="Book Antiqua" w:hAnsi="Book Antiqua" w:cs="Calibri"/>
                <w:b/>
                <w:bCs/>
                <w:color w:val="000000"/>
                <w:sz w:val="22"/>
                <w:szCs w:val="22"/>
                <w:lang w:eastAsia="es-CR"/>
              </w:rPr>
            </w:pPr>
            <w:r w:rsidRPr="009C50A6">
              <w:rPr>
                <w:rFonts w:ascii="Book Antiqua" w:hAnsi="Book Antiqua"/>
                <w:color w:val="000000"/>
                <w:sz w:val="22"/>
                <w:szCs w:val="22"/>
                <w:lang w:eastAsia="es-CR"/>
              </w:rPr>
              <w:t xml:space="preserve">Cuando la ejecución de la meta se encuentra suspendida debido a un factor externo, ajeno al control de la oficina o despacho a cargo del cumplimiento de la meta. </w:t>
            </w:r>
          </w:p>
        </w:tc>
        <w:tc>
          <w:tcPr>
            <w:tcW w:w="1240" w:type="dxa"/>
            <w:tcBorders>
              <w:top w:val="nil"/>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24</w:t>
            </w:r>
          </w:p>
        </w:tc>
        <w:tc>
          <w:tcPr>
            <w:tcW w:w="1314" w:type="dxa"/>
            <w:tcBorders>
              <w:top w:val="nil"/>
              <w:left w:val="single" w:sz="4" w:space="0" w:color="auto"/>
              <w:bottom w:val="single" w:sz="4" w:space="0" w:color="auto"/>
              <w:right w:val="single" w:sz="4" w:space="0" w:color="auto"/>
            </w:tcBorders>
            <w:shd w:val="clear" w:color="auto" w:fill="auto"/>
            <w:noWrap/>
            <w:vAlign w:val="center"/>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0,4 %</w:t>
            </w:r>
          </w:p>
        </w:tc>
      </w:tr>
      <w:tr w:rsidR="0097543E" w:rsidRPr="009C50A6" w:rsidTr="002043A3">
        <w:trPr>
          <w:trHeight w:val="324"/>
          <w:jc w:val="center"/>
        </w:trPr>
        <w:tc>
          <w:tcPr>
            <w:tcW w:w="3320" w:type="dxa"/>
            <w:shd w:val="clear" w:color="auto" w:fill="EDEDED"/>
            <w:noWrap/>
            <w:vAlign w:val="center"/>
            <w:hideMark/>
          </w:tcPr>
          <w:p w:rsidR="0097543E" w:rsidRPr="009C50A6" w:rsidRDefault="0097543E" w:rsidP="0097543E">
            <w:pPr>
              <w:rPr>
                <w:rFonts w:ascii="Book Antiqua" w:hAnsi="Book Antiqua" w:cs="Calibri"/>
                <w:b/>
                <w:i/>
                <w:iCs/>
                <w:color w:val="000000"/>
                <w:sz w:val="22"/>
                <w:szCs w:val="22"/>
                <w:lang w:eastAsia="es-CR"/>
              </w:rPr>
            </w:pPr>
            <w:r w:rsidRPr="009C50A6">
              <w:rPr>
                <w:rFonts w:ascii="Book Antiqua" w:hAnsi="Book Antiqua" w:cs="Calibri"/>
                <w:b/>
                <w:i/>
                <w:iCs/>
                <w:color w:val="000000"/>
                <w:sz w:val="22"/>
                <w:szCs w:val="22"/>
                <w:lang w:eastAsia="es-CR"/>
              </w:rPr>
              <w:t>Canceladas</w:t>
            </w:r>
          </w:p>
        </w:tc>
        <w:tc>
          <w:tcPr>
            <w:tcW w:w="4786" w:type="dxa"/>
            <w:shd w:val="clear" w:color="auto" w:fill="EDEDED"/>
          </w:tcPr>
          <w:p w:rsidR="0097543E" w:rsidRPr="009C50A6" w:rsidRDefault="0097543E" w:rsidP="0097543E">
            <w:pPr>
              <w:rPr>
                <w:rFonts w:ascii="Book Antiqua" w:hAnsi="Book Antiqua" w:cs="Calibri"/>
                <w:bCs/>
                <w:color w:val="000000"/>
                <w:sz w:val="22"/>
                <w:szCs w:val="22"/>
                <w:lang w:eastAsia="es-CR"/>
              </w:rPr>
            </w:pPr>
            <w:r w:rsidRPr="009C50A6">
              <w:rPr>
                <w:rFonts w:ascii="Book Antiqua" w:hAnsi="Book Antiqua"/>
                <w:color w:val="000000"/>
                <w:sz w:val="22"/>
                <w:szCs w:val="22"/>
                <w:lang w:eastAsia="es-CR"/>
              </w:rPr>
              <w:t>Cuando la meta es cancelada antes o durante su ejecución, a solicitud de un ente superior, debido a que no es posible realizarla.</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10</w:t>
            </w:r>
          </w:p>
        </w:tc>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0,2 %</w:t>
            </w:r>
          </w:p>
        </w:tc>
      </w:tr>
      <w:tr w:rsidR="0097543E" w:rsidRPr="009C50A6" w:rsidTr="008F6CE8">
        <w:trPr>
          <w:trHeight w:val="312"/>
          <w:jc w:val="center"/>
        </w:trPr>
        <w:tc>
          <w:tcPr>
            <w:tcW w:w="3320" w:type="dxa"/>
            <w:shd w:val="clear" w:color="auto" w:fill="auto"/>
            <w:noWrap/>
            <w:vAlign w:val="center"/>
            <w:hideMark/>
          </w:tcPr>
          <w:p w:rsidR="0097543E" w:rsidRPr="009C50A6" w:rsidRDefault="0097543E" w:rsidP="0097543E">
            <w:pPr>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Demorado en Progreso (DEP)</w:t>
            </w:r>
          </w:p>
        </w:tc>
        <w:tc>
          <w:tcPr>
            <w:tcW w:w="4786" w:type="dxa"/>
          </w:tcPr>
          <w:p w:rsidR="0097543E" w:rsidRPr="009C50A6" w:rsidRDefault="0097543E" w:rsidP="0097543E">
            <w:pPr>
              <w:rPr>
                <w:rFonts w:ascii="Book Antiqua" w:hAnsi="Book Antiqua" w:cs="Calibri"/>
                <w:b/>
                <w:bCs/>
                <w:color w:val="000000"/>
                <w:sz w:val="22"/>
                <w:szCs w:val="22"/>
                <w:lang w:eastAsia="es-CR"/>
              </w:rPr>
            </w:pPr>
            <w:r w:rsidRPr="009C50A6">
              <w:rPr>
                <w:rFonts w:ascii="Book Antiqua" w:hAnsi="Book Antiqua"/>
                <w:color w:val="000000"/>
                <w:sz w:val="22"/>
                <w:szCs w:val="22"/>
                <w:lang w:eastAsia="es-CR"/>
              </w:rPr>
              <w:t xml:space="preserve">Cuando la ejecución de la meta se encuentra en progreso, pero finalizó el plazo de cumplimiento. </w:t>
            </w: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15</w:t>
            </w:r>
          </w:p>
        </w:tc>
        <w:tc>
          <w:tcPr>
            <w:tcW w:w="1314" w:type="dxa"/>
            <w:tcBorders>
              <w:top w:val="nil"/>
              <w:left w:val="single" w:sz="4" w:space="0" w:color="auto"/>
              <w:bottom w:val="single" w:sz="4" w:space="0" w:color="auto"/>
              <w:right w:val="single" w:sz="4" w:space="0" w:color="auto"/>
            </w:tcBorders>
            <w:shd w:val="clear" w:color="auto" w:fill="auto"/>
            <w:noWrap/>
            <w:vAlign w:val="center"/>
            <w:hideMark/>
          </w:tcPr>
          <w:p w:rsidR="0097543E" w:rsidRPr="009C50A6" w:rsidRDefault="0097543E" w:rsidP="0097543E">
            <w:pPr>
              <w:jc w:val="center"/>
              <w:rPr>
                <w:rFonts w:ascii="Book Antiqua" w:hAnsi="Book Antiqua" w:cs="Arial"/>
                <w:sz w:val="22"/>
                <w:szCs w:val="22"/>
              </w:rPr>
            </w:pPr>
            <w:r w:rsidRPr="009C50A6">
              <w:rPr>
                <w:rFonts w:ascii="Book Antiqua" w:hAnsi="Book Antiqua" w:cs="Arial"/>
                <w:sz w:val="22"/>
                <w:szCs w:val="22"/>
              </w:rPr>
              <w:t>0,2 %</w:t>
            </w:r>
          </w:p>
        </w:tc>
      </w:tr>
      <w:tr w:rsidR="0097543E" w:rsidRPr="009C50A6" w:rsidTr="008F6CE8">
        <w:trPr>
          <w:trHeight w:val="312"/>
          <w:jc w:val="center"/>
        </w:trPr>
        <w:tc>
          <w:tcPr>
            <w:tcW w:w="3320" w:type="dxa"/>
            <w:shd w:val="clear" w:color="auto" w:fill="auto"/>
            <w:noWrap/>
            <w:vAlign w:val="bottom"/>
            <w:hideMark/>
          </w:tcPr>
          <w:p w:rsidR="0097543E" w:rsidRPr="009C50A6" w:rsidRDefault="0097543E" w:rsidP="0097543E">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Total</w:t>
            </w:r>
          </w:p>
        </w:tc>
        <w:tc>
          <w:tcPr>
            <w:tcW w:w="4786" w:type="dxa"/>
          </w:tcPr>
          <w:p w:rsidR="0097543E" w:rsidRPr="009C50A6" w:rsidRDefault="0097543E" w:rsidP="0097543E">
            <w:pPr>
              <w:rPr>
                <w:rFonts w:ascii="Book Antiqua" w:hAnsi="Book Antiqua" w:cs="Calibri"/>
                <w:b/>
                <w:bCs/>
                <w:color w:val="000000"/>
                <w:sz w:val="22"/>
                <w:szCs w:val="22"/>
                <w:lang w:eastAsia="es-CR"/>
              </w:rPr>
            </w:pPr>
          </w:p>
        </w:tc>
        <w:tc>
          <w:tcPr>
            <w:tcW w:w="1240" w:type="dxa"/>
            <w:tcBorders>
              <w:top w:val="nil"/>
              <w:left w:val="single" w:sz="4" w:space="0" w:color="auto"/>
              <w:bottom w:val="single" w:sz="4" w:space="0" w:color="auto"/>
              <w:right w:val="single" w:sz="4" w:space="0" w:color="auto"/>
            </w:tcBorders>
            <w:shd w:val="clear" w:color="auto" w:fill="auto"/>
            <w:noWrap/>
            <w:vAlign w:val="center"/>
            <w:hideMark/>
          </w:tcPr>
          <w:p w:rsidR="0097543E" w:rsidRPr="009C50A6" w:rsidRDefault="0097543E" w:rsidP="0097543E">
            <w:pPr>
              <w:jc w:val="center"/>
              <w:rPr>
                <w:rFonts w:ascii="Book Antiqua" w:hAnsi="Book Antiqua" w:cs="Arial"/>
                <w:b/>
                <w:sz w:val="22"/>
                <w:szCs w:val="22"/>
              </w:rPr>
            </w:pPr>
            <w:r w:rsidRPr="009C50A6">
              <w:rPr>
                <w:rFonts w:ascii="Book Antiqua" w:hAnsi="Book Antiqua" w:cs="Arial"/>
                <w:b/>
                <w:sz w:val="22"/>
                <w:szCs w:val="22"/>
              </w:rPr>
              <w:t>6253</w:t>
            </w:r>
          </w:p>
        </w:tc>
        <w:tc>
          <w:tcPr>
            <w:tcW w:w="1314" w:type="dxa"/>
            <w:shd w:val="clear" w:color="auto" w:fill="auto"/>
            <w:noWrap/>
            <w:vAlign w:val="center"/>
            <w:hideMark/>
          </w:tcPr>
          <w:p w:rsidR="0097543E" w:rsidRPr="009C50A6" w:rsidRDefault="0097543E" w:rsidP="0097543E">
            <w:pPr>
              <w:jc w:val="center"/>
              <w:rPr>
                <w:rFonts w:ascii="Book Antiqua" w:hAnsi="Book Antiqua" w:cs="Calibri"/>
                <w:b/>
                <w:bCs/>
                <w:color w:val="000000"/>
                <w:sz w:val="22"/>
                <w:szCs w:val="22"/>
                <w:lang w:eastAsia="es-CR"/>
              </w:rPr>
            </w:pPr>
            <w:r w:rsidRPr="009C50A6">
              <w:rPr>
                <w:rFonts w:ascii="Book Antiqua" w:hAnsi="Book Antiqua" w:cs="Calibri"/>
                <w:b/>
                <w:bCs/>
                <w:color w:val="000000"/>
                <w:sz w:val="22"/>
                <w:szCs w:val="22"/>
                <w:lang w:eastAsia="es-CR"/>
              </w:rPr>
              <w:t>100%</w:t>
            </w:r>
          </w:p>
        </w:tc>
      </w:tr>
    </w:tbl>
    <w:p w:rsidR="000160E1" w:rsidRPr="009C50A6" w:rsidRDefault="000160E1" w:rsidP="00467448">
      <w:pPr>
        <w:pStyle w:val="Textoindependiente2"/>
        <w:spacing w:line="360" w:lineRule="auto"/>
        <w:jc w:val="center"/>
        <w:rPr>
          <w:rFonts w:ascii="Book Antiqua" w:hAnsi="Book Antiqua"/>
          <w:sz w:val="22"/>
          <w:szCs w:val="22"/>
          <w:lang w:val="es-CR"/>
        </w:rPr>
      </w:pPr>
      <w:r w:rsidRPr="009C50A6">
        <w:rPr>
          <w:rFonts w:ascii="Book Antiqua" w:hAnsi="Book Antiqua"/>
          <w:sz w:val="22"/>
          <w:szCs w:val="22"/>
          <w:lang w:val="es-CR"/>
        </w:rPr>
        <w:t xml:space="preserve">Fuente: Sistema PAO al 9 de </w:t>
      </w:r>
      <w:r w:rsidR="00467448" w:rsidRPr="009C50A6">
        <w:rPr>
          <w:rFonts w:ascii="Book Antiqua" w:hAnsi="Book Antiqua"/>
          <w:sz w:val="22"/>
          <w:szCs w:val="22"/>
          <w:lang w:val="es-CR"/>
        </w:rPr>
        <w:t>julio</w:t>
      </w:r>
      <w:r w:rsidRPr="009C50A6">
        <w:rPr>
          <w:rFonts w:ascii="Book Antiqua" w:hAnsi="Book Antiqua"/>
          <w:sz w:val="22"/>
          <w:szCs w:val="22"/>
          <w:lang w:val="es-CR"/>
        </w:rPr>
        <w:t xml:space="preserve"> 2018.</w:t>
      </w:r>
    </w:p>
    <w:p w:rsidR="000160E1" w:rsidRPr="009C50A6" w:rsidRDefault="000160E1" w:rsidP="000160E1">
      <w:pPr>
        <w:pStyle w:val="Textoindependiente2"/>
        <w:spacing w:line="360" w:lineRule="auto"/>
        <w:rPr>
          <w:rFonts w:ascii="Book Antiqua" w:hAnsi="Book Antiqua"/>
          <w:sz w:val="22"/>
          <w:szCs w:val="22"/>
          <w:lang w:val="es-CR"/>
        </w:rPr>
      </w:pPr>
    </w:p>
    <w:p w:rsidR="00E17E14" w:rsidRPr="009C50A6" w:rsidRDefault="00E17E14" w:rsidP="000160E1">
      <w:pPr>
        <w:pStyle w:val="Textoindependiente2"/>
        <w:spacing w:line="360" w:lineRule="auto"/>
        <w:rPr>
          <w:rFonts w:ascii="Book Antiqua" w:hAnsi="Book Antiqua" w:cs="Calibri"/>
          <w:color w:val="000000"/>
          <w:sz w:val="22"/>
          <w:szCs w:val="22"/>
          <w:lang w:eastAsia="es-CR"/>
        </w:rPr>
      </w:pPr>
      <w:bookmarkStart w:id="28" w:name="_Hlk521510547"/>
      <w:r w:rsidRPr="009C50A6">
        <w:rPr>
          <w:rFonts w:ascii="Book Antiqua" w:hAnsi="Book Antiqua" w:cs="Calibri"/>
          <w:color w:val="000000"/>
          <w:sz w:val="22"/>
          <w:szCs w:val="22"/>
          <w:lang w:eastAsia="es-CR"/>
        </w:rPr>
        <w:t xml:space="preserve">De la información generada en el reporte Estado de las Metas, se refleja que solamente 1066 metas de las 6253 metas formuladas se encuentran en estado de </w:t>
      </w:r>
      <w:r w:rsidRPr="009C50A6">
        <w:rPr>
          <w:rFonts w:ascii="Book Antiqua" w:hAnsi="Book Antiqua" w:cs="Calibri"/>
          <w:b/>
          <w:color w:val="000000"/>
          <w:sz w:val="22"/>
          <w:szCs w:val="22"/>
          <w:lang w:eastAsia="es-CR"/>
        </w:rPr>
        <w:t>“Completadas”</w:t>
      </w:r>
      <w:r w:rsidRPr="009C50A6">
        <w:rPr>
          <w:rFonts w:ascii="Book Antiqua" w:hAnsi="Book Antiqua" w:cs="Calibri"/>
          <w:color w:val="000000"/>
          <w:sz w:val="22"/>
          <w:szCs w:val="22"/>
          <w:lang w:eastAsia="es-CR"/>
        </w:rPr>
        <w:t>, lo que representa un 17%.</w:t>
      </w:r>
    </w:p>
    <w:p w:rsidR="00E17E14" w:rsidRPr="009C50A6" w:rsidRDefault="00E17E14" w:rsidP="000160E1">
      <w:pPr>
        <w:pStyle w:val="Textoindependiente2"/>
        <w:spacing w:line="360" w:lineRule="auto"/>
        <w:rPr>
          <w:rFonts w:ascii="Book Antiqua" w:hAnsi="Book Antiqua" w:cs="Calibri"/>
          <w:color w:val="000000"/>
          <w:sz w:val="22"/>
          <w:szCs w:val="22"/>
          <w:lang w:eastAsia="es-CR"/>
        </w:rPr>
      </w:pPr>
    </w:p>
    <w:p w:rsidR="000160E1" w:rsidRPr="009C50A6" w:rsidRDefault="00E17E14" w:rsidP="000160E1">
      <w:pPr>
        <w:pStyle w:val="Textoindependiente2"/>
        <w:spacing w:line="360" w:lineRule="auto"/>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 xml:space="preserve">Por otra parte, </w:t>
      </w:r>
      <w:r w:rsidR="00FF4976" w:rsidRPr="009C50A6">
        <w:rPr>
          <w:rFonts w:ascii="Book Antiqua" w:hAnsi="Book Antiqua" w:cs="Calibri"/>
          <w:color w:val="000000"/>
          <w:sz w:val="22"/>
          <w:szCs w:val="22"/>
          <w:lang w:eastAsia="es-CR"/>
        </w:rPr>
        <w:t xml:space="preserve">se desprende que el mayor porcentaje de metas se encuentran en el estado </w:t>
      </w:r>
      <w:r w:rsidR="0097543E" w:rsidRPr="009C50A6">
        <w:rPr>
          <w:rFonts w:ascii="Book Antiqua" w:hAnsi="Book Antiqua" w:cs="Calibri"/>
          <w:b/>
          <w:color w:val="000000"/>
          <w:sz w:val="22"/>
          <w:szCs w:val="22"/>
          <w:lang w:eastAsia="es-CR"/>
        </w:rPr>
        <w:t xml:space="preserve">“En </w:t>
      </w:r>
      <w:r w:rsidR="00FF4976" w:rsidRPr="009C50A6">
        <w:rPr>
          <w:rFonts w:ascii="Book Antiqua" w:hAnsi="Book Antiqua" w:cs="Calibri"/>
          <w:b/>
          <w:color w:val="000000"/>
          <w:sz w:val="22"/>
          <w:szCs w:val="22"/>
          <w:lang w:eastAsia="es-CR"/>
        </w:rPr>
        <w:t>Progreso</w:t>
      </w:r>
      <w:r w:rsidR="0097543E" w:rsidRPr="009C50A6">
        <w:rPr>
          <w:rFonts w:ascii="Book Antiqua" w:hAnsi="Book Antiqua" w:cs="Calibri"/>
          <w:b/>
          <w:color w:val="000000"/>
          <w:sz w:val="22"/>
          <w:szCs w:val="22"/>
          <w:lang w:eastAsia="es-CR"/>
        </w:rPr>
        <w:t>”</w:t>
      </w:r>
      <w:r w:rsidR="00FF4976" w:rsidRPr="009C50A6">
        <w:rPr>
          <w:rFonts w:ascii="Book Antiqua" w:hAnsi="Book Antiqua" w:cs="Calibri"/>
          <w:color w:val="000000"/>
          <w:sz w:val="22"/>
          <w:szCs w:val="22"/>
          <w:lang w:eastAsia="es-CR"/>
        </w:rPr>
        <w:t xml:space="preserve"> con un 43,8%, seguido de las metas con el estado </w:t>
      </w:r>
      <w:r w:rsidR="0097543E" w:rsidRPr="009C50A6">
        <w:rPr>
          <w:rFonts w:ascii="Book Antiqua" w:hAnsi="Book Antiqua" w:cs="Calibri"/>
          <w:b/>
          <w:color w:val="000000"/>
          <w:sz w:val="22"/>
          <w:szCs w:val="22"/>
          <w:lang w:eastAsia="es-CR"/>
        </w:rPr>
        <w:t>“</w:t>
      </w:r>
      <w:r w:rsidR="00FF4976" w:rsidRPr="009C50A6">
        <w:rPr>
          <w:rFonts w:ascii="Book Antiqua" w:hAnsi="Book Antiqua" w:cs="Calibri"/>
          <w:b/>
          <w:color w:val="000000"/>
          <w:sz w:val="22"/>
          <w:szCs w:val="22"/>
          <w:lang w:eastAsia="es-CR"/>
        </w:rPr>
        <w:t>No Iniciadas</w:t>
      </w:r>
      <w:r w:rsidR="0097543E" w:rsidRPr="009C50A6">
        <w:rPr>
          <w:rFonts w:ascii="Book Antiqua" w:hAnsi="Book Antiqua" w:cs="Calibri"/>
          <w:b/>
          <w:color w:val="000000"/>
          <w:sz w:val="22"/>
          <w:szCs w:val="22"/>
          <w:lang w:eastAsia="es-CR"/>
        </w:rPr>
        <w:t>”</w:t>
      </w:r>
      <w:r w:rsidR="00FF4976" w:rsidRPr="009C50A6">
        <w:rPr>
          <w:rFonts w:ascii="Book Antiqua" w:hAnsi="Book Antiqua" w:cs="Calibri"/>
          <w:color w:val="000000"/>
          <w:sz w:val="22"/>
          <w:szCs w:val="22"/>
          <w:lang w:eastAsia="es-CR"/>
        </w:rPr>
        <w:t xml:space="preserve"> con un 36,9%, </w:t>
      </w:r>
      <w:r w:rsidR="00AC4AF7" w:rsidRPr="009C50A6">
        <w:rPr>
          <w:rFonts w:ascii="Book Antiqua" w:hAnsi="Book Antiqua" w:cs="Calibri"/>
          <w:color w:val="000000"/>
          <w:sz w:val="22"/>
          <w:szCs w:val="22"/>
          <w:lang w:eastAsia="es-CR"/>
        </w:rPr>
        <w:t>lo que genera una alerta</w:t>
      </w:r>
      <w:r w:rsidR="0097543E" w:rsidRPr="009C50A6">
        <w:rPr>
          <w:rFonts w:ascii="Book Antiqua" w:hAnsi="Book Antiqua" w:cs="Calibri"/>
          <w:color w:val="000000"/>
          <w:sz w:val="22"/>
          <w:szCs w:val="22"/>
          <w:lang w:eastAsia="es-CR"/>
        </w:rPr>
        <w:t xml:space="preserve"> a todos los despachos que tengan esa condición en las metas para iniciar cuanto antes las acciones estratégicas que correspondan y poder así finalizar el periodo 2018 con todas las metas en el estado </w:t>
      </w:r>
      <w:r w:rsidR="0097543E" w:rsidRPr="009C50A6">
        <w:rPr>
          <w:rFonts w:ascii="Book Antiqua" w:hAnsi="Book Antiqua" w:cs="Calibri"/>
          <w:b/>
          <w:color w:val="000000"/>
          <w:sz w:val="22"/>
          <w:szCs w:val="22"/>
          <w:lang w:eastAsia="es-CR"/>
        </w:rPr>
        <w:t>“Completadas”</w:t>
      </w:r>
      <w:r w:rsidR="0097543E" w:rsidRPr="009C50A6">
        <w:rPr>
          <w:rFonts w:ascii="Book Antiqua" w:hAnsi="Book Antiqua" w:cs="Calibri"/>
          <w:color w:val="000000"/>
          <w:sz w:val="22"/>
          <w:szCs w:val="22"/>
          <w:lang w:eastAsia="es-CR"/>
        </w:rPr>
        <w:t>.</w:t>
      </w:r>
    </w:p>
    <w:bookmarkEnd w:id="28"/>
    <w:p w:rsidR="004954C8" w:rsidRPr="009C50A6" w:rsidRDefault="004954C8" w:rsidP="000160E1">
      <w:pPr>
        <w:pStyle w:val="Textoindependiente2"/>
        <w:spacing w:line="360" w:lineRule="auto"/>
        <w:rPr>
          <w:rFonts w:ascii="Book Antiqua" w:hAnsi="Book Antiqua" w:cs="Calibri"/>
          <w:color w:val="000000"/>
          <w:sz w:val="22"/>
          <w:szCs w:val="22"/>
          <w:lang w:eastAsia="es-CR"/>
        </w:rPr>
      </w:pPr>
    </w:p>
    <w:p w:rsidR="004954C8" w:rsidRPr="009C50A6" w:rsidRDefault="004954C8" w:rsidP="004954C8">
      <w:pPr>
        <w:pStyle w:val="Textoindependiente2"/>
        <w:spacing w:line="360" w:lineRule="auto"/>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 xml:space="preserve">Es oportuno indicar que una vez finalizado el periodo 2018, </w:t>
      </w:r>
      <w:r w:rsidRPr="009C50A6">
        <w:rPr>
          <w:rFonts w:ascii="Book Antiqua" w:hAnsi="Book Antiqua" w:cs="Calibri"/>
          <w:b/>
          <w:color w:val="000000"/>
          <w:sz w:val="22"/>
          <w:szCs w:val="22"/>
          <w:u w:val="single"/>
          <w:lang w:eastAsia="es-CR"/>
        </w:rPr>
        <w:t>todas las metas formuladas deben quedar bajo alguno de los siguientes estados</w:t>
      </w:r>
      <w:r w:rsidRPr="009C50A6">
        <w:rPr>
          <w:rFonts w:ascii="Book Antiqua" w:hAnsi="Book Antiqua" w:cs="Calibri"/>
          <w:color w:val="000000"/>
          <w:sz w:val="22"/>
          <w:szCs w:val="22"/>
          <w:lang w:eastAsia="es-CR"/>
        </w:rPr>
        <w:t>, según su condición:</w:t>
      </w:r>
    </w:p>
    <w:p w:rsidR="004954C8" w:rsidRPr="009C50A6" w:rsidRDefault="004954C8" w:rsidP="004954C8">
      <w:pPr>
        <w:pStyle w:val="Textoindependiente2"/>
        <w:numPr>
          <w:ilvl w:val="0"/>
          <w:numId w:val="37"/>
        </w:numPr>
        <w:spacing w:line="360" w:lineRule="auto"/>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Completado.</w:t>
      </w:r>
    </w:p>
    <w:p w:rsidR="004954C8" w:rsidRPr="009C50A6" w:rsidRDefault="004954C8" w:rsidP="004954C8">
      <w:pPr>
        <w:pStyle w:val="Textoindependiente2"/>
        <w:numPr>
          <w:ilvl w:val="0"/>
          <w:numId w:val="37"/>
        </w:numPr>
        <w:spacing w:line="360" w:lineRule="auto"/>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Pendiente.</w:t>
      </w:r>
    </w:p>
    <w:p w:rsidR="004954C8" w:rsidRPr="009C50A6" w:rsidRDefault="004954C8" w:rsidP="004954C8">
      <w:pPr>
        <w:pStyle w:val="Textoindependiente2"/>
        <w:numPr>
          <w:ilvl w:val="0"/>
          <w:numId w:val="37"/>
        </w:numPr>
        <w:spacing w:line="360" w:lineRule="auto"/>
        <w:rPr>
          <w:rFonts w:ascii="Book Antiqua" w:hAnsi="Book Antiqua" w:cs="Calibri"/>
          <w:color w:val="000000"/>
          <w:sz w:val="22"/>
          <w:szCs w:val="22"/>
          <w:lang w:eastAsia="es-CR"/>
        </w:rPr>
      </w:pPr>
      <w:r w:rsidRPr="009C50A6">
        <w:rPr>
          <w:rFonts w:ascii="Book Antiqua" w:hAnsi="Book Antiqua" w:cs="Calibri"/>
          <w:color w:val="000000"/>
          <w:sz w:val="22"/>
          <w:szCs w:val="22"/>
          <w:lang w:eastAsia="es-CR"/>
        </w:rPr>
        <w:t>Cancelado.</w:t>
      </w:r>
    </w:p>
    <w:p w:rsidR="00E17E14" w:rsidRPr="009C50A6" w:rsidRDefault="00E17E14" w:rsidP="000160E1">
      <w:pPr>
        <w:pStyle w:val="Textoindependiente2"/>
        <w:spacing w:line="360" w:lineRule="auto"/>
        <w:rPr>
          <w:rFonts w:ascii="Book Antiqua" w:hAnsi="Book Antiqua" w:cs="Calibri"/>
          <w:color w:val="000000"/>
          <w:sz w:val="22"/>
          <w:szCs w:val="22"/>
          <w:lang w:eastAsia="es-CR"/>
        </w:rPr>
      </w:pPr>
    </w:p>
    <w:p w:rsidR="000160E1" w:rsidRPr="009C50A6" w:rsidRDefault="00744691" w:rsidP="003C257F">
      <w:pPr>
        <w:pStyle w:val="Textoindependiente2"/>
        <w:spacing w:line="360" w:lineRule="auto"/>
        <w:rPr>
          <w:rFonts w:ascii="Book Antiqua" w:hAnsi="Book Antiqua"/>
          <w:b/>
          <w:sz w:val="22"/>
          <w:szCs w:val="22"/>
          <w:lang w:val="es-CR"/>
        </w:rPr>
      </w:pPr>
      <w:r w:rsidRPr="009C50A6">
        <w:rPr>
          <w:rFonts w:ascii="Book Antiqua" w:hAnsi="Book Antiqua"/>
          <w:b/>
          <w:sz w:val="22"/>
          <w:szCs w:val="22"/>
          <w:lang w:val="es-CR"/>
        </w:rPr>
        <w:t>4</w:t>
      </w:r>
      <w:r w:rsidR="003C257F" w:rsidRPr="009C50A6">
        <w:rPr>
          <w:rFonts w:ascii="Book Antiqua" w:hAnsi="Book Antiqua"/>
          <w:b/>
          <w:sz w:val="22"/>
          <w:szCs w:val="22"/>
          <w:lang w:val="es-CR"/>
        </w:rPr>
        <w:t xml:space="preserve">.8 </w:t>
      </w:r>
      <w:r w:rsidR="00A95341" w:rsidRPr="009C50A6">
        <w:rPr>
          <w:rFonts w:ascii="Book Antiqua" w:hAnsi="Book Antiqua"/>
          <w:b/>
          <w:sz w:val="22"/>
          <w:szCs w:val="22"/>
          <w:lang w:val="es-CR"/>
        </w:rPr>
        <w:t xml:space="preserve">Transparencia y </w:t>
      </w:r>
      <w:r w:rsidR="000160E1" w:rsidRPr="009C50A6">
        <w:rPr>
          <w:rFonts w:ascii="Book Antiqua" w:hAnsi="Book Antiqua"/>
          <w:b/>
          <w:sz w:val="22"/>
          <w:szCs w:val="22"/>
          <w:lang w:val="es-CR"/>
        </w:rPr>
        <w:t>Rendición de Cuentas</w:t>
      </w:r>
    </w:p>
    <w:p w:rsidR="000160E1" w:rsidRPr="009C50A6" w:rsidRDefault="000160E1" w:rsidP="003C257F">
      <w:pPr>
        <w:pStyle w:val="Textoindependiente2"/>
        <w:spacing w:line="360" w:lineRule="auto"/>
        <w:rPr>
          <w:rFonts w:ascii="Book Antiqua" w:hAnsi="Book Antiqua"/>
          <w:b/>
          <w:sz w:val="22"/>
          <w:szCs w:val="22"/>
          <w:lang w:val="es-CR"/>
        </w:rPr>
      </w:pPr>
    </w:p>
    <w:p w:rsidR="000160E1" w:rsidRPr="009C50A6" w:rsidRDefault="00BA0BD6"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C</w:t>
      </w:r>
      <w:r w:rsidR="000160E1" w:rsidRPr="009C50A6">
        <w:rPr>
          <w:rFonts w:ascii="Book Antiqua" w:hAnsi="Book Antiqua"/>
          <w:sz w:val="22"/>
          <w:szCs w:val="22"/>
          <w:lang w:val="es-CR"/>
        </w:rPr>
        <w:t xml:space="preserve">omo parte de la Política de Transparencia del Poder Judicial, todos los Planes Anuales Operativos institucionales </w:t>
      </w:r>
      <w:r w:rsidR="00E42055" w:rsidRPr="009C50A6">
        <w:rPr>
          <w:rFonts w:ascii="Book Antiqua" w:hAnsi="Book Antiqua"/>
          <w:sz w:val="22"/>
          <w:szCs w:val="22"/>
          <w:lang w:val="es-CR"/>
        </w:rPr>
        <w:t>son</w:t>
      </w:r>
      <w:r w:rsidR="000160E1" w:rsidRPr="009C50A6">
        <w:rPr>
          <w:rFonts w:ascii="Book Antiqua" w:hAnsi="Book Antiqua"/>
          <w:sz w:val="22"/>
          <w:szCs w:val="22"/>
          <w:lang w:val="es-CR"/>
        </w:rPr>
        <w:t xml:space="preserve"> de acceso público, así como los reportes que permiten observar el nivel de avance Institucional, por Programa Presupuestario, Centro de </w:t>
      </w:r>
      <w:r w:rsidR="00122169" w:rsidRPr="009C50A6">
        <w:rPr>
          <w:rFonts w:ascii="Book Antiqua" w:hAnsi="Book Antiqua"/>
          <w:sz w:val="22"/>
          <w:szCs w:val="22"/>
          <w:lang w:val="es-CR"/>
        </w:rPr>
        <w:t>R</w:t>
      </w:r>
      <w:r w:rsidR="000160E1" w:rsidRPr="009C50A6">
        <w:rPr>
          <w:rFonts w:ascii="Book Antiqua" w:hAnsi="Book Antiqua"/>
          <w:sz w:val="22"/>
          <w:szCs w:val="22"/>
          <w:lang w:val="es-CR"/>
        </w:rPr>
        <w:t xml:space="preserve">esponsabilidad y por </w:t>
      </w:r>
      <w:r w:rsidR="00122169" w:rsidRPr="009C50A6">
        <w:rPr>
          <w:rFonts w:ascii="Book Antiqua" w:hAnsi="Book Antiqua"/>
          <w:sz w:val="22"/>
          <w:szCs w:val="22"/>
          <w:lang w:val="es-CR"/>
        </w:rPr>
        <w:t>O</w:t>
      </w:r>
      <w:r w:rsidR="000160E1" w:rsidRPr="009C50A6">
        <w:rPr>
          <w:rFonts w:ascii="Book Antiqua" w:hAnsi="Book Antiqua"/>
          <w:sz w:val="22"/>
          <w:szCs w:val="22"/>
          <w:lang w:val="es-CR"/>
        </w:rPr>
        <w:t xml:space="preserve">ficina. </w:t>
      </w:r>
    </w:p>
    <w:p w:rsidR="00E42055" w:rsidRPr="009C50A6" w:rsidRDefault="00E42055" w:rsidP="000160E1">
      <w:pPr>
        <w:pStyle w:val="Textoindependiente2"/>
        <w:spacing w:line="360" w:lineRule="auto"/>
        <w:rPr>
          <w:rFonts w:ascii="Book Antiqua" w:hAnsi="Book Antiqua"/>
          <w:sz w:val="22"/>
          <w:szCs w:val="22"/>
          <w:lang w:val="es-CR"/>
        </w:rPr>
      </w:pPr>
    </w:p>
    <w:p w:rsidR="000160E1" w:rsidRPr="009C50A6" w:rsidRDefault="00E42055"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Se puede acceder a la</w:t>
      </w:r>
      <w:r w:rsidR="000160E1" w:rsidRPr="009C50A6">
        <w:rPr>
          <w:rFonts w:ascii="Book Antiqua" w:hAnsi="Book Antiqua"/>
          <w:sz w:val="22"/>
          <w:szCs w:val="22"/>
          <w:lang w:val="es-CR"/>
        </w:rPr>
        <w:t xml:space="preserve"> información vía Internet o Int</w:t>
      </w:r>
      <w:r w:rsidRPr="009C50A6">
        <w:rPr>
          <w:rFonts w:ascii="Book Antiqua" w:hAnsi="Book Antiqua"/>
          <w:sz w:val="22"/>
          <w:szCs w:val="22"/>
          <w:lang w:val="es-CR"/>
        </w:rPr>
        <w:t>ra</w:t>
      </w:r>
      <w:r w:rsidR="000160E1" w:rsidRPr="009C50A6">
        <w:rPr>
          <w:rFonts w:ascii="Book Antiqua" w:hAnsi="Book Antiqua"/>
          <w:sz w:val="22"/>
          <w:szCs w:val="22"/>
          <w:lang w:val="es-CR"/>
        </w:rPr>
        <w:t xml:space="preserve">net: </w:t>
      </w:r>
    </w:p>
    <w:p w:rsidR="000160E1" w:rsidRPr="009C50A6" w:rsidRDefault="000160E1" w:rsidP="000160E1">
      <w:pPr>
        <w:pStyle w:val="Textoindependiente2"/>
        <w:spacing w:line="360" w:lineRule="auto"/>
        <w:rPr>
          <w:rFonts w:ascii="Book Antiqua" w:hAnsi="Book Antiqua"/>
          <w:sz w:val="22"/>
          <w:szCs w:val="22"/>
          <w:lang w:val="es-CR"/>
        </w:rPr>
      </w:pPr>
    </w:p>
    <w:p w:rsidR="000160E1" w:rsidRPr="009C50A6" w:rsidRDefault="000160E1" w:rsidP="000160E1">
      <w:pPr>
        <w:pStyle w:val="Textoindependiente2"/>
        <w:spacing w:line="360" w:lineRule="auto"/>
        <w:jc w:val="left"/>
        <w:rPr>
          <w:rFonts w:ascii="Book Antiqua" w:hAnsi="Book Antiqua"/>
          <w:sz w:val="22"/>
          <w:szCs w:val="22"/>
          <w:lang w:val="es-CR"/>
        </w:rPr>
      </w:pPr>
      <w:r w:rsidRPr="009C50A6">
        <w:rPr>
          <w:rFonts w:ascii="Book Antiqua" w:hAnsi="Book Antiqua"/>
          <w:b/>
          <w:sz w:val="22"/>
          <w:szCs w:val="22"/>
          <w:lang w:val="es-CR"/>
        </w:rPr>
        <w:t>Acceso externo:</w:t>
      </w:r>
      <w:r w:rsidRPr="009C50A6">
        <w:rPr>
          <w:rFonts w:ascii="Book Antiqua" w:hAnsi="Book Antiqua"/>
          <w:sz w:val="22"/>
          <w:szCs w:val="22"/>
          <w:lang w:val="es-CR"/>
        </w:rPr>
        <w:t xml:space="preserve"> </w:t>
      </w:r>
      <w:hyperlink r:id="rId137" w:history="1">
        <w:r w:rsidRPr="009C50A6">
          <w:rPr>
            <w:rFonts w:ascii="Book Antiqua" w:hAnsi="Book Antiqua"/>
            <w:sz w:val="22"/>
            <w:szCs w:val="22"/>
          </w:rPr>
          <w:t>https://pj.poder-judicial.go.cr/index.php/rendicion-de-cuentas/informes-institucionales</w:t>
        </w:r>
      </w:hyperlink>
    </w:p>
    <w:p w:rsidR="000160E1" w:rsidRPr="009C50A6" w:rsidRDefault="000160E1" w:rsidP="000160E1">
      <w:pPr>
        <w:pStyle w:val="Textoindependiente2"/>
        <w:spacing w:line="360" w:lineRule="auto"/>
        <w:rPr>
          <w:rFonts w:ascii="Book Antiqua" w:hAnsi="Book Antiqua"/>
          <w:b/>
          <w:sz w:val="22"/>
          <w:szCs w:val="22"/>
          <w:lang w:val="es-CR"/>
        </w:rPr>
      </w:pPr>
    </w:p>
    <w:p w:rsidR="000160E1" w:rsidRPr="009C50A6" w:rsidRDefault="000160E1" w:rsidP="000160E1">
      <w:pPr>
        <w:pStyle w:val="Textoindependiente2"/>
        <w:spacing w:line="360" w:lineRule="auto"/>
        <w:rPr>
          <w:rFonts w:ascii="Book Antiqua" w:hAnsi="Book Antiqua"/>
          <w:sz w:val="22"/>
          <w:szCs w:val="22"/>
          <w:lang w:val="es-CR"/>
        </w:rPr>
      </w:pPr>
      <w:r w:rsidRPr="009C50A6">
        <w:rPr>
          <w:rFonts w:ascii="Book Antiqua" w:hAnsi="Book Antiqua"/>
          <w:b/>
          <w:sz w:val="22"/>
          <w:szCs w:val="22"/>
          <w:lang w:val="es-CR"/>
        </w:rPr>
        <w:t>Acceso interno:</w:t>
      </w:r>
      <w:r w:rsidRPr="009C50A6">
        <w:rPr>
          <w:rFonts w:ascii="Book Antiqua" w:hAnsi="Book Antiqua"/>
          <w:sz w:val="22"/>
          <w:szCs w:val="22"/>
          <w:lang w:val="es-CR"/>
        </w:rPr>
        <w:t xml:space="preserve"> https://pjenlinea3.poder-judicial.go.cr/SitioExternoPAO/</w:t>
      </w:r>
    </w:p>
    <w:p w:rsidR="000160E1" w:rsidRPr="009C50A6" w:rsidRDefault="000160E1" w:rsidP="000160E1">
      <w:pPr>
        <w:pStyle w:val="Textoindependiente2"/>
        <w:spacing w:line="360" w:lineRule="auto"/>
        <w:rPr>
          <w:rFonts w:ascii="Book Antiqua" w:hAnsi="Book Antiqua"/>
          <w:sz w:val="22"/>
          <w:szCs w:val="22"/>
          <w:lang w:val="es-CR"/>
        </w:rPr>
      </w:pPr>
    </w:p>
    <w:p w:rsidR="003C257F" w:rsidRPr="009C50A6" w:rsidRDefault="00CB5B49" w:rsidP="000160E1">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En el anexo </w:t>
      </w:r>
      <w:r w:rsidR="00C6116C" w:rsidRPr="009C50A6">
        <w:rPr>
          <w:rFonts w:ascii="Book Antiqua" w:hAnsi="Book Antiqua"/>
          <w:sz w:val="22"/>
          <w:szCs w:val="22"/>
          <w:lang w:val="es-CR"/>
        </w:rPr>
        <w:t>7</w:t>
      </w:r>
      <w:r w:rsidR="003F6E61" w:rsidRPr="009C50A6">
        <w:rPr>
          <w:rFonts w:ascii="Book Antiqua" w:hAnsi="Book Antiqua"/>
          <w:sz w:val="22"/>
          <w:szCs w:val="22"/>
          <w:lang w:val="es-CR"/>
        </w:rPr>
        <w:t>.3</w:t>
      </w:r>
      <w:r w:rsidR="000160E1" w:rsidRPr="009C50A6">
        <w:rPr>
          <w:rFonts w:ascii="Book Antiqua" w:hAnsi="Book Antiqua"/>
          <w:sz w:val="22"/>
          <w:szCs w:val="22"/>
          <w:lang w:val="es-CR"/>
        </w:rPr>
        <w:t xml:space="preserve"> se detallan las </w:t>
      </w:r>
      <w:r w:rsidR="00E26B0C" w:rsidRPr="009C50A6">
        <w:rPr>
          <w:rFonts w:ascii="Book Antiqua" w:hAnsi="Book Antiqua"/>
          <w:sz w:val="22"/>
          <w:szCs w:val="22"/>
          <w:lang w:val="es-CR"/>
        </w:rPr>
        <w:t>tres</w:t>
      </w:r>
      <w:r w:rsidR="00E42055" w:rsidRPr="009C50A6">
        <w:rPr>
          <w:rFonts w:ascii="Book Antiqua" w:hAnsi="Book Antiqua"/>
          <w:sz w:val="22"/>
          <w:szCs w:val="22"/>
          <w:lang w:val="es-CR"/>
        </w:rPr>
        <w:t xml:space="preserve"> </w:t>
      </w:r>
      <w:r w:rsidR="000160E1" w:rsidRPr="009C50A6">
        <w:rPr>
          <w:rFonts w:ascii="Book Antiqua" w:hAnsi="Book Antiqua"/>
          <w:sz w:val="22"/>
          <w:szCs w:val="22"/>
          <w:lang w:val="es-CR"/>
        </w:rPr>
        <w:t>cápsulas</w:t>
      </w:r>
      <w:r w:rsidR="00E42055" w:rsidRPr="009C50A6">
        <w:rPr>
          <w:rFonts w:ascii="Book Antiqua" w:hAnsi="Book Antiqua"/>
          <w:sz w:val="22"/>
          <w:szCs w:val="22"/>
          <w:lang w:val="es-CR"/>
        </w:rPr>
        <w:t xml:space="preserve"> informativas </w:t>
      </w:r>
      <w:r w:rsidR="000160E1" w:rsidRPr="009C50A6">
        <w:rPr>
          <w:rFonts w:ascii="Book Antiqua" w:hAnsi="Book Antiqua"/>
          <w:sz w:val="22"/>
          <w:szCs w:val="22"/>
          <w:lang w:val="es-CR"/>
        </w:rPr>
        <w:t xml:space="preserve">que se han elaborado para </w:t>
      </w:r>
      <w:r w:rsidR="00E42055" w:rsidRPr="009C50A6">
        <w:rPr>
          <w:rFonts w:ascii="Book Antiqua" w:hAnsi="Book Antiqua"/>
          <w:sz w:val="22"/>
          <w:szCs w:val="22"/>
          <w:lang w:val="es-CR"/>
        </w:rPr>
        <w:t>advertir</w:t>
      </w:r>
      <w:r w:rsidR="000160E1" w:rsidRPr="009C50A6">
        <w:rPr>
          <w:rFonts w:ascii="Book Antiqua" w:hAnsi="Book Antiqua"/>
          <w:sz w:val="22"/>
          <w:szCs w:val="22"/>
          <w:lang w:val="es-CR"/>
        </w:rPr>
        <w:t xml:space="preserve"> a la población judicial y que han sido comunicadas de manera masiva por medio de</w:t>
      </w:r>
      <w:r w:rsidR="00E26B0C" w:rsidRPr="009C50A6">
        <w:rPr>
          <w:rFonts w:ascii="Book Antiqua" w:hAnsi="Book Antiqua"/>
          <w:sz w:val="22"/>
          <w:szCs w:val="22"/>
          <w:lang w:val="es-CR"/>
        </w:rPr>
        <w:t xml:space="preserve">l Departamento de </w:t>
      </w:r>
      <w:r w:rsidR="000160E1" w:rsidRPr="009C50A6">
        <w:rPr>
          <w:rFonts w:ascii="Book Antiqua" w:hAnsi="Book Antiqua"/>
          <w:sz w:val="22"/>
          <w:szCs w:val="22"/>
          <w:lang w:val="es-CR"/>
        </w:rPr>
        <w:t>Prensa y Comunicación</w:t>
      </w:r>
      <w:r w:rsidR="004A5565" w:rsidRPr="009C50A6">
        <w:rPr>
          <w:rFonts w:ascii="Book Antiqua" w:hAnsi="Book Antiqua"/>
          <w:sz w:val="22"/>
          <w:szCs w:val="22"/>
          <w:lang w:val="es-CR"/>
        </w:rPr>
        <w:t xml:space="preserve"> en este año</w:t>
      </w:r>
      <w:r w:rsidR="000160E1" w:rsidRPr="009C50A6">
        <w:rPr>
          <w:rFonts w:ascii="Book Antiqua" w:hAnsi="Book Antiqua"/>
          <w:sz w:val="22"/>
          <w:szCs w:val="22"/>
          <w:lang w:val="es-CR"/>
        </w:rPr>
        <w:t xml:space="preserve">, para reiterar a todos los servidores judiciales sobre la importancia de realizar los avances por medio del Sistema de Formulación y Seguimiento a los Planes Anuales Operativos, además del constante monitoreo que la Dirección de Planificación está llevando a cabo. </w:t>
      </w:r>
    </w:p>
    <w:p w:rsidR="003C257F" w:rsidRPr="009C50A6" w:rsidRDefault="003C257F" w:rsidP="000160E1">
      <w:pPr>
        <w:pStyle w:val="Textoindependiente2"/>
        <w:spacing w:line="360" w:lineRule="auto"/>
        <w:rPr>
          <w:rFonts w:ascii="Book Antiqua" w:hAnsi="Book Antiqua"/>
          <w:b/>
          <w:bCs/>
          <w:sz w:val="22"/>
          <w:szCs w:val="22"/>
        </w:rPr>
      </w:pPr>
    </w:p>
    <w:p w:rsidR="00091A8F" w:rsidRPr="009C50A6" w:rsidRDefault="00091A8F" w:rsidP="000160E1">
      <w:pPr>
        <w:pStyle w:val="Textoindependiente2"/>
        <w:spacing w:line="360" w:lineRule="auto"/>
        <w:rPr>
          <w:rFonts w:ascii="Book Antiqua" w:hAnsi="Book Antiqua"/>
          <w:b/>
          <w:bCs/>
          <w:sz w:val="22"/>
          <w:szCs w:val="22"/>
        </w:rPr>
      </w:pPr>
    </w:p>
    <w:p w:rsidR="00091A8F" w:rsidRPr="009C50A6" w:rsidRDefault="00091A8F" w:rsidP="000160E1">
      <w:pPr>
        <w:pStyle w:val="Textoindependiente2"/>
        <w:spacing w:line="360" w:lineRule="auto"/>
        <w:rPr>
          <w:rFonts w:ascii="Book Antiqua" w:hAnsi="Book Antiqua"/>
          <w:b/>
          <w:bCs/>
          <w:sz w:val="22"/>
          <w:szCs w:val="22"/>
        </w:rPr>
      </w:pPr>
    </w:p>
    <w:p w:rsidR="00091A8F" w:rsidRPr="009C50A6" w:rsidRDefault="00091A8F" w:rsidP="000160E1">
      <w:pPr>
        <w:pStyle w:val="Textoindependiente2"/>
        <w:spacing w:line="360" w:lineRule="auto"/>
        <w:rPr>
          <w:rFonts w:ascii="Book Antiqua" w:hAnsi="Book Antiqua"/>
          <w:b/>
          <w:bCs/>
          <w:sz w:val="22"/>
          <w:szCs w:val="22"/>
        </w:rPr>
      </w:pPr>
    </w:p>
    <w:p w:rsidR="006E47CB" w:rsidRPr="009C50A6" w:rsidRDefault="006E47CB" w:rsidP="000160E1">
      <w:pPr>
        <w:pStyle w:val="Textoindependiente2"/>
        <w:spacing w:line="360" w:lineRule="auto"/>
        <w:rPr>
          <w:rFonts w:ascii="Book Antiqua" w:hAnsi="Book Antiqua"/>
          <w:b/>
          <w:bCs/>
          <w:sz w:val="22"/>
          <w:szCs w:val="22"/>
        </w:rPr>
      </w:pPr>
    </w:p>
    <w:p w:rsidR="006E47CB" w:rsidRPr="009C50A6" w:rsidRDefault="006E47CB" w:rsidP="000160E1">
      <w:pPr>
        <w:pStyle w:val="Textoindependiente2"/>
        <w:spacing w:line="360" w:lineRule="auto"/>
        <w:rPr>
          <w:rFonts w:ascii="Book Antiqua" w:hAnsi="Book Antiqua"/>
          <w:b/>
          <w:bCs/>
          <w:sz w:val="22"/>
          <w:szCs w:val="22"/>
        </w:rPr>
      </w:pPr>
    </w:p>
    <w:p w:rsidR="003C257F" w:rsidRPr="009C50A6" w:rsidRDefault="00A4611C" w:rsidP="000160E1">
      <w:pPr>
        <w:pStyle w:val="Textoindependiente2"/>
        <w:spacing w:line="360" w:lineRule="auto"/>
        <w:rPr>
          <w:rFonts w:ascii="Book Antiqua" w:hAnsi="Book Antiqua"/>
          <w:b/>
          <w:bCs/>
          <w:sz w:val="22"/>
          <w:szCs w:val="22"/>
        </w:rPr>
      </w:pPr>
      <w:r w:rsidRPr="009C50A6">
        <w:rPr>
          <w:rFonts w:ascii="Book Antiqua" w:hAnsi="Book Antiqua"/>
          <w:b/>
          <w:bCs/>
          <w:noProof/>
          <w:sz w:val="22"/>
          <w:szCs w:val="22"/>
        </w:rPr>
        <w:pict>
          <v:roundrect id="_x0000_s1035" style="position:absolute;left:0;text-align:left;margin-left:-29.7pt;margin-top:10.9pt;width:501.35pt;height:22.25pt;z-index:251652096" arcsize="10923f" fillcolor="#8eaadb" strokecolor="#4472c4" strokeweight="1pt">
            <v:fill color2="#4472c4" focus="50%" type="gradient"/>
            <v:shadow on="t" type="perspective" color="#1f3763" offset="1pt" offset2="-3pt"/>
            <v:textbox>
              <w:txbxContent>
                <w:p w:rsidR="008E4816" w:rsidRPr="00C45856" w:rsidRDefault="008E4816" w:rsidP="00744691">
                  <w:pPr>
                    <w:pStyle w:val="Prrafodelista"/>
                    <w:numPr>
                      <w:ilvl w:val="0"/>
                      <w:numId w:val="59"/>
                    </w:numPr>
                    <w:rPr>
                      <w:rFonts w:ascii="Calibri" w:hAnsi="Calibri"/>
                      <w:color w:val="FFFFFF"/>
                      <w:lang w:val="es-CR"/>
                    </w:rPr>
                  </w:pPr>
                  <w:r w:rsidRPr="003C257F">
                    <w:rPr>
                      <w:rFonts w:ascii="Calibri" w:hAnsi="Calibri"/>
                      <w:color w:val="FFFFFF"/>
                      <w:lang w:val="es-CR"/>
                    </w:rPr>
                    <w:t>CONCLUSIONES EVALUACI</w:t>
                  </w:r>
                  <w:r>
                    <w:rPr>
                      <w:rFonts w:ascii="Calibri" w:hAnsi="Calibri"/>
                      <w:color w:val="FFFFFF"/>
                      <w:lang w:val="es-CR"/>
                    </w:rPr>
                    <w:t>ÓN</w:t>
                  </w:r>
                  <w:r w:rsidRPr="003C257F">
                    <w:rPr>
                      <w:rFonts w:ascii="Calibri" w:hAnsi="Calibri"/>
                      <w:color w:val="FFFFFF"/>
                      <w:lang w:val="es-CR"/>
                    </w:rPr>
                    <w:t xml:space="preserve"> DE AVANCE A</w:t>
                  </w:r>
                  <w:r>
                    <w:rPr>
                      <w:rFonts w:ascii="Calibri" w:hAnsi="Calibri"/>
                      <w:color w:val="FFFFFF"/>
                      <w:lang w:val="es-CR"/>
                    </w:rPr>
                    <w:t xml:space="preserve"> </w:t>
                  </w:r>
                  <w:r w:rsidRPr="003C257F">
                    <w:rPr>
                      <w:rFonts w:ascii="Calibri" w:hAnsi="Calibri"/>
                      <w:color w:val="FFFFFF"/>
                      <w:lang w:val="es-CR"/>
                    </w:rPr>
                    <w:t>L</w:t>
                  </w:r>
                  <w:r>
                    <w:rPr>
                      <w:rFonts w:ascii="Calibri" w:hAnsi="Calibri"/>
                      <w:color w:val="FFFFFF"/>
                      <w:lang w:val="es-CR"/>
                    </w:rPr>
                    <w:t>OS</w:t>
                  </w:r>
                  <w:r w:rsidRPr="003C257F">
                    <w:rPr>
                      <w:rFonts w:ascii="Calibri" w:hAnsi="Calibri"/>
                      <w:color w:val="FFFFFF"/>
                      <w:lang w:val="es-CR"/>
                    </w:rPr>
                    <w:t xml:space="preserve"> PLANES ANUALES OPERATIVOS 2018</w:t>
                  </w:r>
                </w:p>
              </w:txbxContent>
            </v:textbox>
          </v:roundrect>
        </w:pict>
      </w:r>
    </w:p>
    <w:p w:rsidR="003C257F" w:rsidRPr="009C50A6" w:rsidRDefault="003C257F" w:rsidP="000160E1">
      <w:pPr>
        <w:pStyle w:val="Textoindependiente2"/>
        <w:spacing w:line="360" w:lineRule="auto"/>
        <w:rPr>
          <w:rFonts w:ascii="Book Antiqua" w:hAnsi="Book Antiqua"/>
          <w:b/>
          <w:bCs/>
          <w:sz w:val="22"/>
          <w:szCs w:val="22"/>
        </w:rPr>
      </w:pPr>
    </w:p>
    <w:p w:rsidR="003C257F" w:rsidRPr="009C50A6" w:rsidRDefault="003C257F" w:rsidP="000160E1">
      <w:pPr>
        <w:pStyle w:val="Textoindependiente2"/>
        <w:spacing w:line="360" w:lineRule="auto"/>
        <w:rPr>
          <w:rFonts w:ascii="Book Antiqua" w:hAnsi="Book Antiqua"/>
          <w:b/>
          <w:bCs/>
          <w:sz w:val="22"/>
          <w:szCs w:val="22"/>
        </w:rPr>
      </w:pPr>
    </w:p>
    <w:p w:rsidR="000160E1" w:rsidRPr="009C50A6" w:rsidRDefault="00744691" w:rsidP="000160E1">
      <w:pPr>
        <w:pStyle w:val="Textoindependiente2"/>
        <w:spacing w:line="360" w:lineRule="auto"/>
        <w:rPr>
          <w:rFonts w:ascii="Book Antiqua" w:hAnsi="Book Antiqua"/>
          <w:sz w:val="22"/>
          <w:szCs w:val="22"/>
        </w:rPr>
      </w:pPr>
      <w:r w:rsidRPr="009C50A6">
        <w:rPr>
          <w:rFonts w:ascii="Book Antiqua" w:hAnsi="Book Antiqua"/>
          <w:b/>
          <w:sz w:val="22"/>
          <w:szCs w:val="22"/>
        </w:rPr>
        <w:t>5</w:t>
      </w:r>
      <w:r w:rsidR="000160E1" w:rsidRPr="009C50A6">
        <w:rPr>
          <w:rFonts w:ascii="Book Antiqua" w:hAnsi="Book Antiqua"/>
          <w:b/>
          <w:sz w:val="22"/>
          <w:szCs w:val="22"/>
        </w:rPr>
        <w:t>.1</w:t>
      </w:r>
      <w:r w:rsidR="00CB5B49" w:rsidRPr="009C50A6">
        <w:rPr>
          <w:rFonts w:ascii="Book Antiqua" w:hAnsi="Book Antiqua"/>
          <w:sz w:val="22"/>
          <w:szCs w:val="22"/>
        </w:rPr>
        <w:t xml:space="preserve"> </w:t>
      </w:r>
      <w:r w:rsidR="00C210F6" w:rsidRPr="009C50A6">
        <w:rPr>
          <w:rFonts w:ascii="Book Antiqua" w:hAnsi="Book Antiqua"/>
          <w:sz w:val="22"/>
          <w:szCs w:val="22"/>
        </w:rPr>
        <w:t xml:space="preserve">Por medio de la </w:t>
      </w:r>
      <w:r w:rsidR="00CB5B49" w:rsidRPr="009C50A6">
        <w:rPr>
          <w:rFonts w:ascii="Book Antiqua" w:hAnsi="Book Antiqua"/>
          <w:sz w:val="22"/>
          <w:szCs w:val="22"/>
        </w:rPr>
        <w:t>Circular</w:t>
      </w:r>
      <w:r w:rsidR="00A10719" w:rsidRPr="009C50A6">
        <w:rPr>
          <w:rFonts w:ascii="Book Antiqua" w:hAnsi="Book Antiqua"/>
          <w:sz w:val="22"/>
          <w:szCs w:val="22"/>
        </w:rPr>
        <w:t xml:space="preserve"> </w:t>
      </w:r>
      <w:r w:rsidR="0048654C" w:rsidRPr="009C50A6">
        <w:rPr>
          <w:rFonts w:ascii="Book Antiqua" w:hAnsi="Book Antiqua"/>
          <w:sz w:val="22"/>
          <w:szCs w:val="22"/>
        </w:rPr>
        <w:t>0</w:t>
      </w:r>
      <w:r w:rsidR="00C210F6" w:rsidRPr="009C50A6">
        <w:rPr>
          <w:rFonts w:ascii="Book Antiqua" w:hAnsi="Book Antiqua"/>
          <w:sz w:val="22"/>
          <w:szCs w:val="22"/>
        </w:rPr>
        <w:t>6</w:t>
      </w:r>
      <w:r w:rsidR="000160E1" w:rsidRPr="009C50A6">
        <w:rPr>
          <w:rFonts w:ascii="Book Antiqua" w:hAnsi="Book Antiqua"/>
          <w:sz w:val="22"/>
          <w:szCs w:val="22"/>
        </w:rPr>
        <w:t>-2017</w:t>
      </w:r>
      <w:r w:rsidR="0048654C" w:rsidRPr="009C50A6">
        <w:rPr>
          <w:rFonts w:ascii="Book Antiqua" w:hAnsi="Book Antiqua"/>
          <w:sz w:val="22"/>
          <w:szCs w:val="22"/>
        </w:rPr>
        <w:t>, de la Dirección de Planificación,</w:t>
      </w:r>
      <w:r w:rsidR="000160E1" w:rsidRPr="009C50A6">
        <w:rPr>
          <w:rFonts w:ascii="Book Antiqua" w:hAnsi="Book Antiqua"/>
          <w:sz w:val="22"/>
          <w:szCs w:val="22"/>
        </w:rPr>
        <w:t xml:space="preserve"> se</w:t>
      </w:r>
      <w:r w:rsidR="0048654C" w:rsidRPr="009C50A6">
        <w:rPr>
          <w:rFonts w:ascii="Book Antiqua" w:hAnsi="Book Antiqua"/>
          <w:sz w:val="22"/>
          <w:szCs w:val="22"/>
        </w:rPr>
        <w:t xml:space="preserve"> realizó un recordatorio a los distintos responsables de la elaboración y entrega de los Plan</w:t>
      </w:r>
      <w:r w:rsidR="000160E1" w:rsidRPr="009C50A6">
        <w:rPr>
          <w:rFonts w:ascii="Book Antiqua" w:hAnsi="Book Antiqua"/>
          <w:sz w:val="22"/>
          <w:szCs w:val="22"/>
        </w:rPr>
        <w:t>es Anuales Operativos</w:t>
      </w:r>
      <w:r w:rsidR="004059A7" w:rsidRPr="009C50A6">
        <w:rPr>
          <w:rFonts w:ascii="Book Antiqua" w:hAnsi="Book Antiqua"/>
          <w:sz w:val="22"/>
          <w:szCs w:val="22"/>
        </w:rPr>
        <w:t xml:space="preserve"> sobre el deber de verifi</w:t>
      </w:r>
      <w:r w:rsidR="0048654C" w:rsidRPr="009C50A6">
        <w:rPr>
          <w:rFonts w:ascii="Book Antiqua" w:hAnsi="Book Antiqua"/>
          <w:sz w:val="22"/>
          <w:szCs w:val="22"/>
        </w:rPr>
        <w:t xml:space="preserve">car que las oficinas a su cargo incorporen los PAOs en el Sistema </w:t>
      </w:r>
      <w:r w:rsidR="000160E1" w:rsidRPr="009C50A6">
        <w:rPr>
          <w:rFonts w:ascii="Book Antiqua" w:hAnsi="Book Antiqua"/>
          <w:sz w:val="22"/>
          <w:szCs w:val="22"/>
        </w:rPr>
        <w:t>de Formulación y Seguimiento a los Planes Anuales Operativos</w:t>
      </w:r>
      <w:r w:rsidR="0048654C" w:rsidRPr="009C50A6">
        <w:rPr>
          <w:rFonts w:ascii="Book Antiqua" w:hAnsi="Book Antiqua"/>
          <w:sz w:val="22"/>
          <w:szCs w:val="22"/>
        </w:rPr>
        <w:t>. En igual orden de ideas</w:t>
      </w:r>
      <w:r w:rsidR="000160E1" w:rsidRPr="009C50A6">
        <w:rPr>
          <w:rFonts w:ascii="Book Antiqua" w:hAnsi="Book Antiqua"/>
          <w:sz w:val="22"/>
          <w:szCs w:val="22"/>
        </w:rPr>
        <w:t>,</w:t>
      </w:r>
      <w:r w:rsidR="0048654C" w:rsidRPr="009C50A6">
        <w:rPr>
          <w:rFonts w:ascii="Book Antiqua" w:hAnsi="Book Antiqua"/>
          <w:sz w:val="22"/>
          <w:szCs w:val="22"/>
        </w:rPr>
        <w:t xml:space="preserve"> mediante la Circular N°04-2018, la Dirección de Planificación</w:t>
      </w:r>
      <w:r w:rsidR="004059A7" w:rsidRPr="009C50A6">
        <w:rPr>
          <w:rFonts w:ascii="Book Antiqua" w:hAnsi="Book Antiqua"/>
          <w:sz w:val="22"/>
          <w:szCs w:val="22"/>
        </w:rPr>
        <w:t xml:space="preserve"> informó los pasos necesarios para, en caso de requerirse, realizar modificaciones al PAO, asimismo, se reiteró la responsabilidad de cada jefatura por el seguimiento y cumplimiento del PAO 2018 (Ver Circulare</w:t>
      </w:r>
      <w:r w:rsidR="00C6116C" w:rsidRPr="009C50A6">
        <w:rPr>
          <w:rFonts w:ascii="Book Antiqua" w:hAnsi="Book Antiqua"/>
          <w:sz w:val="22"/>
          <w:szCs w:val="22"/>
        </w:rPr>
        <w:t>s en el Anexo 7</w:t>
      </w:r>
      <w:r w:rsidR="004059A7" w:rsidRPr="009C50A6">
        <w:rPr>
          <w:rFonts w:ascii="Book Antiqua" w:hAnsi="Book Antiqua"/>
          <w:sz w:val="22"/>
          <w:szCs w:val="22"/>
        </w:rPr>
        <w:t>.4).</w:t>
      </w:r>
    </w:p>
    <w:p w:rsidR="004059A7" w:rsidRPr="009C50A6" w:rsidRDefault="004059A7" w:rsidP="000160E1">
      <w:pPr>
        <w:pStyle w:val="Textoindependiente2"/>
        <w:spacing w:line="360" w:lineRule="auto"/>
        <w:rPr>
          <w:rFonts w:ascii="Book Antiqua" w:hAnsi="Book Antiqua"/>
          <w:b/>
          <w:sz w:val="22"/>
          <w:szCs w:val="22"/>
        </w:rPr>
      </w:pPr>
    </w:p>
    <w:p w:rsidR="000160E1" w:rsidRPr="009C50A6" w:rsidRDefault="00744691" w:rsidP="000160E1">
      <w:pPr>
        <w:pStyle w:val="Textoindependiente2"/>
        <w:spacing w:line="360" w:lineRule="auto"/>
        <w:rPr>
          <w:rFonts w:ascii="Book Antiqua" w:hAnsi="Book Antiqua"/>
          <w:sz w:val="22"/>
          <w:szCs w:val="22"/>
        </w:rPr>
      </w:pPr>
      <w:r w:rsidRPr="009C50A6">
        <w:rPr>
          <w:rFonts w:ascii="Book Antiqua" w:hAnsi="Book Antiqua"/>
          <w:b/>
          <w:sz w:val="22"/>
          <w:szCs w:val="22"/>
          <w:lang w:val="es-CR"/>
        </w:rPr>
        <w:t>5</w:t>
      </w:r>
      <w:r w:rsidR="000160E1" w:rsidRPr="009C50A6">
        <w:rPr>
          <w:rFonts w:ascii="Book Antiqua" w:hAnsi="Book Antiqua"/>
          <w:b/>
          <w:sz w:val="22"/>
          <w:szCs w:val="22"/>
          <w:lang w:val="es-CR"/>
        </w:rPr>
        <w:t xml:space="preserve">.2 </w:t>
      </w:r>
      <w:bookmarkStart w:id="29" w:name="_Hlk521510582"/>
      <w:r w:rsidR="000160E1" w:rsidRPr="009C50A6">
        <w:rPr>
          <w:rFonts w:ascii="Book Antiqua" w:hAnsi="Book Antiqua"/>
          <w:sz w:val="22"/>
          <w:szCs w:val="22"/>
          <w:lang w:val="es-CR"/>
        </w:rPr>
        <w:t xml:space="preserve">El informe presenta </w:t>
      </w:r>
      <w:r w:rsidR="000160E1" w:rsidRPr="009C50A6">
        <w:rPr>
          <w:rFonts w:ascii="Book Antiqua" w:hAnsi="Book Antiqua"/>
          <w:sz w:val="22"/>
          <w:szCs w:val="22"/>
        </w:rPr>
        <w:t>la evaluación</w:t>
      </w:r>
      <w:r w:rsidR="004059A7" w:rsidRPr="009C50A6">
        <w:rPr>
          <w:rFonts w:ascii="Book Antiqua" w:hAnsi="Book Antiqua"/>
          <w:sz w:val="22"/>
          <w:szCs w:val="22"/>
        </w:rPr>
        <w:t xml:space="preserve"> </w:t>
      </w:r>
      <w:r w:rsidR="00E53B62" w:rsidRPr="009C50A6">
        <w:rPr>
          <w:rFonts w:ascii="Book Antiqua" w:hAnsi="Book Antiqua"/>
          <w:sz w:val="22"/>
          <w:szCs w:val="22"/>
        </w:rPr>
        <w:t xml:space="preserve">del cumplimiento de los Planes Anuales Operativos del primer semestre del 2018, </w:t>
      </w:r>
      <w:r w:rsidR="004059A7" w:rsidRPr="009C50A6">
        <w:rPr>
          <w:rFonts w:ascii="Book Antiqua" w:hAnsi="Book Antiqua"/>
          <w:sz w:val="22"/>
          <w:szCs w:val="22"/>
        </w:rPr>
        <w:t>con corte al 9 de julio</w:t>
      </w:r>
      <w:bookmarkEnd w:id="29"/>
      <w:r w:rsidR="00E53B62" w:rsidRPr="009C50A6">
        <w:rPr>
          <w:rFonts w:ascii="Book Antiqua" w:hAnsi="Book Antiqua"/>
          <w:sz w:val="22"/>
          <w:szCs w:val="22"/>
        </w:rPr>
        <w:t xml:space="preserve">. Lo anterior, de acuerdo con el </w:t>
      </w:r>
      <w:r w:rsidR="000160E1" w:rsidRPr="009C50A6">
        <w:rPr>
          <w:rFonts w:ascii="Book Antiqua" w:hAnsi="Book Antiqua"/>
          <w:sz w:val="22"/>
          <w:szCs w:val="22"/>
        </w:rPr>
        <w:t xml:space="preserve">Sistema </w:t>
      </w:r>
      <w:r w:rsidR="00E53B62" w:rsidRPr="009C50A6">
        <w:rPr>
          <w:rFonts w:ascii="Book Antiqua" w:hAnsi="Book Antiqua"/>
          <w:sz w:val="22"/>
          <w:szCs w:val="22"/>
        </w:rPr>
        <w:t>D</w:t>
      </w:r>
      <w:r w:rsidR="000160E1" w:rsidRPr="009C50A6">
        <w:rPr>
          <w:rFonts w:ascii="Book Antiqua" w:hAnsi="Book Antiqua"/>
          <w:sz w:val="22"/>
          <w:szCs w:val="22"/>
        </w:rPr>
        <w:t>igital PAO</w:t>
      </w:r>
      <w:r w:rsidR="00E53B62" w:rsidRPr="009C50A6">
        <w:rPr>
          <w:rFonts w:ascii="Book Antiqua" w:hAnsi="Book Antiqua"/>
          <w:sz w:val="22"/>
          <w:szCs w:val="22"/>
        </w:rPr>
        <w:t>,</w:t>
      </w:r>
      <w:r w:rsidR="000160E1" w:rsidRPr="009C50A6">
        <w:rPr>
          <w:rFonts w:ascii="Book Antiqua" w:hAnsi="Book Antiqua"/>
          <w:sz w:val="22"/>
          <w:szCs w:val="22"/>
        </w:rPr>
        <w:t xml:space="preserve"> que permite dar seguimiento</w:t>
      </w:r>
      <w:r w:rsidR="002906A9" w:rsidRPr="009C50A6">
        <w:rPr>
          <w:rFonts w:ascii="Book Antiqua" w:hAnsi="Book Antiqua"/>
          <w:sz w:val="22"/>
          <w:szCs w:val="22"/>
        </w:rPr>
        <w:t xml:space="preserve"> a los avances de las metas por Programa, por Centros de Responsabilidad,</w:t>
      </w:r>
      <w:r w:rsidR="009C64DA" w:rsidRPr="009C50A6">
        <w:rPr>
          <w:rFonts w:ascii="Book Antiqua" w:hAnsi="Book Antiqua"/>
          <w:sz w:val="22"/>
          <w:szCs w:val="22"/>
        </w:rPr>
        <w:t xml:space="preserve"> Ejes Transversales, entre otros,</w:t>
      </w:r>
      <w:r w:rsidR="002906A9" w:rsidRPr="009C50A6">
        <w:rPr>
          <w:rFonts w:ascii="Book Antiqua" w:hAnsi="Book Antiqua"/>
          <w:sz w:val="22"/>
          <w:szCs w:val="22"/>
        </w:rPr>
        <w:t xml:space="preserve"> </w:t>
      </w:r>
      <w:r w:rsidR="009C64DA" w:rsidRPr="009C50A6">
        <w:rPr>
          <w:rFonts w:ascii="Book Antiqua" w:hAnsi="Book Antiqua"/>
          <w:sz w:val="22"/>
          <w:szCs w:val="22"/>
        </w:rPr>
        <w:t>de</w:t>
      </w:r>
      <w:r w:rsidR="000160E1" w:rsidRPr="009C50A6">
        <w:rPr>
          <w:rFonts w:ascii="Book Antiqua" w:hAnsi="Book Antiqua"/>
          <w:sz w:val="22"/>
          <w:szCs w:val="22"/>
        </w:rPr>
        <w:t xml:space="preserve"> </w:t>
      </w:r>
      <w:r w:rsidR="00E53B62" w:rsidRPr="009C50A6">
        <w:rPr>
          <w:rFonts w:ascii="Book Antiqua" w:hAnsi="Book Antiqua"/>
          <w:sz w:val="22"/>
          <w:szCs w:val="22"/>
        </w:rPr>
        <w:t>los 788</w:t>
      </w:r>
      <w:r w:rsidR="000160E1" w:rsidRPr="009C50A6">
        <w:rPr>
          <w:rFonts w:ascii="Book Antiqua" w:hAnsi="Book Antiqua"/>
          <w:sz w:val="22"/>
          <w:szCs w:val="22"/>
        </w:rPr>
        <w:t xml:space="preserve"> despachos y oficinas judiciales</w:t>
      </w:r>
      <w:r w:rsidR="00E53B62" w:rsidRPr="009C50A6">
        <w:rPr>
          <w:rFonts w:ascii="Book Antiqua" w:hAnsi="Book Antiqua"/>
          <w:sz w:val="22"/>
          <w:szCs w:val="22"/>
        </w:rPr>
        <w:t xml:space="preserve"> que confeccionaron los planes</w:t>
      </w:r>
      <w:r w:rsidR="000160E1" w:rsidRPr="009C50A6">
        <w:rPr>
          <w:rFonts w:ascii="Book Antiqua" w:hAnsi="Book Antiqua"/>
          <w:sz w:val="22"/>
          <w:szCs w:val="22"/>
        </w:rPr>
        <w:t xml:space="preserve">. </w:t>
      </w:r>
    </w:p>
    <w:p w:rsidR="00CB5B49" w:rsidRPr="009C50A6" w:rsidRDefault="00CB5B49" w:rsidP="000160E1">
      <w:pPr>
        <w:pStyle w:val="Textoindependiente2"/>
        <w:spacing w:line="360" w:lineRule="auto"/>
        <w:rPr>
          <w:rFonts w:ascii="Book Antiqua" w:hAnsi="Book Antiqua"/>
          <w:sz w:val="22"/>
          <w:szCs w:val="22"/>
        </w:rPr>
      </w:pPr>
    </w:p>
    <w:p w:rsidR="000160E1" w:rsidRPr="009C50A6" w:rsidRDefault="000160E1" w:rsidP="000160E1">
      <w:pPr>
        <w:pStyle w:val="Textoindependiente2"/>
        <w:spacing w:line="360" w:lineRule="auto"/>
        <w:rPr>
          <w:rFonts w:ascii="Book Antiqua" w:hAnsi="Book Antiqua"/>
          <w:sz w:val="22"/>
          <w:szCs w:val="22"/>
        </w:rPr>
      </w:pPr>
      <w:r w:rsidRPr="009C50A6">
        <w:rPr>
          <w:rFonts w:ascii="Book Antiqua" w:hAnsi="Book Antiqua"/>
          <w:sz w:val="22"/>
          <w:szCs w:val="22"/>
        </w:rPr>
        <w:t>Este avance permite dar una orientación sobre cómo se está gestionando el cumplimiento del Plan Estratégico Institucional a lo largo de todo el año, y permite identificar las áreas que requieren mayor atención. Asimismo</w:t>
      </w:r>
      <w:r w:rsidR="00E53B62" w:rsidRPr="009C50A6">
        <w:rPr>
          <w:rFonts w:ascii="Book Antiqua" w:hAnsi="Book Antiqua"/>
          <w:sz w:val="22"/>
          <w:szCs w:val="22"/>
        </w:rPr>
        <w:t>,</w:t>
      </w:r>
      <w:r w:rsidRPr="009C50A6">
        <w:rPr>
          <w:rFonts w:ascii="Book Antiqua" w:hAnsi="Book Antiqua"/>
          <w:sz w:val="22"/>
          <w:szCs w:val="22"/>
        </w:rPr>
        <w:t xml:space="preserve"> se detallaron los avances por acciones estratégicas y </w:t>
      </w:r>
      <w:r w:rsidR="00F87FFC" w:rsidRPr="009C50A6">
        <w:rPr>
          <w:rFonts w:ascii="Book Antiqua" w:hAnsi="Book Antiqua"/>
          <w:sz w:val="22"/>
          <w:szCs w:val="22"/>
        </w:rPr>
        <w:t>te</w:t>
      </w:r>
      <w:r w:rsidR="00882C09" w:rsidRPr="009C50A6">
        <w:rPr>
          <w:rFonts w:ascii="Book Antiqua" w:hAnsi="Book Antiqua"/>
          <w:sz w:val="22"/>
          <w:szCs w:val="22"/>
        </w:rPr>
        <w:t>mas estratégicos</w:t>
      </w:r>
      <w:r w:rsidRPr="009C50A6">
        <w:rPr>
          <w:rFonts w:ascii="Book Antiqua" w:hAnsi="Book Antiqua"/>
          <w:sz w:val="22"/>
          <w:szCs w:val="22"/>
        </w:rPr>
        <w:t>, entre otros aspectos de interés institucional respecto a la ejecución de políticas, compromisos y acuerdos nacionales e internacionales.</w:t>
      </w:r>
    </w:p>
    <w:p w:rsidR="000160E1" w:rsidRPr="009C50A6" w:rsidRDefault="000160E1" w:rsidP="000160E1">
      <w:pPr>
        <w:spacing w:line="360" w:lineRule="auto"/>
        <w:jc w:val="both"/>
        <w:rPr>
          <w:rFonts w:ascii="Book Antiqua" w:hAnsi="Book Antiqua"/>
          <w:b/>
          <w:sz w:val="22"/>
          <w:szCs w:val="22"/>
        </w:rPr>
      </w:pPr>
    </w:p>
    <w:p w:rsidR="000160E1" w:rsidRPr="009C50A6" w:rsidRDefault="00744691" w:rsidP="000160E1">
      <w:pPr>
        <w:spacing w:line="360" w:lineRule="auto"/>
        <w:jc w:val="both"/>
        <w:rPr>
          <w:rFonts w:ascii="Book Antiqua" w:hAnsi="Book Antiqua"/>
          <w:sz w:val="22"/>
          <w:szCs w:val="22"/>
        </w:rPr>
      </w:pPr>
      <w:r w:rsidRPr="009C50A6">
        <w:rPr>
          <w:rFonts w:ascii="Book Antiqua" w:hAnsi="Book Antiqua"/>
          <w:b/>
          <w:sz w:val="22"/>
          <w:szCs w:val="22"/>
        </w:rPr>
        <w:t>5</w:t>
      </w:r>
      <w:r w:rsidR="000160E1" w:rsidRPr="009C50A6">
        <w:rPr>
          <w:rFonts w:ascii="Book Antiqua" w:hAnsi="Book Antiqua"/>
          <w:b/>
          <w:sz w:val="22"/>
          <w:szCs w:val="22"/>
        </w:rPr>
        <w:t xml:space="preserve">.3 </w:t>
      </w:r>
      <w:r w:rsidR="00882C09" w:rsidRPr="009C50A6">
        <w:rPr>
          <w:rFonts w:ascii="Book Antiqua" w:hAnsi="Book Antiqua"/>
          <w:sz w:val="22"/>
          <w:szCs w:val="22"/>
        </w:rPr>
        <w:t>De acuerdo con el</w:t>
      </w:r>
      <w:r w:rsidR="000160E1" w:rsidRPr="009C50A6">
        <w:rPr>
          <w:rFonts w:ascii="Book Antiqua" w:hAnsi="Book Antiqua"/>
          <w:sz w:val="22"/>
          <w:szCs w:val="22"/>
        </w:rPr>
        <w:t xml:space="preserve"> Sistema</w:t>
      </w:r>
      <w:r w:rsidR="00882C09" w:rsidRPr="009C50A6">
        <w:rPr>
          <w:rFonts w:ascii="Book Antiqua" w:hAnsi="Book Antiqua"/>
          <w:sz w:val="22"/>
          <w:szCs w:val="22"/>
        </w:rPr>
        <w:t xml:space="preserve"> PAO,</w:t>
      </w:r>
      <w:r w:rsidR="000160E1" w:rsidRPr="009C50A6">
        <w:rPr>
          <w:rFonts w:ascii="Book Antiqua" w:hAnsi="Book Antiqua"/>
          <w:sz w:val="22"/>
          <w:szCs w:val="22"/>
        </w:rPr>
        <w:t xml:space="preserve"> al 9 de </w:t>
      </w:r>
      <w:r w:rsidR="00882C09" w:rsidRPr="009C50A6">
        <w:rPr>
          <w:rFonts w:ascii="Book Antiqua" w:hAnsi="Book Antiqua"/>
          <w:sz w:val="22"/>
          <w:szCs w:val="22"/>
        </w:rPr>
        <w:t>julio</w:t>
      </w:r>
      <w:r w:rsidR="000160E1" w:rsidRPr="009C50A6">
        <w:rPr>
          <w:rFonts w:ascii="Book Antiqua" w:hAnsi="Book Antiqua"/>
          <w:sz w:val="22"/>
          <w:szCs w:val="22"/>
        </w:rPr>
        <w:t xml:space="preserve"> de</w:t>
      </w:r>
      <w:r w:rsidR="00882C09" w:rsidRPr="009C50A6">
        <w:rPr>
          <w:rFonts w:ascii="Book Antiqua" w:hAnsi="Book Antiqua"/>
          <w:sz w:val="22"/>
          <w:szCs w:val="22"/>
        </w:rPr>
        <w:t xml:space="preserve"> </w:t>
      </w:r>
      <w:r w:rsidR="000160E1" w:rsidRPr="009C50A6">
        <w:rPr>
          <w:rFonts w:ascii="Book Antiqua" w:hAnsi="Book Antiqua"/>
          <w:sz w:val="22"/>
          <w:szCs w:val="22"/>
        </w:rPr>
        <w:t xml:space="preserve">2018, se registró que un </w:t>
      </w:r>
      <w:r w:rsidR="00882C09" w:rsidRPr="009C50A6">
        <w:rPr>
          <w:rFonts w:ascii="Book Antiqua" w:hAnsi="Book Antiqua"/>
          <w:sz w:val="22"/>
          <w:szCs w:val="22"/>
        </w:rPr>
        <w:t>71</w:t>
      </w:r>
      <w:r w:rsidR="000160E1" w:rsidRPr="009C50A6">
        <w:rPr>
          <w:rFonts w:ascii="Book Antiqua" w:hAnsi="Book Antiqua"/>
          <w:sz w:val="22"/>
          <w:szCs w:val="22"/>
        </w:rPr>
        <w:t>% de las oficinas</w:t>
      </w:r>
      <w:r w:rsidR="00882C09" w:rsidRPr="009C50A6">
        <w:rPr>
          <w:rFonts w:ascii="Book Antiqua" w:hAnsi="Book Antiqua"/>
          <w:sz w:val="22"/>
          <w:szCs w:val="22"/>
        </w:rPr>
        <w:t xml:space="preserve"> judiciales</w:t>
      </w:r>
      <w:r w:rsidR="000160E1" w:rsidRPr="009C50A6">
        <w:rPr>
          <w:rFonts w:ascii="Book Antiqua" w:hAnsi="Book Antiqua"/>
          <w:sz w:val="22"/>
          <w:szCs w:val="22"/>
        </w:rPr>
        <w:t xml:space="preserve"> realizaron avances</w:t>
      </w:r>
      <w:r w:rsidR="00882C09" w:rsidRPr="009C50A6">
        <w:rPr>
          <w:rFonts w:ascii="Book Antiqua" w:hAnsi="Book Antiqua"/>
          <w:sz w:val="22"/>
          <w:szCs w:val="22"/>
        </w:rPr>
        <w:t xml:space="preserve"> totales o parciales</w:t>
      </w:r>
      <w:r w:rsidR="000160E1" w:rsidRPr="009C50A6">
        <w:rPr>
          <w:rFonts w:ascii="Book Antiqua" w:hAnsi="Book Antiqua"/>
          <w:sz w:val="22"/>
          <w:szCs w:val="22"/>
        </w:rPr>
        <w:t xml:space="preserve"> en sus PAOS,</w:t>
      </w:r>
      <w:r w:rsidR="00882C09" w:rsidRPr="009C50A6">
        <w:rPr>
          <w:rFonts w:ascii="Book Antiqua" w:hAnsi="Book Antiqua"/>
          <w:sz w:val="22"/>
          <w:szCs w:val="22"/>
        </w:rPr>
        <w:t xml:space="preserve"> tal porcentaje </w:t>
      </w:r>
      <w:r w:rsidR="00882C09" w:rsidRPr="009C50A6">
        <w:rPr>
          <w:rFonts w:ascii="Book Antiqua" w:hAnsi="Book Antiqua"/>
          <w:sz w:val="22"/>
          <w:szCs w:val="22"/>
        </w:rPr>
        <w:lastRenderedPageBreak/>
        <w:t xml:space="preserve">corresponde a 558 oficinas; de manera inversa, se registró </w:t>
      </w:r>
      <w:r w:rsidR="000160E1" w:rsidRPr="009C50A6">
        <w:rPr>
          <w:rFonts w:ascii="Book Antiqua" w:hAnsi="Book Antiqua"/>
          <w:sz w:val="22"/>
          <w:szCs w:val="22"/>
        </w:rPr>
        <w:t>un 2</w:t>
      </w:r>
      <w:r w:rsidR="00882C09" w:rsidRPr="009C50A6">
        <w:rPr>
          <w:rFonts w:ascii="Book Antiqua" w:hAnsi="Book Antiqua"/>
          <w:sz w:val="22"/>
          <w:szCs w:val="22"/>
        </w:rPr>
        <w:t>9</w:t>
      </w:r>
      <w:r w:rsidR="000160E1" w:rsidRPr="009C50A6">
        <w:rPr>
          <w:rFonts w:ascii="Book Antiqua" w:hAnsi="Book Antiqua"/>
          <w:sz w:val="22"/>
          <w:szCs w:val="22"/>
        </w:rPr>
        <w:t>% de oficinas que aún no habían incorporado avances</w:t>
      </w:r>
      <w:r w:rsidR="00882C09" w:rsidRPr="009C50A6">
        <w:rPr>
          <w:rFonts w:ascii="Book Antiqua" w:hAnsi="Book Antiqua"/>
          <w:sz w:val="22"/>
          <w:szCs w:val="22"/>
        </w:rPr>
        <w:t>, que representan 230 oficinas</w:t>
      </w:r>
      <w:r w:rsidR="000160E1" w:rsidRPr="009C50A6">
        <w:rPr>
          <w:rFonts w:ascii="Book Antiqua" w:hAnsi="Book Antiqua"/>
          <w:sz w:val="22"/>
          <w:szCs w:val="22"/>
        </w:rPr>
        <w:t>.</w:t>
      </w:r>
      <w:r w:rsidR="00882C09" w:rsidRPr="009C50A6">
        <w:rPr>
          <w:rFonts w:ascii="Book Antiqua" w:hAnsi="Book Antiqua"/>
          <w:sz w:val="22"/>
          <w:szCs w:val="22"/>
        </w:rPr>
        <w:t xml:space="preserve"> </w:t>
      </w:r>
    </w:p>
    <w:p w:rsidR="000160E1" w:rsidRPr="009C50A6" w:rsidRDefault="000160E1" w:rsidP="000160E1">
      <w:pPr>
        <w:spacing w:line="360" w:lineRule="auto"/>
        <w:jc w:val="both"/>
        <w:rPr>
          <w:rFonts w:ascii="Book Antiqua" w:hAnsi="Book Antiqua"/>
          <w:sz w:val="22"/>
          <w:szCs w:val="22"/>
        </w:rPr>
      </w:pPr>
    </w:p>
    <w:p w:rsidR="002B44C8" w:rsidRPr="009C50A6" w:rsidRDefault="00744691" w:rsidP="00671CD7">
      <w:pPr>
        <w:pStyle w:val="Textoindependiente2"/>
        <w:spacing w:line="360" w:lineRule="auto"/>
        <w:rPr>
          <w:rFonts w:ascii="Book Antiqua" w:hAnsi="Book Antiqua"/>
          <w:sz w:val="22"/>
          <w:szCs w:val="22"/>
          <w:lang w:val="es-CR"/>
        </w:rPr>
      </w:pPr>
      <w:r w:rsidRPr="009C50A6">
        <w:rPr>
          <w:rFonts w:ascii="Book Antiqua" w:hAnsi="Book Antiqua"/>
          <w:b/>
          <w:sz w:val="22"/>
          <w:szCs w:val="22"/>
        </w:rPr>
        <w:t>5</w:t>
      </w:r>
      <w:r w:rsidR="000160E1" w:rsidRPr="009C50A6">
        <w:rPr>
          <w:rFonts w:ascii="Book Antiqua" w:hAnsi="Book Antiqua"/>
          <w:b/>
          <w:sz w:val="22"/>
          <w:szCs w:val="22"/>
        </w:rPr>
        <w:t xml:space="preserve">.4 </w:t>
      </w:r>
      <w:r w:rsidR="00671CD7" w:rsidRPr="009C50A6">
        <w:rPr>
          <w:rFonts w:ascii="Book Antiqua" w:hAnsi="Book Antiqua"/>
          <w:sz w:val="22"/>
          <w:szCs w:val="22"/>
        </w:rPr>
        <w:t xml:space="preserve">En cuanto a la cantidad de objetivos relacionados con los Ejes Transversales, se logró determinar que </w:t>
      </w:r>
      <w:r w:rsidR="002B44C8" w:rsidRPr="009C50A6">
        <w:rPr>
          <w:rFonts w:ascii="Book Antiqua" w:hAnsi="Book Antiqua"/>
          <w:sz w:val="22"/>
          <w:szCs w:val="22"/>
        </w:rPr>
        <w:t>un 36,5% (3025 objetivos)</w:t>
      </w:r>
      <w:r w:rsidR="00671CD7" w:rsidRPr="009C50A6">
        <w:rPr>
          <w:rFonts w:ascii="Book Antiqua" w:hAnsi="Book Antiqua"/>
          <w:sz w:val="22"/>
          <w:szCs w:val="22"/>
        </w:rPr>
        <w:t xml:space="preserve"> se vincula con el Servicio Público de Calidad</w:t>
      </w:r>
      <w:r w:rsidR="002B44C8" w:rsidRPr="009C50A6">
        <w:rPr>
          <w:rFonts w:ascii="Book Antiqua" w:hAnsi="Book Antiqua"/>
          <w:sz w:val="22"/>
          <w:szCs w:val="22"/>
        </w:rPr>
        <w:t xml:space="preserve">, </w:t>
      </w:r>
      <w:r w:rsidR="00AC4AF7" w:rsidRPr="009C50A6">
        <w:rPr>
          <w:rFonts w:ascii="Book Antiqua" w:hAnsi="Book Antiqua"/>
          <w:sz w:val="22"/>
          <w:szCs w:val="22"/>
        </w:rPr>
        <w:t xml:space="preserve">el 23,5% (1950 objetivos) al Acceso a la Justicia, un 17,9% (1482 objetivos) a Ética y Valores, un 11,3% (941 </w:t>
      </w:r>
      <w:r w:rsidR="00712C15" w:rsidRPr="009C50A6">
        <w:rPr>
          <w:rFonts w:ascii="Book Antiqua" w:hAnsi="Book Antiqua"/>
          <w:sz w:val="22"/>
          <w:szCs w:val="22"/>
        </w:rPr>
        <w:t>objetivos</w:t>
      </w:r>
      <w:r w:rsidR="00AC4AF7" w:rsidRPr="009C50A6">
        <w:rPr>
          <w:rFonts w:ascii="Book Antiqua" w:hAnsi="Book Antiqua"/>
          <w:sz w:val="22"/>
          <w:szCs w:val="22"/>
        </w:rPr>
        <w:t xml:space="preserve">) a Medio Ambiente y </w:t>
      </w:r>
      <w:r w:rsidR="00671CD7" w:rsidRPr="009C50A6">
        <w:rPr>
          <w:rFonts w:ascii="Book Antiqua" w:hAnsi="Book Antiqua"/>
          <w:sz w:val="22"/>
          <w:szCs w:val="22"/>
        </w:rPr>
        <w:t>un 10</w:t>
      </w:r>
      <w:r w:rsidR="002B44C8" w:rsidRPr="009C50A6">
        <w:rPr>
          <w:rFonts w:ascii="Book Antiqua" w:hAnsi="Book Antiqua"/>
          <w:sz w:val="22"/>
          <w:szCs w:val="22"/>
        </w:rPr>
        <w:t>,</w:t>
      </w:r>
      <w:r w:rsidR="00671CD7" w:rsidRPr="009C50A6">
        <w:rPr>
          <w:rFonts w:ascii="Book Antiqua" w:hAnsi="Book Antiqua"/>
          <w:sz w:val="22"/>
          <w:szCs w:val="22"/>
        </w:rPr>
        <w:t xml:space="preserve">9% </w:t>
      </w:r>
      <w:r w:rsidR="002B44C8" w:rsidRPr="009C50A6">
        <w:rPr>
          <w:rFonts w:ascii="Book Antiqua" w:hAnsi="Book Antiqua"/>
          <w:sz w:val="22"/>
          <w:szCs w:val="22"/>
        </w:rPr>
        <w:t xml:space="preserve">(901 </w:t>
      </w:r>
      <w:r w:rsidR="00671CD7" w:rsidRPr="009C50A6">
        <w:rPr>
          <w:rFonts w:ascii="Book Antiqua" w:hAnsi="Book Antiqua"/>
          <w:sz w:val="22"/>
          <w:szCs w:val="22"/>
        </w:rPr>
        <w:t>objetivos</w:t>
      </w:r>
      <w:r w:rsidR="002B44C8" w:rsidRPr="009C50A6">
        <w:rPr>
          <w:rFonts w:ascii="Book Antiqua" w:hAnsi="Book Antiqua"/>
          <w:sz w:val="22"/>
          <w:szCs w:val="22"/>
        </w:rPr>
        <w:t>)</w:t>
      </w:r>
      <w:r w:rsidR="00671CD7" w:rsidRPr="009C50A6">
        <w:rPr>
          <w:rFonts w:ascii="Book Antiqua" w:hAnsi="Book Antiqua"/>
          <w:sz w:val="22"/>
          <w:szCs w:val="22"/>
        </w:rPr>
        <w:t xml:space="preserve"> se relaci</w:t>
      </w:r>
      <w:r w:rsidR="002B44C8" w:rsidRPr="009C50A6">
        <w:rPr>
          <w:rFonts w:ascii="Book Antiqua" w:hAnsi="Book Antiqua"/>
          <w:sz w:val="22"/>
          <w:szCs w:val="22"/>
        </w:rPr>
        <w:t>ona</w:t>
      </w:r>
      <w:r w:rsidR="00671CD7" w:rsidRPr="009C50A6">
        <w:rPr>
          <w:rFonts w:ascii="Book Antiqua" w:hAnsi="Book Antiqua"/>
          <w:sz w:val="22"/>
          <w:szCs w:val="22"/>
        </w:rPr>
        <w:t xml:space="preserve"> con Género</w:t>
      </w:r>
      <w:r w:rsidR="00671CD7" w:rsidRPr="009C50A6">
        <w:rPr>
          <w:rFonts w:ascii="Book Antiqua" w:hAnsi="Book Antiqua"/>
          <w:sz w:val="22"/>
          <w:szCs w:val="22"/>
          <w:lang w:val="es-CR"/>
        </w:rPr>
        <w:t>.</w:t>
      </w:r>
      <w:r w:rsidR="002B44C8" w:rsidRPr="009C50A6">
        <w:rPr>
          <w:rFonts w:ascii="Book Antiqua" w:hAnsi="Book Antiqua"/>
          <w:sz w:val="22"/>
          <w:szCs w:val="22"/>
          <w:lang w:val="es-CR"/>
        </w:rPr>
        <w:t xml:space="preserve"> </w:t>
      </w:r>
    </w:p>
    <w:p w:rsidR="002B44C8" w:rsidRPr="009C50A6" w:rsidRDefault="002B44C8" w:rsidP="00671CD7">
      <w:pPr>
        <w:pStyle w:val="Textoindependiente2"/>
        <w:spacing w:line="360" w:lineRule="auto"/>
        <w:rPr>
          <w:rFonts w:ascii="Book Antiqua" w:hAnsi="Book Antiqua"/>
          <w:sz w:val="22"/>
          <w:szCs w:val="22"/>
          <w:lang w:val="es-CR"/>
        </w:rPr>
      </w:pPr>
    </w:p>
    <w:p w:rsidR="00671CD7" w:rsidRPr="009C50A6" w:rsidRDefault="003805B6" w:rsidP="003805B6">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Por otra parte, los porcentajes de avance de metas alcanzados por Ejes Transversales a nivel de Poder Judicial se ubicaron por debajo del 40%, por lo que se requieren mayores esfuerzos para lograr el cumplimiento establecido. </w:t>
      </w:r>
    </w:p>
    <w:p w:rsidR="00B0146F" w:rsidRPr="009C50A6" w:rsidRDefault="00B0146F" w:rsidP="003805B6">
      <w:pPr>
        <w:pStyle w:val="Textoindependiente2"/>
        <w:spacing w:line="360" w:lineRule="auto"/>
        <w:rPr>
          <w:rFonts w:ascii="Book Antiqua" w:hAnsi="Book Antiqua"/>
          <w:sz w:val="22"/>
          <w:szCs w:val="22"/>
          <w:lang w:val="es-CR"/>
        </w:rPr>
      </w:pPr>
    </w:p>
    <w:p w:rsidR="00B0146F" w:rsidRPr="009C50A6" w:rsidRDefault="00744691" w:rsidP="00B0146F">
      <w:pPr>
        <w:spacing w:line="360" w:lineRule="auto"/>
        <w:jc w:val="both"/>
        <w:rPr>
          <w:rFonts w:ascii="Book Antiqua" w:hAnsi="Book Antiqua"/>
          <w:sz w:val="22"/>
          <w:szCs w:val="22"/>
        </w:rPr>
      </w:pPr>
      <w:r w:rsidRPr="009C50A6">
        <w:rPr>
          <w:rFonts w:ascii="Book Antiqua" w:hAnsi="Book Antiqua"/>
          <w:b/>
          <w:sz w:val="22"/>
          <w:szCs w:val="22"/>
        </w:rPr>
        <w:t>5</w:t>
      </w:r>
      <w:r w:rsidR="00B0146F" w:rsidRPr="009C50A6">
        <w:rPr>
          <w:rFonts w:ascii="Book Antiqua" w:hAnsi="Book Antiqua"/>
          <w:b/>
          <w:sz w:val="22"/>
          <w:szCs w:val="22"/>
        </w:rPr>
        <w:t xml:space="preserve">.5 </w:t>
      </w:r>
      <w:r w:rsidR="00B0146F" w:rsidRPr="009C50A6">
        <w:rPr>
          <w:rFonts w:ascii="Book Antiqua" w:hAnsi="Book Antiqua"/>
          <w:sz w:val="22"/>
          <w:szCs w:val="22"/>
        </w:rPr>
        <w:t xml:space="preserve"> Del análisis de los avances del PAO, de acuerdo con cada uno de los seis Programas Presupuestarios, se deriva que el Programa con mayor cumplimiento es el Organismo de Investigación Judicial con un avance del 45,91% de las metas formuladas, seguido por el Programa </w:t>
      </w:r>
      <w:hyperlink r:id="rId138" w:history="1">
        <w:r w:rsidR="00B0146F" w:rsidRPr="009C50A6">
          <w:rPr>
            <w:rFonts w:ascii="Book Antiqua" w:hAnsi="Book Antiqua"/>
            <w:sz w:val="22"/>
            <w:szCs w:val="22"/>
          </w:rPr>
          <w:t>Servicio de Atención y Protección de Víctimas y Testigos</w:t>
        </w:r>
      </w:hyperlink>
      <w:r w:rsidR="00B0146F" w:rsidRPr="009C50A6">
        <w:rPr>
          <w:rFonts w:ascii="Book Antiqua" w:hAnsi="Book Antiqua"/>
          <w:sz w:val="22"/>
          <w:szCs w:val="22"/>
        </w:rPr>
        <w:t xml:space="preserve"> con un 43,44% de avance. Caso contrario, el Ministerio Público registró el menor avance de cumplimiento en las metas con un 29,63%.</w:t>
      </w:r>
    </w:p>
    <w:p w:rsidR="00B0146F" w:rsidRPr="009C50A6" w:rsidRDefault="00B0146F" w:rsidP="003805B6">
      <w:pPr>
        <w:pStyle w:val="Textoindependiente2"/>
        <w:spacing w:line="360" w:lineRule="auto"/>
        <w:rPr>
          <w:rFonts w:ascii="Book Antiqua" w:hAnsi="Book Antiqua"/>
          <w:sz w:val="22"/>
          <w:szCs w:val="22"/>
          <w:lang w:val="es-CR"/>
        </w:rPr>
      </w:pPr>
    </w:p>
    <w:p w:rsidR="006F1EEB" w:rsidRPr="009C50A6" w:rsidRDefault="002E2569" w:rsidP="003805B6">
      <w:pPr>
        <w:pStyle w:val="Textoindependiente2"/>
        <w:spacing w:line="360" w:lineRule="auto"/>
        <w:rPr>
          <w:rFonts w:ascii="Book Antiqua" w:hAnsi="Book Antiqua"/>
          <w:sz w:val="22"/>
          <w:szCs w:val="22"/>
        </w:rPr>
      </w:pPr>
      <w:r w:rsidRPr="009C50A6">
        <w:rPr>
          <w:rFonts w:ascii="Book Antiqua" w:hAnsi="Book Antiqua"/>
          <w:sz w:val="22"/>
          <w:szCs w:val="22"/>
          <w:lang w:val="es-CR"/>
        </w:rPr>
        <w:t xml:space="preserve">En general, el promedio del porcentaje de cumplimiento de todos los Programas Presupuestarios al 9 de julio del 2018 es del 37,29%. Tal proporción se considera baja para la fecha de corte realizada y corresponde a la </w:t>
      </w:r>
      <w:r w:rsidRPr="009C50A6">
        <w:rPr>
          <w:rFonts w:ascii="Book Antiqua" w:hAnsi="Book Antiqua"/>
          <w:sz w:val="22"/>
          <w:szCs w:val="22"/>
          <w:u w:val="single"/>
          <w:lang w:val="es-CR"/>
        </w:rPr>
        <w:t>no</w:t>
      </w:r>
      <w:r w:rsidRPr="009C50A6">
        <w:rPr>
          <w:rFonts w:ascii="Book Antiqua" w:hAnsi="Book Antiqua"/>
          <w:sz w:val="22"/>
          <w:szCs w:val="22"/>
          <w:lang w:val="es-CR"/>
        </w:rPr>
        <w:t xml:space="preserve"> inclusión de los avances al Sistema PAO por parte de las 230 oficinas que no atendieron los recordatorios y circulares de la Dirección de Planificación</w:t>
      </w:r>
      <w:r w:rsidR="006F1EEB" w:rsidRPr="009C50A6">
        <w:rPr>
          <w:rFonts w:ascii="Book Antiqua" w:hAnsi="Book Antiqua"/>
          <w:sz w:val="22"/>
          <w:szCs w:val="22"/>
          <w:lang w:val="es-CR"/>
        </w:rPr>
        <w:t>, emitidas por medio del Departamento de Prensa y Comunicación; a</w:t>
      </w:r>
      <w:r w:rsidR="006F1EEB" w:rsidRPr="009C50A6">
        <w:rPr>
          <w:rFonts w:ascii="Book Antiqua" w:hAnsi="Book Antiqua"/>
          <w:sz w:val="22"/>
          <w:szCs w:val="22"/>
        </w:rPr>
        <w:t xml:space="preserve"> pesar de lo expuesto, se rescata el hecho de que una vez realizada la comparación </w:t>
      </w:r>
      <w:r w:rsidR="006F1EEB" w:rsidRPr="009C50A6">
        <w:rPr>
          <w:rFonts w:ascii="Book Antiqua" w:hAnsi="Book Antiqua"/>
          <w:sz w:val="22"/>
          <w:szCs w:val="22"/>
          <w:lang w:val="es-CR"/>
        </w:rPr>
        <w:t>entre los porcentajes de avance del primer semestre del 2017 (con corte al 09/07/2017) y 2018 (con corte al 09/07/2018),</w:t>
      </w:r>
      <w:r w:rsidR="006F1EEB" w:rsidRPr="009C50A6">
        <w:rPr>
          <w:rFonts w:ascii="Book Antiqua" w:hAnsi="Book Antiqua"/>
          <w:sz w:val="22"/>
          <w:szCs w:val="22"/>
        </w:rPr>
        <w:t xml:space="preserve"> hubo un incremento del 6,18%.</w:t>
      </w:r>
    </w:p>
    <w:p w:rsidR="00DB7C67" w:rsidRPr="009C50A6" w:rsidRDefault="00DB7C67" w:rsidP="003805B6">
      <w:pPr>
        <w:pStyle w:val="Textoindependiente2"/>
        <w:spacing w:line="360" w:lineRule="auto"/>
        <w:rPr>
          <w:rFonts w:ascii="Book Antiqua" w:hAnsi="Book Antiqua"/>
          <w:sz w:val="22"/>
          <w:szCs w:val="22"/>
        </w:rPr>
      </w:pPr>
    </w:p>
    <w:p w:rsidR="00DB7C67" w:rsidRPr="009C50A6" w:rsidRDefault="00744691" w:rsidP="00DB7C67">
      <w:pPr>
        <w:pStyle w:val="Textoindependiente2"/>
        <w:spacing w:line="360" w:lineRule="auto"/>
        <w:rPr>
          <w:rFonts w:ascii="Book Antiqua" w:hAnsi="Book Antiqua"/>
          <w:sz w:val="22"/>
          <w:szCs w:val="22"/>
          <w:lang w:val="es-CR"/>
        </w:rPr>
      </w:pPr>
      <w:r w:rsidRPr="009C50A6">
        <w:rPr>
          <w:rFonts w:ascii="Book Antiqua" w:hAnsi="Book Antiqua"/>
          <w:b/>
          <w:sz w:val="22"/>
          <w:szCs w:val="22"/>
        </w:rPr>
        <w:lastRenderedPageBreak/>
        <w:t>5</w:t>
      </w:r>
      <w:r w:rsidR="00DB7C67" w:rsidRPr="009C50A6">
        <w:rPr>
          <w:rFonts w:ascii="Book Antiqua" w:hAnsi="Book Antiqua"/>
          <w:b/>
          <w:sz w:val="22"/>
          <w:szCs w:val="22"/>
        </w:rPr>
        <w:t xml:space="preserve">.6 </w:t>
      </w:r>
      <w:r w:rsidR="00DB7C67" w:rsidRPr="009C50A6">
        <w:rPr>
          <w:rFonts w:ascii="Book Antiqua" w:hAnsi="Book Antiqua"/>
          <w:sz w:val="22"/>
          <w:szCs w:val="22"/>
        </w:rPr>
        <w:t xml:space="preserve">En </w:t>
      </w:r>
      <w:r w:rsidR="00DB7C67" w:rsidRPr="009C50A6">
        <w:rPr>
          <w:rFonts w:ascii="Book Antiqua" w:hAnsi="Book Antiqua"/>
          <w:sz w:val="22"/>
          <w:szCs w:val="22"/>
          <w:lang w:val="es-CR"/>
        </w:rPr>
        <w:t>relación con el análisis de cumplimiento por Centro de Responsabilidad, se obtuvo que únicamente seis centros alcanzaron porcentajes de avances mayores al 50%, lo cual significa que las oficinas que los integran han alcanzado gran parte de las metas propuestas al mismo tiempo que han registrado los avances adecuados en el Sistema de Formulación y Seguimiento a los Planes Anuales Operativos.</w:t>
      </w:r>
    </w:p>
    <w:p w:rsidR="00DB7C67" w:rsidRPr="009C50A6" w:rsidRDefault="00DB7C67" w:rsidP="00DB7C67">
      <w:pPr>
        <w:pStyle w:val="Textoindependiente2"/>
        <w:spacing w:line="360" w:lineRule="auto"/>
        <w:rPr>
          <w:rFonts w:ascii="Book Antiqua" w:hAnsi="Book Antiqua"/>
          <w:sz w:val="22"/>
          <w:szCs w:val="22"/>
          <w:lang w:val="es-CR"/>
        </w:rPr>
      </w:pPr>
    </w:p>
    <w:p w:rsidR="003D6D0D" w:rsidRPr="009C50A6" w:rsidRDefault="00DB7C67" w:rsidP="00DB7C67">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Existe un </w:t>
      </w:r>
      <w:r w:rsidR="003D6D0D" w:rsidRPr="009C50A6">
        <w:rPr>
          <w:rFonts w:ascii="Book Antiqua" w:hAnsi="Book Antiqua"/>
          <w:sz w:val="22"/>
          <w:szCs w:val="22"/>
          <w:lang w:val="es-CR"/>
        </w:rPr>
        <w:t>grupo importante</w:t>
      </w:r>
      <w:r w:rsidRPr="009C50A6">
        <w:rPr>
          <w:rFonts w:ascii="Book Antiqua" w:hAnsi="Book Antiqua"/>
          <w:sz w:val="22"/>
          <w:szCs w:val="22"/>
          <w:lang w:val="es-CR"/>
        </w:rPr>
        <w:t xml:space="preserve"> de</w:t>
      </w:r>
      <w:r w:rsidR="003D6D0D" w:rsidRPr="009C50A6">
        <w:rPr>
          <w:rFonts w:ascii="Book Antiqua" w:hAnsi="Book Antiqua"/>
          <w:sz w:val="22"/>
          <w:szCs w:val="22"/>
          <w:lang w:val="es-CR"/>
        </w:rPr>
        <w:t xml:space="preserve"> cuarenta y dos</w:t>
      </w:r>
      <w:r w:rsidRPr="009C50A6">
        <w:rPr>
          <w:rFonts w:ascii="Book Antiqua" w:hAnsi="Book Antiqua"/>
          <w:sz w:val="22"/>
          <w:szCs w:val="22"/>
          <w:lang w:val="es-CR"/>
        </w:rPr>
        <w:t xml:space="preserve"> Centros de Responsabilidad que se encuentran en un rango inferior</w:t>
      </w:r>
      <w:r w:rsidR="003D6D0D" w:rsidRPr="009C50A6">
        <w:rPr>
          <w:rFonts w:ascii="Book Antiqua" w:hAnsi="Book Antiqua"/>
          <w:sz w:val="22"/>
          <w:szCs w:val="22"/>
          <w:lang w:val="es-CR"/>
        </w:rPr>
        <w:t xml:space="preserve"> al 50% y superior </w:t>
      </w:r>
      <w:r w:rsidRPr="009C50A6">
        <w:rPr>
          <w:rFonts w:ascii="Book Antiqua" w:hAnsi="Book Antiqua"/>
          <w:sz w:val="22"/>
          <w:szCs w:val="22"/>
          <w:lang w:val="es-CR"/>
        </w:rPr>
        <w:t>a</w:t>
      </w:r>
      <w:r w:rsidR="003D6D0D" w:rsidRPr="009C50A6">
        <w:rPr>
          <w:rFonts w:ascii="Book Antiqua" w:hAnsi="Book Antiqua"/>
          <w:sz w:val="22"/>
          <w:szCs w:val="22"/>
          <w:lang w:val="es-CR"/>
        </w:rPr>
        <w:t>l</w:t>
      </w:r>
      <w:r w:rsidRPr="009C50A6">
        <w:rPr>
          <w:rFonts w:ascii="Book Antiqua" w:hAnsi="Book Antiqua"/>
          <w:sz w:val="22"/>
          <w:szCs w:val="22"/>
          <w:lang w:val="es-CR"/>
        </w:rPr>
        <w:t xml:space="preserve"> </w:t>
      </w:r>
      <w:r w:rsidR="003D6D0D" w:rsidRPr="009C50A6">
        <w:rPr>
          <w:rFonts w:ascii="Book Antiqua" w:hAnsi="Book Antiqua"/>
          <w:sz w:val="22"/>
          <w:szCs w:val="22"/>
          <w:lang w:val="es-CR"/>
        </w:rPr>
        <w:t>13</w:t>
      </w:r>
      <w:r w:rsidRPr="009C50A6">
        <w:rPr>
          <w:rFonts w:ascii="Book Antiqua" w:hAnsi="Book Antiqua"/>
          <w:sz w:val="22"/>
          <w:szCs w:val="22"/>
          <w:lang w:val="es-CR"/>
        </w:rPr>
        <w:t>%</w:t>
      </w:r>
      <w:r w:rsidR="003D6D0D" w:rsidRPr="009C50A6">
        <w:rPr>
          <w:rFonts w:ascii="Book Antiqua" w:hAnsi="Book Antiqua"/>
          <w:sz w:val="22"/>
          <w:szCs w:val="22"/>
          <w:lang w:val="es-CR"/>
        </w:rPr>
        <w:t xml:space="preserve">, situación </w:t>
      </w:r>
      <w:r w:rsidR="00CF7FBE" w:rsidRPr="009C50A6">
        <w:rPr>
          <w:rFonts w:ascii="Book Antiqua" w:hAnsi="Book Antiqua"/>
          <w:sz w:val="22"/>
          <w:szCs w:val="22"/>
          <w:lang w:val="es-CR"/>
        </w:rPr>
        <w:t>a la que</w:t>
      </w:r>
      <w:r w:rsidR="003D6D0D" w:rsidRPr="009C50A6">
        <w:rPr>
          <w:rFonts w:ascii="Book Antiqua" w:hAnsi="Book Antiqua"/>
          <w:sz w:val="22"/>
          <w:szCs w:val="22"/>
          <w:lang w:val="es-CR"/>
        </w:rPr>
        <w:t xml:space="preserve"> debe</w:t>
      </w:r>
      <w:r w:rsidR="00CF7FBE" w:rsidRPr="009C50A6">
        <w:rPr>
          <w:rFonts w:ascii="Book Antiqua" w:hAnsi="Book Antiqua"/>
          <w:sz w:val="22"/>
          <w:szCs w:val="22"/>
          <w:lang w:val="es-CR"/>
        </w:rPr>
        <w:t xml:space="preserve"> darse atención y seguimiento</w:t>
      </w:r>
      <w:r w:rsidR="003D6D0D" w:rsidRPr="009C50A6">
        <w:rPr>
          <w:rFonts w:ascii="Book Antiqua" w:hAnsi="Book Antiqua"/>
          <w:sz w:val="22"/>
          <w:szCs w:val="22"/>
          <w:lang w:val="es-CR"/>
        </w:rPr>
        <w:t xml:space="preserve"> para sumar esfuerzos </w:t>
      </w:r>
      <w:r w:rsidR="00CF7FBE" w:rsidRPr="009C50A6">
        <w:rPr>
          <w:rFonts w:ascii="Book Antiqua" w:hAnsi="Book Antiqua"/>
          <w:sz w:val="22"/>
          <w:szCs w:val="22"/>
          <w:lang w:val="es-CR"/>
        </w:rPr>
        <w:t xml:space="preserve">que permitan </w:t>
      </w:r>
      <w:r w:rsidR="003D6D0D" w:rsidRPr="009C50A6">
        <w:rPr>
          <w:rFonts w:ascii="Book Antiqua" w:hAnsi="Book Antiqua"/>
          <w:sz w:val="22"/>
          <w:szCs w:val="22"/>
          <w:lang w:val="es-CR"/>
        </w:rPr>
        <w:t>para alcanzar las metas en el segundo semestre del 2018.</w:t>
      </w:r>
    </w:p>
    <w:p w:rsidR="003D6D0D" w:rsidRPr="009C50A6" w:rsidRDefault="003D6D0D" w:rsidP="00DB7C67">
      <w:pPr>
        <w:pStyle w:val="Textoindependiente2"/>
        <w:spacing w:line="360" w:lineRule="auto"/>
        <w:rPr>
          <w:rFonts w:ascii="Book Antiqua" w:hAnsi="Book Antiqua"/>
          <w:sz w:val="22"/>
          <w:szCs w:val="22"/>
          <w:lang w:val="es-CR"/>
        </w:rPr>
      </w:pPr>
    </w:p>
    <w:p w:rsidR="00DB7C67" w:rsidRPr="009C50A6" w:rsidRDefault="003D6D0D" w:rsidP="00DB7C67">
      <w:pPr>
        <w:pStyle w:val="Textoindependiente2"/>
        <w:spacing w:line="360" w:lineRule="auto"/>
        <w:rPr>
          <w:rFonts w:ascii="Book Antiqua" w:hAnsi="Book Antiqua"/>
          <w:sz w:val="22"/>
          <w:szCs w:val="22"/>
          <w:lang w:val="es-CR"/>
        </w:rPr>
      </w:pPr>
      <w:r w:rsidRPr="009C50A6">
        <w:rPr>
          <w:rFonts w:ascii="Book Antiqua" w:hAnsi="Book Antiqua"/>
          <w:sz w:val="22"/>
          <w:szCs w:val="22"/>
          <w:lang w:val="es-CR"/>
        </w:rPr>
        <w:t xml:space="preserve">Un último grupo de cinco </w:t>
      </w:r>
      <w:r w:rsidR="00DB7C67" w:rsidRPr="009C50A6">
        <w:rPr>
          <w:rFonts w:ascii="Book Antiqua" w:hAnsi="Book Antiqua"/>
          <w:sz w:val="22"/>
          <w:szCs w:val="22"/>
          <w:lang w:val="es-CR"/>
        </w:rPr>
        <w:t>Centros de Responsabilidad</w:t>
      </w:r>
      <w:r w:rsidRPr="009C50A6">
        <w:rPr>
          <w:rFonts w:ascii="Book Antiqua" w:hAnsi="Book Antiqua"/>
          <w:sz w:val="22"/>
          <w:szCs w:val="22"/>
          <w:lang w:val="es-CR"/>
        </w:rPr>
        <w:t xml:space="preserve"> arroj</w:t>
      </w:r>
      <w:r w:rsidR="00F03330" w:rsidRPr="009C50A6">
        <w:rPr>
          <w:rFonts w:ascii="Book Antiqua" w:hAnsi="Book Antiqua"/>
          <w:sz w:val="22"/>
          <w:szCs w:val="22"/>
          <w:lang w:val="es-CR"/>
        </w:rPr>
        <w:t>ó</w:t>
      </w:r>
      <w:r w:rsidRPr="009C50A6">
        <w:rPr>
          <w:rFonts w:ascii="Book Antiqua" w:hAnsi="Book Antiqua"/>
          <w:sz w:val="22"/>
          <w:szCs w:val="22"/>
          <w:lang w:val="es-CR"/>
        </w:rPr>
        <w:t xml:space="preserve"> el </w:t>
      </w:r>
      <w:r w:rsidR="0062412B" w:rsidRPr="009C50A6">
        <w:rPr>
          <w:rFonts w:ascii="Book Antiqua" w:hAnsi="Book Antiqua"/>
          <w:sz w:val="22"/>
          <w:szCs w:val="22"/>
          <w:lang w:val="es-CR"/>
        </w:rPr>
        <w:t>menor desempeño</w:t>
      </w:r>
      <w:r w:rsidR="00F03330" w:rsidRPr="009C50A6">
        <w:rPr>
          <w:rFonts w:ascii="Book Antiqua" w:hAnsi="Book Antiqua"/>
          <w:sz w:val="22"/>
          <w:szCs w:val="22"/>
          <w:lang w:val="es-CR"/>
        </w:rPr>
        <w:t xml:space="preserve"> en el cumplimiento de las metas con un 0% de avance, escenario que obliga a los</w:t>
      </w:r>
      <w:r w:rsidR="005B00E2" w:rsidRPr="009C50A6">
        <w:rPr>
          <w:rFonts w:ascii="Book Antiqua" w:hAnsi="Book Antiqua"/>
          <w:sz w:val="22"/>
          <w:szCs w:val="22"/>
          <w:lang w:val="es-CR"/>
        </w:rPr>
        <w:t xml:space="preserve"> </w:t>
      </w:r>
      <w:r w:rsidR="005B00E2" w:rsidRPr="009C50A6">
        <w:rPr>
          <w:rFonts w:ascii="Book Antiqua" w:hAnsi="Book Antiqua"/>
          <w:sz w:val="22"/>
          <w:szCs w:val="22"/>
        </w:rPr>
        <w:t>administradores</w:t>
      </w:r>
      <w:r w:rsidR="00F03330" w:rsidRPr="009C50A6">
        <w:rPr>
          <w:rFonts w:ascii="Book Antiqua" w:hAnsi="Book Antiqua"/>
          <w:sz w:val="22"/>
          <w:szCs w:val="22"/>
        </w:rPr>
        <w:t xml:space="preserve">, encargados de Centros de Responsabilidad, jefaturas y otros responsables a establecer </w:t>
      </w:r>
      <w:r w:rsidR="00DB7C67" w:rsidRPr="009C50A6">
        <w:rPr>
          <w:rFonts w:ascii="Book Antiqua" w:hAnsi="Book Antiqua"/>
          <w:sz w:val="22"/>
          <w:szCs w:val="22"/>
          <w:lang w:val="es-CR"/>
        </w:rPr>
        <w:t>una atención prioritaria</w:t>
      </w:r>
      <w:r w:rsidR="00F03330" w:rsidRPr="009C50A6">
        <w:rPr>
          <w:rFonts w:ascii="Book Antiqua" w:hAnsi="Book Antiqua"/>
          <w:sz w:val="22"/>
          <w:szCs w:val="22"/>
          <w:lang w:val="es-CR"/>
        </w:rPr>
        <w:t xml:space="preserve"> </w:t>
      </w:r>
      <w:r w:rsidR="00DB7C67" w:rsidRPr="009C50A6">
        <w:rPr>
          <w:rFonts w:ascii="Book Antiqua" w:hAnsi="Book Antiqua"/>
          <w:sz w:val="22"/>
          <w:szCs w:val="22"/>
          <w:lang w:val="es-CR"/>
        </w:rPr>
        <w:t>de las metas</w:t>
      </w:r>
      <w:r w:rsidR="00F03330" w:rsidRPr="009C50A6">
        <w:rPr>
          <w:rFonts w:ascii="Book Antiqua" w:hAnsi="Book Antiqua"/>
          <w:sz w:val="22"/>
          <w:szCs w:val="22"/>
          <w:lang w:val="es-CR"/>
        </w:rPr>
        <w:t xml:space="preserve"> propuestas</w:t>
      </w:r>
      <w:r w:rsidR="00DB7C67" w:rsidRPr="009C50A6">
        <w:rPr>
          <w:rFonts w:ascii="Book Antiqua" w:hAnsi="Book Antiqua"/>
          <w:sz w:val="22"/>
          <w:szCs w:val="22"/>
          <w:lang w:val="es-CR"/>
        </w:rPr>
        <w:t xml:space="preserve"> </w:t>
      </w:r>
      <w:r w:rsidR="00F03330" w:rsidRPr="009C50A6">
        <w:rPr>
          <w:rFonts w:ascii="Book Antiqua" w:hAnsi="Book Antiqua"/>
          <w:sz w:val="22"/>
          <w:szCs w:val="22"/>
          <w:lang w:val="es-CR"/>
        </w:rPr>
        <w:t>en el</w:t>
      </w:r>
      <w:r w:rsidR="00DB7C67" w:rsidRPr="009C50A6">
        <w:rPr>
          <w:rFonts w:ascii="Book Antiqua" w:hAnsi="Book Antiqua"/>
          <w:sz w:val="22"/>
          <w:szCs w:val="22"/>
          <w:lang w:val="es-CR"/>
        </w:rPr>
        <w:t xml:space="preserve"> PAO 2018</w:t>
      </w:r>
      <w:r w:rsidR="00F03330" w:rsidRPr="009C50A6">
        <w:rPr>
          <w:rFonts w:ascii="Book Antiqua" w:hAnsi="Book Antiqua"/>
          <w:sz w:val="22"/>
          <w:szCs w:val="22"/>
          <w:lang w:val="es-CR"/>
        </w:rPr>
        <w:t xml:space="preserve"> y acelerar las acciones estratégicas en el segundo semestre para </w:t>
      </w:r>
      <w:r w:rsidR="005B00E2" w:rsidRPr="009C50A6">
        <w:rPr>
          <w:rFonts w:ascii="Book Antiqua" w:hAnsi="Book Antiqua"/>
          <w:sz w:val="22"/>
          <w:szCs w:val="22"/>
          <w:lang w:val="es-CR"/>
        </w:rPr>
        <w:t xml:space="preserve">lograr </w:t>
      </w:r>
      <w:r w:rsidR="00F03330" w:rsidRPr="009C50A6">
        <w:rPr>
          <w:rFonts w:ascii="Book Antiqua" w:hAnsi="Book Antiqua"/>
          <w:sz w:val="22"/>
          <w:szCs w:val="22"/>
          <w:lang w:val="es-CR"/>
        </w:rPr>
        <w:t>su cumplimiento.</w:t>
      </w:r>
    </w:p>
    <w:p w:rsidR="005B00E2" w:rsidRPr="009C50A6" w:rsidRDefault="005B00E2" w:rsidP="00DB7C67">
      <w:pPr>
        <w:pStyle w:val="Textoindependiente2"/>
        <w:spacing w:line="360" w:lineRule="auto"/>
        <w:rPr>
          <w:rFonts w:ascii="Book Antiqua" w:hAnsi="Book Antiqua"/>
          <w:sz w:val="22"/>
          <w:szCs w:val="22"/>
          <w:lang w:val="es-CR"/>
        </w:rPr>
      </w:pPr>
    </w:p>
    <w:p w:rsidR="005B00E2" w:rsidRPr="009C50A6" w:rsidRDefault="00744691" w:rsidP="005B00E2">
      <w:pPr>
        <w:pStyle w:val="Textoindependiente2"/>
        <w:spacing w:line="360" w:lineRule="auto"/>
        <w:rPr>
          <w:rFonts w:ascii="Book Antiqua" w:hAnsi="Book Antiqua"/>
          <w:sz w:val="22"/>
          <w:szCs w:val="22"/>
          <w:lang w:val="es-CR"/>
        </w:rPr>
      </w:pPr>
      <w:r w:rsidRPr="009C50A6">
        <w:rPr>
          <w:rFonts w:ascii="Book Antiqua" w:hAnsi="Book Antiqua"/>
          <w:b/>
          <w:sz w:val="22"/>
          <w:szCs w:val="22"/>
          <w:lang w:val="es-CR"/>
        </w:rPr>
        <w:t>5</w:t>
      </w:r>
      <w:r w:rsidR="005B00E2" w:rsidRPr="009C50A6">
        <w:rPr>
          <w:rFonts w:ascii="Book Antiqua" w:hAnsi="Book Antiqua"/>
          <w:b/>
          <w:sz w:val="22"/>
          <w:szCs w:val="22"/>
          <w:lang w:val="es-CR"/>
        </w:rPr>
        <w:t xml:space="preserve">.7 </w:t>
      </w:r>
      <w:r w:rsidR="00BA6C40" w:rsidRPr="009C50A6">
        <w:rPr>
          <w:rFonts w:ascii="Book Antiqua" w:hAnsi="Book Antiqua"/>
          <w:sz w:val="22"/>
          <w:szCs w:val="22"/>
          <w:lang w:val="es-CR"/>
        </w:rPr>
        <w:t>Según el reporte de avance en las metas por temas estratégicos (del Plan Estratégico Institucional 2013-2018)</w:t>
      </w:r>
      <w:r w:rsidR="00A42C90" w:rsidRPr="009C50A6">
        <w:rPr>
          <w:rFonts w:ascii="Book Antiqua" w:hAnsi="Book Antiqua"/>
          <w:sz w:val="22"/>
          <w:szCs w:val="22"/>
          <w:lang w:val="es-CR"/>
        </w:rPr>
        <w:t xml:space="preserve"> a nivel del Poder Judicial</w:t>
      </w:r>
      <w:r w:rsidR="00BA6C40" w:rsidRPr="009C50A6">
        <w:rPr>
          <w:rFonts w:ascii="Book Antiqua" w:hAnsi="Book Antiqua"/>
          <w:sz w:val="22"/>
          <w:szCs w:val="22"/>
          <w:lang w:val="es-CR"/>
        </w:rPr>
        <w:t xml:space="preserve">, </w:t>
      </w:r>
      <w:r w:rsidR="00CE796F" w:rsidRPr="009C50A6">
        <w:rPr>
          <w:rFonts w:ascii="Book Antiqua" w:hAnsi="Book Antiqua"/>
          <w:sz w:val="22"/>
          <w:szCs w:val="22"/>
          <w:lang w:val="es-CR"/>
        </w:rPr>
        <w:t>todos los temas registraron porcentajes menores al 40%, situación congruente al cumplimiento de metas por ejes transversales. El tema estratégico de mayor impulso fue Modernización de la Gestión Judicial con un 38,96% de avance y el de menor labor el de Retraso Judicial con un 34,86%.</w:t>
      </w:r>
      <w:r w:rsidR="00A42C90" w:rsidRPr="009C50A6">
        <w:rPr>
          <w:rFonts w:ascii="Book Antiqua" w:hAnsi="Book Antiqua"/>
          <w:sz w:val="22"/>
          <w:szCs w:val="22"/>
          <w:lang w:val="es-CR"/>
        </w:rPr>
        <w:t xml:space="preserve"> Es importante considerar y recalcar que los esfuerzos deben ser mayores, considerando que este es el último año de vigencia del Plan Estratégico Institucional 2013-2018.</w:t>
      </w:r>
    </w:p>
    <w:p w:rsidR="00A42C90" w:rsidRPr="009C50A6" w:rsidRDefault="00A42C90" w:rsidP="005B00E2">
      <w:pPr>
        <w:pStyle w:val="Textoindependiente2"/>
        <w:spacing w:line="360" w:lineRule="auto"/>
        <w:rPr>
          <w:rFonts w:ascii="Book Antiqua" w:hAnsi="Book Antiqua"/>
          <w:b/>
          <w:sz w:val="22"/>
          <w:szCs w:val="22"/>
          <w:lang w:val="es-CR"/>
        </w:rPr>
      </w:pPr>
    </w:p>
    <w:p w:rsidR="004954C8" w:rsidRPr="009C50A6" w:rsidRDefault="00744691" w:rsidP="004954C8">
      <w:pPr>
        <w:pStyle w:val="Textoindependiente2"/>
        <w:spacing w:line="360" w:lineRule="auto"/>
        <w:rPr>
          <w:rFonts w:ascii="Book Antiqua" w:hAnsi="Book Antiqua" w:cs="Calibri"/>
          <w:color w:val="000000"/>
          <w:sz w:val="22"/>
          <w:szCs w:val="22"/>
          <w:lang w:eastAsia="es-CR"/>
        </w:rPr>
      </w:pPr>
      <w:r w:rsidRPr="009C50A6">
        <w:rPr>
          <w:rFonts w:ascii="Book Antiqua" w:hAnsi="Book Antiqua"/>
          <w:b/>
          <w:sz w:val="22"/>
          <w:szCs w:val="22"/>
          <w:lang w:val="es-CR"/>
        </w:rPr>
        <w:t>5</w:t>
      </w:r>
      <w:r w:rsidR="00A42C90" w:rsidRPr="009C50A6">
        <w:rPr>
          <w:rFonts w:ascii="Book Antiqua" w:hAnsi="Book Antiqua"/>
          <w:b/>
          <w:sz w:val="22"/>
          <w:szCs w:val="22"/>
          <w:lang w:val="es-CR"/>
        </w:rPr>
        <w:t xml:space="preserve">.8 </w:t>
      </w:r>
      <w:r w:rsidR="004954C8" w:rsidRPr="009C50A6">
        <w:rPr>
          <w:rFonts w:ascii="Book Antiqua" w:hAnsi="Book Antiqua" w:cs="Calibri"/>
          <w:color w:val="000000"/>
          <w:sz w:val="22"/>
          <w:szCs w:val="22"/>
          <w:lang w:eastAsia="es-CR"/>
        </w:rPr>
        <w:t xml:space="preserve">Según </w:t>
      </w:r>
      <w:r w:rsidR="002043A3" w:rsidRPr="009C50A6">
        <w:rPr>
          <w:rFonts w:ascii="Book Antiqua" w:hAnsi="Book Antiqua" w:cs="Calibri"/>
          <w:color w:val="000000"/>
          <w:sz w:val="22"/>
          <w:szCs w:val="22"/>
          <w:lang w:eastAsia="es-CR"/>
        </w:rPr>
        <w:t xml:space="preserve">el </w:t>
      </w:r>
      <w:r w:rsidR="004954C8" w:rsidRPr="009C50A6">
        <w:rPr>
          <w:rFonts w:ascii="Book Antiqua" w:hAnsi="Book Antiqua" w:cs="Calibri"/>
          <w:color w:val="000000"/>
          <w:sz w:val="22"/>
          <w:szCs w:val="22"/>
          <w:lang w:eastAsia="es-CR"/>
        </w:rPr>
        <w:t>reporte del Estado de las Metas,</w:t>
      </w:r>
      <w:r w:rsidR="002043A3" w:rsidRPr="009C50A6">
        <w:rPr>
          <w:rFonts w:ascii="Book Antiqua" w:hAnsi="Book Antiqua" w:cs="Calibri"/>
          <w:color w:val="000000"/>
          <w:sz w:val="22"/>
          <w:szCs w:val="22"/>
          <w:lang w:eastAsia="es-CR"/>
        </w:rPr>
        <w:t xml:space="preserve"> con corte al 09 de julio del 2018,</w:t>
      </w:r>
      <w:r w:rsidR="004954C8" w:rsidRPr="009C50A6">
        <w:rPr>
          <w:rFonts w:ascii="Book Antiqua" w:hAnsi="Book Antiqua" w:cs="Calibri"/>
          <w:color w:val="000000"/>
          <w:sz w:val="22"/>
          <w:szCs w:val="22"/>
          <w:lang w:eastAsia="es-CR"/>
        </w:rPr>
        <w:t xml:space="preserve"> solamente</w:t>
      </w:r>
      <w:r w:rsidR="002043A3" w:rsidRPr="009C50A6">
        <w:rPr>
          <w:rFonts w:ascii="Book Antiqua" w:hAnsi="Book Antiqua" w:cs="Calibri"/>
          <w:color w:val="000000"/>
          <w:sz w:val="22"/>
          <w:szCs w:val="22"/>
          <w:lang w:eastAsia="es-CR"/>
        </w:rPr>
        <w:t xml:space="preserve"> un 17% de las metas formuladas </w:t>
      </w:r>
      <w:r w:rsidR="004954C8" w:rsidRPr="009C50A6">
        <w:rPr>
          <w:rFonts w:ascii="Book Antiqua" w:hAnsi="Book Antiqua" w:cs="Calibri"/>
          <w:color w:val="000000"/>
          <w:sz w:val="22"/>
          <w:szCs w:val="22"/>
          <w:lang w:eastAsia="es-CR"/>
        </w:rPr>
        <w:t xml:space="preserve">se encuentran en estado de </w:t>
      </w:r>
      <w:r w:rsidR="004954C8" w:rsidRPr="009C50A6">
        <w:rPr>
          <w:rFonts w:ascii="Book Antiqua" w:hAnsi="Book Antiqua" w:cs="Calibri"/>
          <w:b/>
          <w:color w:val="000000"/>
          <w:sz w:val="22"/>
          <w:szCs w:val="22"/>
          <w:lang w:eastAsia="es-CR"/>
        </w:rPr>
        <w:t>“Completadas”</w:t>
      </w:r>
      <w:r w:rsidR="004954C8" w:rsidRPr="009C50A6">
        <w:rPr>
          <w:rFonts w:ascii="Book Antiqua" w:hAnsi="Book Antiqua" w:cs="Calibri"/>
          <w:color w:val="000000"/>
          <w:sz w:val="22"/>
          <w:szCs w:val="22"/>
          <w:lang w:eastAsia="es-CR"/>
        </w:rPr>
        <w:t>.</w:t>
      </w:r>
      <w:r w:rsidR="002043A3" w:rsidRPr="009C50A6">
        <w:rPr>
          <w:rFonts w:ascii="Book Antiqua" w:hAnsi="Book Antiqua" w:cs="Calibri"/>
          <w:color w:val="000000"/>
          <w:sz w:val="22"/>
          <w:szCs w:val="22"/>
          <w:lang w:eastAsia="es-CR"/>
        </w:rPr>
        <w:t xml:space="preserve"> A su vez,</w:t>
      </w:r>
      <w:r w:rsidR="004954C8" w:rsidRPr="009C50A6">
        <w:rPr>
          <w:rFonts w:ascii="Book Antiqua" w:hAnsi="Book Antiqua" w:cs="Calibri"/>
          <w:color w:val="000000"/>
          <w:sz w:val="22"/>
          <w:szCs w:val="22"/>
          <w:lang w:eastAsia="es-CR"/>
        </w:rPr>
        <w:t xml:space="preserve"> el mayor porcentaje de metas se encuentran en el estado </w:t>
      </w:r>
      <w:r w:rsidR="004954C8" w:rsidRPr="009C50A6">
        <w:rPr>
          <w:rFonts w:ascii="Book Antiqua" w:hAnsi="Book Antiqua" w:cs="Calibri"/>
          <w:b/>
          <w:color w:val="000000"/>
          <w:sz w:val="22"/>
          <w:szCs w:val="22"/>
          <w:lang w:eastAsia="es-CR"/>
        </w:rPr>
        <w:t>“En Progreso”</w:t>
      </w:r>
      <w:r w:rsidR="004954C8" w:rsidRPr="009C50A6">
        <w:rPr>
          <w:rFonts w:ascii="Book Antiqua" w:hAnsi="Book Antiqua" w:cs="Calibri"/>
          <w:color w:val="000000"/>
          <w:sz w:val="22"/>
          <w:szCs w:val="22"/>
          <w:lang w:eastAsia="es-CR"/>
        </w:rPr>
        <w:t xml:space="preserve"> con un 43,8%, seguido de las metas con el estado </w:t>
      </w:r>
      <w:r w:rsidR="004954C8" w:rsidRPr="009C50A6">
        <w:rPr>
          <w:rFonts w:ascii="Book Antiqua" w:hAnsi="Book Antiqua" w:cs="Calibri"/>
          <w:b/>
          <w:color w:val="000000"/>
          <w:sz w:val="22"/>
          <w:szCs w:val="22"/>
          <w:lang w:eastAsia="es-CR"/>
        </w:rPr>
        <w:t>“No Iniciadas”</w:t>
      </w:r>
      <w:r w:rsidR="004954C8" w:rsidRPr="009C50A6">
        <w:rPr>
          <w:rFonts w:ascii="Book Antiqua" w:hAnsi="Book Antiqua" w:cs="Calibri"/>
          <w:color w:val="000000"/>
          <w:sz w:val="22"/>
          <w:szCs w:val="22"/>
          <w:lang w:eastAsia="es-CR"/>
        </w:rPr>
        <w:t xml:space="preserve"> con un 36,9%</w:t>
      </w:r>
      <w:r w:rsidR="002043A3" w:rsidRPr="009C50A6">
        <w:rPr>
          <w:rFonts w:ascii="Book Antiqua" w:hAnsi="Book Antiqua" w:cs="Calibri"/>
          <w:color w:val="000000"/>
          <w:sz w:val="22"/>
          <w:szCs w:val="22"/>
          <w:lang w:eastAsia="es-CR"/>
        </w:rPr>
        <w:t>.</w:t>
      </w:r>
    </w:p>
    <w:p w:rsidR="00A95341" w:rsidRPr="009C50A6" w:rsidRDefault="00A95341" w:rsidP="000160E1">
      <w:pPr>
        <w:pStyle w:val="Textoindependiente2"/>
        <w:spacing w:line="360" w:lineRule="auto"/>
        <w:rPr>
          <w:rFonts w:ascii="Book Antiqua" w:hAnsi="Book Antiqua"/>
          <w:sz w:val="22"/>
          <w:szCs w:val="22"/>
        </w:rPr>
      </w:pPr>
    </w:p>
    <w:p w:rsidR="00A95341" w:rsidRPr="009C50A6" w:rsidRDefault="00744691" w:rsidP="00A95341">
      <w:pPr>
        <w:pStyle w:val="Textoindependiente2"/>
        <w:spacing w:line="360" w:lineRule="auto"/>
        <w:rPr>
          <w:rFonts w:ascii="Book Antiqua" w:hAnsi="Book Antiqua"/>
          <w:sz w:val="22"/>
          <w:szCs w:val="22"/>
          <w:lang w:val="es-CR"/>
        </w:rPr>
      </w:pPr>
      <w:r w:rsidRPr="009C50A6">
        <w:rPr>
          <w:rFonts w:ascii="Book Antiqua" w:hAnsi="Book Antiqua"/>
          <w:b/>
          <w:sz w:val="22"/>
          <w:szCs w:val="22"/>
          <w:lang w:val="es-CR"/>
        </w:rPr>
        <w:lastRenderedPageBreak/>
        <w:t>5</w:t>
      </w:r>
      <w:r w:rsidR="00A95341" w:rsidRPr="009C50A6">
        <w:rPr>
          <w:rFonts w:ascii="Book Antiqua" w:hAnsi="Book Antiqua"/>
          <w:b/>
          <w:sz w:val="22"/>
          <w:szCs w:val="22"/>
          <w:lang w:val="es-CR"/>
        </w:rPr>
        <w:t>.9</w:t>
      </w:r>
      <w:r w:rsidR="00A95341" w:rsidRPr="009C50A6">
        <w:rPr>
          <w:rFonts w:ascii="Book Antiqua" w:hAnsi="Book Antiqua"/>
          <w:sz w:val="22"/>
          <w:szCs w:val="22"/>
          <w:lang w:val="es-CR"/>
        </w:rPr>
        <w:t>. Atendiendo uno de los temas estratégicos involucrados en el Plan Institucional, concretamente el de Transparencia y Rendición de Cuentas, los Planes Anuales Operativos, así como los reportes que permiten observar el nivel de avance Institucional, pueden ser consultados a través de los siguientes enlaces:</w:t>
      </w:r>
    </w:p>
    <w:p w:rsidR="00A95341" w:rsidRPr="009C50A6" w:rsidRDefault="00A95341" w:rsidP="00A95341">
      <w:pPr>
        <w:pStyle w:val="Textoindependiente2"/>
        <w:spacing w:line="360" w:lineRule="auto"/>
        <w:rPr>
          <w:rFonts w:ascii="Book Antiqua" w:hAnsi="Book Antiqua"/>
          <w:sz w:val="22"/>
          <w:szCs w:val="22"/>
          <w:lang w:val="es-CR"/>
        </w:rPr>
      </w:pPr>
    </w:p>
    <w:p w:rsidR="00A95341" w:rsidRPr="009C50A6" w:rsidRDefault="00A95341" w:rsidP="00A95341">
      <w:pPr>
        <w:pStyle w:val="Textoindependiente2"/>
        <w:numPr>
          <w:ilvl w:val="0"/>
          <w:numId w:val="36"/>
        </w:numPr>
        <w:spacing w:line="360" w:lineRule="auto"/>
        <w:jc w:val="left"/>
        <w:rPr>
          <w:rFonts w:ascii="Book Antiqua" w:hAnsi="Book Antiqua"/>
          <w:sz w:val="22"/>
          <w:szCs w:val="22"/>
          <w:lang w:val="es-CR"/>
        </w:rPr>
      </w:pPr>
      <w:r w:rsidRPr="009C50A6">
        <w:rPr>
          <w:rFonts w:ascii="Book Antiqua" w:hAnsi="Book Antiqua"/>
          <w:b/>
          <w:sz w:val="22"/>
          <w:szCs w:val="22"/>
          <w:lang w:val="es-CR"/>
        </w:rPr>
        <w:t>Acceso externo:</w:t>
      </w:r>
      <w:r w:rsidRPr="009C50A6">
        <w:rPr>
          <w:rFonts w:ascii="Book Antiqua" w:hAnsi="Book Antiqua"/>
          <w:sz w:val="22"/>
          <w:szCs w:val="22"/>
          <w:lang w:val="es-CR"/>
        </w:rPr>
        <w:t xml:space="preserve"> </w:t>
      </w:r>
      <w:hyperlink r:id="rId139" w:history="1">
        <w:r w:rsidRPr="009C50A6">
          <w:rPr>
            <w:rFonts w:ascii="Book Antiqua" w:hAnsi="Book Antiqua"/>
            <w:sz w:val="22"/>
            <w:szCs w:val="22"/>
          </w:rPr>
          <w:t>https://pj.poder-judicial.go.cr/index.php/rendicion-de-cuentas/informes-institucionales</w:t>
        </w:r>
      </w:hyperlink>
    </w:p>
    <w:p w:rsidR="00A95341" w:rsidRPr="009C50A6" w:rsidRDefault="00A95341" w:rsidP="00A95341">
      <w:pPr>
        <w:pStyle w:val="Textoindependiente2"/>
        <w:spacing w:line="360" w:lineRule="auto"/>
        <w:ind w:left="720"/>
        <w:jc w:val="left"/>
        <w:rPr>
          <w:rFonts w:ascii="Book Antiqua" w:hAnsi="Book Antiqua"/>
          <w:sz w:val="22"/>
          <w:szCs w:val="22"/>
          <w:lang w:val="es-CR"/>
        </w:rPr>
      </w:pPr>
    </w:p>
    <w:p w:rsidR="00A95341" w:rsidRPr="009C50A6" w:rsidRDefault="00A95341" w:rsidP="00A95341">
      <w:pPr>
        <w:pStyle w:val="Textoindependiente2"/>
        <w:numPr>
          <w:ilvl w:val="0"/>
          <w:numId w:val="36"/>
        </w:numPr>
        <w:spacing w:line="360" w:lineRule="auto"/>
        <w:jc w:val="left"/>
        <w:rPr>
          <w:rFonts w:ascii="Book Antiqua" w:hAnsi="Book Antiqua"/>
          <w:sz w:val="22"/>
          <w:szCs w:val="22"/>
          <w:lang w:val="es-CR"/>
        </w:rPr>
      </w:pPr>
      <w:r w:rsidRPr="009C50A6">
        <w:rPr>
          <w:rFonts w:ascii="Book Antiqua" w:hAnsi="Book Antiqua"/>
          <w:b/>
          <w:sz w:val="22"/>
          <w:szCs w:val="22"/>
          <w:lang w:val="es-CR"/>
        </w:rPr>
        <w:t>Acceso interno:</w:t>
      </w:r>
      <w:r w:rsidRPr="009C50A6">
        <w:rPr>
          <w:rFonts w:ascii="Book Antiqua" w:hAnsi="Book Antiqua"/>
          <w:sz w:val="22"/>
          <w:szCs w:val="22"/>
          <w:lang w:val="es-CR"/>
        </w:rPr>
        <w:t xml:space="preserve"> https://pjenlinea3.poder-judicial.go.cr/SitioExternoPAO/</w:t>
      </w:r>
    </w:p>
    <w:p w:rsidR="00A95341" w:rsidRPr="009C50A6" w:rsidRDefault="00A95341" w:rsidP="00A95341">
      <w:pPr>
        <w:pStyle w:val="Textoindependiente2"/>
        <w:spacing w:line="360" w:lineRule="auto"/>
        <w:rPr>
          <w:rFonts w:ascii="Book Antiqua" w:hAnsi="Book Antiqua"/>
          <w:sz w:val="22"/>
          <w:szCs w:val="22"/>
          <w:lang w:val="es-CR"/>
        </w:rPr>
      </w:pPr>
    </w:p>
    <w:p w:rsidR="009E36B6" w:rsidRPr="009C50A6" w:rsidRDefault="00A4611C" w:rsidP="000160E1">
      <w:pPr>
        <w:pStyle w:val="Textoindependiente2"/>
        <w:spacing w:line="360" w:lineRule="auto"/>
        <w:rPr>
          <w:rFonts w:ascii="Book Antiqua" w:hAnsi="Book Antiqua"/>
          <w:sz w:val="22"/>
          <w:szCs w:val="22"/>
          <w:lang w:val="es-CR"/>
        </w:rPr>
      </w:pPr>
      <w:r w:rsidRPr="009C50A6">
        <w:rPr>
          <w:rFonts w:ascii="Book Antiqua" w:hAnsi="Book Antiqua"/>
          <w:noProof/>
          <w:sz w:val="22"/>
          <w:szCs w:val="22"/>
          <w:lang w:val="es-CR"/>
        </w:rPr>
        <w:pict>
          <v:roundrect id="_x0000_s1036" style="position:absolute;left:0;text-align:left;margin-left:-21pt;margin-top:11.25pt;width:501.35pt;height:22.25pt;z-index:251653120" arcsize="10923f" fillcolor="#8eaadb" strokecolor="#4472c4" strokeweight="1pt">
            <v:fill color2="#4472c4" focus="50%" type="gradient"/>
            <v:shadow on="t" type="perspective" color="#1f3763" offset="1pt" offset2="-3pt"/>
            <v:textbox>
              <w:txbxContent>
                <w:p w:rsidR="008E4816" w:rsidRPr="00C45856" w:rsidRDefault="008E4816" w:rsidP="00744691">
                  <w:pPr>
                    <w:pStyle w:val="Prrafodelista"/>
                    <w:numPr>
                      <w:ilvl w:val="0"/>
                      <w:numId w:val="60"/>
                    </w:numPr>
                    <w:rPr>
                      <w:rFonts w:ascii="Calibri" w:hAnsi="Calibri"/>
                      <w:color w:val="FFFFFF"/>
                      <w:lang w:val="es-CR"/>
                    </w:rPr>
                  </w:pPr>
                  <w:r>
                    <w:rPr>
                      <w:rFonts w:ascii="Calibri" w:hAnsi="Calibri"/>
                      <w:color w:val="FFFFFF"/>
                      <w:lang w:val="es-CR"/>
                    </w:rPr>
                    <w:t>RECOMENDACIONES</w:t>
                  </w:r>
                </w:p>
              </w:txbxContent>
            </v:textbox>
          </v:roundrect>
        </w:pict>
      </w:r>
    </w:p>
    <w:p w:rsidR="009E36B6" w:rsidRPr="009C50A6" w:rsidRDefault="009E36B6" w:rsidP="000160E1">
      <w:pPr>
        <w:pStyle w:val="Textoindependiente2"/>
        <w:spacing w:line="360" w:lineRule="auto"/>
        <w:rPr>
          <w:rFonts w:ascii="Book Antiqua" w:hAnsi="Book Antiqua"/>
          <w:sz w:val="22"/>
          <w:szCs w:val="22"/>
          <w:lang w:val="es-CR"/>
        </w:rPr>
      </w:pPr>
    </w:p>
    <w:p w:rsidR="009E36B6" w:rsidRPr="009C50A6" w:rsidRDefault="009E36B6" w:rsidP="000160E1">
      <w:pPr>
        <w:pStyle w:val="Textoindependiente2"/>
        <w:spacing w:line="360" w:lineRule="auto"/>
        <w:rPr>
          <w:rFonts w:ascii="Book Antiqua" w:hAnsi="Book Antiqua"/>
          <w:sz w:val="22"/>
          <w:szCs w:val="22"/>
          <w:lang w:val="es-CR"/>
        </w:rPr>
      </w:pPr>
    </w:p>
    <w:p w:rsidR="000160E1" w:rsidRPr="009C50A6" w:rsidRDefault="00C01BB3" w:rsidP="000160E1">
      <w:pPr>
        <w:spacing w:line="360" w:lineRule="auto"/>
        <w:jc w:val="both"/>
        <w:rPr>
          <w:rFonts w:ascii="Book Antiqua" w:hAnsi="Book Antiqua"/>
          <w:b/>
          <w:sz w:val="22"/>
          <w:szCs w:val="22"/>
        </w:rPr>
      </w:pPr>
      <w:r w:rsidRPr="009C50A6">
        <w:rPr>
          <w:rFonts w:ascii="Book Antiqua" w:hAnsi="Book Antiqua"/>
          <w:b/>
          <w:sz w:val="22"/>
          <w:szCs w:val="22"/>
        </w:rPr>
        <w:t>En general s</w:t>
      </w:r>
      <w:r w:rsidR="000160E1" w:rsidRPr="009C50A6">
        <w:rPr>
          <w:rFonts w:ascii="Book Antiqua" w:hAnsi="Book Antiqua"/>
          <w:b/>
          <w:sz w:val="22"/>
          <w:szCs w:val="22"/>
        </w:rPr>
        <w:t>e recomienda a las oficinas y despachos judiciales:</w:t>
      </w:r>
    </w:p>
    <w:p w:rsidR="00C01BB3" w:rsidRPr="009C50A6" w:rsidRDefault="00C01BB3" w:rsidP="00C01BB3">
      <w:pPr>
        <w:widowControl w:val="0"/>
        <w:autoSpaceDE w:val="0"/>
        <w:autoSpaceDN w:val="0"/>
        <w:adjustRightInd w:val="0"/>
        <w:spacing w:line="360" w:lineRule="auto"/>
        <w:jc w:val="both"/>
        <w:rPr>
          <w:rFonts w:ascii="Book Antiqua" w:hAnsi="Book Antiqua"/>
          <w:sz w:val="22"/>
          <w:szCs w:val="22"/>
        </w:rPr>
      </w:pPr>
    </w:p>
    <w:p w:rsidR="000160E1" w:rsidRPr="009C50A6" w:rsidRDefault="00744691" w:rsidP="00CD4040">
      <w:pPr>
        <w:widowControl w:val="0"/>
        <w:tabs>
          <w:tab w:val="left" w:pos="426"/>
        </w:tabs>
        <w:autoSpaceDE w:val="0"/>
        <w:autoSpaceDN w:val="0"/>
        <w:adjustRightInd w:val="0"/>
        <w:spacing w:line="360" w:lineRule="auto"/>
        <w:ind w:left="851" w:hanging="425"/>
        <w:jc w:val="both"/>
        <w:rPr>
          <w:rFonts w:ascii="Book Antiqua" w:hAnsi="Book Antiqua"/>
          <w:sz w:val="22"/>
          <w:szCs w:val="22"/>
        </w:rPr>
      </w:pPr>
      <w:r w:rsidRPr="009C50A6">
        <w:rPr>
          <w:rFonts w:ascii="Book Antiqua" w:hAnsi="Book Antiqua"/>
          <w:b/>
          <w:sz w:val="22"/>
          <w:szCs w:val="22"/>
        </w:rPr>
        <w:t>6.1</w:t>
      </w:r>
      <w:r w:rsidRPr="009C50A6">
        <w:rPr>
          <w:rFonts w:ascii="Book Antiqua" w:hAnsi="Book Antiqua"/>
          <w:sz w:val="22"/>
          <w:szCs w:val="22"/>
        </w:rPr>
        <w:t xml:space="preserve"> </w:t>
      </w:r>
      <w:r w:rsidR="003635F4" w:rsidRPr="009C50A6">
        <w:rPr>
          <w:rFonts w:ascii="Book Antiqua" w:hAnsi="Book Antiqua"/>
          <w:sz w:val="22"/>
          <w:szCs w:val="22"/>
        </w:rPr>
        <w:t xml:space="preserve"> </w:t>
      </w:r>
      <w:r w:rsidR="000160E1" w:rsidRPr="009C50A6">
        <w:rPr>
          <w:rFonts w:ascii="Book Antiqua" w:hAnsi="Book Antiqua"/>
          <w:sz w:val="22"/>
          <w:szCs w:val="22"/>
        </w:rPr>
        <w:t>C</w:t>
      </w:r>
      <w:r w:rsidR="00A55518" w:rsidRPr="009C50A6">
        <w:rPr>
          <w:rFonts w:ascii="Book Antiqua" w:hAnsi="Book Antiqua"/>
          <w:sz w:val="22"/>
          <w:szCs w:val="22"/>
        </w:rPr>
        <w:t xml:space="preserve">umplir </w:t>
      </w:r>
      <w:r w:rsidR="000160E1" w:rsidRPr="009C50A6">
        <w:rPr>
          <w:rFonts w:ascii="Book Antiqua" w:hAnsi="Book Antiqua"/>
          <w:sz w:val="22"/>
          <w:szCs w:val="22"/>
        </w:rPr>
        <w:t>con lo señalado en la circular 262-2014 del 16 de diciembre de 2014, denominada “</w:t>
      </w:r>
      <w:r w:rsidR="000160E1" w:rsidRPr="009C50A6">
        <w:rPr>
          <w:rFonts w:ascii="Book Antiqua" w:hAnsi="Book Antiqua"/>
          <w:i/>
          <w:sz w:val="22"/>
          <w:szCs w:val="22"/>
        </w:rPr>
        <w:t>Obligación de realizar evaluaciones semestrales y anuales de Planes anuales y operativos”</w:t>
      </w:r>
      <w:r w:rsidR="003635F4" w:rsidRPr="009C50A6">
        <w:rPr>
          <w:rFonts w:ascii="Book Antiqua" w:hAnsi="Book Antiqua"/>
          <w:i/>
          <w:sz w:val="22"/>
          <w:szCs w:val="22"/>
        </w:rPr>
        <w:t xml:space="preserve">. </w:t>
      </w:r>
      <w:r w:rsidR="003635F4" w:rsidRPr="009C50A6">
        <w:rPr>
          <w:rFonts w:ascii="Book Antiqua" w:hAnsi="Book Antiqua"/>
          <w:sz w:val="22"/>
          <w:szCs w:val="22"/>
        </w:rPr>
        <w:t>S</w:t>
      </w:r>
      <w:r w:rsidR="00AB1D8F" w:rsidRPr="009C50A6">
        <w:rPr>
          <w:rFonts w:ascii="Book Antiqua" w:hAnsi="Book Antiqua"/>
          <w:sz w:val="22"/>
          <w:szCs w:val="22"/>
        </w:rPr>
        <w:t>imultáneamente, incorporar los avances logrados en el Sistema PAO</w:t>
      </w:r>
      <w:r w:rsidR="000160E1" w:rsidRPr="009C50A6">
        <w:rPr>
          <w:rFonts w:ascii="Book Antiqua" w:hAnsi="Book Antiqua"/>
          <w:sz w:val="22"/>
          <w:szCs w:val="22"/>
        </w:rPr>
        <w:t xml:space="preserve"> </w:t>
      </w:r>
      <w:r w:rsidR="003635F4" w:rsidRPr="009C50A6">
        <w:rPr>
          <w:rFonts w:ascii="Book Antiqua" w:hAnsi="Book Antiqua"/>
          <w:bCs/>
          <w:sz w:val="22"/>
          <w:szCs w:val="22"/>
        </w:rPr>
        <w:t>conforme su cumplimiento, sin esperar a que concluya el periodo.</w:t>
      </w:r>
    </w:p>
    <w:p w:rsidR="005E7082" w:rsidRPr="009C50A6" w:rsidRDefault="005E7082" w:rsidP="00CD4040">
      <w:pPr>
        <w:widowControl w:val="0"/>
        <w:tabs>
          <w:tab w:val="left" w:pos="851"/>
        </w:tabs>
        <w:autoSpaceDE w:val="0"/>
        <w:autoSpaceDN w:val="0"/>
        <w:adjustRightInd w:val="0"/>
        <w:spacing w:line="360" w:lineRule="auto"/>
        <w:ind w:left="720"/>
        <w:jc w:val="both"/>
        <w:rPr>
          <w:rFonts w:ascii="Book Antiqua" w:hAnsi="Book Antiqua"/>
          <w:sz w:val="22"/>
          <w:szCs w:val="22"/>
        </w:rPr>
      </w:pPr>
    </w:p>
    <w:p w:rsidR="00744691" w:rsidRPr="009C50A6" w:rsidRDefault="00744691" w:rsidP="00744691">
      <w:pPr>
        <w:pStyle w:val="Prrafodelista"/>
        <w:widowControl w:val="0"/>
        <w:numPr>
          <w:ilvl w:val="0"/>
          <w:numId w:val="23"/>
        </w:numPr>
        <w:autoSpaceDE w:val="0"/>
        <w:autoSpaceDN w:val="0"/>
        <w:adjustRightInd w:val="0"/>
        <w:spacing w:line="360" w:lineRule="auto"/>
        <w:jc w:val="both"/>
        <w:rPr>
          <w:rFonts w:ascii="Book Antiqua" w:hAnsi="Book Antiqua" w:cs="Times New Roman"/>
          <w:vanish/>
          <w:sz w:val="22"/>
          <w:szCs w:val="22"/>
          <w:lang w:val="es-CR"/>
        </w:rPr>
      </w:pPr>
    </w:p>
    <w:p w:rsidR="00744691" w:rsidRPr="009C50A6" w:rsidRDefault="00744691" w:rsidP="00744691">
      <w:pPr>
        <w:pStyle w:val="Prrafodelista"/>
        <w:widowControl w:val="0"/>
        <w:numPr>
          <w:ilvl w:val="0"/>
          <w:numId w:val="23"/>
        </w:numPr>
        <w:autoSpaceDE w:val="0"/>
        <w:autoSpaceDN w:val="0"/>
        <w:adjustRightInd w:val="0"/>
        <w:spacing w:line="360" w:lineRule="auto"/>
        <w:jc w:val="both"/>
        <w:rPr>
          <w:rFonts w:ascii="Book Antiqua" w:hAnsi="Book Antiqua" w:cs="Times New Roman"/>
          <w:vanish/>
          <w:sz w:val="22"/>
          <w:szCs w:val="22"/>
          <w:lang w:val="es-CR"/>
        </w:rPr>
      </w:pPr>
    </w:p>
    <w:p w:rsidR="00744691" w:rsidRPr="009C50A6" w:rsidRDefault="00744691" w:rsidP="00744691">
      <w:pPr>
        <w:pStyle w:val="Prrafodelista"/>
        <w:widowControl w:val="0"/>
        <w:numPr>
          <w:ilvl w:val="1"/>
          <w:numId w:val="23"/>
        </w:numPr>
        <w:autoSpaceDE w:val="0"/>
        <w:autoSpaceDN w:val="0"/>
        <w:adjustRightInd w:val="0"/>
        <w:spacing w:line="360" w:lineRule="auto"/>
        <w:jc w:val="both"/>
        <w:rPr>
          <w:rFonts w:ascii="Book Antiqua" w:hAnsi="Book Antiqua" w:cs="Times New Roman"/>
          <w:vanish/>
          <w:sz w:val="22"/>
          <w:szCs w:val="22"/>
          <w:lang w:val="es-CR"/>
        </w:rPr>
      </w:pPr>
    </w:p>
    <w:p w:rsidR="005E7082" w:rsidRPr="009C50A6" w:rsidRDefault="003635F4" w:rsidP="00744691">
      <w:pPr>
        <w:widowControl w:val="0"/>
        <w:numPr>
          <w:ilvl w:val="1"/>
          <w:numId w:val="23"/>
        </w:numPr>
        <w:autoSpaceDE w:val="0"/>
        <w:autoSpaceDN w:val="0"/>
        <w:adjustRightInd w:val="0"/>
        <w:spacing w:line="360" w:lineRule="auto"/>
        <w:jc w:val="both"/>
        <w:rPr>
          <w:rFonts w:ascii="Book Antiqua" w:hAnsi="Book Antiqua"/>
          <w:sz w:val="22"/>
          <w:szCs w:val="22"/>
        </w:rPr>
      </w:pPr>
      <w:r w:rsidRPr="009C50A6">
        <w:rPr>
          <w:rFonts w:ascii="Book Antiqua" w:hAnsi="Book Antiqua"/>
          <w:sz w:val="22"/>
          <w:szCs w:val="22"/>
        </w:rPr>
        <w:t xml:space="preserve"> En consideración de</w:t>
      </w:r>
      <w:r w:rsidR="00A55518" w:rsidRPr="009C50A6">
        <w:rPr>
          <w:rFonts w:ascii="Book Antiqua" w:hAnsi="Book Antiqua"/>
          <w:sz w:val="22"/>
          <w:szCs w:val="22"/>
        </w:rPr>
        <w:t xml:space="preserve"> </w:t>
      </w:r>
      <w:r w:rsidRPr="009C50A6">
        <w:rPr>
          <w:rFonts w:ascii="Book Antiqua" w:hAnsi="Book Antiqua"/>
          <w:sz w:val="22"/>
          <w:szCs w:val="22"/>
        </w:rPr>
        <w:t>l</w:t>
      </w:r>
      <w:r w:rsidR="00A55518" w:rsidRPr="009C50A6">
        <w:rPr>
          <w:rFonts w:ascii="Book Antiqua" w:hAnsi="Book Antiqua"/>
          <w:sz w:val="22"/>
          <w:szCs w:val="22"/>
        </w:rPr>
        <w:t>a</w:t>
      </w:r>
      <w:r w:rsidRPr="009C50A6">
        <w:rPr>
          <w:rFonts w:ascii="Book Antiqua" w:hAnsi="Book Antiqua"/>
          <w:sz w:val="22"/>
          <w:szCs w:val="22"/>
        </w:rPr>
        <w:t xml:space="preserve"> </w:t>
      </w:r>
      <w:r w:rsidR="00A55518" w:rsidRPr="009C50A6">
        <w:rPr>
          <w:rFonts w:ascii="Book Antiqua" w:hAnsi="Book Antiqua"/>
          <w:sz w:val="22"/>
          <w:szCs w:val="22"/>
        </w:rPr>
        <w:t xml:space="preserve">finalización de la etapa de ejecución de los compromisos contemplados en el </w:t>
      </w:r>
      <w:r w:rsidRPr="009C50A6">
        <w:rPr>
          <w:rFonts w:ascii="Book Antiqua" w:hAnsi="Book Antiqua"/>
          <w:sz w:val="22"/>
          <w:szCs w:val="22"/>
        </w:rPr>
        <w:t>Plan Estratégico Institucional 2013-2018, s</w:t>
      </w:r>
      <w:r w:rsidR="005E7082" w:rsidRPr="009C50A6">
        <w:rPr>
          <w:rFonts w:ascii="Book Antiqua" w:hAnsi="Book Antiqua"/>
          <w:sz w:val="22"/>
          <w:szCs w:val="22"/>
        </w:rPr>
        <w:t xml:space="preserve">umar los esfuerzos necesarios </w:t>
      </w:r>
      <w:r w:rsidR="00CD4040" w:rsidRPr="009C50A6">
        <w:rPr>
          <w:rFonts w:ascii="Book Antiqua" w:hAnsi="Book Antiqua"/>
          <w:sz w:val="22"/>
          <w:szCs w:val="22"/>
        </w:rPr>
        <w:t xml:space="preserve">por las </w:t>
      </w:r>
      <w:r w:rsidR="00B9626A" w:rsidRPr="009C50A6">
        <w:rPr>
          <w:rFonts w:ascii="Book Antiqua" w:hAnsi="Book Antiqua"/>
          <w:sz w:val="22"/>
          <w:szCs w:val="22"/>
        </w:rPr>
        <w:t xml:space="preserve">oficinas responsable </w:t>
      </w:r>
      <w:r w:rsidR="005E7082" w:rsidRPr="009C50A6">
        <w:rPr>
          <w:rFonts w:ascii="Book Antiqua" w:hAnsi="Book Antiqua"/>
          <w:sz w:val="22"/>
          <w:szCs w:val="22"/>
        </w:rPr>
        <w:t>y realizar las coordinaciones correspondientes con la finalidad de ejecutar las acciones estratégicas establecidas de forma tal que las metas propuestas sean alcanzadas.</w:t>
      </w:r>
    </w:p>
    <w:p w:rsidR="000160E1" w:rsidRPr="009C50A6" w:rsidRDefault="000160E1" w:rsidP="000160E1">
      <w:pPr>
        <w:widowControl w:val="0"/>
        <w:autoSpaceDE w:val="0"/>
        <w:autoSpaceDN w:val="0"/>
        <w:adjustRightInd w:val="0"/>
        <w:spacing w:line="360" w:lineRule="auto"/>
        <w:ind w:left="720"/>
        <w:jc w:val="both"/>
        <w:rPr>
          <w:rFonts w:ascii="Book Antiqua" w:hAnsi="Book Antiqua"/>
          <w:sz w:val="22"/>
          <w:szCs w:val="22"/>
        </w:rPr>
      </w:pPr>
    </w:p>
    <w:p w:rsidR="000160E1" w:rsidRPr="009C50A6" w:rsidRDefault="003635F4" w:rsidP="000160E1">
      <w:pPr>
        <w:widowControl w:val="0"/>
        <w:numPr>
          <w:ilvl w:val="1"/>
          <w:numId w:val="23"/>
        </w:numPr>
        <w:autoSpaceDE w:val="0"/>
        <w:autoSpaceDN w:val="0"/>
        <w:adjustRightInd w:val="0"/>
        <w:spacing w:line="360" w:lineRule="auto"/>
        <w:jc w:val="both"/>
        <w:rPr>
          <w:rFonts w:ascii="Book Antiqua" w:hAnsi="Book Antiqua"/>
          <w:sz w:val="22"/>
          <w:szCs w:val="22"/>
        </w:rPr>
      </w:pPr>
      <w:r w:rsidRPr="009C50A6">
        <w:rPr>
          <w:rFonts w:ascii="Book Antiqua" w:hAnsi="Book Antiqua"/>
          <w:sz w:val="22"/>
          <w:szCs w:val="22"/>
        </w:rPr>
        <w:t xml:space="preserve"> </w:t>
      </w:r>
      <w:r w:rsidR="000160E1" w:rsidRPr="009C50A6">
        <w:rPr>
          <w:rFonts w:ascii="Book Antiqua" w:hAnsi="Book Antiqua"/>
          <w:sz w:val="22"/>
          <w:szCs w:val="22"/>
        </w:rPr>
        <w:t>Procurar que los objetivos y metas formulados se</w:t>
      </w:r>
      <w:r w:rsidR="00AB1D8F" w:rsidRPr="009C50A6">
        <w:rPr>
          <w:rFonts w:ascii="Book Antiqua" w:hAnsi="Book Antiqua"/>
          <w:sz w:val="22"/>
          <w:szCs w:val="22"/>
        </w:rPr>
        <w:t>an</w:t>
      </w:r>
      <w:r w:rsidR="000160E1" w:rsidRPr="009C50A6">
        <w:rPr>
          <w:rFonts w:ascii="Book Antiqua" w:hAnsi="Book Antiqua"/>
          <w:sz w:val="22"/>
          <w:szCs w:val="22"/>
        </w:rPr>
        <w:t xml:space="preserve"> ejecutados de manera planificada a lo largo de todo el año,</w:t>
      </w:r>
      <w:r w:rsidR="00AB1D8F" w:rsidRPr="009C50A6">
        <w:rPr>
          <w:rFonts w:ascii="Book Antiqua" w:hAnsi="Book Antiqua"/>
          <w:sz w:val="22"/>
          <w:szCs w:val="22"/>
        </w:rPr>
        <w:t xml:space="preserve"> para evitar contratiempos </w:t>
      </w:r>
      <w:r w:rsidR="000160E1" w:rsidRPr="009C50A6">
        <w:rPr>
          <w:rFonts w:ascii="Book Antiqua" w:hAnsi="Book Antiqua"/>
          <w:sz w:val="22"/>
          <w:szCs w:val="22"/>
        </w:rPr>
        <w:t xml:space="preserve">al finalizar el </w:t>
      </w:r>
      <w:r w:rsidRPr="009C50A6">
        <w:rPr>
          <w:rFonts w:ascii="Book Antiqua" w:hAnsi="Book Antiqua"/>
          <w:sz w:val="22"/>
          <w:szCs w:val="22"/>
        </w:rPr>
        <w:t>periodo 2018</w:t>
      </w:r>
      <w:r w:rsidR="000160E1" w:rsidRPr="009C50A6">
        <w:rPr>
          <w:rFonts w:ascii="Book Antiqua" w:hAnsi="Book Antiqua"/>
          <w:sz w:val="22"/>
          <w:szCs w:val="22"/>
        </w:rPr>
        <w:t>.</w:t>
      </w:r>
    </w:p>
    <w:p w:rsidR="00744691" w:rsidRPr="009C50A6" w:rsidRDefault="00744691" w:rsidP="00744691">
      <w:pPr>
        <w:pStyle w:val="Prrafodelista"/>
        <w:rPr>
          <w:rFonts w:ascii="Book Antiqua" w:hAnsi="Book Antiqua" w:cs="Times New Roman"/>
          <w:sz w:val="22"/>
          <w:szCs w:val="22"/>
          <w:lang w:val="es-CR"/>
        </w:rPr>
      </w:pPr>
    </w:p>
    <w:p w:rsidR="00744691" w:rsidRPr="009C50A6" w:rsidRDefault="00744691" w:rsidP="00744691">
      <w:pPr>
        <w:widowControl w:val="0"/>
        <w:autoSpaceDE w:val="0"/>
        <w:autoSpaceDN w:val="0"/>
        <w:adjustRightInd w:val="0"/>
        <w:spacing w:line="360" w:lineRule="auto"/>
        <w:ind w:left="720"/>
        <w:jc w:val="both"/>
        <w:rPr>
          <w:rFonts w:ascii="Book Antiqua" w:hAnsi="Book Antiqua"/>
          <w:sz w:val="22"/>
          <w:szCs w:val="22"/>
        </w:rPr>
      </w:pPr>
    </w:p>
    <w:p w:rsidR="000160E1" w:rsidRPr="009C50A6" w:rsidRDefault="000160E1" w:rsidP="000160E1">
      <w:pPr>
        <w:pStyle w:val="Prrafodelista"/>
        <w:rPr>
          <w:rFonts w:ascii="Book Antiqua" w:hAnsi="Book Antiqua" w:cs="Times New Roman"/>
          <w:sz w:val="22"/>
          <w:szCs w:val="22"/>
          <w:lang w:val="es-CR"/>
        </w:rPr>
      </w:pPr>
    </w:p>
    <w:p w:rsidR="000160E1" w:rsidRPr="009C50A6" w:rsidRDefault="003635F4" w:rsidP="000160E1">
      <w:pPr>
        <w:widowControl w:val="0"/>
        <w:numPr>
          <w:ilvl w:val="1"/>
          <w:numId w:val="23"/>
        </w:numPr>
        <w:autoSpaceDE w:val="0"/>
        <w:autoSpaceDN w:val="0"/>
        <w:adjustRightInd w:val="0"/>
        <w:spacing w:line="360" w:lineRule="auto"/>
        <w:jc w:val="both"/>
        <w:rPr>
          <w:rFonts w:ascii="Book Antiqua" w:hAnsi="Book Antiqua"/>
          <w:sz w:val="22"/>
          <w:szCs w:val="22"/>
        </w:rPr>
      </w:pPr>
      <w:r w:rsidRPr="009C50A6">
        <w:rPr>
          <w:rFonts w:ascii="Book Antiqua" w:hAnsi="Book Antiqua"/>
          <w:sz w:val="22"/>
          <w:szCs w:val="22"/>
        </w:rPr>
        <w:t xml:space="preserve"> </w:t>
      </w:r>
      <w:r w:rsidR="000160E1" w:rsidRPr="009C50A6">
        <w:rPr>
          <w:rFonts w:ascii="Book Antiqua" w:hAnsi="Book Antiqua"/>
          <w:sz w:val="22"/>
          <w:szCs w:val="22"/>
        </w:rPr>
        <w:t>Se reitera a las oficinas</w:t>
      </w:r>
      <w:r w:rsidR="00AB1D8F" w:rsidRPr="009C50A6">
        <w:rPr>
          <w:rFonts w:ascii="Book Antiqua" w:hAnsi="Book Antiqua"/>
          <w:sz w:val="22"/>
          <w:szCs w:val="22"/>
        </w:rPr>
        <w:t xml:space="preserve"> y despachos judiciales</w:t>
      </w:r>
      <w:r w:rsidRPr="009C50A6">
        <w:rPr>
          <w:rFonts w:ascii="Book Antiqua" w:hAnsi="Book Antiqua"/>
          <w:sz w:val="22"/>
          <w:szCs w:val="22"/>
        </w:rPr>
        <w:t xml:space="preserve"> de todo el país</w:t>
      </w:r>
      <w:r w:rsidR="000160E1" w:rsidRPr="009C50A6">
        <w:rPr>
          <w:rFonts w:ascii="Book Antiqua" w:hAnsi="Book Antiqua"/>
          <w:sz w:val="22"/>
          <w:szCs w:val="22"/>
        </w:rPr>
        <w:t xml:space="preserve"> la obligación de que</w:t>
      </w:r>
      <w:r w:rsidR="00AB1D8F" w:rsidRPr="009C50A6">
        <w:rPr>
          <w:rFonts w:ascii="Book Antiqua" w:hAnsi="Book Antiqua"/>
          <w:sz w:val="22"/>
          <w:szCs w:val="22"/>
        </w:rPr>
        <w:t xml:space="preserve"> al finalizar el periodo 2018, </w:t>
      </w:r>
      <w:r w:rsidR="000160E1" w:rsidRPr="009C50A6">
        <w:rPr>
          <w:rFonts w:ascii="Book Antiqua" w:hAnsi="Book Antiqua"/>
          <w:sz w:val="22"/>
          <w:szCs w:val="22"/>
        </w:rPr>
        <w:t xml:space="preserve">las metas deben quedar clasificadas en alguno de los siguientes tres estados: completado, pendiente o cancelado. </w:t>
      </w:r>
    </w:p>
    <w:p w:rsidR="000160E1" w:rsidRPr="009C50A6" w:rsidRDefault="000160E1" w:rsidP="00AB1D8F">
      <w:pPr>
        <w:pStyle w:val="Prrafodelista"/>
        <w:autoSpaceDE w:val="0"/>
        <w:autoSpaceDN w:val="0"/>
        <w:adjustRightInd w:val="0"/>
        <w:ind w:right="-21"/>
        <w:jc w:val="both"/>
        <w:rPr>
          <w:rFonts w:ascii="Book Antiqua" w:hAnsi="Book Antiqua" w:cs="Times New Roman"/>
          <w:sz w:val="22"/>
          <w:szCs w:val="22"/>
          <w:lang w:val="es-CR"/>
        </w:rPr>
      </w:pPr>
    </w:p>
    <w:p w:rsidR="000160E1" w:rsidRPr="009C50A6" w:rsidRDefault="003635F4" w:rsidP="000160E1">
      <w:pPr>
        <w:widowControl w:val="0"/>
        <w:numPr>
          <w:ilvl w:val="1"/>
          <w:numId w:val="23"/>
        </w:numPr>
        <w:autoSpaceDE w:val="0"/>
        <w:autoSpaceDN w:val="0"/>
        <w:adjustRightInd w:val="0"/>
        <w:spacing w:line="360" w:lineRule="auto"/>
        <w:ind w:left="709" w:right="-21"/>
        <w:jc w:val="both"/>
        <w:rPr>
          <w:rFonts w:ascii="Book Antiqua" w:hAnsi="Book Antiqua"/>
          <w:sz w:val="22"/>
          <w:szCs w:val="22"/>
        </w:rPr>
      </w:pPr>
      <w:r w:rsidRPr="009C50A6">
        <w:rPr>
          <w:rFonts w:ascii="Book Antiqua" w:hAnsi="Book Antiqua"/>
          <w:sz w:val="22"/>
          <w:szCs w:val="22"/>
        </w:rPr>
        <w:t xml:space="preserve"> </w:t>
      </w:r>
      <w:r w:rsidR="000160E1" w:rsidRPr="009C50A6">
        <w:rPr>
          <w:rFonts w:ascii="Book Antiqua" w:hAnsi="Book Antiqua"/>
          <w:sz w:val="22"/>
          <w:szCs w:val="22"/>
        </w:rPr>
        <w:t>Se reitera que la persona que funge como jefatura de la oficina será la responsable de garantizar el cumplimiento del Plan Anual Operativo, para esto debe procurar la participación activa del personal a cargo; lo cual contribuirá al logro de los objetivos propuestos.</w:t>
      </w:r>
    </w:p>
    <w:p w:rsidR="00AB1D8F" w:rsidRPr="009C50A6" w:rsidRDefault="00AB1D8F" w:rsidP="00AB1D8F">
      <w:pPr>
        <w:pStyle w:val="Prrafodelista"/>
        <w:rPr>
          <w:rFonts w:ascii="Book Antiqua" w:hAnsi="Book Antiqua" w:cs="Times New Roman"/>
          <w:sz w:val="22"/>
          <w:szCs w:val="22"/>
          <w:lang w:val="es-CR"/>
        </w:rPr>
      </w:pPr>
    </w:p>
    <w:p w:rsidR="00AB1D8F" w:rsidRPr="009C50A6" w:rsidRDefault="003635F4" w:rsidP="000160E1">
      <w:pPr>
        <w:widowControl w:val="0"/>
        <w:numPr>
          <w:ilvl w:val="1"/>
          <w:numId w:val="23"/>
        </w:numPr>
        <w:autoSpaceDE w:val="0"/>
        <w:autoSpaceDN w:val="0"/>
        <w:adjustRightInd w:val="0"/>
        <w:spacing w:line="360" w:lineRule="auto"/>
        <w:ind w:left="709" w:right="-21"/>
        <w:jc w:val="both"/>
        <w:rPr>
          <w:rFonts w:ascii="Book Antiqua" w:hAnsi="Book Antiqua"/>
          <w:sz w:val="22"/>
          <w:szCs w:val="22"/>
        </w:rPr>
      </w:pPr>
      <w:r w:rsidRPr="009C50A6">
        <w:rPr>
          <w:rFonts w:ascii="Book Antiqua" w:hAnsi="Book Antiqua"/>
          <w:sz w:val="22"/>
          <w:szCs w:val="22"/>
        </w:rPr>
        <w:t xml:space="preserve"> </w:t>
      </w:r>
      <w:r w:rsidR="00DB071F" w:rsidRPr="009C50A6">
        <w:rPr>
          <w:rFonts w:ascii="Book Antiqua" w:hAnsi="Book Antiqua"/>
          <w:sz w:val="22"/>
          <w:szCs w:val="22"/>
        </w:rPr>
        <w:t>M</w:t>
      </w:r>
      <w:r w:rsidR="005E7082" w:rsidRPr="009C50A6">
        <w:rPr>
          <w:rFonts w:ascii="Book Antiqua" w:hAnsi="Book Antiqua"/>
          <w:sz w:val="22"/>
          <w:szCs w:val="22"/>
        </w:rPr>
        <w:t xml:space="preserve">antener toda la documentación </w:t>
      </w:r>
      <w:r w:rsidR="00EB2A86" w:rsidRPr="009C50A6">
        <w:rPr>
          <w:rFonts w:ascii="Book Antiqua" w:hAnsi="Book Antiqua"/>
          <w:sz w:val="22"/>
          <w:szCs w:val="22"/>
        </w:rPr>
        <w:t>del PAO, sea esta digital o física, de</w:t>
      </w:r>
      <w:r w:rsidR="005E7082" w:rsidRPr="009C50A6">
        <w:rPr>
          <w:rFonts w:ascii="Book Antiqua" w:hAnsi="Book Antiqua"/>
          <w:sz w:val="22"/>
          <w:szCs w:val="22"/>
        </w:rPr>
        <w:t xml:space="preserve"> manera ordenada y </w:t>
      </w:r>
      <w:r w:rsidR="00EB2A86" w:rsidRPr="009C50A6">
        <w:rPr>
          <w:rFonts w:ascii="Book Antiqua" w:hAnsi="Book Antiqua"/>
          <w:sz w:val="22"/>
          <w:szCs w:val="22"/>
        </w:rPr>
        <w:t>de fácil acceso,</w:t>
      </w:r>
      <w:r w:rsidR="005E7082" w:rsidRPr="009C50A6">
        <w:rPr>
          <w:rFonts w:ascii="Book Antiqua" w:hAnsi="Book Antiqua"/>
          <w:sz w:val="22"/>
          <w:szCs w:val="22"/>
        </w:rPr>
        <w:t xml:space="preserve"> para que</w:t>
      </w:r>
      <w:r w:rsidR="00EB2A86" w:rsidRPr="009C50A6">
        <w:rPr>
          <w:rFonts w:ascii="Book Antiqua" w:hAnsi="Book Antiqua"/>
          <w:sz w:val="22"/>
          <w:szCs w:val="22"/>
        </w:rPr>
        <w:t xml:space="preserve"> ante eventuales cambios en las jefaturas, los nuevos responsables </w:t>
      </w:r>
      <w:r w:rsidR="005E7082" w:rsidRPr="009C50A6">
        <w:rPr>
          <w:rFonts w:ascii="Book Antiqua" w:hAnsi="Book Antiqua"/>
          <w:sz w:val="22"/>
          <w:szCs w:val="22"/>
        </w:rPr>
        <w:t>pueda</w:t>
      </w:r>
      <w:r w:rsidR="00EB2A86" w:rsidRPr="009C50A6">
        <w:rPr>
          <w:rFonts w:ascii="Book Antiqua" w:hAnsi="Book Antiqua"/>
          <w:sz w:val="22"/>
          <w:szCs w:val="22"/>
        </w:rPr>
        <w:t>n</w:t>
      </w:r>
      <w:r w:rsidR="005E7082" w:rsidRPr="009C50A6">
        <w:rPr>
          <w:rFonts w:ascii="Book Antiqua" w:hAnsi="Book Antiqua"/>
          <w:sz w:val="22"/>
          <w:szCs w:val="22"/>
        </w:rPr>
        <w:t xml:space="preserve"> </w:t>
      </w:r>
      <w:r w:rsidR="00EB2A86" w:rsidRPr="009C50A6">
        <w:rPr>
          <w:rFonts w:ascii="Book Antiqua" w:hAnsi="Book Antiqua"/>
          <w:sz w:val="22"/>
          <w:szCs w:val="22"/>
        </w:rPr>
        <w:t>asumir la labor y continuar la ejecución del Plan Anual Operativo sin ningún inconveniente.</w:t>
      </w:r>
    </w:p>
    <w:p w:rsidR="00D067C3" w:rsidRPr="009C50A6" w:rsidRDefault="00D067C3" w:rsidP="00D067C3">
      <w:pPr>
        <w:pStyle w:val="Prrafodelista"/>
        <w:rPr>
          <w:rFonts w:ascii="Book Antiqua" w:hAnsi="Book Antiqua" w:cs="Times New Roman"/>
          <w:sz w:val="22"/>
          <w:szCs w:val="22"/>
          <w:lang w:val="es-CR"/>
        </w:rPr>
      </w:pPr>
    </w:p>
    <w:p w:rsidR="00056D44" w:rsidRPr="009C50A6" w:rsidRDefault="00DB071F" w:rsidP="00056D44">
      <w:pPr>
        <w:widowControl w:val="0"/>
        <w:numPr>
          <w:ilvl w:val="1"/>
          <w:numId w:val="23"/>
        </w:numPr>
        <w:autoSpaceDE w:val="0"/>
        <w:autoSpaceDN w:val="0"/>
        <w:adjustRightInd w:val="0"/>
        <w:spacing w:line="360" w:lineRule="auto"/>
        <w:ind w:left="709" w:right="-21"/>
        <w:jc w:val="both"/>
        <w:rPr>
          <w:rFonts w:ascii="Book Antiqua" w:hAnsi="Book Antiqua"/>
          <w:sz w:val="22"/>
          <w:szCs w:val="22"/>
        </w:rPr>
      </w:pPr>
      <w:r w:rsidRPr="009C50A6">
        <w:rPr>
          <w:rFonts w:ascii="Book Antiqua" w:hAnsi="Book Antiqua"/>
          <w:sz w:val="22"/>
          <w:szCs w:val="22"/>
        </w:rPr>
        <w:t xml:space="preserve">Implementar las recomendaciones incluidas en </w:t>
      </w:r>
      <w:r w:rsidR="00056D44" w:rsidRPr="009C50A6">
        <w:rPr>
          <w:rFonts w:ascii="Book Antiqua" w:hAnsi="Book Antiqua"/>
          <w:sz w:val="22"/>
          <w:szCs w:val="22"/>
        </w:rPr>
        <w:t>las Cápsulas Informativas y Circulares emitidas por la Dirección de Planificación en materia del Plan Estratégico Institucional y Plan Anual Operativo, por medio del Departamento de Prensa y Comunicación Organizacional.</w:t>
      </w:r>
    </w:p>
    <w:p w:rsidR="00056D44" w:rsidRPr="009C50A6" w:rsidRDefault="00056D44" w:rsidP="00056D44">
      <w:pPr>
        <w:pStyle w:val="Prrafodelista"/>
        <w:rPr>
          <w:rFonts w:ascii="Book Antiqua" w:hAnsi="Book Antiqua" w:cs="Times New Roman"/>
          <w:sz w:val="22"/>
          <w:szCs w:val="22"/>
          <w:lang w:val="es-CR"/>
        </w:rPr>
      </w:pPr>
    </w:p>
    <w:p w:rsidR="00056D44" w:rsidRPr="009C50A6" w:rsidRDefault="00056D44" w:rsidP="00056D44">
      <w:pPr>
        <w:widowControl w:val="0"/>
        <w:numPr>
          <w:ilvl w:val="1"/>
          <w:numId w:val="23"/>
        </w:numPr>
        <w:autoSpaceDE w:val="0"/>
        <w:autoSpaceDN w:val="0"/>
        <w:adjustRightInd w:val="0"/>
        <w:spacing w:line="360" w:lineRule="auto"/>
        <w:ind w:left="709" w:right="-21"/>
        <w:jc w:val="both"/>
        <w:rPr>
          <w:rFonts w:ascii="Book Antiqua" w:hAnsi="Book Antiqua"/>
          <w:sz w:val="22"/>
          <w:szCs w:val="22"/>
        </w:rPr>
      </w:pPr>
      <w:r w:rsidRPr="009C50A6">
        <w:rPr>
          <w:rFonts w:ascii="Book Antiqua" w:hAnsi="Book Antiqua"/>
          <w:sz w:val="22"/>
          <w:szCs w:val="22"/>
        </w:rPr>
        <w:t xml:space="preserve"> Comunicar a la Dirección de Planificación, con antelación al cierre de los distintos periodos de evaluación, cualquier duda o inconveniente que se les presente en la ejecución o inclusión de los avances.</w:t>
      </w:r>
    </w:p>
    <w:p w:rsidR="008572C4" w:rsidRPr="009C50A6" w:rsidRDefault="008572C4" w:rsidP="008572C4">
      <w:pPr>
        <w:pStyle w:val="Prrafodelista"/>
        <w:rPr>
          <w:rFonts w:ascii="Book Antiqua" w:hAnsi="Book Antiqua" w:cs="Times New Roman"/>
          <w:sz w:val="22"/>
          <w:szCs w:val="22"/>
          <w:lang w:val="es-CR"/>
        </w:rPr>
      </w:pPr>
    </w:p>
    <w:p w:rsidR="008572C4" w:rsidRPr="009C50A6" w:rsidRDefault="008572C4" w:rsidP="00056D44">
      <w:pPr>
        <w:widowControl w:val="0"/>
        <w:numPr>
          <w:ilvl w:val="1"/>
          <w:numId w:val="23"/>
        </w:numPr>
        <w:autoSpaceDE w:val="0"/>
        <w:autoSpaceDN w:val="0"/>
        <w:adjustRightInd w:val="0"/>
        <w:spacing w:line="360" w:lineRule="auto"/>
        <w:ind w:left="709" w:right="-21"/>
        <w:jc w:val="both"/>
        <w:rPr>
          <w:rFonts w:ascii="Book Antiqua" w:hAnsi="Book Antiqua"/>
          <w:sz w:val="22"/>
          <w:szCs w:val="22"/>
        </w:rPr>
      </w:pPr>
      <w:r w:rsidRPr="009C50A6">
        <w:rPr>
          <w:rFonts w:ascii="Book Antiqua" w:hAnsi="Book Antiqua"/>
          <w:sz w:val="22"/>
          <w:szCs w:val="22"/>
        </w:rPr>
        <w:t xml:space="preserve">Solicitar a la Auditoría Judicial, Inspección Judicial y la Oficina de Control Interno que en sus trabajos de campo valoren utilizar  la herramienta electrónica del control de los PAOS con la finalidad de que se de seguimiento al cumplimiento de esta labor por parte de las diferentes oficinas del Poder Judicial. </w:t>
      </w:r>
    </w:p>
    <w:p w:rsidR="000160E1" w:rsidRPr="009C50A6" w:rsidRDefault="000160E1" w:rsidP="000160E1">
      <w:pPr>
        <w:jc w:val="both"/>
        <w:rPr>
          <w:rFonts w:ascii="Book Antiqua" w:hAnsi="Book Antiqua"/>
          <w:b/>
          <w:bCs/>
          <w:sz w:val="22"/>
          <w:szCs w:val="22"/>
        </w:rPr>
      </w:pPr>
    </w:p>
    <w:p w:rsidR="00D97AD9" w:rsidRPr="009C50A6" w:rsidRDefault="00D97AD9" w:rsidP="00D97AD9">
      <w:pPr>
        <w:spacing w:line="360" w:lineRule="auto"/>
        <w:jc w:val="both"/>
        <w:rPr>
          <w:rFonts w:ascii="Book Antiqua" w:hAnsi="Book Antiqua"/>
          <w:b/>
          <w:bCs/>
          <w:sz w:val="22"/>
          <w:szCs w:val="22"/>
        </w:rPr>
      </w:pPr>
      <w:r w:rsidRPr="009C50A6">
        <w:rPr>
          <w:rFonts w:ascii="Book Antiqua" w:hAnsi="Book Antiqua"/>
          <w:b/>
          <w:sz w:val="22"/>
          <w:szCs w:val="22"/>
        </w:rPr>
        <w:lastRenderedPageBreak/>
        <w:t xml:space="preserve">A los responsables de los Programas </w:t>
      </w:r>
      <w:r w:rsidRPr="009C50A6">
        <w:rPr>
          <w:rFonts w:ascii="Book Antiqua" w:hAnsi="Book Antiqua"/>
          <w:b/>
          <w:bCs/>
          <w:sz w:val="22"/>
          <w:szCs w:val="22"/>
        </w:rPr>
        <w:t>926 Dirección, Administración y Otros Órganos de Apoyo, 930 Defensa Pública, 927 Servicio Jurisdiccional y 929 Ministerio Público, c</w:t>
      </w:r>
      <w:r w:rsidRPr="009C50A6">
        <w:rPr>
          <w:rFonts w:ascii="Book Antiqua" w:hAnsi="Book Antiqua"/>
          <w:b/>
          <w:sz w:val="22"/>
          <w:szCs w:val="22"/>
        </w:rPr>
        <w:t>on motivo del cumplimiento en las metas menor al 40%, s</w:t>
      </w:r>
      <w:r w:rsidR="000160E1" w:rsidRPr="009C50A6">
        <w:rPr>
          <w:rFonts w:ascii="Book Antiqua" w:hAnsi="Book Antiqua"/>
          <w:b/>
          <w:sz w:val="22"/>
          <w:szCs w:val="22"/>
        </w:rPr>
        <w:t>e recomienda</w:t>
      </w:r>
      <w:r w:rsidRPr="009C50A6">
        <w:rPr>
          <w:rFonts w:ascii="Book Antiqua" w:hAnsi="Book Antiqua"/>
          <w:b/>
          <w:bCs/>
          <w:sz w:val="22"/>
          <w:szCs w:val="22"/>
        </w:rPr>
        <w:t>:</w:t>
      </w:r>
    </w:p>
    <w:p w:rsidR="00D067C3" w:rsidRPr="009C50A6" w:rsidRDefault="00D067C3" w:rsidP="00D97AD9">
      <w:pPr>
        <w:spacing w:line="360" w:lineRule="auto"/>
        <w:jc w:val="both"/>
        <w:rPr>
          <w:rFonts w:ascii="Book Antiqua" w:hAnsi="Book Antiqua"/>
          <w:b/>
          <w:bCs/>
          <w:sz w:val="22"/>
          <w:szCs w:val="22"/>
        </w:rPr>
      </w:pPr>
    </w:p>
    <w:p w:rsidR="000160E1" w:rsidRPr="009C50A6" w:rsidRDefault="000160E1" w:rsidP="00CD4040">
      <w:pPr>
        <w:widowControl w:val="0"/>
        <w:numPr>
          <w:ilvl w:val="1"/>
          <w:numId w:val="23"/>
        </w:numPr>
        <w:tabs>
          <w:tab w:val="left" w:pos="851"/>
        </w:tabs>
        <w:autoSpaceDE w:val="0"/>
        <w:autoSpaceDN w:val="0"/>
        <w:adjustRightInd w:val="0"/>
        <w:spacing w:line="360" w:lineRule="auto"/>
        <w:ind w:right="-21"/>
        <w:jc w:val="both"/>
        <w:rPr>
          <w:rFonts w:ascii="Book Antiqua" w:hAnsi="Book Antiqua"/>
          <w:sz w:val="22"/>
          <w:szCs w:val="22"/>
        </w:rPr>
      </w:pPr>
      <w:r w:rsidRPr="009C50A6">
        <w:rPr>
          <w:rFonts w:ascii="Book Antiqua" w:hAnsi="Book Antiqua"/>
          <w:sz w:val="22"/>
          <w:szCs w:val="22"/>
        </w:rPr>
        <w:t>Mejorar el apoyo y revisión</w:t>
      </w:r>
      <w:r w:rsidR="003635F4" w:rsidRPr="009C50A6">
        <w:rPr>
          <w:rFonts w:ascii="Book Antiqua" w:hAnsi="Book Antiqua"/>
          <w:sz w:val="22"/>
          <w:szCs w:val="22"/>
        </w:rPr>
        <w:t xml:space="preserve"> </w:t>
      </w:r>
      <w:r w:rsidR="00D97AD9" w:rsidRPr="009C50A6">
        <w:rPr>
          <w:rFonts w:ascii="Book Antiqua" w:hAnsi="Book Antiqua"/>
          <w:sz w:val="22"/>
          <w:szCs w:val="22"/>
        </w:rPr>
        <w:t>en el s</w:t>
      </w:r>
      <w:r w:rsidRPr="009C50A6">
        <w:rPr>
          <w:rFonts w:ascii="Book Antiqua" w:hAnsi="Book Antiqua"/>
          <w:sz w:val="22"/>
          <w:szCs w:val="22"/>
        </w:rPr>
        <w:t>eguimiento de</w:t>
      </w:r>
      <w:r w:rsidR="00D97AD9" w:rsidRPr="009C50A6">
        <w:rPr>
          <w:rFonts w:ascii="Book Antiqua" w:hAnsi="Book Antiqua"/>
          <w:sz w:val="22"/>
          <w:szCs w:val="22"/>
        </w:rPr>
        <w:t xml:space="preserve"> los</w:t>
      </w:r>
      <w:r w:rsidRPr="009C50A6">
        <w:rPr>
          <w:rFonts w:ascii="Book Antiqua" w:hAnsi="Book Antiqua"/>
          <w:sz w:val="22"/>
          <w:szCs w:val="22"/>
        </w:rPr>
        <w:t xml:space="preserve"> Planes Anuales Operativos</w:t>
      </w:r>
      <w:r w:rsidR="00D97AD9" w:rsidRPr="009C50A6">
        <w:rPr>
          <w:rFonts w:ascii="Book Antiqua" w:hAnsi="Book Antiqua"/>
          <w:sz w:val="22"/>
          <w:szCs w:val="22"/>
        </w:rPr>
        <w:t xml:space="preserve"> de las diferentes oficinas y despachos que lo integran.</w:t>
      </w:r>
    </w:p>
    <w:p w:rsidR="005D596B" w:rsidRPr="009C50A6" w:rsidRDefault="005D596B" w:rsidP="005D596B">
      <w:pPr>
        <w:widowControl w:val="0"/>
        <w:autoSpaceDE w:val="0"/>
        <w:autoSpaceDN w:val="0"/>
        <w:adjustRightInd w:val="0"/>
        <w:spacing w:line="276" w:lineRule="auto"/>
        <w:jc w:val="both"/>
        <w:rPr>
          <w:rFonts w:ascii="Book Antiqua" w:hAnsi="Book Antiqua"/>
          <w:bCs/>
          <w:sz w:val="22"/>
          <w:szCs w:val="22"/>
        </w:rPr>
      </w:pPr>
    </w:p>
    <w:p w:rsidR="00056D44" w:rsidRPr="009C50A6" w:rsidRDefault="00CD4040" w:rsidP="00CD4040">
      <w:pPr>
        <w:widowControl w:val="0"/>
        <w:autoSpaceDE w:val="0"/>
        <w:autoSpaceDN w:val="0"/>
        <w:adjustRightInd w:val="0"/>
        <w:spacing w:line="360" w:lineRule="auto"/>
        <w:ind w:left="851" w:right="-21" w:hanging="425"/>
        <w:jc w:val="both"/>
        <w:rPr>
          <w:rFonts w:ascii="Book Antiqua" w:hAnsi="Book Antiqua"/>
          <w:bCs/>
          <w:sz w:val="22"/>
          <w:szCs w:val="22"/>
        </w:rPr>
      </w:pPr>
      <w:r w:rsidRPr="009C50A6">
        <w:rPr>
          <w:rFonts w:ascii="Book Antiqua" w:hAnsi="Book Antiqua"/>
          <w:b/>
          <w:bCs/>
          <w:sz w:val="22"/>
          <w:szCs w:val="22"/>
        </w:rPr>
        <w:t>6.11</w:t>
      </w:r>
      <w:r w:rsidRPr="009C50A6">
        <w:rPr>
          <w:rFonts w:ascii="Book Antiqua" w:hAnsi="Book Antiqua"/>
          <w:bCs/>
          <w:sz w:val="22"/>
          <w:szCs w:val="22"/>
        </w:rPr>
        <w:t xml:space="preserve"> </w:t>
      </w:r>
      <w:r w:rsidR="003635F4" w:rsidRPr="009C50A6">
        <w:rPr>
          <w:rFonts w:ascii="Book Antiqua" w:hAnsi="Book Antiqua"/>
          <w:bCs/>
          <w:sz w:val="22"/>
          <w:szCs w:val="22"/>
        </w:rPr>
        <w:t xml:space="preserve">Realizar un </w:t>
      </w:r>
      <w:r w:rsidR="000160E1" w:rsidRPr="009C50A6">
        <w:rPr>
          <w:rFonts w:ascii="Book Antiqua" w:hAnsi="Book Antiqua"/>
          <w:sz w:val="22"/>
          <w:szCs w:val="22"/>
        </w:rPr>
        <w:t>seguimiento efectivo de la ejecución de las actividades programadas en la forma y plazo establecido, garantizando el avance de las metas y la efectiva distribución a lo largo del año.</w:t>
      </w:r>
    </w:p>
    <w:p w:rsidR="00056D44" w:rsidRPr="009C50A6" w:rsidRDefault="00056D44" w:rsidP="00056D44">
      <w:pPr>
        <w:pStyle w:val="Prrafodelista"/>
        <w:rPr>
          <w:rFonts w:ascii="Book Antiqua" w:hAnsi="Book Antiqua"/>
          <w:bCs/>
          <w:sz w:val="22"/>
          <w:szCs w:val="22"/>
        </w:rPr>
      </w:pPr>
    </w:p>
    <w:p w:rsidR="00056D44" w:rsidRPr="009C50A6" w:rsidRDefault="00CD4040" w:rsidP="00CD4040">
      <w:pPr>
        <w:widowControl w:val="0"/>
        <w:autoSpaceDE w:val="0"/>
        <w:autoSpaceDN w:val="0"/>
        <w:adjustRightInd w:val="0"/>
        <w:spacing w:line="276" w:lineRule="auto"/>
        <w:ind w:left="720" w:hanging="295"/>
        <w:jc w:val="both"/>
        <w:rPr>
          <w:rFonts w:ascii="Book Antiqua" w:hAnsi="Book Antiqua"/>
          <w:bCs/>
          <w:sz w:val="22"/>
          <w:szCs w:val="22"/>
        </w:rPr>
      </w:pPr>
      <w:r w:rsidRPr="009C50A6">
        <w:rPr>
          <w:rFonts w:ascii="Book Antiqua" w:hAnsi="Book Antiqua"/>
          <w:b/>
          <w:bCs/>
          <w:sz w:val="22"/>
          <w:szCs w:val="22"/>
        </w:rPr>
        <w:t>6.12</w:t>
      </w:r>
      <w:r w:rsidRPr="009C50A6">
        <w:rPr>
          <w:rFonts w:ascii="Book Antiqua" w:hAnsi="Book Antiqua"/>
          <w:bCs/>
          <w:sz w:val="22"/>
          <w:szCs w:val="22"/>
        </w:rPr>
        <w:t xml:space="preserve"> </w:t>
      </w:r>
      <w:r w:rsidR="00056D44" w:rsidRPr="009C50A6">
        <w:rPr>
          <w:rFonts w:ascii="Book Antiqua" w:hAnsi="Book Antiqua"/>
          <w:bCs/>
          <w:sz w:val="22"/>
          <w:szCs w:val="22"/>
        </w:rPr>
        <w:t>L</w:t>
      </w:r>
      <w:r w:rsidR="000160E1" w:rsidRPr="009C50A6">
        <w:rPr>
          <w:rFonts w:ascii="Book Antiqua" w:hAnsi="Book Antiqua"/>
          <w:sz w:val="22"/>
          <w:szCs w:val="22"/>
        </w:rPr>
        <w:t>levar a cabo un seguimiento más estricto de las oficinas que reportaron</w:t>
      </w:r>
      <w:r w:rsidR="00056D44" w:rsidRPr="009C50A6">
        <w:rPr>
          <w:rFonts w:ascii="Book Antiqua" w:hAnsi="Book Antiqua"/>
          <w:sz w:val="22"/>
          <w:szCs w:val="22"/>
        </w:rPr>
        <w:t xml:space="preserve"> </w:t>
      </w:r>
      <w:r w:rsidR="000160E1" w:rsidRPr="009C50A6">
        <w:rPr>
          <w:rFonts w:ascii="Book Antiqua" w:hAnsi="Book Antiqua"/>
          <w:sz w:val="22"/>
          <w:szCs w:val="22"/>
        </w:rPr>
        <w:t xml:space="preserve">porcentajes de cumplimiento por debajo del </w:t>
      </w:r>
      <w:r w:rsidR="00D067C3" w:rsidRPr="009C50A6">
        <w:rPr>
          <w:rFonts w:ascii="Book Antiqua" w:hAnsi="Book Antiqua"/>
          <w:sz w:val="22"/>
          <w:szCs w:val="22"/>
        </w:rPr>
        <w:t>4</w:t>
      </w:r>
      <w:r w:rsidR="000160E1" w:rsidRPr="009C50A6">
        <w:rPr>
          <w:rFonts w:ascii="Book Antiqua" w:hAnsi="Book Antiqua"/>
          <w:sz w:val="22"/>
          <w:szCs w:val="22"/>
        </w:rPr>
        <w:t>0% en el alcance de sus objetivos</w:t>
      </w:r>
      <w:r w:rsidR="00D067C3" w:rsidRPr="009C50A6">
        <w:rPr>
          <w:rFonts w:ascii="Book Antiqua" w:hAnsi="Book Antiqua"/>
          <w:sz w:val="22"/>
          <w:szCs w:val="22"/>
        </w:rPr>
        <w:t>.</w:t>
      </w:r>
      <w:r w:rsidR="00056D44" w:rsidRPr="009C50A6">
        <w:rPr>
          <w:rFonts w:ascii="Book Antiqua" w:hAnsi="Book Antiqua"/>
          <w:sz w:val="22"/>
          <w:szCs w:val="22"/>
        </w:rPr>
        <w:t xml:space="preserve"> </w:t>
      </w:r>
    </w:p>
    <w:p w:rsidR="00D067C3" w:rsidRPr="009C50A6" w:rsidRDefault="00D067C3" w:rsidP="00D067C3">
      <w:pPr>
        <w:pStyle w:val="Prrafodelista"/>
        <w:rPr>
          <w:rFonts w:ascii="Book Antiqua" w:hAnsi="Book Antiqua"/>
          <w:bCs/>
          <w:sz w:val="22"/>
          <w:szCs w:val="22"/>
        </w:rPr>
      </w:pPr>
    </w:p>
    <w:p w:rsidR="000160E1" w:rsidRPr="009C50A6" w:rsidRDefault="000160E1" w:rsidP="000160E1">
      <w:pPr>
        <w:pStyle w:val="Textoindependiente2"/>
        <w:rPr>
          <w:rFonts w:ascii="Book Antiqua" w:hAnsi="Book Antiqua"/>
          <w:bCs/>
          <w:sz w:val="22"/>
          <w:szCs w:val="22"/>
          <w:lang w:val="es-CR"/>
        </w:rPr>
      </w:pPr>
    </w:p>
    <w:p w:rsidR="00C45856" w:rsidRPr="009C50A6" w:rsidRDefault="00C45856" w:rsidP="000160E1">
      <w:pPr>
        <w:pStyle w:val="Textoindependiente2"/>
        <w:rPr>
          <w:rFonts w:ascii="Book Antiqua" w:hAnsi="Book Antiqua"/>
          <w:bCs/>
          <w:sz w:val="22"/>
          <w:szCs w:val="22"/>
          <w:lang w:val="es-CR"/>
        </w:rPr>
      </w:pPr>
    </w:p>
    <w:p w:rsidR="00C45856" w:rsidRPr="009C50A6" w:rsidRDefault="00C45856" w:rsidP="000160E1">
      <w:pPr>
        <w:pStyle w:val="Textoindependiente2"/>
        <w:rPr>
          <w:rFonts w:ascii="Book Antiqua" w:hAnsi="Book Antiqua"/>
          <w:bCs/>
          <w:sz w:val="22"/>
          <w:szCs w:val="22"/>
          <w:lang w:val="es-CR"/>
        </w:rPr>
      </w:pPr>
    </w:p>
    <w:p w:rsidR="00C45856" w:rsidRPr="009C50A6" w:rsidRDefault="00C45856" w:rsidP="000160E1">
      <w:pPr>
        <w:pStyle w:val="Textoindependiente2"/>
        <w:rPr>
          <w:rFonts w:ascii="Book Antiqua" w:hAnsi="Book Antiqua"/>
          <w:bCs/>
          <w:sz w:val="22"/>
          <w:szCs w:val="22"/>
          <w:lang w:val="es-CR"/>
        </w:rPr>
      </w:pPr>
    </w:p>
    <w:tbl>
      <w:tblPr>
        <w:tblW w:w="100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68"/>
        <w:gridCol w:w="7797"/>
      </w:tblGrid>
      <w:tr w:rsidR="00C45856" w:rsidRPr="009C50A6" w:rsidTr="00D63691">
        <w:trPr>
          <w:trHeight w:val="493"/>
        </w:trPr>
        <w:tc>
          <w:tcPr>
            <w:tcW w:w="2268" w:type="dxa"/>
            <w:shd w:val="clear" w:color="auto" w:fill="2F5496"/>
            <w:vAlign w:val="center"/>
          </w:tcPr>
          <w:p w:rsidR="00C45856" w:rsidRPr="009C50A6" w:rsidRDefault="00C45856" w:rsidP="00D63691">
            <w:pPr>
              <w:jc w:val="right"/>
              <w:rPr>
                <w:rFonts w:ascii="Book Antiqua" w:hAnsi="Book Antiqua"/>
                <w:b/>
                <w:color w:val="FFFFFF"/>
                <w:sz w:val="22"/>
                <w:szCs w:val="22"/>
              </w:rPr>
            </w:pPr>
            <w:r w:rsidRPr="009C50A6">
              <w:rPr>
                <w:rFonts w:ascii="Book Antiqua" w:hAnsi="Book Antiqua"/>
                <w:b/>
                <w:color w:val="FFFFFF"/>
                <w:sz w:val="22"/>
                <w:szCs w:val="22"/>
              </w:rPr>
              <w:t>Realizado por:</w:t>
            </w:r>
          </w:p>
        </w:tc>
        <w:tc>
          <w:tcPr>
            <w:tcW w:w="7797" w:type="dxa"/>
            <w:shd w:val="clear" w:color="auto" w:fill="B4C6E7"/>
            <w:vAlign w:val="center"/>
          </w:tcPr>
          <w:p w:rsidR="00C45856" w:rsidRPr="009C50A6" w:rsidRDefault="00C45856" w:rsidP="00D63691">
            <w:pPr>
              <w:rPr>
                <w:rFonts w:ascii="Book Antiqua" w:hAnsi="Book Antiqua"/>
                <w:b/>
                <w:bCs/>
                <w:color w:val="44546A"/>
                <w:sz w:val="22"/>
                <w:szCs w:val="22"/>
              </w:rPr>
            </w:pPr>
            <w:r w:rsidRPr="009C50A6">
              <w:rPr>
                <w:rFonts w:ascii="Book Antiqua" w:hAnsi="Book Antiqua"/>
                <w:b/>
                <w:bCs/>
                <w:color w:val="44546A"/>
                <w:sz w:val="22"/>
                <w:szCs w:val="22"/>
              </w:rPr>
              <w:t>Lic. Gerardo Quirós Alvarado, Profesional 2 a.i.</w:t>
            </w:r>
            <w:r w:rsidR="0066050E" w:rsidRPr="009C50A6">
              <w:rPr>
                <w:rFonts w:ascii="Book Antiqua" w:hAnsi="Book Antiqua"/>
                <w:b/>
                <w:bCs/>
                <w:color w:val="44546A"/>
                <w:sz w:val="22"/>
                <w:szCs w:val="22"/>
              </w:rPr>
              <w:t>; Máster Ellen Villegas Hernández, Profesional 2</w:t>
            </w:r>
          </w:p>
        </w:tc>
      </w:tr>
      <w:tr w:rsidR="00C45856" w:rsidRPr="009C50A6" w:rsidTr="00D63691">
        <w:trPr>
          <w:trHeight w:val="415"/>
        </w:trPr>
        <w:tc>
          <w:tcPr>
            <w:tcW w:w="2268" w:type="dxa"/>
            <w:shd w:val="clear" w:color="auto" w:fill="2F5496"/>
            <w:vAlign w:val="center"/>
          </w:tcPr>
          <w:p w:rsidR="00C45856" w:rsidRPr="009C50A6" w:rsidRDefault="00C45856" w:rsidP="00D63691">
            <w:pPr>
              <w:jc w:val="right"/>
              <w:rPr>
                <w:rFonts w:ascii="Book Antiqua" w:hAnsi="Book Antiqua"/>
                <w:b/>
                <w:color w:val="FFFFFF"/>
                <w:sz w:val="22"/>
                <w:szCs w:val="22"/>
              </w:rPr>
            </w:pPr>
            <w:r w:rsidRPr="009C50A6">
              <w:rPr>
                <w:rFonts w:ascii="Book Antiqua" w:hAnsi="Book Antiqua"/>
                <w:b/>
                <w:color w:val="FFFFFF"/>
                <w:sz w:val="22"/>
                <w:szCs w:val="22"/>
              </w:rPr>
              <w:t>Aprobado por:</w:t>
            </w:r>
          </w:p>
        </w:tc>
        <w:tc>
          <w:tcPr>
            <w:tcW w:w="7797" w:type="dxa"/>
            <w:shd w:val="clear" w:color="auto" w:fill="B4C6E7"/>
            <w:vAlign w:val="center"/>
          </w:tcPr>
          <w:p w:rsidR="00C45856" w:rsidRPr="009C50A6" w:rsidRDefault="00C45856" w:rsidP="00D63691">
            <w:pPr>
              <w:rPr>
                <w:rFonts w:ascii="Book Antiqua" w:hAnsi="Book Antiqua"/>
                <w:b/>
                <w:bCs/>
                <w:color w:val="44546A"/>
                <w:sz w:val="22"/>
                <w:szCs w:val="22"/>
              </w:rPr>
            </w:pPr>
            <w:r w:rsidRPr="009C50A6">
              <w:rPr>
                <w:rFonts w:ascii="Book Antiqua" w:hAnsi="Book Antiqua"/>
                <w:b/>
                <w:bCs/>
                <w:color w:val="44546A"/>
                <w:sz w:val="22"/>
                <w:szCs w:val="22"/>
              </w:rPr>
              <w:t>Lic. Erick Monge Sandí, Jefe Subproceso de Evaluación</w:t>
            </w:r>
            <w:r w:rsidR="0066050E" w:rsidRPr="009C50A6">
              <w:rPr>
                <w:rFonts w:ascii="Book Antiqua" w:hAnsi="Book Antiqua"/>
                <w:b/>
                <w:bCs/>
                <w:color w:val="44546A"/>
                <w:sz w:val="22"/>
                <w:szCs w:val="22"/>
              </w:rPr>
              <w:t>; Máster Allan Pow Hing Cordero, Jefe Subproceso de Planificación Estratégica</w:t>
            </w:r>
          </w:p>
        </w:tc>
      </w:tr>
      <w:tr w:rsidR="00C45856" w:rsidRPr="009C50A6" w:rsidTr="00D63691">
        <w:trPr>
          <w:trHeight w:val="421"/>
        </w:trPr>
        <w:tc>
          <w:tcPr>
            <w:tcW w:w="2268" w:type="dxa"/>
            <w:shd w:val="clear" w:color="auto" w:fill="2F5496"/>
            <w:vAlign w:val="center"/>
          </w:tcPr>
          <w:p w:rsidR="00C45856" w:rsidRPr="009C50A6" w:rsidRDefault="00C45856" w:rsidP="00D63691">
            <w:pPr>
              <w:jc w:val="right"/>
              <w:rPr>
                <w:rFonts w:ascii="Book Antiqua" w:hAnsi="Book Antiqua"/>
                <w:b/>
                <w:color w:val="FFFFFF"/>
                <w:sz w:val="22"/>
                <w:szCs w:val="22"/>
              </w:rPr>
            </w:pPr>
            <w:r w:rsidRPr="009C50A6">
              <w:rPr>
                <w:rFonts w:ascii="Book Antiqua" w:hAnsi="Book Antiqua"/>
                <w:b/>
                <w:color w:val="FFFFFF"/>
                <w:sz w:val="22"/>
                <w:szCs w:val="22"/>
              </w:rPr>
              <w:t>Visto bueno:</w:t>
            </w:r>
          </w:p>
        </w:tc>
        <w:tc>
          <w:tcPr>
            <w:tcW w:w="7797" w:type="dxa"/>
            <w:shd w:val="clear" w:color="auto" w:fill="B4C6E7"/>
            <w:vAlign w:val="center"/>
          </w:tcPr>
          <w:p w:rsidR="00C45856" w:rsidRPr="009C50A6" w:rsidRDefault="00CF7FBE" w:rsidP="00D63691">
            <w:pPr>
              <w:rPr>
                <w:rFonts w:ascii="Book Antiqua" w:hAnsi="Book Antiqua"/>
                <w:b/>
                <w:bCs/>
                <w:color w:val="44546A"/>
                <w:sz w:val="22"/>
                <w:szCs w:val="22"/>
              </w:rPr>
            </w:pPr>
            <w:r w:rsidRPr="009C50A6">
              <w:rPr>
                <w:rFonts w:ascii="Book Antiqua" w:hAnsi="Book Antiqua"/>
                <w:b/>
                <w:bCs/>
                <w:color w:val="44546A"/>
                <w:sz w:val="22"/>
                <w:szCs w:val="22"/>
              </w:rPr>
              <w:t xml:space="preserve">Máster </w:t>
            </w:r>
            <w:r w:rsidR="00C45856" w:rsidRPr="009C50A6">
              <w:rPr>
                <w:rFonts w:ascii="Book Antiqua" w:hAnsi="Book Antiqua"/>
                <w:b/>
                <w:bCs/>
                <w:color w:val="44546A"/>
                <w:sz w:val="22"/>
                <w:szCs w:val="22"/>
              </w:rPr>
              <w:t xml:space="preserve">Erick </w:t>
            </w:r>
            <w:r w:rsidR="00C90134" w:rsidRPr="009C50A6">
              <w:rPr>
                <w:rFonts w:ascii="Book Antiqua" w:hAnsi="Book Antiqua"/>
                <w:b/>
                <w:bCs/>
                <w:color w:val="44546A"/>
                <w:sz w:val="22"/>
                <w:szCs w:val="22"/>
              </w:rPr>
              <w:t xml:space="preserve">Antonio </w:t>
            </w:r>
            <w:r w:rsidR="00C45856" w:rsidRPr="009C50A6">
              <w:rPr>
                <w:rFonts w:ascii="Book Antiqua" w:hAnsi="Book Antiqua"/>
                <w:b/>
                <w:bCs/>
                <w:color w:val="44546A"/>
                <w:sz w:val="22"/>
                <w:szCs w:val="22"/>
              </w:rPr>
              <w:t>Mora Leiva, Subdirector Planeación y Evaluación</w:t>
            </w:r>
          </w:p>
        </w:tc>
      </w:tr>
    </w:tbl>
    <w:p w:rsidR="00D63691" w:rsidRPr="009C50A6" w:rsidRDefault="00D63691" w:rsidP="000160E1">
      <w:pPr>
        <w:pStyle w:val="Textoindependiente2"/>
        <w:jc w:val="center"/>
        <w:rPr>
          <w:rFonts w:ascii="Book Antiqua" w:hAnsi="Book Antiqua"/>
          <w:bCs/>
          <w:sz w:val="22"/>
          <w:szCs w:val="22"/>
          <w:lang w:val="es-CR"/>
        </w:rPr>
      </w:pPr>
    </w:p>
    <w:p w:rsidR="00D63691" w:rsidRPr="009C50A6" w:rsidRDefault="00D63691" w:rsidP="000160E1">
      <w:pPr>
        <w:pStyle w:val="Textoindependiente2"/>
        <w:jc w:val="center"/>
        <w:rPr>
          <w:rFonts w:ascii="Book Antiqua" w:hAnsi="Book Antiqua"/>
          <w:bCs/>
          <w:sz w:val="22"/>
          <w:szCs w:val="22"/>
          <w:lang w:val="es-CR"/>
        </w:rPr>
      </w:pPr>
    </w:p>
    <w:p w:rsidR="00D63691" w:rsidRPr="009C50A6" w:rsidRDefault="00D63691" w:rsidP="000160E1">
      <w:pPr>
        <w:pStyle w:val="Textoindependiente2"/>
        <w:jc w:val="center"/>
        <w:rPr>
          <w:rFonts w:ascii="Book Antiqua" w:hAnsi="Book Antiqua"/>
          <w:bCs/>
          <w:sz w:val="22"/>
          <w:szCs w:val="22"/>
          <w:lang w:val="es-CR"/>
        </w:rPr>
      </w:pPr>
    </w:p>
    <w:p w:rsidR="00D63691" w:rsidRPr="009C50A6" w:rsidRDefault="008F1D07" w:rsidP="008F1D07">
      <w:pPr>
        <w:pStyle w:val="Textoindependiente2"/>
        <w:ind w:hanging="567"/>
        <w:jc w:val="left"/>
        <w:rPr>
          <w:rFonts w:ascii="Book Antiqua" w:hAnsi="Book Antiqua"/>
          <w:bCs/>
          <w:sz w:val="22"/>
          <w:szCs w:val="22"/>
          <w:lang w:val="es-CR"/>
        </w:rPr>
      </w:pPr>
      <w:r w:rsidRPr="009C50A6">
        <w:rPr>
          <w:rFonts w:ascii="Book Antiqua" w:hAnsi="Book Antiqua"/>
          <w:bCs/>
          <w:sz w:val="22"/>
          <w:szCs w:val="22"/>
          <w:lang w:val="es-CR"/>
        </w:rPr>
        <w:t>pvv</w:t>
      </w:r>
    </w:p>
    <w:p w:rsidR="00D63691" w:rsidRPr="009C50A6" w:rsidRDefault="00D63691" w:rsidP="000160E1">
      <w:pPr>
        <w:pStyle w:val="Textoindependiente2"/>
        <w:jc w:val="center"/>
        <w:rPr>
          <w:rFonts w:ascii="Book Antiqua" w:hAnsi="Book Antiqua"/>
          <w:bCs/>
          <w:sz w:val="22"/>
          <w:szCs w:val="22"/>
          <w:lang w:val="es-CR"/>
        </w:rPr>
      </w:pPr>
    </w:p>
    <w:p w:rsidR="00D63691" w:rsidRPr="009C50A6" w:rsidRDefault="00D63691" w:rsidP="000160E1">
      <w:pPr>
        <w:pStyle w:val="Textoindependiente2"/>
        <w:jc w:val="center"/>
        <w:rPr>
          <w:rFonts w:ascii="Book Antiqua" w:hAnsi="Book Antiqua"/>
          <w:bCs/>
          <w:sz w:val="22"/>
          <w:szCs w:val="22"/>
          <w:lang w:val="es-CR"/>
        </w:rPr>
      </w:pPr>
    </w:p>
    <w:p w:rsidR="00D63691" w:rsidRPr="009C50A6" w:rsidRDefault="00D63691" w:rsidP="000160E1">
      <w:pPr>
        <w:pStyle w:val="Textoindependiente2"/>
        <w:jc w:val="center"/>
        <w:rPr>
          <w:rFonts w:ascii="Book Antiqua" w:hAnsi="Book Antiqua"/>
          <w:bCs/>
          <w:sz w:val="22"/>
          <w:szCs w:val="22"/>
          <w:lang w:val="es-CR"/>
        </w:rPr>
      </w:pPr>
    </w:p>
    <w:p w:rsidR="00D63691" w:rsidRPr="009C50A6" w:rsidRDefault="00D63691" w:rsidP="000160E1">
      <w:pPr>
        <w:pStyle w:val="Textoindependiente2"/>
        <w:jc w:val="center"/>
        <w:rPr>
          <w:rFonts w:ascii="Book Antiqua" w:hAnsi="Book Antiqua"/>
          <w:bCs/>
          <w:sz w:val="22"/>
          <w:szCs w:val="22"/>
          <w:lang w:val="es-CR"/>
        </w:rPr>
      </w:pPr>
    </w:p>
    <w:p w:rsidR="009E36B6" w:rsidRPr="009C50A6" w:rsidRDefault="008E4816" w:rsidP="00D63691">
      <w:pPr>
        <w:pStyle w:val="Textoindependiente2"/>
        <w:rPr>
          <w:rFonts w:ascii="Book Antiqua" w:hAnsi="Book Antiqua"/>
          <w:bCs/>
          <w:sz w:val="22"/>
          <w:szCs w:val="22"/>
          <w:lang w:val="es-CR"/>
        </w:rPr>
      </w:pPr>
      <w:r w:rsidRPr="009C50A6">
        <w:rPr>
          <w:rFonts w:ascii="Book Antiqua" w:hAnsi="Book Antiqua"/>
          <w:bCs/>
          <w:sz w:val="22"/>
          <w:szCs w:val="22"/>
          <w:lang w:val="es-CR"/>
        </w:rPr>
        <w:br w:type="page"/>
      </w:r>
      <w:r w:rsidR="00A4611C" w:rsidRPr="009C50A6">
        <w:rPr>
          <w:rFonts w:ascii="Book Antiqua" w:hAnsi="Book Antiqua"/>
          <w:bCs/>
          <w:noProof/>
          <w:sz w:val="22"/>
          <w:szCs w:val="22"/>
          <w:lang w:val="es-CR"/>
        </w:rPr>
        <w:pict>
          <v:roundrect id="_x0000_s1038" style="position:absolute;left:0;text-align:left;margin-left:-24.95pt;margin-top:15.9pt;width:501.35pt;height:22.25pt;z-index:251654144" arcsize="10923f" fillcolor="#8eaadb" strokecolor="#4472c4" strokeweight="1pt">
            <v:fill color2="#4472c4" focus="50%" type="gradient"/>
            <v:shadow on="t" type="perspective" color="#1f3763" offset="1pt" offset2="-3pt"/>
            <v:textbox style="mso-next-textbox:#_x0000_s1038">
              <w:txbxContent>
                <w:p w:rsidR="008E4816" w:rsidRPr="00C45856" w:rsidRDefault="008E4816" w:rsidP="00C01BB3">
                  <w:pPr>
                    <w:pStyle w:val="Prrafodelista"/>
                    <w:ind w:left="0"/>
                    <w:rPr>
                      <w:rFonts w:ascii="Calibri" w:hAnsi="Calibri"/>
                      <w:color w:val="FFFFFF"/>
                      <w:lang w:val="es-CR"/>
                    </w:rPr>
                  </w:pPr>
                  <w:r>
                    <w:rPr>
                      <w:rFonts w:ascii="Calibri" w:hAnsi="Calibri"/>
                      <w:color w:val="FFFFFF"/>
                      <w:lang w:val="es-CR"/>
                    </w:rPr>
                    <w:t>V</w:t>
                  </w:r>
                  <w:r w:rsidR="00DF5421">
                    <w:rPr>
                      <w:rFonts w:ascii="Calibri" w:hAnsi="Calibri"/>
                      <w:color w:val="FFFFFF"/>
                      <w:lang w:val="es-CR"/>
                    </w:rPr>
                    <w:t>I</w:t>
                  </w:r>
                  <w:r>
                    <w:rPr>
                      <w:rFonts w:ascii="Calibri" w:hAnsi="Calibri"/>
                      <w:color w:val="FFFFFF"/>
                      <w:lang w:val="es-CR"/>
                    </w:rPr>
                    <w:t>I.   ANEXOS</w:t>
                  </w:r>
                </w:p>
              </w:txbxContent>
            </v:textbox>
          </v:roundrect>
        </w:pict>
      </w:r>
    </w:p>
    <w:p w:rsidR="009E36B6" w:rsidRPr="009C50A6" w:rsidRDefault="009E36B6" w:rsidP="000160E1">
      <w:pPr>
        <w:pStyle w:val="Textoindependiente2"/>
        <w:jc w:val="center"/>
        <w:rPr>
          <w:rFonts w:ascii="Book Antiqua" w:hAnsi="Book Antiqua"/>
          <w:bCs/>
          <w:sz w:val="22"/>
          <w:szCs w:val="22"/>
          <w:lang w:val="es-CR"/>
        </w:rPr>
      </w:pPr>
    </w:p>
    <w:p w:rsidR="009E36B6" w:rsidRPr="009C50A6" w:rsidRDefault="009E36B6" w:rsidP="000160E1">
      <w:pPr>
        <w:pStyle w:val="Textoindependiente2"/>
        <w:jc w:val="center"/>
        <w:rPr>
          <w:rFonts w:ascii="Book Antiqua" w:hAnsi="Book Antiqua"/>
          <w:bCs/>
          <w:sz w:val="22"/>
          <w:szCs w:val="22"/>
          <w:lang w:val="es-CR"/>
        </w:rPr>
      </w:pPr>
    </w:p>
    <w:p w:rsidR="009E36B6" w:rsidRPr="009C50A6" w:rsidRDefault="009E36B6" w:rsidP="000160E1">
      <w:pPr>
        <w:pStyle w:val="Textoindependiente2"/>
        <w:jc w:val="center"/>
        <w:rPr>
          <w:rFonts w:ascii="Book Antiqua" w:hAnsi="Book Antiqua"/>
          <w:bCs/>
          <w:sz w:val="22"/>
          <w:szCs w:val="22"/>
          <w:lang w:val="es-CR"/>
        </w:rPr>
      </w:pPr>
    </w:p>
    <w:p w:rsidR="000160E1" w:rsidRPr="009C50A6" w:rsidRDefault="000160E1" w:rsidP="00C01BB3">
      <w:pPr>
        <w:pStyle w:val="Textoindependiente2"/>
        <w:rPr>
          <w:rFonts w:ascii="Book Antiqua" w:hAnsi="Book Antiqua"/>
          <w:b/>
          <w:sz w:val="22"/>
          <w:szCs w:val="22"/>
          <w:lang w:val="es-CR"/>
        </w:rPr>
      </w:pPr>
      <w:r w:rsidRPr="009C50A6">
        <w:rPr>
          <w:rFonts w:ascii="Book Antiqua" w:hAnsi="Book Antiqua"/>
          <w:b/>
          <w:sz w:val="22"/>
          <w:szCs w:val="22"/>
          <w:lang w:val="es-CR"/>
        </w:rPr>
        <w:t>Anexo</w:t>
      </w:r>
      <w:r w:rsidR="00CB5B49" w:rsidRPr="009C50A6">
        <w:rPr>
          <w:rFonts w:ascii="Book Antiqua" w:hAnsi="Book Antiqua"/>
          <w:b/>
          <w:sz w:val="22"/>
          <w:szCs w:val="22"/>
          <w:lang w:val="es-CR"/>
        </w:rPr>
        <w:t xml:space="preserve"> </w:t>
      </w:r>
      <w:r w:rsidR="00DF5421" w:rsidRPr="009C50A6">
        <w:rPr>
          <w:rFonts w:ascii="Book Antiqua" w:hAnsi="Book Antiqua"/>
          <w:b/>
          <w:sz w:val="22"/>
          <w:szCs w:val="22"/>
          <w:lang w:val="es-CR"/>
        </w:rPr>
        <w:t>7</w:t>
      </w:r>
      <w:r w:rsidR="009E36B6" w:rsidRPr="009C50A6">
        <w:rPr>
          <w:rFonts w:ascii="Book Antiqua" w:hAnsi="Book Antiqua"/>
          <w:b/>
          <w:sz w:val="22"/>
          <w:szCs w:val="22"/>
          <w:lang w:val="es-CR"/>
        </w:rPr>
        <w:t>.</w:t>
      </w:r>
      <w:r w:rsidRPr="009C50A6">
        <w:rPr>
          <w:rFonts w:ascii="Book Antiqua" w:hAnsi="Book Antiqua"/>
          <w:b/>
          <w:sz w:val="22"/>
          <w:szCs w:val="22"/>
          <w:lang w:val="es-CR"/>
        </w:rPr>
        <w:t>1</w:t>
      </w:r>
    </w:p>
    <w:p w:rsidR="00C01BB3" w:rsidRPr="009C50A6" w:rsidRDefault="00C01BB3" w:rsidP="000160E1">
      <w:pPr>
        <w:pStyle w:val="Textoindependiente2"/>
        <w:jc w:val="left"/>
        <w:rPr>
          <w:rFonts w:ascii="Book Antiqua" w:hAnsi="Book Antiqua"/>
          <w:b/>
          <w:sz w:val="22"/>
          <w:szCs w:val="22"/>
          <w:lang w:val="es-CR"/>
        </w:rPr>
      </w:pPr>
    </w:p>
    <w:p w:rsidR="000160E1" w:rsidRPr="009C50A6" w:rsidRDefault="000160E1" w:rsidP="000160E1">
      <w:pPr>
        <w:pStyle w:val="Textoindependiente2"/>
        <w:jc w:val="left"/>
        <w:rPr>
          <w:rFonts w:ascii="Book Antiqua" w:hAnsi="Book Antiqua"/>
          <w:b/>
          <w:sz w:val="22"/>
          <w:szCs w:val="22"/>
          <w:lang w:val="es-CR"/>
        </w:rPr>
      </w:pPr>
      <w:r w:rsidRPr="009C50A6">
        <w:rPr>
          <w:rFonts w:ascii="Book Antiqua" w:hAnsi="Book Antiqua"/>
          <w:b/>
          <w:sz w:val="22"/>
          <w:szCs w:val="22"/>
          <w:lang w:val="es-CR"/>
        </w:rPr>
        <w:t>Lista de Oficinas</w:t>
      </w:r>
      <w:r w:rsidR="00991923" w:rsidRPr="009C50A6">
        <w:rPr>
          <w:rFonts w:ascii="Book Antiqua" w:hAnsi="Book Antiqua"/>
          <w:b/>
          <w:sz w:val="22"/>
          <w:szCs w:val="22"/>
          <w:lang w:val="es-CR"/>
        </w:rPr>
        <w:t xml:space="preserve"> que</w:t>
      </w:r>
      <w:r w:rsidRPr="009C50A6">
        <w:rPr>
          <w:rFonts w:ascii="Book Antiqua" w:hAnsi="Book Antiqua"/>
          <w:b/>
          <w:sz w:val="22"/>
          <w:szCs w:val="22"/>
          <w:lang w:val="es-CR"/>
        </w:rPr>
        <w:t xml:space="preserve"> realizaron inclusión de avances </w:t>
      </w:r>
      <w:r w:rsidR="00991923" w:rsidRPr="009C50A6">
        <w:rPr>
          <w:rFonts w:ascii="Book Antiqua" w:hAnsi="Book Antiqua"/>
          <w:b/>
          <w:sz w:val="22"/>
          <w:szCs w:val="22"/>
          <w:lang w:val="es-CR"/>
        </w:rPr>
        <w:t>en e</w:t>
      </w:r>
      <w:r w:rsidRPr="009C50A6">
        <w:rPr>
          <w:rFonts w:ascii="Book Antiqua" w:hAnsi="Book Antiqua"/>
          <w:b/>
          <w:sz w:val="22"/>
          <w:szCs w:val="22"/>
          <w:lang w:val="es-CR"/>
        </w:rPr>
        <w:t xml:space="preserve">l Sistema PAO (total: </w:t>
      </w:r>
      <w:r w:rsidR="00991923" w:rsidRPr="009C50A6">
        <w:rPr>
          <w:rFonts w:ascii="Book Antiqua" w:hAnsi="Book Antiqua"/>
          <w:b/>
          <w:sz w:val="22"/>
          <w:szCs w:val="22"/>
          <w:lang w:val="es-CR"/>
        </w:rPr>
        <w:t>558</w:t>
      </w:r>
      <w:r w:rsidRPr="009C50A6">
        <w:rPr>
          <w:rFonts w:ascii="Book Antiqua" w:hAnsi="Book Antiqua"/>
          <w:b/>
          <w:sz w:val="22"/>
          <w:szCs w:val="22"/>
          <w:lang w:val="es-CR"/>
        </w:rPr>
        <w:t>)</w:t>
      </w:r>
    </w:p>
    <w:p w:rsidR="000160E1" w:rsidRPr="009C50A6" w:rsidRDefault="000160E1" w:rsidP="000160E1">
      <w:pPr>
        <w:pStyle w:val="Textoindependiente2"/>
        <w:ind w:left="-284" w:hanging="142"/>
        <w:jc w:val="center"/>
        <w:rPr>
          <w:rFonts w:ascii="Book Antiqua" w:hAnsi="Book Antiqua"/>
          <w:b/>
          <w:sz w:val="22"/>
          <w:szCs w:val="22"/>
          <w:lang w:val="es-CR"/>
        </w:rPr>
      </w:pPr>
      <w:r w:rsidRPr="009C50A6">
        <w:rPr>
          <w:rFonts w:ascii="Book Antiqua" w:hAnsi="Book Antiqua"/>
          <w:b/>
          <w:sz w:val="22"/>
          <w:szCs w:val="22"/>
          <w:lang w:val="es-CR"/>
        </w:rPr>
        <w:t xml:space="preserve">Actualizado al </w:t>
      </w:r>
      <w:r w:rsidR="00991923" w:rsidRPr="009C50A6">
        <w:rPr>
          <w:rFonts w:ascii="Book Antiqua" w:hAnsi="Book Antiqua"/>
          <w:b/>
          <w:sz w:val="22"/>
          <w:szCs w:val="22"/>
          <w:lang w:val="es-CR"/>
        </w:rPr>
        <w:t>9</w:t>
      </w:r>
      <w:r w:rsidRPr="009C50A6">
        <w:rPr>
          <w:rFonts w:ascii="Book Antiqua" w:hAnsi="Book Antiqua"/>
          <w:b/>
          <w:sz w:val="22"/>
          <w:szCs w:val="22"/>
          <w:lang w:val="es-CR"/>
        </w:rPr>
        <w:t xml:space="preserve"> de </w:t>
      </w:r>
      <w:r w:rsidR="00991923" w:rsidRPr="009C50A6">
        <w:rPr>
          <w:rFonts w:ascii="Book Antiqua" w:hAnsi="Book Antiqua"/>
          <w:b/>
          <w:sz w:val="22"/>
          <w:szCs w:val="22"/>
          <w:lang w:val="es-CR"/>
        </w:rPr>
        <w:t>julio</w:t>
      </w:r>
      <w:r w:rsidRPr="009C50A6">
        <w:rPr>
          <w:rFonts w:ascii="Book Antiqua" w:hAnsi="Book Antiqua"/>
          <w:b/>
          <w:sz w:val="22"/>
          <w:szCs w:val="22"/>
          <w:lang w:val="es-CR"/>
        </w:rPr>
        <w:t xml:space="preserve"> </w:t>
      </w:r>
      <w:r w:rsidR="00991923" w:rsidRPr="009C50A6">
        <w:rPr>
          <w:rFonts w:ascii="Book Antiqua" w:hAnsi="Book Antiqua"/>
          <w:b/>
          <w:sz w:val="22"/>
          <w:szCs w:val="22"/>
          <w:lang w:val="es-CR"/>
        </w:rPr>
        <w:t xml:space="preserve">de </w:t>
      </w:r>
      <w:r w:rsidRPr="009C50A6">
        <w:rPr>
          <w:rFonts w:ascii="Book Antiqua" w:hAnsi="Book Antiqua"/>
          <w:b/>
          <w:sz w:val="22"/>
          <w:szCs w:val="22"/>
          <w:lang w:val="es-CR"/>
        </w:rPr>
        <w:t>2018</w:t>
      </w:r>
      <w:r w:rsidR="00991923" w:rsidRPr="009C50A6">
        <w:rPr>
          <w:rFonts w:ascii="Book Antiqua" w:hAnsi="Book Antiqua"/>
          <w:b/>
          <w:sz w:val="22"/>
          <w:szCs w:val="22"/>
          <w:lang w:val="es-CR"/>
        </w:rPr>
        <w:t>.</w:t>
      </w:r>
      <w:r w:rsidRPr="009C50A6">
        <w:rPr>
          <w:rFonts w:ascii="Book Antiqua" w:hAnsi="Book Antiqua"/>
          <w:b/>
          <w:sz w:val="22"/>
          <w:szCs w:val="22"/>
          <w:lang w:val="es-CR"/>
        </w:rPr>
        <w:t xml:space="preserve"> </w:t>
      </w:r>
    </w:p>
    <w:p w:rsidR="000160E1" w:rsidRPr="009C50A6" w:rsidRDefault="000160E1" w:rsidP="000160E1">
      <w:pPr>
        <w:pStyle w:val="Textoindependiente2"/>
        <w:jc w:val="left"/>
        <w:rPr>
          <w:rFonts w:ascii="Book Antiqua" w:hAnsi="Book Antiqua"/>
          <w:b/>
          <w:sz w:val="22"/>
          <w:szCs w:val="22"/>
          <w:lang w:val="es-CR"/>
        </w:rPr>
      </w:pPr>
    </w:p>
    <w:tbl>
      <w:tblPr>
        <w:tblW w:w="9348" w:type="dxa"/>
        <w:jc w:val="center"/>
        <w:tblLayout w:type="fixed"/>
        <w:tblCellMar>
          <w:left w:w="70" w:type="dxa"/>
          <w:right w:w="70" w:type="dxa"/>
        </w:tblCellMar>
        <w:tblLook w:val="0000"/>
      </w:tblPr>
      <w:tblGrid>
        <w:gridCol w:w="2119"/>
        <w:gridCol w:w="850"/>
        <w:gridCol w:w="2977"/>
        <w:gridCol w:w="1134"/>
        <w:gridCol w:w="1134"/>
        <w:gridCol w:w="1134"/>
      </w:tblGrid>
      <w:tr w:rsidR="009844DC" w:rsidRPr="009C50A6" w:rsidTr="009844DC">
        <w:trPr>
          <w:trHeight w:val="406"/>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bookmarkStart w:id="30" w:name="_Hlk520359125"/>
            <w:r w:rsidRPr="009C50A6">
              <w:rPr>
                <w:rFonts w:ascii="Book Antiqua" w:hAnsi="Book Antiqua" w:cs="Calibri"/>
                <w:b/>
                <w:bCs/>
                <w:color w:val="000000"/>
                <w:sz w:val="16"/>
                <w:szCs w:val="16"/>
              </w:rPr>
              <w:t>Programa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b/>
                <w:bCs/>
                <w:color w:val="000000"/>
                <w:sz w:val="16"/>
                <w:szCs w:val="16"/>
              </w:rPr>
              <w:t>Código</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b/>
                <w:bCs/>
                <w:color w:val="000000"/>
                <w:sz w:val="16"/>
                <w:szCs w:val="16"/>
              </w:rPr>
              <w:t>Oficina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b/>
                <w:bCs/>
                <w:color w:val="000000"/>
                <w:sz w:val="16"/>
                <w:szCs w:val="16"/>
              </w:rPr>
              <w:t>Metas Formuladas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b/>
                <w:bCs/>
                <w:color w:val="000000"/>
                <w:sz w:val="16"/>
                <w:szCs w:val="16"/>
              </w:rPr>
              <w:t>Metas con Avance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b/>
                <w:bCs/>
                <w:color w:val="000000"/>
                <w:sz w:val="16"/>
                <w:szCs w:val="16"/>
              </w:rPr>
              <w:t>Porcentaje</w:t>
            </w:r>
          </w:p>
        </w:tc>
      </w:tr>
      <w:tr w:rsidR="009844DC" w:rsidRPr="009C50A6" w:rsidTr="009844DC">
        <w:trPr>
          <w:trHeight w:val="406"/>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color w:val="000000"/>
                <w:sz w:val="16"/>
                <w:szCs w:val="16"/>
              </w:rPr>
              <w:t>Servicio de Atención y Protección de Víctimas y Testigos</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color w:val="000000"/>
                <w:sz w:val="16"/>
                <w:szCs w:val="16"/>
              </w:rPr>
              <w:t>1106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color w:val="000000"/>
                <w:sz w:val="16"/>
                <w:szCs w:val="16"/>
              </w:rPr>
              <w:t>UNIDAD DE PROTECCION DE VICTIMAS Y TESTIGOS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b/>
                <w:bCs/>
                <w:color w:val="000000"/>
                <w:sz w:val="16"/>
                <w:szCs w:val="16"/>
              </w:rPr>
            </w:pPr>
            <w:r w:rsidRPr="009C50A6">
              <w:rPr>
                <w:rFonts w:ascii="Book Antiqua" w:hAnsi="Book Antiqua" w:cs="Calibri"/>
                <w:color w:val="000000"/>
                <w:sz w:val="16"/>
                <w:szCs w:val="16"/>
              </w:rPr>
              <w:t>63,13%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de Atención y Protección de Víctimas y Testigos</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0718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ATENCION A LA VICTIMA DE DELITOS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23,75%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99,80%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83,40%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0832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REGIONAL DE COBANO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CENTRAL NACIONAL DE INTERPOL-SAN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0095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LIBERIA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77,83%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1093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REGIONAL OROTINA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0665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CARCELES II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75,91%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0800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SUBDELEGACION REGIONAL 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1104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REGIONAL ATENAS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0096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74,88%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0093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0659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ANTECEDENTES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PATOLOGIA FORENSE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73,63%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1789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CRIMEN ORGANIZADO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SUBDELEGACION REGIONAL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71,20%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0989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REGIONAL MONTEVERDE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CLINICA MEDICO FORENSE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69,63%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DEPARTAMENTO DE INVESTIGACIONES CRIMINALES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67,87%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0658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ESPECIAL DE RESPUESTA TACTICA (SERT)</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65,63%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REGIONAL DE LA FORTUNA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65,63%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1013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ROBOS Y HURTOS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65,33%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HOMICIDIOS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64,63%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1026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APOYO PSICOLOGICO OPERACIONAL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64,17%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0074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REGIONAL DE PURISCAL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62,92%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0077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SUBDELEGACION REGIONAL DE GARABITO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CANINA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62,22%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PENAL JUVENIL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61,50%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RECEPCION DE DENUNCIAS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61,25%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0954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ASESORES OPERATIVOS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0657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PLANES Y OPERACIONES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59,17%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SUBDELEGACION REGIONAL TURRIALBA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1014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ROBO DE VEHICULOS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57,82%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DEPOSITO DE OBJETOS Y MUSEO CRIMINAL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57,78%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57,14%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GARABITO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57,14%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PSIQUIATRIA Y PSICOLOGIA FORENSE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56,70%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0896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VIGILANCIA Y SEGUIMIENTO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DELITOS VARIOS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55,44%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0682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DELITOS INFORMATICOS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55,21%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ESTUPEFACIENTES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0955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ANALISIS CRIMINAL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1010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ASALTOS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53,58%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1323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PISAV (PAVAS)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53,57%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PLATAFORMA DE INFORMACION POLICIAL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51,79%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ASUNTOS INTERNOS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50,77%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CARCELES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49,80%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MEDICINA DEL TRABAJO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0661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DELITOS CONTRA LA INTEGRIDAD FISICA, TRATA Y TRAFICO DE PERSONAS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0797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LEGITIMACION DE CAPITALES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0897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PROTECCION DE PERSONAS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46,22%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FRAUDES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46,07%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0953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SUPERVISORES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COMUNICACIONES DEL ORGANISMO DE INVESTIGACION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44,45%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ARCHIVO CRIMINAL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DELITOS ECONOMICOS Y FINANCIEROS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43,44%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DIRECCION GENERAL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0829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REGIONAL DE BRIBRI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42,73%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0660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INVESTIGACION DE TURNO EXTRAORDINARIO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SECRETARIA GENERAL DEL O.I.J.</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0091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IMAGEN Y SONIDO FORENSE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41,99%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SAN CARLOS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0098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LIMON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NICOYA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QUIMICA ANALITICA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40,94%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DEPARTAMENTO DE LABORATORIO DE CIENCIAS FORENSES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40,73%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0990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REGIONAL BUENOS AIRES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39,50%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INGENIERIA FORENSE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39,04%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PEREZ ZELEDON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38,89%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INSPECCIONES OCULARES Y RECOLECCION DE INDICIOS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38,57%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ESPECIALIZADA EN TRANSITO DEL O.I.J.</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37,67%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0090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ANALISIS DE ESCRITURA Y DOCUMENTOS DUDOSOS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37,36%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TOXICOLOGIA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36,04%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0949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TRANSPORTE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RECOLECCION DE INFORMACION POLICIAL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PERICIAS FISICAS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35,43%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1103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REGIONAL DE BATAN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POCOCI Y GUACIMO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0662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BIOQUIMICA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SUBDELEGACION REGIONAL SIQUIRRES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0054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CAPTURAS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31,88%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LIBERIA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31,78%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0663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BIOLOGIA FORENSE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30,78%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REGIONAL TARRAZU</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28,57%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0957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TECNOLOGICA INFORMATICA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SUBDELEGACION REGIONAL NICOYA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0071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SUBDELEGACION REGIONAL TRES 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0668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TRANSPORTE FORENSE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0798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REGIONAL UPALA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TRANSPORTES DEL O.I.J.</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21,40%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LIMON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LOCALIZACIONES Y PRESENTACIONES DEL O.I.J.</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20,19%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MEDICINA LEGAL PEREZ ZELEDON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0948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TALLER MECANICO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0075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REGIONAL DE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17,65%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0066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DELEGACION REGIONAL DE POCOCI Y GUACIMO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0043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INFORMACION Y PRENSA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7,27%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1167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DEL ORGANISMO DE INVESTIGACION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6,91%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1066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VERIFICACION Y EJECUCION CONTRACTUAL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CONSEJO DE PERSONAL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1274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COMUNICACION ORGANIZACIONAL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92,19%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1069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LICITACIONES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DE BIENES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0605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 xml:space="preserve">ADMINISTRACION REGIONAL II CIRCUITO JUDICIAL ZONA </w:t>
            </w:r>
            <w:r w:rsidRPr="009C50A6">
              <w:rPr>
                <w:rFonts w:ascii="Book Antiqua" w:hAnsi="Book Antiqua" w:cs="Calibri"/>
                <w:color w:val="000000"/>
                <w:sz w:val="16"/>
                <w:szCs w:val="16"/>
              </w:rPr>
              <w:lastRenderedPageBreak/>
              <w:t>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0909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ARCHIVO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80,50%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1300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PSICOLOGIA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0732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75,35%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PRESUPUESTO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0820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ANALISIS DE PUESTOS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REGISTRO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0996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PROTOCOLO Y RELACIONES PUBLICAS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0733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TURRIALBA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74,40%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II CIR.JUD.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SERVICIOS TECNICOS DE APOYO A LA CAPACITACION INSTITUCIONAL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0842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ADMINISTRACION DE LA CARRERA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SALUD E HIGIENE OCUPACIONAL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1067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ADQUISICIONES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70,40%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0458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0148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BIBLIOTECA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0003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SECRETARIA DE LA CORTE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II CIRC. 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60,84%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II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AUDITORIA TECNOLOGIA DE INFORMACION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DIGESTO DE JURISPRUDENCIA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1047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OSA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0741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II CIR.JUD.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0707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SECRETARIA TECNICA DE GENERO Y ACCESO A LA JUSTICIA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56,59%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CORREO INTERNO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0383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ESCUELA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0110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DIRECCION DE PLANIFICACION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55,15%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TRANSPORTES ADMINISTRATIVOS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0334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 CIRCUITO JUDICIAL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II CIRCUITO JUDICIAL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1195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AMBIENTE LABORAL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0795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I CIRC. 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51,28%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0853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ZONA ATLANTICA, SEDE POCOCI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51,28%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0887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51,28%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DEPARTAMENTO FINANCIERO CONTABLE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51,14%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0685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TELEMATICA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51,11%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PRODUCCION AUDIOVISUAL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0143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PATRIMONIO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0144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ALMACEN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DESAMPARADOS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PRODUCCION MULTIMEDIAL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MATERIALES ESCRITOS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1371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GESTION AMBIENTAL INSTITUCIONAL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PROGRAMA HACIA CERO PAPEL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II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49,81%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9993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ACCESO A LA JUSTICIA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0854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49,09%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CONTABILIDAD</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SUBPROCESO EVALUACION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47,36%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0656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CONTRALORIA DE SERVICIOS (SEDE CENTRAL)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47,04%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0889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46,81%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0113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SUBPROCESO FORMULACION DE PRESUPUESTO Y PORTAFOLIO DE PROYECTOS INSTITUCIONALES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46,60%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1768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OBSERVATORIO DE VIOLENCIA DE GENERO CONTRA LAS MUJERES Y ACCESO A LA JUSTICIA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46,36%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1065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GESTION DE LA CAPACITACION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0828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I CIRC. 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45,66%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0655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NACIONAL PARA EL MEJORAMIENTO DE LA ADMINISTRACION DE JUSTICIA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45,52%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0740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I CIR.JUD.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45,35%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COMPRAS DIRECTAS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I CIR.JUD.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44,17%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0652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0819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ADMINISTRACION SALARIAL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0284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42,78%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INSPECCION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1144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UPALA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0852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GUANACASTE, SEDE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41,91%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0739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COMPRAS MENORES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41,10%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0794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SUBCONTRALORIA SERVICIOS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40,69%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0557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III CIRCUITO JUDICIAL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SUBPROCESO ESTADISTICA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39,71%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CONTROL INTERNO, TRANSPARENCIA Y ANTICORRUPCION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38,57%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0140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DEPARTAMENTO DE PROVEEDURIA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AUDITORIA DE JUBILACIONES Y PENSIONES DEL PODER JUDICIAL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1331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DIRECCION JURIDICA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1273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PRENSA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37,46%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GENERO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1156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36,30%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SERVICIOS DE APOYO ADMINISTRATIVO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GESTION DE LA CALIDAD</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33,07%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0735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HATILLO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AUDITORIA ESTUDIOS ESPECIALES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SOPORTE TECNICO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AUDITORIA OPERATIVA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32,14%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0360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30,30%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1048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APOYO A LA GESTION INFORMATICA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29,13%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28,57%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DIRECCION DE TECNOLOGIA DE INFORMACION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ANALISIS Y EJECUCION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25,93%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PROGRAMACION Y SEGUIMIENTO DE MATERIALES Y SUMINISTROS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1075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CAPACITACION JURISDICCIONAL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INGRESOS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1160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TRABAJO SOCIAL DE SARAPIQUI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0117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DIRECCION EJECUTIVA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22,94%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1282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AUDITORIA DE SEGUIMIENTO Y GESTION ADMINISTRATIVA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22,73%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AUDITORIA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21,94%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0002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CONSEJO SUPERIOR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21,43%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0176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ADMINISTRACION II CIR.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0561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II CIRCUITO JUDICIAL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20,48%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SERVICIO DE SALUD PARA EMPLEADOS 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19,44%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0106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AUDITORIA FINANCIERA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0160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DEPARTAMENTO DE TRABAJO SOCIAL Y PSICOLOGIA (SEDE CENTRAL)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 CIRCUITO JUDICIAL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0821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ADMINISTRACION DE PERSONAL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SUBPROCESO PLANIFICACION ESTRATEGICA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17,27%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0123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SISTEMAS DE INFORMACION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17,24%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SECCION DE RECLUTAMIENTO Y SELECCION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16,66%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 CIRCUITO JUDICIAL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TURRIALBA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0111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SUBPROCESO ORGANIZACION INSTITUCIONAL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11,11%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SUBPROCESO MODERNIZACION INSTITUCIONAL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DE PUERTO JIMENEZ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0555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ATENAS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0410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II CIRCUITO JUDICIAL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71,82%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0261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PURISCAL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 CIRCUITO JUDICIAL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1187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LA FORTUNA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0329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UPALA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0356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LA UNION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0260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HATILLO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0326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0259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III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BATAN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0355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TURRIALBA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0262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52,88%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0354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51,60%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0633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SAN JOAQUIN DE FLORES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0325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 CIRCUITO JUDICIAL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0327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III CIRCUITO JUDICIAL DE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0408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OSA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SIQUIRRES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1053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TARRAZU</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0714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DEFENSA PENAL JUVENIL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48,75%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0450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COTO BRUS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0594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COBANO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0684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GARABITO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0709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DE LA DEFENSA PUBLICA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0802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BUENOS AIRES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0407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 CIRCUITO JUDICIAL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41,88%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SARAPIQUI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39,29%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0263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36,45%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JEFATURA DEFENSA PUBLICA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31,25%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0708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CAPACITACION Y SUPERVISION (DEFENSA PUBLICA)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26,92%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0328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II CIRCUITO JUDICIAL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23,00%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0409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CAÑAS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II CIRCUITO JUDICIAL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21,43%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BRIBRI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PUBLICA II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1191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DEFENSA DE PENALIZACION DE LA VIOLENCIA CONTRA LAS MUJERES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DE LEGITIMACION DE CAPITALES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PUERTO JIMENEZ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0396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0454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OSA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 CIRCUITO 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71,36%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0277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HATILLO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0994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CONTRA LA VIOLENCIA DE GENERO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1521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BATAN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68,67%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0597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BRIBRI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68,00%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0332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DEL III CIRCUITO JUDICIAL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0414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SIQUIRRES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1218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DE PROBIDAD, TRANSPARENCIA Y ANTICORRUPCION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59,38%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DEFENSA CIVIL DE LA VICTIMA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0219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GENERAL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52,79%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II CIRCUITO 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0455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INSPECCION FISCAL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48,44%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0278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PURISCAL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0413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CAÑAS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46,11%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0645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GARABITO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44,38%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1330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MONITOREO Y APOYO A LA GESTION DE FISCALIAS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COTO BRUS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0621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DE DELITOS ECONOMICOS Y TRIBUTARIOS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42,78%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0634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BUENOS AIRES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42,49%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0369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DE IMPUGNACIONES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0276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III CIRCUITO JUDICIAL DE SAN JOSE, SEDE DESAMPARADOS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36,21%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0456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0567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TARRAZU</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30,36%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0716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UNIDAD DE CAPACITACION Y SUPERVISION (MINISTERIO PUBLICO)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0801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LOS CHILES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27,78%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0431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1214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ASUNTOS INDIGENAS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0306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II CIRCUITO 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19,17%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0345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0457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17,52%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0382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SAN JOAQUIN DE FLORES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17,23%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0611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AGRARIO AMBIENTAL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1216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ADJUNTA DE GESTION DE FISCALIAS TERRITORIALES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0591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FISCALIA DE COBANO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0366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JUVENIL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Y TRANSITO II CIRCUITO JUDICIAL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0547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III CIRC. JUD. DE ALAJUELA, SEDE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1311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DE CONCILIACION, SEDE CIRCUITO JUDICIAL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1147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 xml:space="preserve">JUZGADO PENAL JUVENIL DE </w:t>
            </w:r>
            <w:r w:rsidRPr="009C50A6">
              <w:rPr>
                <w:rFonts w:ascii="Book Antiqua" w:hAnsi="Book Antiqua" w:cs="Calibri"/>
                <w:color w:val="000000"/>
                <w:sz w:val="16"/>
                <w:szCs w:val="16"/>
              </w:rPr>
              <w:lastRenderedPageBreak/>
              <w:t>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99,54%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1148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99,00%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0927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DE CAÑAS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0435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JICARAL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0695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JUVENIL III CIRCUITO JUDICIAL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92,70%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0742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II CIRC.JUD.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0364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91,75%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0346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DE MENOR CUANTIA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0563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CARTAGO, SEDE TURRIALBA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91,00%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CAÑAS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91,00%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1129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DEL I CIRCUITO JUDICIAL DE LA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90,83%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0628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DISCIPLINARIO NOTARIAL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90,63%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0217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DEL III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1434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QUEPOS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89,00%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VIOLENCIA DOMESTICA II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0432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Y CIVIL DE MENOR CUANTIA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88,00%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COTO BRUS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0297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DEL II CIRCUITO JUDICIAL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87,45%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0975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DE CONCILIACION, SEDE I CIRCUITO JUDICIAL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1307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DEL II CIRCUITO JUDICIAL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0873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MENOR CUANTIA Y TRANSITO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0590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Y CIVIL DE MENOR CUANTIA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0491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III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 xml:space="preserve">OFICINA DE COMUNICACIONES JUDICIALES I CIRCUITO JUDICIAL </w:t>
            </w:r>
            <w:r w:rsidRPr="009C50A6">
              <w:rPr>
                <w:rFonts w:ascii="Book Antiqua" w:hAnsi="Book Antiqua" w:cs="Calibri"/>
                <w:color w:val="000000"/>
                <w:sz w:val="16"/>
                <w:szCs w:val="16"/>
              </w:rPr>
              <w:lastRenderedPageBreak/>
              <w:t>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TERCERO ESPECIALIZADO DE COBRO 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83,18%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0416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81,73%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DEL I CIRCUITO JUDICIAL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Y PENSIONES ALIMENT.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0537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II CIRC. JUD. ZONA SUR, SEDE OSA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81,15%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1175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0627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NOTARIAL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76,25%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SAN MATEO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1146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Y PENSIONES ALIMEN. II CIR.JUD.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0837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OFICNA DE COMUNICACIONES JUDICIALES II CIRC. 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1523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BATAN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1377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PROGRAMA JUSTICIA RESTAURATIVA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74,77%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DE CONCILIACION, SEDE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0375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SAN RAFAEL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74,17%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0497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0004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SALA PRIMERA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73,24%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0340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JUVENIL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71,88%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0958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CONCURSAL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0993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DEL III CIRCUITO JUDICIAL DE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1367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70,37%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ALAJUELITA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UPALA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0539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1009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APELACION DE SENTENCIA PENAL DE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0006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SALA TERCERA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69,70%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0324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GUATUSO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69,67%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0696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 xml:space="preserve">JUZGADO DE FAMILIA Y VIOLENCIA DOM. III CIRCUITO </w:t>
            </w:r>
            <w:r w:rsidRPr="009C50A6">
              <w:rPr>
                <w:rFonts w:ascii="Book Antiqua" w:hAnsi="Book Antiqua" w:cs="Calibri"/>
                <w:color w:val="000000"/>
                <w:sz w:val="16"/>
                <w:szCs w:val="16"/>
              </w:rPr>
              <w:lastRenderedPageBreak/>
              <w:t>JUDICIAL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69,22%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LA JURISDICCION CIVIL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69,17%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0500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PAVAS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69,09%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0607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68,13%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III CIRC. JUD.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67,92%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NARANJO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0637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FAMILIA III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67,56%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0171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DEL II CIR.JUD.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0863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II CIRCUITO JUDICIAL ALAJUELA (SUPERNUMERIOS)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0425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DE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67,08%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0439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Y CONTRAVENCIONAL DE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0641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TRABAJO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TALAMANCA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0861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 CIRCUITO JUDICIAL ZONA SUR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0864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PUNTARENAS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1050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OSA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0796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GARABITO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66,57%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ASUNTOS PENALES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66,36%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PENAL DEL III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65,75%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COBANO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64,50%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0398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LA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63,13%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MONTES DE ORO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63,08%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0856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63,00%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1128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JUVENIL 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0926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SAN JOAQUIN DE FLORES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0775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TRABAJO 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0298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DEL II CIRCUITO 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0242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SANTA ANA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0577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DEL II CIRCUITO JUDICIAL DE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0295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DE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0341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TRABAJO Y AGRARIO DE TURRIALBA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0503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0675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FAMILIA, PENAL JUV. Y VIOL.DOM. DE TURRIALBA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Y MENOR CUANTIA DE POCOCI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I CIRCUITO JUDICIAL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GRECIA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TRANSITO DE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59,50%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0183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CUARTO CIVIL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59,17%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0625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DEL 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APELACION CIVIL Y TRABAJO PUNTARENAS (SEDE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VIOLENCIA DOM. HATILLO, SAN SEBAS. Y ALAJ.</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58,18%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1154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EJECUCION DE LA PENA DE LA ZONA ATLANTICA, SEDE GUAPILES-POCOCI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0526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PURISCAL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57,14%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0694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DEL III CIRCUITO JUDICIAL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57,00%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0197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TRABAJO Y FAMILIA PURISCAL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0504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Y VIOLENCIA DOMESTICA DE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56,45%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DEL II CIRCUITO JUDICIAL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0508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I CRC.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55,10%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0578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DEL II CIRCU. JUDIC. DE GUANACASTE, SEDE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0256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III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0601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II CIRCUITO JUDICIAL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0602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DEL II CIRC.JUD. DE LA ZONA ATLANTICA, SEDE SIQUIRRES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VIOLENCIA DOMESTICA 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TRABAJO 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54,29%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1040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II CIRCUITO JUDICIAL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0437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ESPARZA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53,50%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1278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PLATAFORMA INTEGRAL SERVICIOS DE ATENCION A LA VICTIMA, JURISDIC. SEDE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52,63%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JUVENIL II CIRCUITO JUDICIAL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0928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PENAL JUVENIL Y VIOLENCIA DOM.  DE CAÑAS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52,14%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0977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APELACION DE SENTENCIA III CIRC. JUD.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DE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1136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MENOR CUANTIA Y CONTRAVENCIONAL DE GOLFITO, SEDE PUERTO JIMENE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0240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MORA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51,56%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1309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TRABAJO, FAMILIA, PENAL JUVENIL Y VIOLENCIA DOMESTICA SARAPIQUI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51,43%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FAMILIA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1189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APELACION DE SENTENCIA PENAL JUVENIL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VIOLENCIA DOM. DEL I CIRC.JUD.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51,00%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0009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PRIMERO CIVIL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ATENAS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0404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TILARAN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OSA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0492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HATILLO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0495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III CIRC. JUD. DE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DEL I CIRCUITO JUDICIAL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POCOCI GUACIMO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VIOLENCIA DOMESTICA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0678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 xml:space="preserve">JUZGADO CIVIL DEL I CIRC. JUD. DE </w:t>
            </w:r>
            <w:r w:rsidRPr="009C50A6">
              <w:rPr>
                <w:rFonts w:ascii="Book Antiqua" w:hAnsi="Book Antiqua" w:cs="Calibri"/>
                <w:color w:val="000000"/>
                <w:sz w:val="16"/>
                <w:szCs w:val="16"/>
              </w:rPr>
              <w:lastRenderedPageBreak/>
              <w:t>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0723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VIOLENCIA DOM. III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0787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GOLFITO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0858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HOJANCHA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0908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II CIRCUITO JUDICIAL ZONA ATLANTICA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1173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1176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II CIRCUITO JUDICIAL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1186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DEL II CIRCUITO JUDICIAL DE ALAJUELA, SEDE LA FORTUNA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1308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DE SARAPIQUI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COTO BRUS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1526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OSA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4000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LA JURISDICCION AGRARIO Y AGROAMBIENTAL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1290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JUVENIL II CIRCUITO JUDICIAL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0894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Y VIOLENCIA DOMESTICA DE LA UNION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49,58%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PUNTARENAS, SEDE QUEPOS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49,38%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0445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GARABITO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48,75%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1102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SEGURIDAD SOCIAL</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0550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GRECIA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47,39%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0465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DEL 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46,40%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PUNTARENAS, SEDE COBANO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46,15%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0507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DEL II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45,83%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0868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II CIRC. JUD.DE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0030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1550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TRABAJO DEL III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44,67%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0771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44,55%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SEGUNDO ESPECIALIZADO DE COBRO 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44,44%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0925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Y VIOL. DOM.  SAN JOAQUIN DE FLORES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44,41%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0008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APELACION DE SENTENCIA PENAL II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0237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MENOR CUANTIA III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Y MENOR CUANTIA DEL II CIRC. 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0967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DE CONCILIACION, SEDE II CIRCUITO JUDICIAL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0976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DE CONCILIACION, SEDE II CIRCUITO JUDICIAL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1302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DEL II CIRCUITO JUDICIAL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1164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ESPECIALIZADO DE COBRO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43,18%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0995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APELACION DE SENTECIA PENAL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1121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DEL I CIRCUITO JUDICIAL DE ALAJUELA, SEDE ATENAS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III CIRC. JUD. DE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0626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DEL I CIR.JUD.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0693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Y PENS. ALIMEN. III CIRC. JUD.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ESCAZU</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41,17%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EJECUCION DE LAS SANCIONES PENALES JUVENILES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40,91%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I CIRCUITO JUDICIAL DE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0929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TRABAJO II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0944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MENOR CUANTIA Y TRANSITO DEL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0857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Y MENOR CUANTIA 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39,29%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0169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MENOR CUANTIA II CIR.JUD.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Y VIOLENCIA DOMESTICA DE ESCAZU</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0288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DEL II CIR.JUD.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38,00%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0161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CONTENCIOSO ADMINISTRATIVO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37,75%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0505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TRABAJO DE HEREDIA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PALMARES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37,00%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1435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UPALA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0477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GUACIMO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0691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 xml:space="preserve">JUZGADO DE COBRO Y MENOR </w:t>
            </w:r>
            <w:r w:rsidRPr="009C50A6">
              <w:rPr>
                <w:rFonts w:ascii="Book Antiqua" w:hAnsi="Book Antiqua" w:cs="Calibri"/>
                <w:color w:val="000000"/>
                <w:sz w:val="16"/>
                <w:szCs w:val="16"/>
              </w:rPr>
              <w:lastRenderedPageBreak/>
              <w:t>CUANTIA DEL III CIRC. JUD.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Y VIOLENCIA DOMESTICA DEL I CIRCUITO JUDICIAL DE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35,71%</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0479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MATINA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1306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JUVENIL I CIRCUITO JUDICIAL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35,00%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0187</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SEGUNDO DE FAMILIA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34,38%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0489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34,38%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0923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VIOLENCIA DOMESTICA II CIRC. 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33,75%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0198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EJECUCION DE LA PENA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0239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HATILLO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0423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TRABAJO Y FAMILIA DE OSA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PENAL 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0983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DE CONCILIACION, SEDE III CIRCUITO JUDICIAL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0776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Y VIOLENCIA DOMESTICA 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0904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ADMINISTRACION II CIR. JUD. SAN JOSE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ZARCERO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0384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31,25%</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0805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DEL III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1269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COTO BRUS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29,00%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1143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II CIRCUITO JUDICIAL ALAJUELA, SEDE UPALA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28,32%</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0548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DEL III CIRC. JUD. DE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SIQUIRRES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26,00%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ESPECIALIZADO DE COBRO II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24,64%</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1271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DEL II CIRCUITO JUDICIAL DE ALAJUELA, SEDE LOS CHILES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0399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BAGACES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0603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DE SIQUIRRES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0181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SEGUNDO CIVIL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DEL II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0933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Y VIOLENCIA DOMESTICA DE SIQUIRRES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1045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PARRITA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0005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SALA SEGUNDA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22,08%</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0166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TRABAJO DEL 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22,00%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0793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ADMINISTRACION REGIONAL I CIRCUITO JUDICIAL ZONA ATLANTICA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0182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TERCERO CIVIL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21,43%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0912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HEREDIA, SEDE SARAPIQUI</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0968</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DE CONCILIACION, SEDE 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20,00%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0515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PENAL II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19,29%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0804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Y TRANSITO 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19,29%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0351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PARAISO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0780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COBRO Y TRANSITO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1125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Y TRABAJO DEL I CIRCUITO JUDICIAL DE LA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16,67%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LA ATENCION Y PREVENCION DE LA VIOLENCIA INTRAFAMILIAR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14,67%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0172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0772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PENSIONES ALIMENTARIAS DE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1365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OFICINA DE COMUNICACIONES JUDICIALES III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14,29%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0870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DE FAMILIA Y VIOLENCIA DOMESTICA DEL II CIRCUITO JUDICIAL DE GUANACASTE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14,00%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1101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CENTRO JUDICIAL DE INTERVENCION DE LAS COMUNICACIONES (CJIC)</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18</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13,39%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0419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II CIR.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13,33%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0689</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AGRARIO II CIRC.JUD.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11,86%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1374</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COMISION DE LA JURISDICCION DE FAMILIA, NIÑEZ Y ADOLESCENCIA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11,43%</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0893</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CIVIL DEL II CIRCUITO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9,17%</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0496</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TRANSITO CARTAGO</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9,09%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0250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SAN SEBASTIAN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13</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7,69%</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1122</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APELACION CIVIL Y DE TRABAJO ZONA SUR (SEDE PEREZ ZELEDON)</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1120</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APELACION CONTENCIOSO ADMINISTRATIVO Y CIVIL DE HACIENDA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4</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2</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6,50%</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0315</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JUZGADO CONTRAVENCIONAL DE OROTINA</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9</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5,56%</w:t>
            </w:r>
          </w:p>
        </w:tc>
      </w:tr>
      <w:tr w:rsidR="009844DC" w:rsidRPr="009C50A6" w:rsidTr="009844DC">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1031</w:t>
            </w:r>
          </w:p>
        </w:tc>
        <w:tc>
          <w:tcPr>
            <w:tcW w:w="2977"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TRIBUNAL DE FLAGRANCIA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7</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1</w:t>
            </w:r>
          </w:p>
        </w:tc>
        <w:tc>
          <w:tcPr>
            <w:tcW w:w="1134" w:type="dxa"/>
            <w:tcBorders>
              <w:top w:val="single" w:sz="6" w:space="0" w:color="auto"/>
              <w:left w:val="single" w:sz="6" w:space="0" w:color="auto"/>
              <w:bottom w:val="single" w:sz="6" w:space="0" w:color="auto"/>
              <w:right w:val="single" w:sz="6" w:space="0" w:color="auto"/>
            </w:tcBorders>
            <w:vAlign w:val="center"/>
          </w:tcPr>
          <w:p w:rsidR="009844DC" w:rsidRPr="009C50A6" w:rsidRDefault="009844DC" w:rsidP="009844DC">
            <w:pPr>
              <w:autoSpaceDE w:val="0"/>
              <w:autoSpaceDN w:val="0"/>
              <w:adjustRightInd w:val="0"/>
              <w:jc w:val="center"/>
              <w:rPr>
                <w:rFonts w:ascii="Book Antiqua" w:hAnsi="Book Antiqua" w:cs="Calibri"/>
                <w:color w:val="000000"/>
                <w:sz w:val="16"/>
                <w:szCs w:val="16"/>
              </w:rPr>
            </w:pPr>
            <w:r w:rsidRPr="009C50A6">
              <w:rPr>
                <w:rFonts w:ascii="Book Antiqua" w:hAnsi="Book Antiqua" w:cs="Calibri"/>
                <w:color w:val="000000"/>
                <w:sz w:val="16"/>
                <w:szCs w:val="16"/>
              </w:rPr>
              <w:t>3,43%</w:t>
            </w:r>
          </w:p>
        </w:tc>
      </w:tr>
      <w:bookmarkEnd w:id="30"/>
    </w:tbl>
    <w:p w:rsidR="000160E1" w:rsidRPr="009C50A6" w:rsidRDefault="000160E1" w:rsidP="000160E1">
      <w:pPr>
        <w:pStyle w:val="Textoindependiente2"/>
        <w:jc w:val="left"/>
        <w:rPr>
          <w:rFonts w:ascii="Book Antiqua" w:hAnsi="Book Antiqua"/>
          <w:b/>
          <w:sz w:val="22"/>
          <w:szCs w:val="22"/>
          <w:lang w:val="es-CR"/>
        </w:rPr>
      </w:pPr>
    </w:p>
    <w:p w:rsidR="000160E1" w:rsidRPr="009C50A6" w:rsidRDefault="000160E1" w:rsidP="000160E1">
      <w:pPr>
        <w:pStyle w:val="Textoindependiente2"/>
        <w:ind w:left="-284" w:hanging="142"/>
        <w:jc w:val="center"/>
        <w:rPr>
          <w:rFonts w:ascii="Book Antiqua" w:hAnsi="Book Antiqua"/>
          <w:b/>
          <w:sz w:val="22"/>
          <w:szCs w:val="22"/>
          <w:lang w:val="es-CR"/>
        </w:rPr>
      </w:pPr>
      <w:r w:rsidRPr="009C50A6">
        <w:rPr>
          <w:rFonts w:ascii="Book Antiqua" w:hAnsi="Book Antiqua"/>
          <w:b/>
          <w:sz w:val="22"/>
          <w:szCs w:val="22"/>
        </w:rPr>
        <w:t xml:space="preserve">Lista de Oficinas que </w:t>
      </w:r>
      <w:r w:rsidRPr="009C50A6">
        <w:rPr>
          <w:rFonts w:ascii="Book Antiqua" w:hAnsi="Book Antiqua"/>
          <w:b/>
          <w:sz w:val="22"/>
          <w:szCs w:val="22"/>
          <w:u w:val="single"/>
        </w:rPr>
        <w:t>no</w:t>
      </w:r>
      <w:r w:rsidR="009844DC" w:rsidRPr="009C50A6">
        <w:rPr>
          <w:rFonts w:ascii="Book Antiqua" w:hAnsi="Book Antiqua"/>
          <w:b/>
          <w:sz w:val="22"/>
          <w:szCs w:val="22"/>
        </w:rPr>
        <w:t xml:space="preserve"> realizaron</w:t>
      </w:r>
      <w:r w:rsidRPr="009C50A6">
        <w:rPr>
          <w:rFonts w:ascii="Book Antiqua" w:hAnsi="Book Antiqua"/>
          <w:b/>
          <w:sz w:val="22"/>
          <w:szCs w:val="22"/>
        </w:rPr>
        <w:t xml:space="preserve"> inclusión de avance</w:t>
      </w:r>
      <w:r w:rsidR="009844DC" w:rsidRPr="009C50A6">
        <w:rPr>
          <w:rFonts w:ascii="Book Antiqua" w:hAnsi="Book Antiqua"/>
          <w:b/>
          <w:sz w:val="22"/>
          <w:szCs w:val="22"/>
        </w:rPr>
        <w:t xml:space="preserve">s en el </w:t>
      </w:r>
      <w:r w:rsidRPr="009C50A6">
        <w:rPr>
          <w:rFonts w:ascii="Book Antiqua" w:hAnsi="Book Antiqua"/>
          <w:b/>
          <w:sz w:val="22"/>
          <w:szCs w:val="22"/>
        </w:rPr>
        <w:t xml:space="preserve">Sistema PAO (total: </w:t>
      </w:r>
      <w:r w:rsidR="009844DC" w:rsidRPr="009C50A6">
        <w:rPr>
          <w:rFonts w:ascii="Book Antiqua" w:hAnsi="Book Antiqua"/>
          <w:b/>
          <w:sz w:val="22"/>
          <w:szCs w:val="22"/>
        </w:rPr>
        <w:t>230</w:t>
      </w:r>
      <w:r w:rsidR="001E5C7C" w:rsidRPr="009C50A6">
        <w:rPr>
          <w:rFonts w:ascii="Book Antiqua" w:hAnsi="Book Antiqua"/>
          <w:b/>
          <w:sz w:val="22"/>
          <w:szCs w:val="22"/>
          <w:lang w:val="es-CR"/>
        </w:rPr>
        <w:t xml:space="preserve">) Actualizado al 9 de </w:t>
      </w:r>
      <w:r w:rsidR="009844DC" w:rsidRPr="009C50A6">
        <w:rPr>
          <w:rFonts w:ascii="Book Antiqua" w:hAnsi="Book Antiqua"/>
          <w:b/>
          <w:sz w:val="22"/>
          <w:szCs w:val="22"/>
          <w:lang w:val="es-CR"/>
        </w:rPr>
        <w:t>julio de</w:t>
      </w:r>
      <w:r w:rsidR="001E5C7C" w:rsidRPr="009C50A6">
        <w:rPr>
          <w:rFonts w:ascii="Book Antiqua" w:hAnsi="Book Antiqua"/>
          <w:b/>
          <w:sz w:val="22"/>
          <w:szCs w:val="22"/>
          <w:lang w:val="es-CR"/>
        </w:rPr>
        <w:t xml:space="preserve"> </w:t>
      </w:r>
      <w:r w:rsidRPr="009C50A6">
        <w:rPr>
          <w:rFonts w:ascii="Book Antiqua" w:hAnsi="Book Antiqua"/>
          <w:b/>
          <w:sz w:val="22"/>
          <w:szCs w:val="22"/>
          <w:lang w:val="es-CR"/>
        </w:rPr>
        <w:t>2018</w:t>
      </w:r>
      <w:r w:rsidR="009844DC" w:rsidRPr="009C50A6">
        <w:rPr>
          <w:rFonts w:ascii="Book Antiqua" w:hAnsi="Book Antiqua"/>
          <w:b/>
          <w:sz w:val="22"/>
          <w:szCs w:val="22"/>
          <w:lang w:val="es-CR"/>
        </w:rPr>
        <w:t>.</w:t>
      </w:r>
    </w:p>
    <w:p w:rsidR="000160E1" w:rsidRPr="009C50A6" w:rsidRDefault="000160E1" w:rsidP="000160E1">
      <w:pPr>
        <w:pStyle w:val="Textoindependiente2"/>
        <w:ind w:left="-284" w:hanging="142"/>
        <w:jc w:val="center"/>
        <w:rPr>
          <w:rFonts w:ascii="Book Antiqua" w:hAnsi="Book Antiqua"/>
          <w:b/>
          <w:sz w:val="22"/>
          <w:szCs w:val="22"/>
          <w:lang w:val="es-CR"/>
        </w:rPr>
      </w:pPr>
    </w:p>
    <w:tbl>
      <w:tblPr>
        <w:tblW w:w="9348" w:type="dxa"/>
        <w:jc w:val="center"/>
        <w:tblLayout w:type="fixed"/>
        <w:tblCellMar>
          <w:left w:w="70" w:type="dxa"/>
          <w:right w:w="70" w:type="dxa"/>
        </w:tblCellMar>
        <w:tblLook w:val="0000"/>
      </w:tblPr>
      <w:tblGrid>
        <w:gridCol w:w="2119"/>
        <w:gridCol w:w="850"/>
        <w:gridCol w:w="2977"/>
        <w:gridCol w:w="1134"/>
        <w:gridCol w:w="1134"/>
        <w:gridCol w:w="1134"/>
      </w:tblGrid>
      <w:tr w:rsidR="005433E9" w:rsidRPr="009C50A6" w:rsidTr="00307CFA">
        <w:trPr>
          <w:trHeight w:val="406"/>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b/>
                <w:bCs/>
                <w:color w:val="000000"/>
                <w:sz w:val="22"/>
                <w:szCs w:val="22"/>
                <w:lang w:eastAsia="en-US"/>
              </w:rPr>
            </w:pPr>
            <w:r w:rsidRPr="009C50A6">
              <w:rPr>
                <w:rFonts w:ascii="Book Antiqua" w:eastAsia="Calibri" w:hAnsi="Book Antiqua" w:cs="Calibri"/>
                <w:b/>
                <w:bCs/>
                <w:color w:val="000000"/>
                <w:sz w:val="22"/>
                <w:szCs w:val="22"/>
                <w:lang w:eastAsia="en-US"/>
              </w:rPr>
              <w:t>Programa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b/>
                <w:bCs/>
                <w:color w:val="000000"/>
                <w:sz w:val="22"/>
                <w:szCs w:val="22"/>
                <w:lang w:eastAsia="en-US"/>
              </w:rPr>
            </w:pPr>
            <w:r w:rsidRPr="009C50A6">
              <w:rPr>
                <w:rFonts w:ascii="Book Antiqua" w:eastAsia="Calibri" w:hAnsi="Book Antiqua" w:cs="Calibri"/>
                <w:b/>
                <w:bCs/>
                <w:color w:val="000000"/>
                <w:sz w:val="22"/>
                <w:szCs w:val="22"/>
                <w:lang w:eastAsia="en-US"/>
              </w:rPr>
              <w:t>Código</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b/>
                <w:bCs/>
                <w:color w:val="000000"/>
                <w:sz w:val="22"/>
                <w:szCs w:val="22"/>
                <w:lang w:eastAsia="en-US"/>
              </w:rPr>
            </w:pPr>
            <w:r w:rsidRPr="009C50A6">
              <w:rPr>
                <w:rFonts w:ascii="Book Antiqua" w:eastAsia="Calibri" w:hAnsi="Book Antiqua" w:cs="Calibri"/>
                <w:b/>
                <w:bCs/>
                <w:color w:val="000000"/>
                <w:sz w:val="22"/>
                <w:szCs w:val="22"/>
                <w:lang w:eastAsia="en-US"/>
              </w:rPr>
              <w:t>Oficina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b/>
                <w:bCs/>
                <w:color w:val="000000"/>
                <w:sz w:val="22"/>
                <w:szCs w:val="22"/>
                <w:lang w:eastAsia="en-US"/>
              </w:rPr>
            </w:pPr>
            <w:r w:rsidRPr="009C50A6">
              <w:rPr>
                <w:rFonts w:ascii="Book Antiqua" w:eastAsia="Calibri" w:hAnsi="Book Antiqua" w:cs="Calibri"/>
                <w:b/>
                <w:bCs/>
                <w:color w:val="000000"/>
                <w:sz w:val="22"/>
                <w:szCs w:val="22"/>
                <w:lang w:eastAsia="en-US"/>
              </w:rPr>
              <w:t>Metas Formuladas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b/>
                <w:bCs/>
                <w:color w:val="000000"/>
                <w:sz w:val="22"/>
                <w:szCs w:val="22"/>
                <w:lang w:eastAsia="en-US"/>
              </w:rPr>
            </w:pPr>
            <w:r w:rsidRPr="009C50A6">
              <w:rPr>
                <w:rFonts w:ascii="Book Antiqua" w:eastAsia="Calibri" w:hAnsi="Book Antiqua" w:cs="Calibri"/>
                <w:b/>
                <w:bCs/>
                <w:color w:val="000000"/>
                <w:sz w:val="22"/>
                <w:szCs w:val="22"/>
                <w:lang w:eastAsia="en-US"/>
              </w:rPr>
              <w:t>Metas con Avance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b/>
                <w:bCs/>
                <w:color w:val="000000"/>
                <w:sz w:val="22"/>
                <w:szCs w:val="22"/>
                <w:lang w:eastAsia="en-US"/>
              </w:rPr>
            </w:pPr>
            <w:r w:rsidRPr="009C50A6">
              <w:rPr>
                <w:rFonts w:ascii="Book Antiqua" w:eastAsia="Calibri" w:hAnsi="Book Antiqua" w:cs="Calibri"/>
                <w:b/>
                <w:bCs/>
                <w:color w:val="000000"/>
                <w:sz w:val="22"/>
                <w:szCs w:val="22"/>
                <w:lang w:eastAsia="en-US"/>
              </w:rPr>
              <w:t>Porcentaje</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0062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DELEGACION REGIONAL DE CIUDAD NEILLY</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0065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DELEGACION REGIONAL DE SAN CARLOS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0073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SUBDELEGACION REGIONAL CAÑAS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0076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SUBDELEGACION REGIONAL DE SARAPIQUI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0078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DEPARTAMENTO DE MEDICINA LEGAL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0629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REGIONAL DE OSA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Organismo de Investigación Judicial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0706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REGIONAL LOS CHILES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PRESIDENCIA DE LA CORTE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0037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DE ADIESTRAMIENTO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0105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AUDITORIA ESTUDIOS ECONOMICOS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0116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DEPARTAMENTO DE PRENSA Y COMUNICACION ORGANIZACIONAL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0119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val="en-US" w:eastAsia="en-US"/>
              </w:rPr>
            </w:pPr>
            <w:r w:rsidRPr="009C50A6">
              <w:rPr>
                <w:rFonts w:ascii="Book Antiqua" w:eastAsia="Calibri" w:hAnsi="Book Antiqua" w:cs="Calibri"/>
                <w:color w:val="000000"/>
                <w:sz w:val="22"/>
                <w:szCs w:val="22"/>
                <w:lang w:eastAsia="en-US"/>
              </w:rPr>
              <w:t xml:space="preserve">OFICINA CENTR. RECEP. DE DOCUM. </w:t>
            </w:r>
            <w:r w:rsidRPr="009C50A6">
              <w:rPr>
                <w:rFonts w:ascii="Book Antiqua" w:eastAsia="Calibri" w:hAnsi="Book Antiqua" w:cs="Calibri"/>
                <w:color w:val="000000"/>
                <w:sz w:val="22"/>
                <w:szCs w:val="22"/>
                <w:lang w:val="en-US" w:eastAsia="en-US"/>
              </w:rPr>
              <w:t>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0134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DIRECCION GESTION HUMANA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0147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DEPARTAMENTO DE SEGURIDAD</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0149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DEPARTAMENTO DE SERVICIOS GENERALES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0152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MANTENIMIENTO Y CONSTRUCCION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0154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LIMPIEZA Y JARDINERIA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0155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DEPARTAMENTO DE ARTES GRAFICAS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Dirección, Administración y Otros Órganos de </w:t>
            </w:r>
            <w:r w:rsidRPr="009C50A6">
              <w:rPr>
                <w:rFonts w:ascii="Book Antiqua" w:eastAsia="Calibri" w:hAnsi="Book Antiqua" w:cs="Calibri"/>
                <w:color w:val="000000"/>
                <w:sz w:val="22"/>
                <w:szCs w:val="22"/>
                <w:lang w:eastAsia="en-US"/>
              </w:rPr>
              <w:lastRenderedPageBreak/>
              <w:t>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0157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ARTE Y COMPOSICION FOTOMECANICA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0158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IMPRESION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0520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0545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II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0653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DESPACHO DE LA PRESIDENCIA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0667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CIUDAD JUDICIAL SAN JOAQUIN DE FLORES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0683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ACOPIO DE INFORMACION REGISTRAL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0724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SUBCONTRALORIA SERVICIOS II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0725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TRABAJO SOCIAL II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0730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TRABAJO SOCIAL III CIRC. JUD. DE ALAJUELA (SAN RAMON)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0734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SUBCONTRALORIA SERVICIOS HEREDIA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Dirección, Administración y </w:t>
            </w:r>
            <w:r w:rsidRPr="009C50A6">
              <w:rPr>
                <w:rFonts w:ascii="Book Antiqua" w:eastAsia="Calibri" w:hAnsi="Book Antiqua" w:cs="Calibri"/>
                <w:color w:val="000000"/>
                <w:sz w:val="22"/>
                <w:szCs w:val="22"/>
                <w:lang w:eastAsia="en-US"/>
              </w:rPr>
              <w:lastRenderedPageBreak/>
              <w:t>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0844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SECCION DE ARQUITECTURA E </w:t>
            </w:r>
            <w:r w:rsidRPr="009C50A6">
              <w:rPr>
                <w:rFonts w:ascii="Book Antiqua" w:eastAsia="Calibri" w:hAnsi="Book Antiqua" w:cs="Calibri"/>
                <w:color w:val="000000"/>
                <w:sz w:val="22"/>
                <w:szCs w:val="22"/>
                <w:lang w:eastAsia="en-US"/>
              </w:rPr>
              <w:lastRenderedPageBreak/>
              <w:t>INGENIERIA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0981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SECRETARIA TECNICA DE ETICA Y VALORES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0992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TRABAJO SOCIAL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1049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COOPERACION Y RELACIONES INTERNACIONALES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1077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CENTRO DOCUMENTAL Y ARCHIVO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1082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EGRESOS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1193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GESTION ADMINISTRATIVA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1194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GESTION OPERATIVA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1299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TRABAJO SOCIAL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1376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COMISION DE RELACIONES LABORALES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1382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COMISION DE GESTION INTEGRAL DE LA CALIDAD DE LA JUSTICIA (GICA)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Dirección, </w:t>
            </w:r>
            <w:r w:rsidRPr="009C50A6">
              <w:rPr>
                <w:rFonts w:ascii="Book Antiqua" w:eastAsia="Calibri" w:hAnsi="Book Antiqua" w:cs="Calibri"/>
                <w:color w:val="000000"/>
                <w:sz w:val="22"/>
                <w:szCs w:val="22"/>
                <w:lang w:eastAsia="en-US"/>
              </w:rPr>
              <w:lastRenderedPageBreak/>
              <w:t>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1383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COMISION DE </w:t>
            </w:r>
            <w:r w:rsidRPr="009C50A6">
              <w:rPr>
                <w:rFonts w:ascii="Book Antiqua" w:eastAsia="Calibri" w:hAnsi="Book Antiqua" w:cs="Calibri"/>
                <w:color w:val="000000"/>
                <w:sz w:val="22"/>
                <w:szCs w:val="22"/>
                <w:lang w:eastAsia="en-US"/>
              </w:rPr>
              <w:lastRenderedPageBreak/>
              <w:t>TRANSPARENCIA INSTITUCIONAL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20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1387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DE GESTION ADMINISTRATIVA DESPACHO DE LA PRESIDENCIA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Dirección, Administración y Otros Órganos de Apoyo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9990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COMISION FONDO DE JUBILACIONES Y PENSIONES DEL PODER JUDICIAL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0258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TURNO EXTRAORDINARIO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0265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ESCAZU Y SANTA ANA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0266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ALAJUELITA Y SAN SEBASTIAN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0268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PAVAS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0378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HEREDIA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0451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QUEPOS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0666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GUATUSO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0710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DE DEFENSA AGRARIA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0711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DE DEFENSA EJECUCION DE LA PENA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0712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DE DEFENSA PENAL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0713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DE DEFENSA FAMILIA, PENSIONES ALIMENTARIAS Y REGIMEN DISCIPLINARIO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0803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PUBLICA LOS CHILES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1168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DE DEFENSA PUBLICA DE TRANSITO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1277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DEFENSA PUBLICA </w:t>
            </w:r>
            <w:r w:rsidRPr="009C50A6">
              <w:rPr>
                <w:rFonts w:ascii="Book Antiqua" w:eastAsia="Calibri" w:hAnsi="Book Antiqua" w:cs="Calibri"/>
                <w:color w:val="000000"/>
                <w:sz w:val="22"/>
                <w:szCs w:val="22"/>
                <w:lang w:eastAsia="en-US"/>
              </w:rPr>
              <w:lastRenderedPageBreak/>
              <w:t>TURNO EXTRAORDINARIO SAN JOSE, SEDE 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1280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PLATAFORMA INTEGRAL SERVICIOS DE ATENCION A LA VICTIMA, DEF. PUB. SEDE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Defensa Pública</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1384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SECCION ESPECIALIZADA DE ASISTENCIA SOCIAL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0175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II CIRCUITO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0275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TURNO EXTRAORDINARIO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0283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DE PAVAS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0305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I CIRCUITO 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0331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GRECIA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0359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TURRIALBA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0553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ATENAS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0559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UPALA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0569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LA UNION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0573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SARAPIQUI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0617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EJECUCION DE LA PENA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0619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0623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PENAL JUVENIL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0630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GUATUSO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0717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DEL MINISTERIO PUBLICO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1035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ASESORIA TECNICA Y RELACIONES INTERNACIONALES (OATRI)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1092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TRAMITE DE FLAGRANCIAS II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1185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FISCALIA DE LA </w:t>
            </w:r>
            <w:r w:rsidRPr="009C50A6">
              <w:rPr>
                <w:rFonts w:ascii="Book Antiqua" w:eastAsia="Calibri" w:hAnsi="Book Antiqua" w:cs="Calibri"/>
                <w:color w:val="000000"/>
                <w:sz w:val="22"/>
                <w:szCs w:val="22"/>
                <w:lang w:eastAsia="en-US"/>
              </w:rPr>
              <w:lastRenderedPageBreak/>
              <w:t>FORTUNA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1219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COORD. DE FISCALIAS ESPECIALIZ. MATERIA DELINCUENCIA ORGANIZADA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1220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DE FRAUDES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1275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DE TURNO EXTRAORDINARIO SAN JOSE, SEDE I CIRC. JUD. SAN JOSE</w:t>
            </w:r>
          </w:p>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1292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UNIDAD OPERATIVA DE DIRECCION FUNCIONAL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Ministerio Público</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1321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FISCALIA ADJUNTA CONTRA LA TRATA DE PERSONAS Y TRAFICO ILICITO DE MIGRANTES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SALA CONSTITUCIONAL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0010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SEGUNDO CIVIL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0016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PENAL DEL I CIRC. 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0028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APELACION DE TRABAJO II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0029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AGRARIO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0163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CONTENCIOSO ADMINISTR. Y CIVIL DE HACIENDA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0165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FAMILIA II CIRCUITO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0174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TRANSITO II CIRC.JUD.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0180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PRIMERO CIVIL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0186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PRIMERO DE FAMILIA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0194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JUVENIL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0216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CIVIL HATILLO, SAN SEBASTIAN Y ALAJUELITA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0220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PRIMERO CIVIL DE MENOR CUANTIA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0221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SEGUNDO CIVIL DE MENOR CUANTIA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0236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ASERRI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0241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PURISCAL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0243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TARRAZU, DOTA Y LEON CORTES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0247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ACOSTA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0248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TURRUBARES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0285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DEL I CIR.JUD.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0292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FAMILIA DEL I CIRCUITO 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0294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JUVENIL DEL I CIRC.JUD.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0307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COBRO Y CIVIL DE MENOR CUANTIA I CIRCUITO JUDICIAL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0308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PENSIONES ALIMENTARIAS I CIR.JU.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0314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POAS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0321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VALVERDE VEGA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0323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LOS CHILES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0335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CARTAGO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0350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ALVARADO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0352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TURRIALBA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0353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JIMENEZ</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0361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HEREDIA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0373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SANTO DOMINGO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0374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SAN ISIDRO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0387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AGRARIO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0388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CIVIL 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0391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AGRARIO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0401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CARRILLO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0402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CAÑAS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0403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ABANGARES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0406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NANDAYURE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0440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II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0444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BUENOS AIRES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0459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DEL 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0473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COBRO Y CIVIL DE MENOR CUANTIA DEL I CIRC. 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0478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BRIBRI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0494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TRANSITO I CIRC.JUD.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0498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TRANSITO I CIRC.JUD.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0509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DEL III CIRC. 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0523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PENAL DEL III CIRCUITO JUDICIAL DE SAN JOSE, SEDE SUROESTE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0525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HATILLO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0527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PAVAS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0532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DEL 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0533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TURNO EXTRAORDINARIO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0536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TRIBUNAL II CIRC. JUD. ZONA SUR, SEDE </w:t>
            </w:r>
            <w:r w:rsidRPr="009C50A6">
              <w:rPr>
                <w:rFonts w:ascii="Book Antiqua" w:eastAsia="Calibri" w:hAnsi="Book Antiqua" w:cs="Calibri"/>
                <w:color w:val="000000"/>
                <w:sz w:val="22"/>
                <w:szCs w:val="22"/>
                <w:lang w:eastAsia="en-US"/>
              </w:rPr>
              <w:lastRenderedPageBreak/>
              <w:t>GOLFITO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0538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II CIRCUITO JUDICIAL DE LA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0540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OSA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0541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II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0549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EJECUCION DE LA PENA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0564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EJECUCION DE LA PENA DE CARTAGO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0565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TURRIALBA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0571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SARAPIQUI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0572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SAN JOAQUIN DE FLORES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0576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I CIRC. JUD. GUANACASTE, SEDE CAÑAS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0582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SANTA CRUZ</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0589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EJECUCION DE LA PENA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0596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EJECUCION DE LA PENA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0635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VIOLENCIA DOM. II CIRC.JUD.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0638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CIVIL I CIRCUITO JUD.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0639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TRABAJO DEL I CIRC. 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0640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CIVIL DE CARTAGO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0642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CIVIL PUNTARENAS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0643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TRABAJO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0646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LA UNION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0649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VIOLENCIA DOM. I CIRC.JUD.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0650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VIOLENCIA DOMESTICA DE CARTAGO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0669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HEREDIA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0671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LA FORTUNA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0673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FAMILIA, DE NIÑEZ Y ADOLESCENCIA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0674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VIOLENCIA DOM. TURNO EXTRAORD.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0676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VIOLENCIA DOMESTICA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0677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VIOLENCIA DOM. DEL I CIRC.JUD.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0687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FAMILIA Y VIOLENCIA DOMESTICA DE GRECIA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0697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APELACION CIVIL Y TRABAJO CARTAGO (SEDE CARTAGO)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0782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0784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SANTA CRUZ</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0785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PRESIDENCIA DE LA CORTE (PROGRAMA 927)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0791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ADMINISTRACION REGIONAL CARTAGO </w:t>
            </w:r>
            <w:r w:rsidRPr="009C50A6">
              <w:rPr>
                <w:rFonts w:ascii="Book Antiqua" w:eastAsia="Calibri" w:hAnsi="Book Antiqua" w:cs="Calibri"/>
                <w:color w:val="000000"/>
                <w:sz w:val="22"/>
                <w:szCs w:val="22"/>
                <w:lang w:eastAsia="en-US"/>
              </w:rPr>
              <w:lastRenderedPageBreak/>
              <w:t>(SUPERNUMERARIO)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10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0792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HEREDIA (SUPERNUMERARIO)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0806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DEL I CIR.JUD.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0807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HEREDIA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0808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APELACION CIVIL Y TRABAJO HEREDIA (SEDE HEREDIA)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0813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APELACION CIVIL Y TRABAJO ALAJUELA (SEDE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0830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I CIRC. JUD.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0831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0835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II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0838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0839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II CIRC. JUD.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0859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PENS. ALIMENTARIAS DEL 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Servicio </w:t>
            </w:r>
            <w:r w:rsidRPr="009C50A6">
              <w:rPr>
                <w:rFonts w:ascii="Book Antiqua" w:eastAsia="Calibri" w:hAnsi="Book Antiqua" w:cs="Calibri"/>
                <w:color w:val="000000"/>
                <w:sz w:val="22"/>
                <w:szCs w:val="22"/>
                <w:lang w:eastAsia="en-US"/>
              </w:rPr>
              <w:lastRenderedPageBreak/>
              <w:t>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0860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JUZGADO </w:t>
            </w:r>
            <w:r w:rsidRPr="009C50A6">
              <w:rPr>
                <w:rFonts w:ascii="Book Antiqua" w:eastAsia="Calibri" w:hAnsi="Book Antiqua" w:cs="Calibri"/>
                <w:color w:val="000000"/>
                <w:sz w:val="22"/>
                <w:szCs w:val="22"/>
                <w:lang w:eastAsia="en-US"/>
              </w:rPr>
              <w:lastRenderedPageBreak/>
              <w:t>CONTRAVENCIONAL I CIRC. JUD.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0862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I CIRCUITO JUDICIAL ALAJUELA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0865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I CIRCUITO JUDICIAL GUANACASTE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0871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JUVENIL II CIRCUITO JUDICIAL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0891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PAVAS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0895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Y MENOR CUANTIA DE LA UNION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0900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COBRO Y CONTRAVENCIONAL DE GRECIA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0901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II CIRCUITO JUDICIAL ZONA SUR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0902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GOLFITO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0905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III CIRCUITO JUD. ALAJUELA (SAN RAMON)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0906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II CIRCUITO JUDICIAL GUANACASTE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0907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SANTA CRUZ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0920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CIVIL Y TRABAJO II CIRC. JUD.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9</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0922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UPALA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0940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APELACION CIVIL Y TRABAJO GUANACASTE (SEDE LIBERIA)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0943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Y PENSIONES ALIMENTARIAS I CJ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0963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CENTRO DE CONCILIACION DEL PODER JUDICIAL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0982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BUENOS AIRES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0985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CENTRO DE CONCILIACION, SEDE SANTA CRUZ</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0987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ADMINISTRACION REGIONAL TURRIALBA (SUPERNUMERARIOS)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1029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TURRIALBA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1044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PRIMERO ESPECIALIZADO DE COBRO 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1046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CIVIL, TRABAJO Y FAMILIA DE BUENOS AIRES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1140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APELACION CIVIL Y TRABAJO ZONA ATLANTICA (SEDE LIMON)</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1149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PUNTARENAS</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1150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DE MONTEVERDE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1152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FAMILIA DEL I CIRCUITO JUDICIAL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4</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1153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JUVENIL DEL I CIRCUITO JUDICIAL DE LA ZONA ATLANTICA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1171</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II CIRCUITO JUDICIAL SAN JOSE</w:t>
            </w:r>
          </w:p>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1172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I CIRCUITO JUDICIAL ALAJUELA</w:t>
            </w:r>
          </w:p>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1174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CARTAGO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1178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TRABAJO 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1183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EJECUCION DE LA PENA CARTAGO, SEDE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8</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1192</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EJECUCION DE LA PENA DE PUNTARENAS, SEDE GUANACASTE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1276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DE TURNO EXTRAORDINARIO, SEDE I CIRCUITO JUDICIAL DE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1303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DE FAMILIA DEL 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1304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 xml:space="preserve">JUZGADO DE FAMILIA Y VIOLENCIA DOMESTICA </w:t>
            </w:r>
            <w:r w:rsidRPr="009C50A6">
              <w:rPr>
                <w:rFonts w:ascii="Book Antiqua" w:eastAsia="Calibri" w:hAnsi="Book Antiqua" w:cs="Calibri"/>
                <w:color w:val="000000"/>
                <w:sz w:val="22"/>
                <w:szCs w:val="22"/>
                <w:lang w:eastAsia="en-US"/>
              </w:rPr>
              <w:lastRenderedPageBreak/>
              <w:t>DEL II CIRCUITO JUDICIAL DE LA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lastRenderedPageBreak/>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1305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PENAL JUVENIL II CIRCUITO JUDICIAL ZONA SUR</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2</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1310</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CENTRO DE CONCILIACION, SEDE I CIRCUITO JUDICIAL DE ALAJUELA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1315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JUZGADO CONTRAVENCIONAL Y TRANSITO DE SARAPIQUI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1324</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CENTRO DE APOYO, COORDINACION Y MEJORAMIENTO DE LA FUNCION JURISDICCIONAL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11</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1325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PURISCAL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1326</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AREA DE GESTION Y APOYO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5</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1327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AREA DE COORDINACION Y MEJORAMIENTO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1373</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COMISION DE LA JURISDICCION CONTENCIOSO ADMINISTRATIVA</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1375</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COMISION DE LA JURISDICCION LABORAL</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1378</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COMISION INTERINSTITUCIONAL DE TRANSITO</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7</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1399</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OFICINA DE COMUNICACIONES JUDICIALES SARAPIQUI</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3</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r w:rsidR="005433E9" w:rsidRPr="009C50A6" w:rsidTr="00307CFA">
        <w:trPr>
          <w:trHeight w:val="290"/>
          <w:jc w:val="center"/>
        </w:trPr>
        <w:tc>
          <w:tcPr>
            <w:tcW w:w="2119"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Servicio Jurisdiccional</w:t>
            </w:r>
          </w:p>
        </w:tc>
        <w:tc>
          <w:tcPr>
            <w:tcW w:w="850"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1527</w:t>
            </w:r>
          </w:p>
        </w:tc>
        <w:tc>
          <w:tcPr>
            <w:tcW w:w="2977"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TRIBUNAL DE APELACION DE TRABAJO I CIRCUITO JUDICIAL SAN JOSE</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6</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w:t>
            </w:r>
          </w:p>
        </w:tc>
        <w:tc>
          <w:tcPr>
            <w:tcW w:w="1134" w:type="dxa"/>
            <w:tcBorders>
              <w:top w:val="single" w:sz="6" w:space="0" w:color="auto"/>
              <w:left w:val="single" w:sz="6" w:space="0" w:color="auto"/>
              <w:bottom w:val="single" w:sz="6" w:space="0" w:color="auto"/>
              <w:right w:val="single" w:sz="6" w:space="0" w:color="auto"/>
            </w:tcBorders>
            <w:vAlign w:val="center"/>
          </w:tcPr>
          <w:p w:rsidR="005433E9" w:rsidRPr="009C50A6" w:rsidRDefault="005433E9" w:rsidP="00307CFA">
            <w:pPr>
              <w:autoSpaceDE w:val="0"/>
              <w:autoSpaceDN w:val="0"/>
              <w:adjustRightInd w:val="0"/>
              <w:jc w:val="center"/>
              <w:rPr>
                <w:rFonts w:ascii="Book Antiqua" w:eastAsia="Calibri" w:hAnsi="Book Antiqua" w:cs="Calibri"/>
                <w:color w:val="000000"/>
                <w:sz w:val="22"/>
                <w:szCs w:val="22"/>
                <w:lang w:eastAsia="en-US"/>
              </w:rPr>
            </w:pPr>
            <w:r w:rsidRPr="009C50A6">
              <w:rPr>
                <w:rFonts w:ascii="Book Antiqua" w:eastAsia="Calibri" w:hAnsi="Book Antiqua" w:cs="Calibri"/>
                <w:color w:val="000000"/>
                <w:sz w:val="22"/>
                <w:szCs w:val="22"/>
                <w:lang w:eastAsia="en-US"/>
              </w:rPr>
              <w:t>0,00%</w:t>
            </w:r>
          </w:p>
        </w:tc>
      </w:tr>
    </w:tbl>
    <w:p w:rsidR="00821A7F" w:rsidRPr="009C50A6" w:rsidRDefault="00821A7F" w:rsidP="00C01BB3">
      <w:pPr>
        <w:pStyle w:val="Textoindependiente2"/>
        <w:rPr>
          <w:rFonts w:ascii="Book Antiqua" w:hAnsi="Book Antiqua"/>
          <w:b/>
          <w:sz w:val="22"/>
          <w:szCs w:val="22"/>
          <w:lang w:val="es-CR"/>
        </w:rPr>
      </w:pPr>
    </w:p>
    <w:p w:rsidR="00821A7F" w:rsidRPr="009C50A6" w:rsidRDefault="00821A7F" w:rsidP="00C01BB3">
      <w:pPr>
        <w:pStyle w:val="Textoindependiente2"/>
        <w:rPr>
          <w:rFonts w:ascii="Book Antiqua" w:hAnsi="Book Antiqua"/>
          <w:b/>
          <w:sz w:val="22"/>
          <w:szCs w:val="22"/>
          <w:lang w:val="es-CR"/>
        </w:rPr>
      </w:pPr>
    </w:p>
    <w:p w:rsidR="003F6E61" w:rsidRPr="009C50A6" w:rsidRDefault="00CB5B49" w:rsidP="00C01BB3">
      <w:pPr>
        <w:pStyle w:val="Textoindependiente2"/>
        <w:rPr>
          <w:rFonts w:ascii="Book Antiqua" w:hAnsi="Book Antiqua"/>
          <w:b/>
          <w:sz w:val="22"/>
          <w:szCs w:val="22"/>
        </w:rPr>
      </w:pPr>
      <w:r w:rsidRPr="009C50A6">
        <w:rPr>
          <w:rFonts w:ascii="Book Antiqua" w:hAnsi="Book Antiqua"/>
          <w:b/>
          <w:sz w:val="22"/>
          <w:szCs w:val="22"/>
          <w:lang w:val="es-CR"/>
        </w:rPr>
        <w:t>Anexo</w:t>
      </w:r>
      <w:r w:rsidR="000160E1" w:rsidRPr="009C50A6">
        <w:rPr>
          <w:rFonts w:ascii="Book Antiqua" w:hAnsi="Book Antiqua"/>
          <w:b/>
          <w:sz w:val="22"/>
          <w:szCs w:val="22"/>
          <w:lang w:val="es-CR"/>
        </w:rPr>
        <w:t xml:space="preserve"> </w:t>
      </w:r>
      <w:r w:rsidR="00DF5421" w:rsidRPr="009C50A6">
        <w:rPr>
          <w:rFonts w:ascii="Book Antiqua" w:hAnsi="Book Antiqua"/>
          <w:b/>
          <w:sz w:val="22"/>
          <w:szCs w:val="22"/>
          <w:lang w:val="es-CR"/>
        </w:rPr>
        <w:t>7</w:t>
      </w:r>
      <w:r w:rsidR="009E36B6" w:rsidRPr="009C50A6">
        <w:rPr>
          <w:rFonts w:ascii="Book Antiqua" w:hAnsi="Book Antiqua"/>
          <w:b/>
          <w:sz w:val="22"/>
          <w:szCs w:val="22"/>
          <w:lang w:val="es-CR"/>
        </w:rPr>
        <w:t>.</w:t>
      </w:r>
      <w:r w:rsidR="000160E1" w:rsidRPr="009C50A6">
        <w:rPr>
          <w:rFonts w:ascii="Book Antiqua" w:hAnsi="Book Antiqua"/>
          <w:b/>
          <w:sz w:val="22"/>
          <w:szCs w:val="22"/>
          <w:lang w:val="es-CR"/>
        </w:rPr>
        <w:t>2</w:t>
      </w:r>
      <w:r w:rsidR="00D63691" w:rsidRPr="009C50A6">
        <w:rPr>
          <w:rFonts w:ascii="Book Antiqua" w:hAnsi="Book Antiqua"/>
          <w:b/>
          <w:sz w:val="22"/>
          <w:szCs w:val="22"/>
          <w:lang w:val="es-CR"/>
        </w:rPr>
        <w:t xml:space="preserve"> </w:t>
      </w:r>
      <w:r w:rsidR="003F6E61" w:rsidRPr="009C50A6">
        <w:rPr>
          <w:rFonts w:ascii="Book Antiqua" w:hAnsi="Book Antiqua"/>
          <w:b/>
          <w:sz w:val="22"/>
          <w:szCs w:val="22"/>
        </w:rPr>
        <w:t>Cantidad de objetivos por eje transversal, incluidos en el PAO</w:t>
      </w:r>
    </w:p>
    <w:p w:rsidR="003F6E61" w:rsidRPr="009C50A6" w:rsidRDefault="003F6E61" w:rsidP="003F6E61">
      <w:pPr>
        <w:pStyle w:val="Textoindependiente2"/>
        <w:jc w:val="center"/>
        <w:rPr>
          <w:rFonts w:ascii="Book Antiqua" w:hAnsi="Book Antiqua"/>
          <w:sz w:val="22"/>
          <w:szCs w:val="22"/>
        </w:rPr>
      </w:pPr>
    </w:p>
    <w:p w:rsidR="003F6E61" w:rsidRPr="009C50A6" w:rsidRDefault="00CD322D" w:rsidP="00C01BB3">
      <w:pPr>
        <w:pStyle w:val="Textoindependiente2"/>
        <w:rPr>
          <w:rFonts w:ascii="Book Antiqua" w:hAnsi="Book Antiqua"/>
          <w:sz w:val="22"/>
          <w:szCs w:val="22"/>
          <w:lang w:val="es-CR"/>
        </w:rPr>
      </w:pPr>
      <w:r w:rsidRPr="009C50A6">
        <w:rPr>
          <w:rFonts w:ascii="Book Antiqua" w:hAnsi="Book Antiqua"/>
          <w:sz w:val="22"/>
          <w:szCs w:val="22"/>
          <w:lang w:val="es-CR"/>
        </w:rPr>
        <w:object w:dxaOrig="1531" w:dyaOrig="990">
          <v:shape id="_x0000_i1027" type="#_x0000_t75" style="width:76.8pt;height:49.8pt" o:ole="" o:bordertopcolor="this" o:borderleftcolor="this" o:borderbottomcolor="this" o:borderrightcolor="this">
            <v:imagedata r:id="rId140" o:title=""/>
            <w10:bordertop type="dashedSmall" width="4"/>
            <w10:borderleft type="dashedSmall" width="4"/>
            <w10:borderbottom type="dashedSmall" width="4"/>
            <w10:borderright type="dashedSmall" width="4"/>
          </v:shape>
          <o:OLEObject Type="Embed" ProgID="Excel.Sheet.8" ShapeID="_x0000_i1027" DrawAspect="Icon" ObjectID="_1596454969" r:id="rId141"/>
        </w:object>
      </w:r>
    </w:p>
    <w:p w:rsidR="003F6E61" w:rsidRPr="009C50A6" w:rsidRDefault="003F6E61" w:rsidP="003F6E61">
      <w:pPr>
        <w:pStyle w:val="Textoindependiente2"/>
        <w:jc w:val="center"/>
        <w:rPr>
          <w:rFonts w:ascii="Book Antiqua" w:hAnsi="Book Antiqua"/>
          <w:sz w:val="22"/>
          <w:szCs w:val="22"/>
          <w:lang w:val="es-CR"/>
        </w:rPr>
      </w:pPr>
    </w:p>
    <w:p w:rsidR="003F6E61" w:rsidRPr="009C50A6" w:rsidRDefault="003F6E61" w:rsidP="000160E1">
      <w:pPr>
        <w:pStyle w:val="Textoindependiente2"/>
        <w:jc w:val="center"/>
        <w:rPr>
          <w:rFonts w:ascii="Book Antiqua" w:hAnsi="Book Antiqua"/>
          <w:b/>
          <w:sz w:val="22"/>
          <w:szCs w:val="22"/>
          <w:lang w:val="es-CR"/>
        </w:rPr>
      </w:pPr>
    </w:p>
    <w:p w:rsidR="003F6E61" w:rsidRPr="009C50A6" w:rsidRDefault="00DF5421" w:rsidP="00C01BB3">
      <w:pPr>
        <w:pStyle w:val="Textoindependiente2"/>
        <w:rPr>
          <w:rFonts w:ascii="Book Antiqua" w:hAnsi="Book Antiqua"/>
          <w:b/>
          <w:sz w:val="22"/>
          <w:szCs w:val="22"/>
          <w:lang w:val="es-CR"/>
        </w:rPr>
      </w:pPr>
      <w:r w:rsidRPr="009C50A6">
        <w:rPr>
          <w:rFonts w:ascii="Book Antiqua" w:hAnsi="Book Antiqua"/>
          <w:b/>
          <w:sz w:val="22"/>
          <w:szCs w:val="22"/>
          <w:lang w:val="es-CR"/>
        </w:rPr>
        <w:t>Anexo 7</w:t>
      </w:r>
      <w:r w:rsidR="003F6E61" w:rsidRPr="009C50A6">
        <w:rPr>
          <w:rFonts w:ascii="Book Antiqua" w:hAnsi="Book Antiqua"/>
          <w:b/>
          <w:sz w:val="22"/>
          <w:szCs w:val="22"/>
          <w:lang w:val="es-CR"/>
        </w:rPr>
        <w:t>.3</w:t>
      </w:r>
      <w:r w:rsidR="00C01BB3" w:rsidRPr="009C50A6">
        <w:rPr>
          <w:rFonts w:ascii="Book Antiqua" w:hAnsi="Book Antiqua"/>
          <w:b/>
          <w:sz w:val="22"/>
          <w:szCs w:val="22"/>
          <w:lang w:val="es-CR"/>
        </w:rPr>
        <w:t xml:space="preserve"> </w:t>
      </w:r>
      <w:r w:rsidR="003F6E61" w:rsidRPr="009C50A6">
        <w:rPr>
          <w:rFonts w:ascii="Book Antiqua" w:hAnsi="Book Antiqua"/>
          <w:b/>
          <w:sz w:val="22"/>
          <w:szCs w:val="22"/>
          <w:lang w:val="es-CR"/>
        </w:rPr>
        <w:t>Cápsulas del Departamento de Prensa y Comunicación Organizacional</w:t>
      </w:r>
    </w:p>
    <w:p w:rsidR="003F6E61" w:rsidRPr="009C50A6" w:rsidRDefault="003F6E61" w:rsidP="003F6E61">
      <w:pPr>
        <w:pStyle w:val="Textoindependiente2"/>
        <w:jc w:val="center"/>
        <w:rPr>
          <w:rFonts w:ascii="Book Antiqua" w:hAnsi="Book Antiqua"/>
          <w:b/>
          <w:sz w:val="22"/>
          <w:szCs w:val="22"/>
          <w:lang w:val="es-CR"/>
        </w:rPr>
      </w:pPr>
    </w:p>
    <w:p w:rsidR="00CA10CF" w:rsidRPr="009C50A6" w:rsidRDefault="00A4611C" w:rsidP="00CA10CF">
      <w:pPr>
        <w:jc w:val="center"/>
        <w:rPr>
          <w:rFonts w:ascii="Book Antiqua" w:hAnsi="Book Antiqua" w:cs="Arial"/>
          <w:sz w:val="22"/>
          <w:szCs w:val="22"/>
        </w:rPr>
      </w:pPr>
      <w:r w:rsidRPr="009C50A6">
        <w:rPr>
          <w:rFonts w:ascii="Book Antiqua" w:hAnsi="Book Antiqua" w:cs="Arial"/>
          <w:noProof/>
          <w:sz w:val="22"/>
          <w:szCs w:val="22"/>
          <w:lang w:eastAsia="es-CR"/>
        </w:rPr>
        <w:pict>
          <v:rect id="_x0000_s1052" style="position:absolute;left:0;text-align:left;margin-left:327.85pt;margin-top:46pt;width:61.85pt;height:24.3pt;z-index:251667456" stroked="f">
            <v:textbox style="mso-next-textbox:#_x0000_s1052">
              <w:txbxContent>
                <w:p w:rsidR="008E4816" w:rsidRPr="00A81C3B" w:rsidRDefault="008E4816" w:rsidP="00CA10CF">
                  <w:pPr>
                    <w:jc w:val="center"/>
                    <w:rPr>
                      <w:b/>
                    </w:rPr>
                  </w:pPr>
                  <w:r>
                    <w:rPr>
                      <w:b/>
                    </w:rPr>
                    <w:t>Cápsula 4</w:t>
                  </w:r>
                </w:p>
              </w:txbxContent>
            </v:textbox>
          </v:rect>
        </w:pict>
      </w:r>
      <w:r w:rsidRPr="009C50A6">
        <w:rPr>
          <w:rFonts w:ascii="Book Antiqua" w:hAnsi="Book Antiqua" w:cs="Arial"/>
          <w:noProof/>
          <w:sz w:val="22"/>
          <w:szCs w:val="22"/>
          <w:lang w:eastAsia="es-CR"/>
        </w:rPr>
        <w:pict>
          <v:rect id="_x0000_s1051" style="position:absolute;left:0;text-align:left;margin-left:236.05pt;margin-top:46pt;width:61.85pt;height:24.3pt;z-index:251666432" stroked="f">
            <v:textbox style="mso-next-textbox:#_x0000_s1051">
              <w:txbxContent>
                <w:p w:rsidR="008E4816" w:rsidRPr="00A81C3B" w:rsidRDefault="008E4816" w:rsidP="00CA10CF">
                  <w:pPr>
                    <w:jc w:val="center"/>
                    <w:rPr>
                      <w:b/>
                    </w:rPr>
                  </w:pPr>
                  <w:r>
                    <w:rPr>
                      <w:b/>
                    </w:rPr>
                    <w:t>Cápsula 3</w:t>
                  </w:r>
                </w:p>
              </w:txbxContent>
            </v:textbox>
          </v:rect>
        </w:pict>
      </w:r>
      <w:r w:rsidRPr="009C50A6">
        <w:rPr>
          <w:rFonts w:ascii="Book Antiqua" w:hAnsi="Book Antiqua" w:cs="Arial"/>
          <w:noProof/>
          <w:sz w:val="22"/>
          <w:szCs w:val="22"/>
          <w:lang w:eastAsia="es-CR"/>
        </w:rPr>
        <w:pict>
          <v:rect id="_x0000_s1050" style="position:absolute;left:0;text-align:left;margin-left:141.35pt;margin-top:46pt;width:61.85pt;height:24.3pt;z-index:251665408" stroked="f">
            <v:textbox style="mso-next-textbox:#_x0000_s1050">
              <w:txbxContent>
                <w:p w:rsidR="008E4816" w:rsidRPr="00A81C3B" w:rsidRDefault="008E4816" w:rsidP="00CA10CF">
                  <w:pPr>
                    <w:jc w:val="center"/>
                    <w:rPr>
                      <w:b/>
                    </w:rPr>
                  </w:pPr>
                  <w:r>
                    <w:rPr>
                      <w:b/>
                    </w:rPr>
                    <w:t>Cápsula 2</w:t>
                  </w:r>
                </w:p>
              </w:txbxContent>
            </v:textbox>
          </v:rect>
        </w:pict>
      </w:r>
      <w:r w:rsidRPr="009C50A6">
        <w:rPr>
          <w:rFonts w:ascii="Book Antiqua" w:hAnsi="Book Antiqua" w:cs="Arial"/>
          <w:noProof/>
          <w:sz w:val="22"/>
          <w:szCs w:val="22"/>
          <w:lang w:eastAsia="es-CR"/>
        </w:rPr>
        <w:pict>
          <v:rect id="_x0000_s1049" style="position:absolute;left:0;text-align:left;margin-left:51.9pt;margin-top:46pt;width:61.85pt;height:24.3pt;z-index:251664384" stroked="f">
            <v:textbox style="mso-next-textbox:#_x0000_s1049">
              <w:txbxContent>
                <w:p w:rsidR="008E4816" w:rsidRPr="00A81C3B" w:rsidRDefault="008E4816" w:rsidP="00CA10CF">
                  <w:pPr>
                    <w:jc w:val="center"/>
                    <w:rPr>
                      <w:b/>
                    </w:rPr>
                  </w:pPr>
                  <w:r w:rsidRPr="00A81C3B">
                    <w:rPr>
                      <w:b/>
                    </w:rPr>
                    <w:t>Cápsula 1</w:t>
                  </w:r>
                </w:p>
              </w:txbxContent>
            </v:textbox>
          </v:rect>
        </w:pict>
      </w:r>
      <w:r w:rsidR="00CA10CF" w:rsidRPr="009C50A6">
        <w:rPr>
          <w:rFonts w:ascii="Book Antiqua" w:hAnsi="Book Antiqua" w:cs="Arial"/>
          <w:sz w:val="22"/>
          <w:szCs w:val="22"/>
        </w:rPr>
        <w:object w:dxaOrig="1530" w:dyaOrig="1002">
          <v:shape id="_x0000_i1028" type="#_x0000_t75" style="width:76.8pt;height:51pt" o:ole="">
            <v:imagedata r:id="rId142" o:title=""/>
          </v:shape>
          <o:OLEObject Type="Embed" ProgID="Package" ShapeID="_x0000_i1028" DrawAspect="Icon" ObjectID="_1596454970" r:id="rId143"/>
        </w:object>
      </w:r>
      <w:r w:rsidR="00CA10CF" w:rsidRPr="009C50A6">
        <w:rPr>
          <w:rFonts w:ascii="Book Antiqua" w:hAnsi="Book Antiqua" w:cs="Arial"/>
          <w:sz w:val="22"/>
          <w:szCs w:val="22"/>
        </w:rPr>
        <w:t xml:space="preserve">      </w:t>
      </w:r>
      <w:r w:rsidR="00CA10CF" w:rsidRPr="009C50A6">
        <w:rPr>
          <w:rFonts w:ascii="Book Antiqua" w:hAnsi="Book Antiqua" w:cs="Arial"/>
          <w:sz w:val="22"/>
          <w:szCs w:val="22"/>
        </w:rPr>
        <w:object w:dxaOrig="1530" w:dyaOrig="1002">
          <v:shape id="_x0000_i1029" type="#_x0000_t75" style="width:76.8pt;height:51pt" o:ole="">
            <v:imagedata r:id="rId144" o:title=""/>
          </v:shape>
          <o:OLEObject Type="Embed" ProgID="Package" ShapeID="_x0000_i1029" DrawAspect="Icon" ObjectID="_1596454971" r:id="rId145"/>
        </w:object>
      </w:r>
      <w:r w:rsidR="00CA10CF" w:rsidRPr="009C50A6">
        <w:rPr>
          <w:rFonts w:ascii="Book Antiqua" w:hAnsi="Book Antiqua" w:cs="Arial"/>
          <w:sz w:val="22"/>
          <w:szCs w:val="22"/>
        </w:rPr>
        <w:t xml:space="preserve">      </w:t>
      </w:r>
      <w:r w:rsidR="00CA10CF" w:rsidRPr="009C50A6">
        <w:rPr>
          <w:rFonts w:ascii="Book Antiqua" w:hAnsi="Book Antiqua" w:cs="Arial"/>
          <w:sz w:val="22"/>
          <w:szCs w:val="22"/>
        </w:rPr>
        <w:object w:dxaOrig="1530" w:dyaOrig="1002">
          <v:shape id="_x0000_i1030" type="#_x0000_t75" style="width:76.8pt;height:51pt" o:ole="">
            <v:imagedata r:id="rId146" o:title=""/>
          </v:shape>
          <o:OLEObject Type="Embed" ProgID="Package" ShapeID="_x0000_i1030" DrawAspect="Icon" ObjectID="_1596454972" r:id="rId147"/>
        </w:object>
      </w:r>
      <w:r w:rsidR="00CA10CF" w:rsidRPr="009C50A6">
        <w:rPr>
          <w:rFonts w:ascii="Book Antiqua" w:hAnsi="Book Antiqua" w:cs="Arial"/>
          <w:sz w:val="22"/>
          <w:szCs w:val="22"/>
        </w:rPr>
        <w:t xml:space="preserve">      </w:t>
      </w:r>
      <w:r w:rsidR="00CA10CF" w:rsidRPr="009C50A6">
        <w:rPr>
          <w:rFonts w:ascii="Book Antiqua" w:hAnsi="Book Antiqua" w:cs="Arial"/>
          <w:sz w:val="22"/>
          <w:szCs w:val="22"/>
        </w:rPr>
        <w:object w:dxaOrig="1530" w:dyaOrig="1002">
          <v:shape id="_x0000_i1031" type="#_x0000_t75" style="width:76.8pt;height:51pt" o:ole="">
            <v:imagedata r:id="rId148" o:title=""/>
          </v:shape>
          <o:OLEObject Type="Embed" ProgID="Package" ShapeID="_x0000_i1031" DrawAspect="Icon" ObjectID="_1596454973" r:id="rId149"/>
        </w:object>
      </w:r>
    </w:p>
    <w:p w:rsidR="00CA10CF" w:rsidRPr="009C50A6" w:rsidRDefault="00CA10CF" w:rsidP="00CA10CF">
      <w:pPr>
        <w:jc w:val="center"/>
        <w:rPr>
          <w:rFonts w:ascii="Book Antiqua" w:hAnsi="Book Antiqua" w:cs="Arial"/>
          <w:sz w:val="22"/>
          <w:szCs w:val="22"/>
        </w:rPr>
      </w:pPr>
    </w:p>
    <w:p w:rsidR="00CA10CF" w:rsidRPr="009C50A6" w:rsidRDefault="00A4611C" w:rsidP="00CA10CF">
      <w:pPr>
        <w:jc w:val="center"/>
        <w:rPr>
          <w:rFonts w:ascii="Book Antiqua" w:hAnsi="Book Antiqua" w:cs="Arial"/>
          <w:sz w:val="22"/>
          <w:szCs w:val="22"/>
        </w:rPr>
      </w:pPr>
      <w:r w:rsidRPr="009C50A6">
        <w:rPr>
          <w:rFonts w:ascii="Book Antiqua" w:hAnsi="Book Antiqua" w:cs="Arial"/>
          <w:noProof/>
          <w:sz w:val="22"/>
          <w:szCs w:val="22"/>
          <w:lang w:eastAsia="es-CR"/>
        </w:rPr>
        <w:pict>
          <v:rect id="_x0000_s1054" style="position:absolute;left:0;text-align:left;margin-left:243.25pt;margin-top:44.75pt;width:61.85pt;height:24.3pt;z-index:251669504" stroked="f">
            <v:textbox style="mso-next-textbox:#_x0000_s1054">
              <w:txbxContent>
                <w:p w:rsidR="008E4816" w:rsidRPr="00A81C3B" w:rsidRDefault="008E4816" w:rsidP="00CA10CF">
                  <w:pPr>
                    <w:jc w:val="center"/>
                    <w:rPr>
                      <w:b/>
                    </w:rPr>
                  </w:pPr>
                  <w:r>
                    <w:rPr>
                      <w:b/>
                    </w:rPr>
                    <w:t>Cápsula 6</w:t>
                  </w:r>
                </w:p>
              </w:txbxContent>
            </v:textbox>
          </v:rect>
        </w:pict>
      </w:r>
      <w:r w:rsidRPr="009C50A6">
        <w:rPr>
          <w:rFonts w:ascii="Book Antiqua" w:hAnsi="Book Antiqua" w:cs="Arial"/>
          <w:noProof/>
          <w:sz w:val="22"/>
          <w:szCs w:val="22"/>
          <w:lang w:eastAsia="es-CR"/>
        </w:rPr>
        <w:pict>
          <v:rect id="_x0000_s1053" style="position:absolute;left:0;text-align:left;margin-left:96pt;margin-top:44.75pt;width:61.85pt;height:24.3pt;z-index:251668480" stroked="f">
            <v:textbox style="mso-next-textbox:#_x0000_s1053">
              <w:txbxContent>
                <w:p w:rsidR="008E4816" w:rsidRPr="00A81C3B" w:rsidRDefault="008E4816" w:rsidP="00CA10CF">
                  <w:pPr>
                    <w:jc w:val="center"/>
                    <w:rPr>
                      <w:b/>
                    </w:rPr>
                  </w:pPr>
                  <w:r>
                    <w:rPr>
                      <w:b/>
                    </w:rPr>
                    <w:t>Cápsula 5</w:t>
                  </w:r>
                </w:p>
              </w:txbxContent>
            </v:textbox>
          </v:rect>
        </w:pict>
      </w:r>
      <w:r w:rsidR="00CA10CF" w:rsidRPr="009C50A6">
        <w:rPr>
          <w:rFonts w:ascii="Book Antiqua" w:hAnsi="Book Antiqua" w:cs="Arial"/>
          <w:sz w:val="22"/>
          <w:szCs w:val="22"/>
        </w:rPr>
        <w:object w:dxaOrig="1530" w:dyaOrig="1002">
          <v:shape id="_x0000_i1032" type="#_x0000_t75" style="width:76.8pt;height:51pt" o:ole="">
            <v:imagedata r:id="rId150" o:title=""/>
          </v:shape>
          <o:OLEObject Type="Embed" ProgID="Package" ShapeID="_x0000_i1032" DrawAspect="Icon" ObjectID="_1596454974" r:id="rId151"/>
        </w:object>
      </w:r>
      <w:r w:rsidR="00CA10CF" w:rsidRPr="009C50A6">
        <w:rPr>
          <w:rFonts w:ascii="Book Antiqua" w:hAnsi="Book Antiqua" w:cs="Arial"/>
          <w:sz w:val="22"/>
          <w:szCs w:val="22"/>
        </w:rPr>
        <w:t xml:space="preserve">                      </w:t>
      </w:r>
      <w:r w:rsidR="00CA10CF" w:rsidRPr="009C50A6">
        <w:rPr>
          <w:rFonts w:ascii="Book Antiqua" w:hAnsi="Book Antiqua" w:cs="Arial"/>
          <w:sz w:val="22"/>
          <w:szCs w:val="22"/>
        </w:rPr>
        <w:object w:dxaOrig="1530" w:dyaOrig="1002">
          <v:shape id="_x0000_i1033" type="#_x0000_t75" style="width:76.8pt;height:51pt" o:ole="">
            <v:imagedata r:id="rId152" o:title=""/>
          </v:shape>
          <o:OLEObject Type="Embed" ProgID="Package" ShapeID="_x0000_i1033" DrawAspect="Icon" ObjectID="_1596454975" r:id="rId153"/>
        </w:object>
      </w:r>
    </w:p>
    <w:p w:rsidR="00CA10CF" w:rsidRPr="009C50A6" w:rsidRDefault="00CA10CF" w:rsidP="00C01BB3">
      <w:pPr>
        <w:pStyle w:val="Textoindependiente2"/>
        <w:rPr>
          <w:rFonts w:ascii="Book Antiqua" w:hAnsi="Book Antiqua"/>
          <w:b/>
          <w:sz w:val="22"/>
          <w:szCs w:val="22"/>
          <w:lang w:val="es-CR"/>
        </w:rPr>
      </w:pPr>
    </w:p>
    <w:p w:rsidR="00CA10CF" w:rsidRPr="009C50A6" w:rsidRDefault="00CA10CF" w:rsidP="00C01BB3">
      <w:pPr>
        <w:pStyle w:val="Textoindependiente2"/>
        <w:rPr>
          <w:rFonts w:ascii="Book Antiqua" w:hAnsi="Book Antiqua"/>
          <w:b/>
          <w:sz w:val="22"/>
          <w:szCs w:val="22"/>
          <w:lang w:val="es-CR"/>
        </w:rPr>
      </w:pPr>
    </w:p>
    <w:p w:rsidR="00CA10CF" w:rsidRPr="009C50A6" w:rsidRDefault="00CA10CF" w:rsidP="00C01BB3">
      <w:pPr>
        <w:pStyle w:val="Textoindependiente2"/>
        <w:rPr>
          <w:rFonts w:ascii="Book Antiqua" w:hAnsi="Book Antiqua"/>
          <w:b/>
          <w:sz w:val="22"/>
          <w:szCs w:val="22"/>
          <w:lang w:val="es-CR"/>
        </w:rPr>
      </w:pPr>
    </w:p>
    <w:p w:rsidR="003F6E61" w:rsidRPr="009C50A6" w:rsidRDefault="003F6E61" w:rsidP="00C01BB3">
      <w:pPr>
        <w:pStyle w:val="Textoindependiente2"/>
        <w:rPr>
          <w:rFonts w:ascii="Book Antiqua" w:hAnsi="Book Antiqua"/>
          <w:b/>
          <w:sz w:val="22"/>
          <w:szCs w:val="22"/>
          <w:lang w:val="es-CR"/>
        </w:rPr>
      </w:pPr>
      <w:r w:rsidRPr="009C50A6">
        <w:rPr>
          <w:rFonts w:ascii="Book Antiqua" w:hAnsi="Book Antiqua"/>
          <w:b/>
          <w:sz w:val="22"/>
          <w:szCs w:val="22"/>
          <w:lang w:val="es-CR"/>
        </w:rPr>
        <w:object w:dxaOrig="1531" w:dyaOrig="990">
          <v:shape id="_x0000_i1034" type="#_x0000_t75" style="width:76.8pt;height:49.8pt" o:ole="" o:bordertopcolor="this" o:borderleftcolor="this" o:borderbottomcolor="this" o:borderrightcolor="this">
            <v:imagedata r:id="rId154" o:title=""/>
            <w10:bordertop type="dashedSmall" width="4"/>
            <w10:borderleft type="dashedSmall" width="4"/>
            <w10:borderbottom type="dashedSmall" width="4"/>
            <w10:borderright type="dashedSmall" width="4"/>
          </v:shape>
          <o:OLEObject Type="Embed" ProgID="PowerPoint.Show.12" ShapeID="_x0000_i1034" DrawAspect="Icon" ObjectID="_1596454976" r:id="rId155"/>
        </w:object>
      </w:r>
      <w:r w:rsidRPr="009C50A6">
        <w:rPr>
          <w:rFonts w:ascii="Book Antiqua" w:hAnsi="Book Antiqua"/>
          <w:b/>
          <w:sz w:val="22"/>
          <w:szCs w:val="22"/>
          <w:lang w:val="es-CR"/>
        </w:rPr>
        <w:tab/>
      </w:r>
      <w:r w:rsidRPr="009C50A6">
        <w:rPr>
          <w:rFonts w:ascii="Book Antiqua" w:hAnsi="Book Antiqua"/>
          <w:b/>
          <w:sz w:val="22"/>
          <w:szCs w:val="22"/>
          <w:lang w:val="es-CR"/>
        </w:rPr>
        <w:object w:dxaOrig="1531" w:dyaOrig="990">
          <v:shape id="_x0000_i1035" type="#_x0000_t75" style="width:76.8pt;height:49.8pt" o:ole="" o:bordertopcolor="this" o:borderleftcolor="this" o:borderbottomcolor="this" o:borderrightcolor="this">
            <v:imagedata r:id="rId156" o:title=""/>
            <w10:bordertop type="dashedSmall" width="4"/>
            <w10:borderleft type="dashedSmall" width="4"/>
            <w10:borderbottom type="dashedSmall" width="4"/>
            <w10:borderright type="dashedSmall" width="4"/>
          </v:shape>
          <o:OLEObject Type="Embed" ProgID="PowerPoint.Show.12" ShapeID="_x0000_i1035" DrawAspect="Icon" ObjectID="_1596454977" r:id="rId157"/>
        </w:object>
      </w:r>
      <w:r w:rsidRPr="009C50A6">
        <w:rPr>
          <w:rFonts w:ascii="Book Antiqua" w:hAnsi="Book Antiqua"/>
          <w:b/>
          <w:sz w:val="22"/>
          <w:szCs w:val="22"/>
          <w:lang w:val="es-CR"/>
        </w:rPr>
        <w:tab/>
      </w:r>
      <w:r w:rsidRPr="009C50A6">
        <w:rPr>
          <w:rFonts w:ascii="Book Antiqua" w:hAnsi="Book Antiqua"/>
          <w:b/>
          <w:sz w:val="22"/>
          <w:szCs w:val="22"/>
          <w:lang w:val="es-CR"/>
        </w:rPr>
        <w:object w:dxaOrig="1531" w:dyaOrig="990">
          <v:shape id="_x0000_i1036" type="#_x0000_t75" style="width:76.8pt;height:49.8pt" o:ole="" o:bordertopcolor="this" o:borderleftcolor="this" o:borderbottomcolor="this" o:borderrightcolor="this">
            <v:imagedata r:id="rId158" o:title=""/>
            <w10:bordertop type="dashedSmall" width="4"/>
            <w10:borderleft type="dashedSmall" width="4"/>
            <w10:borderbottom type="dashedSmall" width="4"/>
            <w10:borderright type="dashedSmall" width="4"/>
          </v:shape>
          <o:OLEObject Type="Embed" ProgID="PowerPoint.Show.12" ShapeID="_x0000_i1036" DrawAspect="Icon" ObjectID="_1596454978" r:id="rId159"/>
        </w:object>
      </w:r>
    </w:p>
    <w:p w:rsidR="003F6E61" w:rsidRPr="009C50A6" w:rsidRDefault="003F6E61" w:rsidP="000160E1">
      <w:pPr>
        <w:pStyle w:val="Textoindependiente2"/>
        <w:jc w:val="center"/>
        <w:rPr>
          <w:rFonts w:ascii="Book Antiqua" w:hAnsi="Book Antiqua"/>
          <w:b/>
          <w:sz w:val="22"/>
          <w:szCs w:val="22"/>
          <w:lang w:val="es-CR"/>
        </w:rPr>
      </w:pPr>
    </w:p>
    <w:p w:rsidR="003F6E61" w:rsidRPr="009C50A6" w:rsidRDefault="003F6E61" w:rsidP="000160E1">
      <w:pPr>
        <w:pStyle w:val="Textoindependiente2"/>
        <w:jc w:val="center"/>
        <w:rPr>
          <w:rFonts w:ascii="Book Antiqua" w:hAnsi="Book Antiqua"/>
          <w:b/>
          <w:sz w:val="22"/>
          <w:szCs w:val="22"/>
          <w:lang w:val="es-CR"/>
        </w:rPr>
      </w:pPr>
    </w:p>
    <w:p w:rsidR="00821A7F" w:rsidRPr="009C50A6" w:rsidRDefault="00821A7F" w:rsidP="00C01BB3">
      <w:pPr>
        <w:pStyle w:val="Textoindependiente2"/>
        <w:rPr>
          <w:rFonts w:ascii="Book Antiqua" w:hAnsi="Book Antiqua"/>
          <w:b/>
          <w:sz w:val="22"/>
          <w:szCs w:val="22"/>
          <w:lang w:val="es-CR"/>
        </w:rPr>
      </w:pPr>
    </w:p>
    <w:p w:rsidR="00821A7F" w:rsidRPr="009C50A6" w:rsidRDefault="00821A7F" w:rsidP="00C01BB3">
      <w:pPr>
        <w:pStyle w:val="Textoindependiente2"/>
        <w:rPr>
          <w:rFonts w:ascii="Book Antiqua" w:hAnsi="Book Antiqua"/>
          <w:b/>
          <w:sz w:val="22"/>
          <w:szCs w:val="22"/>
          <w:lang w:val="es-CR"/>
        </w:rPr>
      </w:pPr>
    </w:p>
    <w:p w:rsidR="00821A7F" w:rsidRPr="009C50A6" w:rsidRDefault="00821A7F" w:rsidP="00C01BB3">
      <w:pPr>
        <w:pStyle w:val="Textoindependiente2"/>
        <w:rPr>
          <w:rFonts w:ascii="Book Antiqua" w:hAnsi="Book Antiqua"/>
          <w:b/>
          <w:sz w:val="22"/>
          <w:szCs w:val="22"/>
          <w:lang w:val="es-CR"/>
        </w:rPr>
      </w:pPr>
    </w:p>
    <w:p w:rsidR="00821A7F" w:rsidRPr="009C50A6" w:rsidRDefault="00821A7F" w:rsidP="00C01BB3">
      <w:pPr>
        <w:pStyle w:val="Textoindependiente2"/>
        <w:rPr>
          <w:rFonts w:ascii="Book Antiqua" w:hAnsi="Book Antiqua"/>
          <w:b/>
          <w:sz w:val="22"/>
          <w:szCs w:val="22"/>
          <w:lang w:val="es-CR"/>
        </w:rPr>
      </w:pPr>
    </w:p>
    <w:p w:rsidR="008C5006" w:rsidRPr="009C50A6" w:rsidRDefault="00DF5421" w:rsidP="00C01BB3">
      <w:pPr>
        <w:pStyle w:val="Textoindependiente2"/>
        <w:rPr>
          <w:rFonts w:ascii="Book Antiqua" w:hAnsi="Book Antiqua"/>
          <w:b/>
          <w:sz w:val="22"/>
          <w:szCs w:val="22"/>
          <w:lang w:val="es-CR"/>
        </w:rPr>
      </w:pPr>
      <w:r w:rsidRPr="009C50A6">
        <w:rPr>
          <w:rFonts w:ascii="Book Antiqua" w:hAnsi="Book Antiqua"/>
          <w:b/>
          <w:sz w:val="22"/>
          <w:szCs w:val="22"/>
          <w:lang w:val="es-CR"/>
        </w:rPr>
        <w:t>Anexo 7</w:t>
      </w:r>
      <w:r w:rsidR="003F6E61" w:rsidRPr="009C50A6">
        <w:rPr>
          <w:rFonts w:ascii="Book Antiqua" w:hAnsi="Book Antiqua"/>
          <w:b/>
          <w:sz w:val="22"/>
          <w:szCs w:val="22"/>
          <w:lang w:val="es-CR"/>
        </w:rPr>
        <w:t>.4</w:t>
      </w:r>
      <w:r w:rsidR="008C5006" w:rsidRPr="009C50A6">
        <w:rPr>
          <w:rFonts w:ascii="Book Antiqua" w:hAnsi="Book Antiqua"/>
          <w:b/>
          <w:sz w:val="22"/>
          <w:szCs w:val="22"/>
          <w:lang w:val="es-CR"/>
        </w:rPr>
        <w:t xml:space="preserve"> Circulares</w:t>
      </w:r>
    </w:p>
    <w:p w:rsidR="008C5006" w:rsidRPr="009C50A6" w:rsidRDefault="008C5006" w:rsidP="008C5006">
      <w:pPr>
        <w:pStyle w:val="Textoindependiente2"/>
        <w:jc w:val="center"/>
        <w:rPr>
          <w:rFonts w:ascii="Book Antiqua" w:hAnsi="Book Antiqua"/>
          <w:b/>
          <w:sz w:val="22"/>
          <w:szCs w:val="22"/>
          <w:lang w:val="es-CR"/>
        </w:rPr>
      </w:pPr>
    </w:p>
    <w:p w:rsidR="008C5006" w:rsidRPr="009C50A6" w:rsidRDefault="008C5006" w:rsidP="00C01BB3">
      <w:pPr>
        <w:pStyle w:val="Textoindependiente2"/>
        <w:rPr>
          <w:rFonts w:ascii="Book Antiqua" w:hAnsi="Book Antiqua"/>
          <w:sz w:val="22"/>
          <w:szCs w:val="22"/>
          <w:lang w:val="es-CR"/>
        </w:rPr>
      </w:pPr>
      <w:r w:rsidRPr="009C50A6">
        <w:rPr>
          <w:rFonts w:ascii="Book Antiqua" w:hAnsi="Book Antiqua"/>
          <w:b/>
          <w:sz w:val="22"/>
          <w:szCs w:val="22"/>
          <w:lang w:val="es-CR"/>
        </w:rPr>
        <w:object w:dxaOrig="1531" w:dyaOrig="990">
          <v:shape id="_x0000_i1037" type="#_x0000_t75" style="width:76.8pt;height:49.8pt" o:ole="" o:bordertopcolor="this" o:borderleftcolor="this" o:borderbottomcolor="this" o:borderrightcolor="this">
            <v:imagedata r:id="rId160" o:title=""/>
            <w10:bordertop type="dashedSmall" width="4"/>
            <w10:borderleft type="dashedSmall" width="4"/>
            <w10:borderbottom type="dashedSmall" width="4"/>
            <w10:borderright type="dashedSmall" width="4"/>
          </v:shape>
          <o:OLEObject Type="Embed" ProgID="Package" ShapeID="_x0000_i1037" DrawAspect="Icon" ObjectID="_1596454979" r:id="rId161"/>
        </w:object>
      </w:r>
      <w:r w:rsidRPr="009C50A6">
        <w:rPr>
          <w:rFonts w:ascii="Book Antiqua" w:hAnsi="Book Antiqua"/>
          <w:b/>
          <w:sz w:val="22"/>
          <w:szCs w:val="22"/>
          <w:lang w:val="es-CR"/>
        </w:rPr>
        <w:tab/>
      </w:r>
      <w:bookmarkStart w:id="31" w:name="_MON_1586591402"/>
      <w:bookmarkEnd w:id="31"/>
      <w:r w:rsidR="00CA10CF" w:rsidRPr="009C50A6">
        <w:rPr>
          <w:rFonts w:ascii="Book Antiqua" w:hAnsi="Book Antiqua" w:cs="Arial"/>
          <w:b/>
          <w:sz w:val="22"/>
          <w:szCs w:val="22"/>
        </w:rPr>
        <w:object w:dxaOrig="1530" w:dyaOrig="1002">
          <v:shape id="_x0000_i1038" type="#_x0000_t75" style="width:76.8pt;height:50.4pt" o:ole="">
            <v:imagedata r:id="rId162" o:title=""/>
          </v:shape>
          <o:OLEObject Type="Embed" ProgID="Word.Document.12" ShapeID="_x0000_i1038" DrawAspect="Icon" ObjectID="_1596454980" r:id="rId163">
            <o:FieldCodes>\s</o:FieldCodes>
          </o:OLEObject>
        </w:object>
      </w:r>
      <w:bookmarkStart w:id="32" w:name="_MON_1594468920"/>
      <w:bookmarkEnd w:id="32"/>
      <w:r w:rsidRPr="009C50A6">
        <w:rPr>
          <w:rFonts w:ascii="Book Antiqua" w:hAnsi="Book Antiqua"/>
          <w:sz w:val="22"/>
          <w:szCs w:val="22"/>
          <w:lang w:val="es-CR"/>
        </w:rPr>
        <w:object w:dxaOrig="1531" w:dyaOrig="990">
          <v:shape id="_x0000_i1039" type="#_x0000_t75" style="width:76.8pt;height:49.8pt" o:ole="" o:bordertopcolor="this" o:borderleftcolor="this" o:borderbottomcolor="this" o:borderrightcolor="this">
            <v:imagedata r:id="rId164" o:title=""/>
            <w10:bordertop type="dashedSmall" width="4"/>
            <w10:borderleft type="dashedSmall" width="4"/>
            <w10:borderbottom type="dashedSmall" width="4"/>
            <w10:borderright type="dashedSmall" width="4"/>
          </v:shape>
          <o:OLEObject Type="Embed" ProgID="Word.Document.8" ShapeID="_x0000_i1039" DrawAspect="Icon" ObjectID="_1596454981" r:id="rId165">
            <o:FieldCodes>\s</o:FieldCodes>
          </o:OLEObject>
        </w:object>
      </w:r>
      <w:r w:rsidRPr="009C50A6">
        <w:rPr>
          <w:rFonts w:ascii="Book Antiqua" w:hAnsi="Book Antiqua"/>
          <w:sz w:val="22"/>
          <w:szCs w:val="22"/>
          <w:lang w:val="es-CR"/>
        </w:rPr>
        <w:tab/>
      </w:r>
      <w:bookmarkStart w:id="33" w:name="_MON_1594469020"/>
      <w:bookmarkEnd w:id="33"/>
      <w:r w:rsidRPr="009C50A6">
        <w:rPr>
          <w:rFonts w:ascii="Book Antiqua" w:hAnsi="Book Antiqua"/>
          <w:sz w:val="22"/>
          <w:szCs w:val="22"/>
          <w:lang w:val="es-CR"/>
        </w:rPr>
        <w:object w:dxaOrig="1531" w:dyaOrig="990">
          <v:shape id="_x0000_i1040" type="#_x0000_t75" style="width:76.8pt;height:49.8pt" o:ole="" o:bordertopcolor="this" o:borderleftcolor="this" o:borderbottomcolor="this" o:borderrightcolor="this">
            <v:imagedata r:id="rId166" o:title=""/>
            <w10:bordertop type="dashedSmall" width="4"/>
            <w10:borderleft type="dashedSmall" width="4"/>
            <w10:borderbottom type="dashedSmall" width="4"/>
            <w10:borderright type="dashedSmall" width="4"/>
          </v:shape>
          <o:OLEObject Type="Embed" ProgID="Word.Document.12" ShapeID="_x0000_i1040" DrawAspect="Icon" ObjectID="_1596454982" r:id="rId167">
            <o:FieldCodes>\s</o:FieldCodes>
          </o:OLEObject>
        </w:object>
      </w:r>
    </w:p>
    <w:p w:rsidR="008C5006" w:rsidRPr="009C50A6" w:rsidRDefault="008C5006" w:rsidP="008C5006">
      <w:pPr>
        <w:pStyle w:val="Textoindependiente2"/>
        <w:jc w:val="center"/>
        <w:rPr>
          <w:rFonts w:ascii="Book Antiqua" w:hAnsi="Book Antiqua"/>
          <w:b/>
          <w:sz w:val="22"/>
          <w:szCs w:val="22"/>
          <w:lang w:val="es-CR"/>
        </w:rPr>
      </w:pPr>
    </w:p>
    <w:p w:rsidR="00CA10CF" w:rsidRPr="009C50A6" w:rsidRDefault="00DF5421" w:rsidP="00B568C1">
      <w:pPr>
        <w:pStyle w:val="Textoindependiente2"/>
        <w:rPr>
          <w:rFonts w:ascii="Book Antiqua" w:hAnsi="Book Antiqua"/>
          <w:b/>
          <w:sz w:val="22"/>
          <w:szCs w:val="22"/>
          <w:lang w:val="es-CR"/>
        </w:rPr>
      </w:pPr>
      <w:r w:rsidRPr="009C50A6">
        <w:rPr>
          <w:rFonts w:ascii="Book Antiqua" w:hAnsi="Book Antiqua"/>
          <w:b/>
          <w:sz w:val="22"/>
          <w:szCs w:val="22"/>
          <w:lang w:val="es-CR"/>
        </w:rPr>
        <w:t>Anexo 7</w:t>
      </w:r>
      <w:r w:rsidR="00CA10CF" w:rsidRPr="009C50A6">
        <w:rPr>
          <w:rFonts w:ascii="Book Antiqua" w:hAnsi="Book Antiqua"/>
          <w:b/>
          <w:sz w:val="22"/>
          <w:szCs w:val="22"/>
          <w:lang w:val="es-CR"/>
        </w:rPr>
        <w:t>.5</w:t>
      </w:r>
    </w:p>
    <w:p w:rsidR="00CA10CF" w:rsidRPr="009C50A6" w:rsidRDefault="00CA10CF" w:rsidP="00B568C1">
      <w:pPr>
        <w:pStyle w:val="Textoindependiente2"/>
        <w:rPr>
          <w:rFonts w:ascii="Book Antiqua" w:hAnsi="Book Antiqua"/>
          <w:b/>
          <w:sz w:val="22"/>
          <w:szCs w:val="22"/>
          <w:lang w:val="es-CR"/>
        </w:rPr>
      </w:pPr>
      <w:r w:rsidRPr="009C50A6">
        <w:rPr>
          <w:rFonts w:ascii="Book Antiqua" w:hAnsi="Book Antiqua"/>
          <w:b/>
          <w:sz w:val="22"/>
          <w:szCs w:val="22"/>
          <w:lang w:val="es-CR"/>
        </w:rPr>
        <w:t>Modelo de Incorporación de la Perspectiva de Género en las Sentencias</w:t>
      </w:r>
    </w:p>
    <w:p w:rsidR="00CA10CF" w:rsidRPr="009C50A6" w:rsidRDefault="00CA10CF" w:rsidP="00CA10CF">
      <w:pPr>
        <w:jc w:val="center"/>
        <w:rPr>
          <w:rFonts w:ascii="Book Antiqua" w:hAnsi="Book Antiqua" w:cs="Arial"/>
          <w:b/>
          <w:sz w:val="22"/>
          <w:szCs w:val="22"/>
        </w:rPr>
      </w:pPr>
    </w:p>
    <w:p w:rsidR="00CA10CF" w:rsidRPr="009C50A6" w:rsidRDefault="00CA10CF" w:rsidP="00CA10CF">
      <w:pPr>
        <w:jc w:val="center"/>
        <w:rPr>
          <w:rFonts w:ascii="Book Antiqua" w:hAnsi="Book Antiqua" w:cs="Arial"/>
          <w:color w:val="000000"/>
          <w:sz w:val="22"/>
          <w:szCs w:val="22"/>
        </w:rPr>
      </w:pPr>
      <w:r w:rsidRPr="009C50A6">
        <w:rPr>
          <w:rFonts w:ascii="Book Antiqua" w:hAnsi="Book Antiqua" w:cs="Arial"/>
          <w:color w:val="000000"/>
          <w:sz w:val="22"/>
          <w:szCs w:val="22"/>
        </w:rPr>
        <w:object w:dxaOrig="2069" w:dyaOrig="1339">
          <v:shape id="_x0000_i1041" type="#_x0000_t75" style="width:103.8pt;height:67.2pt" o:ole="">
            <v:imagedata r:id="rId168" o:title=""/>
          </v:shape>
          <o:OLEObject Type="Embed" ProgID="Package" ShapeID="_x0000_i1041" DrawAspect="Icon" ObjectID="_1596454983" r:id="rId169"/>
        </w:object>
      </w:r>
    </w:p>
    <w:p w:rsidR="00CA10CF" w:rsidRPr="009C50A6" w:rsidRDefault="00CA10CF" w:rsidP="00CA10CF">
      <w:pPr>
        <w:jc w:val="center"/>
        <w:rPr>
          <w:rFonts w:ascii="Book Antiqua" w:hAnsi="Book Antiqua" w:cs="Arial"/>
          <w:b/>
          <w:sz w:val="22"/>
          <w:szCs w:val="22"/>
        </w:rPr>
      </w:pPr>
    </w:p>
    <w:p w:rsidR="00CA10CF" w:rsidRPr="009C50A6" w:rsidRDefault="00DF5421" w:rsidP="00B568C1">
      <w:pPr>
        <w:rPr>
          <w:rFonts w:ascii="Book Antiqua" w:hAnsi="Book Antiqua"/>
          <w:b/>
          <w:sz w:val="22"/>
          <w:szCs w:val="22"/>
        </w:rPr>
      </w:pPr>
      <w:r w:rsidRPr="009C50A6">
        <w:rPr>
          <w:rFonts w:ascii="Book Antiqua" w:hAnsi="Book Antiqua"/>
          <w:b/>
          <w:sz w:val="22"/>
          <w:szCs w:val="22"/>
        </w:rPr>
        <w:t>Anexo 7</w:t>
      </w:r>
      <w:r w:rsidR="00CA10CF" w:rsidRPr="009C50A6">
        <w:rPr>
          <w:rFonts w:ascii="Book Antiqua" w:hAnsi="Book Antiqua"/>
          <w:b/>
          <w:sz w:val="22"/>
          <w:szCs w:val="22"/>
        </w:rPr>
        <w:t>.6 Reporte de Oficinas con Ejes Transversales, para el periodo 2018</w:t>
      </w:r>
    </w:p>
    <w:bookmarkStart w:id="34" w:name="_MON_1595682834"/>
    <w:bookmarkEnd w:id="34"/>
    <w:p w:rsidR="008C5006" w:rsidRPr="00B568C1" w:rsidRDefault="00CA10CF" w:rsidP="00CA10CF">
      <w:pPr>
        <w:pStyle w:val="Textoindependiente2"/>
        <w:jc w:val="center"/>
        <w:rPr>
          <w:rFonts w:ascii="Book Antiqua" w:hAnsi="Book Antiqua"/>
          <w:b/>
          <w:sz w:val="22"/>
          <w:szCs w:val="22"/>
          <w:lang w:val="es-CR"/>
        </w:rPr>
      </w:pPr>
      <w:r w:rsidRPr="009C50A6">
        <w:rPr>
          <w:rFonts w:ascii="Book Antiqua" w:hAnsi="Book Antiqua" w:cs="Arial"/>
          <w:i/>
          <w:color w:val="0000FF"/>
          <w:sz w:val="22"/>
          <w:szCs w:val="22"/>
        </w:rPr>
        <w:object w:dxaOrig="1543" w:dyaOrig="1000">
          <v:shape id="_x0000_i1042" type="#_x0000_t75" style="width:77.4pt;height:49.8pt" o:ole="">
            <v:imagedata r:id="rId170" o:title=""/>
          </v:shape>
          <o:OLEObject Type="Embed" ProgID="Excel.Sheet.8" ShapeID="_x0000_i1042" DrawAspect="Icon" ObjectID="_1596454984" r:id="rId171"/>
        </w:object>
      </w:r>
    </w:p>
    <w:sectPr w:rsidR="008C5006" w:rsidRPr="00B568C1" w:rsidSect="006E47CB">
      <w:pgSz w:w="12242" w:h="15842" w:code="1"/>
      <w:pgMar w:top="1417" w:right="1701" w:bottom="1417"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2188" w:rsidRDefault="00752188">
      <w:r>
        <w:separator/>
      </w:r>
    </w:p>
  </w:endnote>
  <w:endnote w:type="continuationSeparator" w:id="0">
    <w:p w:rsidR="00752188" w:rsidRDefault="00752188">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4816" w:rsidRDefault="00A4611C" w:rsidP="00E649D5">
    <w:pPr>
      <w:pStyle w:val="Piedepgina"/>
      <w:framePr w:wrap="around" w:vAnchor="text" w:hAnchor="margin" w:xAlign="right" w:y="1"/>
      <w:rPr>
        <w:rStyle w:val="Nmerodepgina"/>
      </w:rPr>
    </w:pPr>
    <w:r>
      <w:rPr>
        <w:rStyle w:val="Nmerodepgina"/>
      </w:rPr>
      <w:fldChar w:fldCharType="begin"/>
    </w:r>
    <w:r w:rsidR="008E4816">
      <w:rPr>
        <w:rStyle w:val="Nmerodepgina"/>
      </w:rPr>
      <w:instrText xml:space="preserve">PAGE  </w:instrText>
    </w:r>
    <w:r>
      <w:rPr>
        <w:rStyle w:val="Nmerodepgina"/>
      </w:rPr>
      <w:fldChar w:fldCharType="end"/>
    </w:r>
  </w:p>
  <w:p w:rsidR="008E4816" w:rsidRDefault="008E4816" w:rsidP="00E649D5">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4816" w:rsidRDefault="00A4611C" w:rsidP="00E649D5">
    <w:pPr>
      <w:pStyle w:val="Piedepgina"/>
      <w:framePr w:wrap="around" w:vAnchor="text" w:hAnchor="margin" w:xAlign="right" w:y="1"/>
      <w:rPr>
        <w:rStyle w:val="Nmerodepgina"/>
      </w:rPr>
    </w:pPr>
    <w:r>
      <w:rPr>
        <w:rStyle w:val="Nmerodepgina"/>
      </w:rPr>
      <w:fldChar w:fldCharType="begin"/>
    </w:r>
    <w:r w:rsidR="008E4816">
      <w:rPr>
        <w:rStyle w:val="Nmerodepgina"/>
      </w:rPr>
      <w:instrText xml:space="preserve">PAGE  </w:instrText>
    </w:r>
    <w:r>
      <w:rPr>
        <w:rStyle w:val="Nmerodepgina"/>
      </w:rPr>
      <w:fldChar w:fldCharType="separate"/>
    </w:r>
    <w:r w:rsidR="00173E5B">
      <w:rPr>
        <w:rStyle w:val="Nmerodepgina"/>
        <w:noProof/>
      </w:rPr>
      <w:t>4</w:t>
    </w:r>
    <w:r>
      <w:rPr>
        <w:rStyle w:val="Nmerodepgina"/>
      </w:rPr>
      <w:fldChar w:fldCharType="end"/>
    </w:r>
  </w:p>
  <w:p w:rsidR="008E4816" w:rsidRPr="0036463A" w:rsidRDefault="008E4816" w:rsidP="00E649D5">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rsidR="008E4816" w:rsidRDefault="008E4816" w:rsidP="002F6410">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2188" w:rsidRDefault="00752188">
      <w:r>
        <w:separator/>
      </w:r>
    </w:p>
  </w:footnote>
  <w:footnote w:type="continuationSeparator" w:id="0">
    <w:p w:rsidR="00752188" w:rsidRDefault="00752188">
      <w:r>
        <w:continuationSeparator/>
      </w:r>
    </w:p>
  </w:footnote>
  <w:footnote w:id="1">
    <w:p w:rsidR="008E4816" w:rsidRPr="00CB47B0" w:rsidRDefault="008E4816" w:rsidP="00DF74F2">
      <w:pPr>
        <w:pStyle w:val="Textonotapie"/>
        <w:rPr>
          <w:rFonts w:ascii="Book Antiqua" w:hAnsi="Book Antiqua"/>
          <w:sz w:val="18"/>
        </w:rPr>
      </w:pPr>
      <w:r w:rsidRPr="00CB47B0">
        <w:rPr>
          <w:rStyle w:val="Refdenotaalpie"/>
          <w:rFonts w:ascii="Book Antiqua" w:hAnsi="Book Antiqua"/>
          <w:sz w:val="18"/>
        </w:rPr>
        <w:footnoteRef/>
      </w:r>
      <w:r w:rsidRPr="00CB47B0">
        <w:rPr>
          <w:rFonts w:ascii="Book Antiqua" w:hAnsi="Book Antiqua"/>
          <w:sz w:val="18"/>
        </w:rPr>
        <w:t xml:space="preserve"> El término brecha de género se refiere a cualquier disparidad entre la condición o posición de los hombres y las mujeres y la sociedad, para lograr la distribución equitativa de recursos y la igualdad de oportunidades en áreas de participación económica y oportunidad, acceso a educación, salud y esperanza de vida, empoderamiento político. </w:t>
      </w:r>
    </w:p>
    <w:p w:rsidR="008E4816" w:rsidRPr="00CB47B0" w:rsidRDefault="008E4816" w:rsidP="00DF74F2">
      <w:pPr>
        <w:pStyle w:val="Textonotapie"/>
        <w:rPr>
          <w:rFonts w:ascii="Book Antiqua" w:hAnsi="Book Antiqua"/>
          <w:sz w:val="18"/>
          <w:lang w:val="es-CR"/>
        </w:rPr>
      </w:pPr>
    </w:p>
  </w:footnote>
  <w:footnote w:id="2">
    <w:p w:rsidR="008E4816" w:rsidRPr="00DD2AC1" w:rsidRDefault="008E4816" w:rsidP="00DF74F2">
      <w:pPr>
        <w:pStyle w:val="Textonotapie"/>
        <w:rPr>
          <w:lang w:val="es-CR"/>
        </w:rPr>
      </w:pPr>
      <w:r w:rsidRPr="00CB47B0">
        <w:rPr>
          <w:rStyle w:val="Refdenotaalpie"/>
          <w:rFonts w:ascii="Book Antiqua" w:hAnsi="Book Antiqua"/>
          <w:sz w:val="18"/>
        </w:rPr>
        <w:footnoteRef/>
      </w:r>
      <w:r w:rsidRPr="00CB47B0">
        <w:rPr>
          <w:rFonts w:ascii="Book Antiqua" w:hAnsi="Book Antiqua"/>
          <w:sz w:val="18"/>
        </w:rPr>
        <w:t xml:space="preserve"> La definición de cada grupo en condición de vulnerabilidad o </w:t>
      </w:r>
      <w:proofErr w:type="spellStart"/>
      <w:r w:rsidRPr="00CB47B0">
        <w:rPr>
          <w:rFonts w:ascii="Book Antiqua" w:hAnsi="Book Antiqua"/>
          <w:sz w:val="18"/>
        </w:rPr>
        <w:t>vulnerabilizado</w:t>
      </w:r>
      <w:proofErr w:type="spellEnd"/>
      <w:r w:rsidRPr="00CB47B0">
        <w:rPr>
          <w:rFonts w:ascii="Book Antiqua" w:hAnsi="Book Antiqua"/>
          <w:sz w:val="18"/>
        </w:rPr>
        <w:t xml:space="preserve"> depende de las condiciones del país y las características específicas y su desarrollo social y económico</w:t>
      </w:r>
      <w:r w:rsidRPr="00CB47B0">
        <w:rPr>
          <w:rFonts w:ascii="Book Antiqua" w:hAnsi="Book Antiqua"/>
          <w:sz w:val="18"/>
          <w:lang w:val="es-CR"/>
        </w:rPr>
        <w:t>.</w:t>
      </w:r>
      <w:r w:rsidRPr="00CB47B0">
        <w:rPr>
          <w:rFonts w:ascii="Book Antiqua" w:hAnsi="Book Antiqua"/>
          <w:sz w:val="18"/>
        </w:rPr>
        <w:t xml:space="preserve"> </w:t>
      </w:r>
      <w:r w:rsidRPr="00CB47B0">
        <w:rPr>
          <w:rFonts w:ascii="Book Antiqua" w:hAnsi="Book Antiqua"/>
          <w:sz w:val="18"/>
          <w:lang w:val="es-CR"/>
        </w:rPr>
        <w:t>Las</w:t>
      </w:r>
      <w:r w:rsidRPr="00CB47B0">
        <w:rPr>
          <w:rFonts w:ascii="Book Antiqua" w:hAnsi="Book Antiqua"/>
          <w:sz w:val="18"/>
        </w:rPr>
        <w:t xml:space="preserve"> personas en condición de vulnerabilidad o </w:t>
      </w:r>
      <w:r w:rsidRPr="00CB47B0">
        <w:rPr>
          <w:rFonts w:ascii="Book Antiqua" w:hAnsi="Book Antiqua"/>
          <w:sz w:val="18"/>
          <w:lang w:val="es-CR"/>
        </w:rPr>
        <w:t>v</w:t>
      </w:r>
      <w:proofErr w:type="spellStart"/>
      <w:r w:rsidRPr="00CB47B0">
        <w:rPr>
          <w:rFonts w:ascii="Book Antiqua" w:hAnsi="Book Antiqua"/>
          <w:sz w:val="18"/>
        </w:rPr>
        <w:t>ulnerabilizados</w:t>
      </w:r>
      <w:proofErr w:type="spellEnd"/>
      <w:r w:rsidRPr="00CB47B0">
        <w:rPr>
          <w:rFonts w:ascii="Book Antiqua" w:hAnsi="Book Antiqua"/>
          <w:sz w:val="18"/>
        </w:rPr>
        <w:t xml:space="preserve"> son aquellas personas que, por razón de su edad, género, estado físico o mental, o por circunstancias sociales, económicas, étnicas y/o culturales, encuentran especiales dificultades para ejercitar con plenitud ante el sistema de justicia los derechos reconocidos por el ordenamiento jurídico.</w:t>
      </w:r>
      <w:r w:rsidRPr="00CB47B0">
        <w:rPr>
          <w:sz w:val="18"/>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E4816" w:rsidRDefault="008E4816" w:rsidP="00BF0EE8">
    <w:pPr>
      <w:framePr w:w="640" w:hSpace="141" w:wrap="auto" w:vAnchor="text" w:hAnchor="margin" w:x="8456" w:y="-91"/>
    </w:pPr>
  </w:p>
  <w:p w:rsidR="008E4816" w:rsidRDefault="008E4816"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Pr="00A4611C">
      <w:rPr>
        <w:sz w:val="24"/>
        <w:szCs w:val="24"/>
      </w:rPr>
      <w:object w:dxaOrig="1845"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25.2pt;height:32.4pt" o:ole="">
          <v:imagedata r:id="rId1" o:title=""/>
        </v:shape>
        <o:OLEObject Type="Embed" ProgID="PBrush" ShapeID="_x0000_i1043" DrawAspect="Content" ObjectID="_1596454985" r:id="rId2"/>
      </w:object>
    </w:r>
  </w:p>
  <w:p w:rsidR="008E4816" w:rsidRDefault="008E4816"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rsidR="008E4816" w:rsidRPr="005B3B0C" w:rsidRDefault="008E4816" w:rsidP="00BF0EE8">
    <w:pPr>
      <w:pStyle w:val="Encabezado"/>
      <w:jc w:val="center"/>
      <w:rPr>
        <w:lang w:val="en-US"/>
      </w:rPr>
    </w:pPr>
    <w:r w:rsidRPr="001018BE">
      <w:rPr>
        <w:rFonts w:ascii="Book Antiqua" w:hAnsi="Book Antiqua" w:cs="Book Antiqua"/>
        <w:i/>
        <w:iCs/>
        <w:sz w:val="18"/>
        <w:szCs w:val="18"/>
        <w:lang w:val="es-ES"/>
      </w:rPr>
      <w:t xml:space="preserve">Telf.   </w:t>
    </w:r>
    <w:r w:rsidRPr="005B3B0C">
      <w:rPr>
        <w:rFonts w:ascii="Book Antiqua" w:hAnsi="Book Antiqua" w:cs="Book Antiqua"/>
        <w:i/>
        <w:iCs/>
        <w:sz w:val="18"/>
        <w:szCs w:val="18"/>
        <w:lang w:val="en-US"/>
      </w:rPr>
      <w:t xml:space="preserve">2295-3600 / </w:t>
    </w:r>
    <w:proofErr w:type="gramStart"/>
    <w:r w:rsidRPr="005B3B0C">
      <w:rPr>
        <w:rFonts w:ascii="Book Antiqua" w:hAnsi="Book Antiqua" w:cs="Book Antiqua"/>
        <w:i/>
        <w:iCs/>
        <w:sz w:val="18"/>
        <w:szCs w:val="18"/>
        <w:lang w:val="en-US"/>
      </w:rPr>
      <w:t>3599  Fax</w:t>
    </w:r>
    <w:proofErr w:type="gramEnd"/>
    <w:r w:rsidRPr="005B3B0C">
      <w:rPr>
        <w:rFonts w:ascii="Book Antiqua" w:hAnsi="Book Antiqua" w:cs="Book Antiqua"/>
        <w:i/>
        <w:iCs/>
        <w:sz w:val="18"/>
        <w:szCs w:val="18"/>
        <w:lang w:val="en-US"/>
      </w:rPr>
      <w:t>. 22</w:t>
    </w:r>
    <w:r>
      <w:rPr>
        <w:rFonts w:ascii="Book Antiqua" w:hAnsi="Book Antiqua" w:cs="Book Antiqua"/>
        <w:i/>
        <w:iCs/>
        <w:sz w:val="18"/>
        <w:szCs w:val="18"/>
        <w:lang w:val="en-US"/>
      </w:rPr>
      <w:t>57-5633   / Apdo.  95-</w:t>
    </w:r>
    <w:proofErr w:type="gramStart"/>
    <w:r>
      <w:rPr>
        <w:rFonts w:ascii="Book Antiqua" w:hAnsi="Book Antiqua" w:cs="Book Antiqua"/>
        <w:i/>
        <w:iCs/>
        <w:sz w:val="18"/>
        <w:szCs w:val="18"/>
        <w:lang w:val="en-US"/>
      </w:rPr>
      <w:t>1003  /</w:t>
    </w:r>
    <w:proofErr w:type="gramEnd"/>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rsidR="008E4816" w:rsidRPr="005B3B0C" w:rsidRDefault="008E4816" w:rsidP="00BF0EE8">
    <w:pPr>
      <w:pBdr>
        <w:bottom w:val="single" w:sz="6" w:space="0" w:color="auto"/>
      </w:pBdr>
      <w:spacing w:after="20"/>
      <w:rPr>
        <w:lang w:val="en-US"/>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nsid w:val="014312E0"/>
    <w:multiLevelType w:val="hybridMultilevel"/>
    <w:tmpl w:val="AE1024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nsid w:val="02A22324"/>
    <w:multiLevelType w:val="hybridMultilevel"/>
    <w:tmpl w:val="D43EDC36"/>
    <w:lvl w:ilvl="0" w:tplc="B8F407A0">
      <w:start w:val="1"/>
      <w:numFmt w:val="lowerLetter"/>
      <w:lvlText w:val="%1."/>
      <w:lvlJc w:val="left"/>
      <w:pPr>
        <w:ind w:left="720" w:hanging="360"/>
      </w:pPr>
      <w:rPr>
        <w:rFonts w:hint="default"/>
        <w:sz w:val="22"/>
        <w:szCs w:val="22"/>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36E373D"/>
    <w:multiLevelType w:val="hybridMultilevel"/>
    <w:tmpl w:val="ABFC7D4A"/>
    <w:lvl w:ilvl="0" w:tplc="0C0A000B">
      <w:start w:val="1"/>
      <w:numFmt w:val="bullet"/>
      <w:pStyle w:val="Ttulo2Procedimiento"/>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38419D5"/>
    <w:multiLevelType w:val="multilevel"/>
    <w:tmpl w:val="80A0ED1A"/>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5497F18"/>
    <w:multiLevelType w:val="hybridMultilevel"/>
    <w:tmpl w:val="CA38831C"/>
    <w:lvl w:ilvl="0" w:tplc="E03E423E">
      <w:start w:val="3"/>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nsid w:val="067F5EF8"/>
    <w:multiLevelType w:val="multilevel"/>
    <w:tmpl w:val="5AE6C35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081837E4"/>
    <w:multiLevelType w:val="hybridMultilevel"/>
    <w:tmpl w:val="FAB6B7AC"/>
    <w:lvl w:ilvl="0" w:tplc="0C0A0019">
      <w:start w:val="1"/>
      <w:numFmt w:val="lowerLetter"/>
      <w:lvlText w:val="%1."/>
      <w:lvlJc w:val="left"/>
      <w:pPr>
        <w:ind w:left="360" w:hanging="360"/>
      </w:pPr>
    </w:lvl>
    <w:lvl w:ilvl="1" w:tplc="0C0A0001">
      <w:start w:val="1"/>
      <w:numFmt w:val="bullet"/>
      <w:lvlText w:val=""/>
      <w:lvlJc w:val="left"/>
      <w:pPr>
        <w:ind w:left="1080" w:hanging="360"/>
      </w:pPr>
      <w:rPr>
        <w:rFonts w:ascii="Symbol" w:hAnsi="Symbol"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nsid w:val="0B766FD8"/>
    <w:multiLevelType w:val="multilevel"/>
    <w:tmpl w:val="0862E5D8"/>
    <w:lvl w:ilvl="0">
      <w:start w:val="3"/>
      <w:numFmt w:val="decimal"/>
      <w:lvlText w:val="%1"/>
      <w:lvlJc w:val="left"/>
      <w:pPr>
        <w:ind w:left="360" w:hanging="360"/>
      </w:pPr>
      <w:rPr>
        <w:rFonts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9">
    <w:nsid w:val="0F24040C"/>
    <w:multiLevelType w:val="hybridMultilevel"/>
    <w:tmpl w:val="C5CEE84A"/>
    <w:lvl w:ilvl="0" w:tplc="140A0001">
      <w:start w:val="1"/>
      <w:numFmt w:val="bullet"/>
      <w:lvlText w:val=""/>
      <w:lvlJc w:val="left"/>
      <w:pPr>
        <w:ind w:left="786" w:hanging="360"/>
      </w:pPr>
      <w:rPr>
        <w:rFonts w:ascii="Symbol" w:hAnsi="Symbol" w:hint="default"/>
      </w:rPr>
    </w:lvl>
    <w:lvl w:ilvl="1" w:tplc="140A0003">
      <w:start w:val="1"/>
      <w:numFmt w:val="decimal"/>
      <w:lvlText w:val="%2."/>
      <w:lvlJc w:val="left"/>
      <w:pPr>
        <w:tabs>
          <w:tab w:val="num" w:pos="1506"/>
        </w:tabs>
        <w:ind w:left="1506" w:hanging="360"/>
      </w:pPr>
    </w:lvl>
    <w:lvl w:ilvl="2" w:tplc="140A0005">
      <w:start w:val="1"/>
      <w:numFmt w:val="decimal"/>
      <w:lvlText w:val="%3."/>
      <w:lvlJc w:val="left"/>
      <w:pPr>
        <w:tabs>
          <w:tab w:val="num" w:pos="2226"/>
        </w:tabs>
        <w:ind w:left="2226" w:hanging="360"/>
      </w:pPr>
    </w:lvl>
    <w:lvl w:ilvl="3" w:tplc="140A0001">
      <w:start w:val="1"/>
      <w:numFmt w:val="decimal"/>
      <w:lvlText w:val="%4."/>
      <w:lvlJc w:val="left"/>
      <w:pPr>
        <w:tabs>
          <w:tab w:val="num" w:pos="2946"/>
        </w:tabs>
        <w:ind w:left="2946" w:hanging="360"/>
      </w:pPr>
    </w:lvl>
    <w:lvl w:ilvl="4" w:tplc="140A0003">
      <w:start w:val="1"/>
      <w:numFmt w:val="decimal"/>
      <w:lvlText w:val="%5."/>
      <w:lvlJc w:val="left"/>
      <w:pPr>
        <w:tabs>
          <w:tab w:val="num" w:pos="3666"/>
        </w:tabs>
        <w:ind w:left="3666" w:hanging="360"/>
      </w:pPr>
    </w:lvl>
    <w:lvl w:ilvl="5" w:tplc="140A0005">
      <w:start w:val="1"/>
      <w:numFmt w:val="decimal"/>
      <w:lvlText w:val="%6."/>
      <w:lvlJc w:val="left"/>
      <w:pPr>
        <w:tabs>
          <w:tab w:val="num" w:pos="4386"/>
        </w:tabs>
        <w:ind w:left="4386" w:hanging="360"/>
      </w:pPr>
    </w:lvl>
    <w:lvl w:ilvl="6" w:tplc="140A0001">
      <w:start w:val="1"/>
      <w:numFmt w:val="decimal"/>
      <w:lvlText w:val="%7."/>
      <w:lvlJc w:val="left"/>
      <w:pPr>
        <w:tabs>
          <w:tab w:val="num" w:pos="5106"/>
        </w:tabs>
        <w:ind w:left="5106" w:hanging="360"/>
      </w:pPr>
    </w:lvl>
    <w:lvl w:ilvl="7" w:tplc="140A0003">
      <w:start w:val="1"/>
      <w:numFmt w:val="decimal"/>
      <w:lvlText w:val="%8."/>
      <w:lvlJc w:val="left"/>
      <w:pPr>
        <w:tabs>
          <w:tab w:val="num" w:pos="5826"/>
        </w:tabs>
        <w:ind w:left="5826" w:hanging="360"/>
      </w:pPr>
    </w:lvl>
    <w:lvl w:ilvl="8" w:tplc="140A0005">
      <w:start w:val="1"/>
      <w:numFmt w:val="decimal"/>
      <w:lvlText w:val="%9."/>
      <w:lvlJc w:val="left"/>
      <w:pPr>
        <w:tabs>
          <w:tab w:val="num" w:pos="6546"/>
        </w:tabs>
        <w:ind w:left="6546" w:hanging="360"/>
      </w:pPr>
    </w:lvl>
  </w:abstractNum>
  <w:abstractNum w:abstractNumId="10">
    <w:nsid w:val="0F7833EC"/>
    <w:multiLevelType w:val="hybridMultilevel"/>
    <w:tmpl w:val="51A6AF10"/>
    <w:lvl w:ilvl="0" w:tplc="0C0A0019">
      <w:start w:val="1"/>
      <w:numFmt w:val="lowerLetter"/>
      <w:lvlText w:val="%1."/>
      <w:lvlJc w:val="left"/>
      <w:pPr>
        <w:ind w:left="144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nsid w:val="10997A31"/>
    <w:multiLevelType w:val="hybridMultilevel"/>
    <w:tmpl w:val="CAC6CC16"/>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12347F3B"/>
    <w:multiLevelType w:val="multilevel"/>
    <w:tmpl w:val="024A53A8"/>
    <w:lvl w:ilvl="0">
      <w:start w:val="6"/>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13">
    <w:nsid w:val="132C2BD0"/>
    <w:multiLevelType w:val="hybridMultilevel"/>
    <w:tmpl w:val="83E215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nsid w:val="15034CFD"/>
    <w:multiLevelType w:val="hybridMultilevel"/>
    <w:tmpl w:val="B4C45E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nsid w:val="17EB3C34"/>
    <w:multiLevelType w:val="hybridMultilevel"/>
    <w:tmpl w:val="C40809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nsid w:val="18715780"/>
    <w:multiLevelType w:val="hybridMultilevel"/>
    <w:tmpl w:val="3C585B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nsid w:val="18D6017A"/>
    <w:multiLevelType w:val="hybridMultilevel"/>
    <w:tmpl w:val="57FCF536"/>
    <w:lvl w:ilvl="0" w:tplc="E03E423E">
      <w:start w:val="4"/>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nsid w:val="190C29FD"/>
    <w:multiLevelType w:val="multilevel"/>
    <w:tmpl w:val="064E530A"/>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19C97BDE"/>
    <w:multiLevelType w:val="hybridMultilevel"/>
    <w:tmpl w:val="7754545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1F9308FE"/>
    <w:multiLevelType w:val="hybridMultilevel"/>
    <w:tmpl w:val="77A226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nsid w:val="2CC24AEA"/>
    <w:multiLevelType w:val="hybridMultilevel"/>
    <w:tmpl w:val="5726B9D2"/>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nsid w:val="2DE567C0"/>
    <w:multiLevelType w:val="hybridMultilevel"/>
    <w:tmpl w:val="26E2FE1A"/>
    <w:lvl w:ilvl="0" w:tplc="140A000B">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3">
    <w:nsid w:val="30766AB2"/>
    <w:multiLevelType w:val="hybridMultilevel"/>
    <w:tmpl w:val="E904DE76"/>
    <w:lvl w:ilvl="0" w:tplc="E03E423E">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nsid w:val="325F1BF7"/>
    <w:multiLevelType w:val="hybridMultilevel"/>
    <w:tmpl w:val="2C562BDA"/>
    <w:lvl w:ilvl="0" w:tplc="14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5">
    <w:nsid w:val="344618A4"/>
    <w:multiLevelType w:val="multilevel"/>
    <w:tmpl w:val="0D40B43A"/>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391937AF"/>
    <w:multiLevelType w:val="multilevel"/>
    <w:tmpl w:val="D4346DA6"/>
    <w:lvl w:ilvl="0">
      <w:start w:val="4"/>
      <w:numFmt w:val="decimal"/>
      <w:lvlText w:val="%1"/>
      <w:lvlJc w:val="left"/>
      <w:pPr>
        <w:ind w:left="360" w:hanging="360"/>
      </w:pPr>
      <w:rPr>
        <w:rFonts w:hint="default"/>
        <w:b/>
        <w:sz w:val="28"/>
      </w:rPr>
    </w:lvl>
    <w:lvl w:ilvl="1">
      <w:start w:val="7"/>
      <w:numFmt w:val="decimal"/>
      <w:lvlText w:val="%1.%2"/>
      <w:lvlJc w:val="left"/>
      <w:pPr>
        <w:ind w:left="1069" w:hanging="360"/>
      </w:pPr>
      <w:rPr>
        <w:rFonts w:hint="default"/>
        <w:b/>
        <w:sz w:val="28"/>
      </w:rPr>
    </w:lvl>
    <w:lvl w:ilvl="2">
      <w:start w:val="1"/>
      <w:numFmt w:val="decimal"/>
      <w:lvlText w:val="%1.%2.%3"/>
      <w:lvlJc w:val="left"/>
      <w:pPr>
        <w:ind w:left="2138" w:hanging="720"/>
      </w:pPr>
      <w:rPr>
        <w:rFonts w:hint="default"/>
        <w:b/>
        <w:sz w:val="28"/>
      </w:rPr>
    </w:lvl>
    <w:lvl w:ilvl="3">
      <w:start w:val="1"/>
      <w:numFmt w:val="decimal"/>
      <w:lvlText w:val="%1.%2.%3.%4"/>
      <w:lvlJc w:val="left"/>
      <w:pPr>
        <w:ind w:left="3207" w:hanging="1080"/>
      </w:pPr>
      <w:rPr>
        <w:rFonts w:hint="default"/>
        <w:b/>
        <w:sz w:val="28"/>
      </w:rPr>
    </w:lvl>
    <w:lvl w:ilvl="4">
      <w:start w:val="1"/>
      <w:numFmt w:val="decimal"/>
      <w:lvlText w:val="%1.%2.%3.%4.%5"/>
      <w:lvlJc w:val="left"/>
      <w:pPr>
        <w:ind w:left="3916" w:hanging="1080"/>
      </w:pPr>
      <w:rPr>
        <w:rFonts w:hint="default"/>
        <w:b/>
        <w:sz w:val="28"/>
      </w:rPr>
    </w:lvl>
    <w:lvl w:ilvl="5">
      <w:start w:val="1"/>
      <w:numFmt w:val="decimal"/>
      <w:lvlText w:val="%1.%2.%3.%4.%5.%6"/>
      <w:lvlJc w:val="left"/>
      <w:pPr>
        <w:ind w:left="4985" w:hanging="1440"/>
      </w:pPr>
      <w:rPr>
        <w:rFonts w:hint="default"/>
        <w:b/>
        <w:sz w:val="28"/>
      </w:rPr>
    </w:lvl>
    <w:lvl w:ilvl="6">
      <w:start w:val="1"/>
      <w:numFmt w:val="decimal"/>
      <w:lvlText w:val="%1.%2.%3.%4.%5.%6.%7"/>
      <w:lvlJc w:val="left"/>
      <w:pPr>
        <w:ind w:left="5694" w:hanging="1440"/>
      </w:pPr>
      <w:rPr>
        <w:rFonts w:hint="default"/>
        <w:b/>
        <w:sz w:val="28"/>
      </w:rPr>
    </w:lvl>
    <w:lvl w:ilvl="7">
      <w:start w:val="1"/>
      <w:numFmt w:val="decimal"/>
      <w:lvlText w:val="%1.%2.%3.%4.%5.%6.%7.%8"/>
      <w:lvlJc w:val="left"/>
      <w:pPr>
        <w:ind w:left="6763" w:hanging="1800"/>
      </w:pPr>
      <w:rPr>
        <w:rFonts w:hint="default"/>
        <w:b/>
        <w:sz w:val="28"/>
      </w:rPr>
    </w:lvl>
    <w:lvl w:ilvl="8">
      <w:start w:val="1"/>
      <w:numFmt w:val="decimal"/>
      <w:lvlText w:val="%1.%2.%3.%4.%5.%6.%7.%8.%9"/>
      <w:lvlJc w:val="left"/>
      <w:pPr>
        <w:ind w:left="7472" w:hanging="1800"/>
      </w:pPr>
      <w:rPr>
        <w:rFonts w:hint="default"/>
        <w:b/>
        <w:sz w:val="28"/>
      </w:rPr>
    </w:lvl>
  </w:abstractNum>
  <w:abstractNum w:abstractNumId="27">
    <w:nsid w:val="3A476C9B"/>
    <w:multiLevelType w:val="multilevel"/>
    <w:tmpl w:val="9104EE50"/>
    <w:lvl w:ilvl="0">
      <w:start w:val="1"/>
      <w:numFmt w:val="bullet"/>
      <w:lvlText w:val=""/>
      <w:lvlJc w:val="left"/>
      <w:pPr>
        <w:tabs>
          <w:tab w:val="num" w:pos="360"/>
        </w:tabs>
        <w:ind w:left="360" w:hanging="360"/>
      </w:pPr>
      <w:rPr>
        <w:rFonts w:ascii="Symbol" w:hAnsi="Symbol" w:hint="default"/>
        <w:sz w:val="20"/>
      </w:rPr>
    </w:lvl>
    <w:lvl w:ilvl="1">
      <w:start w:val="1"/>
      <w:numFmt w:val="lowerLetter"/>
      <w:lvlText w:val="%2."/>
      <w:lvlJc w:val="left"/>
      <w:pPr>
        <w:tabs>
          <w:tab w:val="num" w:pos="928"/>
        </w:tabs>
        <w:ind w:left="928" w:hanging="360"/>
      </w:pPr>
      <w:rPr>
        <w:rFonts w:hint="default"/>
        <w:sz w:val="24"/>
      </w:rPr>
    </w:lvl>
    <w:lvl w:ilvl="2">
      <w:start w:val="1"/>
      <w:numFmt w:val="bullet"/>
      <w:lvlText w:val=""/>
      <w:lvlJc w:val="left"/>
      <w:pPr>
        <w:tabs>
          <w:tab w:val="num" w:pos="993"/>
        </w:tabs>
        <w:ind w:left="993" w:hanging="360"/>
      </w:pPr>
      <w:rPr>
        <w:rFonts w:ascii="Wingdings" w:hAnsi="Wingdings"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28">
    <w:nsid w:val="3BF02A81"/>
    <w:multiLevelType w:val="hybridMultilevel"/>
    <w:tmpl w:val="FEC6A0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nsid w:val="3C955752"/>
    <w:multiLevelType w:val="hybridMultilevel"/>
    <w:tmpl w:val="86946370"/>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3CD91429"/>
    <w:multiLevelType w:val="multilevel"/>
    <w:tmpl w:val="3F028360"/>
    <w:lvl w:ilvl="0">
      <w:start w:val="3"/>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1">
    <w:nsid w:val="3D9D79BD"/>
    <w:multiLevelType w:val="multilevel"/>
    <w:tmpl w:val="6012F52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3FA43C7E"/>
    <w:multiLevelType w:val="multilevel"/>
    <w:tmpl w:val="BAC2417C"/>
    <w:lvl w:ilvl="0">
      <w:start w:val="3"/>
      <w:numFmt w:val="decimal"/>
      <w:lvlText w:val="%1."/>
      <w:lvlJc w:val="left"/>
      <w:pPr>
        <w:ind w:left="450" w:hanging="450"/>
      </w:pPr>
      <w:rPr>
        <w:rFonts w:hint="default"/>
      </w:rPr>
    </w:lvl>
    <w:lvl w:ilvl="1">
      <w:start w:val="1"/>
      <w:numFmt w:val="decimal"/>
      <w:lvlText w:val="%1.%2."/>
      <w:lvlJc w:val="left"/>
      <w:pPr>
        <w:ind w:left="1512" w:hanging="720"/>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608" w:hanging="144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552" w:hanging="1800"/>
      </w:pPr>
      <w:rPr>
        <w:rFonts w:hint="default"/>
      </w:rPr>
    </w:lvl>
    <w:lvl w:ilvl="7">
      <w:start w:val="1"/>
      <w:numFmt w:val="decimal"/>
      <w:lvlText w:val="%1.%2.%3.%4.%5.%6.%7.%8."/>
      <w:lvlJc w:val="left"/>
      <w:pPr>
        <w:ind w:left="7704" w:hanging="2160"/>
      </w:pPr>
      <w:rPr>
        <w:rFonts w:hint="default"/>
      </w:rPr>
    </w:lvl>
    <w:lvl w:ilvl="8">
      <w:start w:val="1"/>
      <w:numFmt w:val="decimal"/>
      <w:lvlText w:val="%1.%2.%3.%4.%5.%6.%7.%8.%9."/>
      <w:lvlJc w:val="left"/>
      <w:pPr>
        <w:ind w:left="8496" w:hanging="2160"/>
      </w:pPr>
      <w:rPr>
        <w:rFonts w:hint="default"/>
      </w:rPr>
    </w:lvl>
  </w:abstractNum>
  <w:abstractNum w:abstractNumId="33">
    <w:nsid w:val="41621EFE"/>
    <w:multiLevelType w:val="hybridMultilevel"/>
    <w:tmpl w:val="278CAEEC"/>
    <w:lvl w:ilvl="0" w:tplc="140A0001">
      <w:start w:val="1"/>
      <w:numFmt w:val="bullet"/>
      <w:lvlText w:val=""/>
      <w:lvlJc w:val="left"/>
      <w:pPr>
        <w:ind w:left="1429" w:hanging="360"/>
      </w:pPr>
      <w:rPr>
        <w:rFonts w:ascii="Symbol" w:hAnsi="Symbol" w:hint="default"/>
      </w:rPr>
    </w:lvl>
    <w:lvl w:ilvl="1" w:tplc="140A0003">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34">
    <w:nsid w:val="43030EB1"/>
    <w:multiLevelType w:val="multilevel"/>
    <w:tmpl w:val="6EB8F472"/>
    <w:lvl w:ilvl="0">
      <w:start w:val="4"/>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5">
    <w:nsid w:val="43915053"/>
    <w:multiLevelType w:val="multilevel"/>
    <w:tmpl w:val="9C2A9344"/>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501"/>
        </w:tabs>
        <w:ind w:left="501" w:hanging="360"/>
      </w:pPr>
      <w:rPr>
        <w:rFonts w:hint="default"/>
        <w:sz w:val="24"/>
      </w:rPr>
    </w:lvl>
    <w:lvl w:ilvl="2">
      <w:start w:val="1"/>
      <w:numFmt w:val="bullet"/>
      <w:lvlText w:val=""/>
      <w:lvlJc w:val="left"/>
      <w:pPr>
        <w:tabs>
          <w:tab w:val="num" w:pos="993"/>
        </w:tabs>
        <w:ind w:left="993" w:hanging="360"/>
      </w:pPr>
      <w:rPr>
        <w:rFonts w:ascii="Wingdings" w:hAnsi="Wingdings"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6">
    <w:nsid w:val="45092E6A"/>
    <w:multiLevelType w:val="hybridMultilevel"/>
    <w:tmpl w:val="BB7AE00E"/>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nsid w:val="467C4A49"/>
    <w:multiLevelType w:val="multilevel"/>
    <w:tmpl w:val="98C43606"/>
    <w:lvl w:ilvl="0">
      <w:start w:val="3"/>
      <w:numFmt w:val="decimal"/>
      <w:lvlText w:val="%1"/>
      <w:lvlJc w:val="left"/>
      <w:pPr>
        <w:ind w:left="420" w:hanging="420"/>
      </w:pPr>
      <w:rPr>
        <w:rFonts w:hint="default"/>
      </w:rPr>
    </w:lvl>
    <w:lvl w:ilvl="1">
      <w:start w:val="8"/>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48425EBE"/>
    <w:multiLevelType w:val="hybridMultilevel"/>
    <w:tmpl w:val="CCFA28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nsid w:val="4EB11B4F"/>
    <w:multiLevelType w:val="multilevel"/>
    <w:tmpl w:val="971A7084"/>
    <w:lvl w:ilvl="0">
      <w:start w:val="3"/>
      <w:numFmt w:val="decimal"/>
      <w:lvlText w:val="%1"/>
      <w:lvlJc w:val="left"/>
      <w:pPr>
        <w:ind w:left="360" w:hanging="360"/>
      </w:pPr>
      <w:rPr>
        <w:rFonts w:hint="default"/>
        <w:b/>
      </w:rPr>
    </w:lvl>
    <w:lvl w:ilvl="1">
      <w:start w:val="7"/>
      <w:numFmt w:val="decimal"/>
      <w:lvlText w:val="%1.%2"/>
      <w:lvlJc w:val="left"/>
      <w:pPr>
        <w:ind w:left="1069" w:hanging="36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3207" w:hanging="108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985" w:hanging="144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763" w:hanging="1800"/>
      </w:pPr>
      <w:rPr>
        <w:rFonts w:hint="default"/>
        <w:b/>
      </w:rPr>
    </w:lvl>
    <w:lvl w:ilvl="8">
      <w:start w:val="1"/>
      <w:numFmt w:val="decimal"/>
      <w:lvlText w:val="%1.%2.%3.%4.%5.%6.%7.%8.%9"/>
      <w:lvlJc w:val="left"/>
      <w:pPr>
        <w:ind w:left="7472" w:hanging="1800"/>
      </w:pPr>
      <w:rPr>
        <w:rFonts w:hint="default"/>
        <w:b/>
      </w:rPr>
    </w:lvl>
  </w:abstractNum>
  <w:abstractNum w:abstractNumId="40">
    <w:nsid w:val="505D3E19"/>
    <w:multiLevelType w:val="hybridMultilevel"/>
    <w:tmpl w:val="FAB6B7AC"/>
    <w:lvl w:ilvl="0" w:tplc="0C0A0019">
      <w:start w:val="1"/>
      <w:numFmt w:val="lowerLetter"/>
      <w:lvlText w:val="%1."/>
      <w:lvlJc w:val="left"/>
      <w:pPr>
        <w:ind w:left="360" w:hanging="360"/>
      </w:pPr>
    </w:lvl>
    <w:lvl w:ilvl="1" w:tplc="0C0A0001">
      <w:start w:val="1"/>
      <w:numFmt w:val="bullet"/>
      <w:lvlText w:val=""/>
      <w:lvlJc w:val="left"/>
      <w:pPr>
        <w:ind w:left="1080" w:hanging="360"/>
      </w:pPr>
      <w:rPr>
        <w:rFonts w:ascii="Symbol" w:hAnsi="Symbol" w:hint="default"/>
      </w:r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1">
    <w:nsid w:val="54C41ABC"/>
    <w:multiLevelType w:val="hybridMultilevel"/>
    <w:tmpl w:val="831EBF42"/>
    <w:lvl w:ilvl="0" w:tplc="140A000D">
      <w:start w:val="1"/>
      <w:numFmt w:val="bullet"/>
      <w:lvlText w:val=""/>
      <w:lvlJc w:val="left"/>
      <w:pPr>
        <w:ind w:left="360" w:hanging="360"/>
      </w:pPr>
      <w:rPr>
        <w:rFonts w:ascii="Wingdings" w:hAnsi="Wingdings" w:hint="default"/>
        <w:b/>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2">
    <w:nsid w:val="5B2A2FA1"/>
    <w:multiLevelType w:val="hybridMultilevel"/>
    <w:tmpl w:val="EF065B66"/>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nsid w:val="5C557DCF"/>
    <w:multiLevelType w:val="hybridMultilevel"/>
    <w:tmpl w:val="6CB016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nsid w:val="5D2343C2"/>
    <w:multiLevelType w:val="hybridMultilevel"/>
    <w:tmpl w:val="40C4273C"/>
    <w:lvl w:ilvl="0" w:tplc="140A0019">
      <w:start w:val="1"/>
      <w:numFmt w:val="lowerLetter"/>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nsid w:val="5FE21EA8"/>
    <w:multiLevelType w:val="hybridMultilevel"/>
    <w:tmpl w:val="AE1295D4"/>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6">
    <w:nsid w:val="674B6AAE"/>
    <w:multiLevelType w:val="multilevel"/>
    <w:tmpl w:val="4F20F9B2"/>
    <w:lvl w:ilvl="0">
      <w:start w:val="3"/>
      <w:numFmt w:val="decimal"/>
      <w:lvlText w:val="%1"/>
      <w:lvlJc w:val="left"/>
      <w:pPr>
        <w:ind w:left="360" w:hanging="360"/>
      </w:pPr>
      <w:rPr>
        <w:rFonts w:hint="default"/>
      </w:rPr>
    </w:lvl>
    <w:lvl w:ilvl="1">
      <w:start w:val="9"/>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7">
    <w:nsid w:val="697326E3"/>
    <w:multiLevelType w:val="hybridMultilevel"/>
    <w:tmpl w:val="7366A902"/>
    <w:lvl w:ilvl="0" w:tplc="4E6E619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nsid w:val="6DA17737"/>
    <w:multiLevelType w:val="hybridMultilevel"/>
    <w:tmpl w:val="9AAC3A66"/>
    <w:lvl w:ilvl="0" w:tplc="68EC8CDE">
      <w:start w:val="5"/>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nsid w:val="6E224A91"/>
    <w:multiLevelType w:val="hybridMultilevel"/>
    <w:tmpl w:val="E9D406DC"/>
    <w:lvl w:ilvl="0" w:tplc="DCAE9962">
      <w:start w:val="6"/>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nsid w:val="6E3A7871"/>
    <w:multiLevelType w:val="multilevel"/>
    <w:tmpl w:val="5524BA90"/>
    <w:lvl w:ilvl="0">
      <w:start w:val="4"/>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3"/>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nsid w:val="71D67CEC"/>
    <w:multiLevelType w:val="hybridMultilevel"/>
    <w:tmpl w:val="7040D95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52">
    <w:nsid w:val="77B36D21"/>
    <w:multiLevelType w:val="multilevel"/>
    <w:tmpl w:val="D720635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501"/>
        </w:tabs>
        <w:ind w:left="501" w:hanging="360"/>
      </w:pPr>
      <w:rPr>
        <w:rFonts w:ascii="Symbol" w:hAnsi="Symbol" w:hint="default"/>
        <w:sz w:val="24"/>
      </w:rPr>
    </w:lvl>
    <w:lvl w:ilvl="2">
      <w:start w:val="1"/>
      <w:numFmt w:val="bullet"/>
      <w:lvlText w:val=""/>
      <w:lvlJc w:val="left"/>
      <w:pPr>
        <w:tabs>
          <w:tab w:val="num" w:pos="993"/>
        </w:tabs>
        <w:ind w:left="993" w:hanging="360"/>
      </w:pPr>
      <w:rPr>
        <w:rFonts w:ascii="Wingdings" w:hAnsi="Wingdings" w:hint="default"/>
        <w:sz w:val="20"/>
      </w:r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53">
    <w:nsid w:val="78965692"/>
    <w:multiLevelType w:val="multilevel"/>
    <w:tmpl w:val="E910A8D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nsid w:val="79951A61"/>
    <w:multiLevelType w:val="hybridMultilevel"/>
    <w:tmpl w:val="5BE278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nsid w:val="7A56024C"/>
    <w:multiLevelType w:val="hybridMultilevel"/>
    <w:tmpl w:val="AE06C7C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nsid w:val="7BF12C72"/>
    <w:multiLevelType w:val="hybridMultilevel"/>
    <w:tmpl w:val="42ECD81C"/>
    <w:lvl w:ilvl="0" w:tplc="9D80E29E">
      <w:start w:val="5"/>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nsid w:val="7C005A89"/>
    <w:multiLevelType w:val="hybridMultilevel"/>
    <w:tmpl w:val="902A25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nsid w:val="7C58074D"/>
    <w:multiLevelType w:val="multilevel"/>
    <w:tmpl w:val="CE9A7D42"/>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9">
    <w:nsid w:val="7EEF5DFE"/>
    <w:multiLevelType w:val="multilevel"/>
    <w:tmpl w:val="734814D6"/>
    <w:lvl w:ilvl="0">
      <w:start w:val="5"/>
      <w:numFmt w:val="decimal"/>
      <w:lvlText w:val="%1"/>
      <w:lvlJc w:val="left"/>
      <w:pPr>
        <w:ind w:left="360" w:hanging="360"/>
      </w:pPr>
      <w:rPr>
        <w:rFonts w:hint="default"/>
        <w:b w:val="0"/>
      </w:rPr>
    </w:lvl>
    <w:lvl w:ilvl="1">
      <w:start w:val="1"/>
      <w:numFmt w:val="decimal"/>
      <w:lvlText w:val="%1.%2"/>
      <w:lvlJc w:val="left"/>
      <w:pPr>
        <w:ind w:left="720" w:hanging="360"/>
      </w:pPr>
      <w:rPr>
        <w:rFonts w:hint="default"/>
        <w:b/>
        <w:sz w:val="22"/>
        <w:szCs w:val="22"/>
      </w:rPr>
    </w:lvl>
    <w:lvl w:ilvl="2">
      <w:start w:val="1"/>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60">
    <w:nsid w:val="7FE379BE"/>
    <w:multiLevelType w:val="hybridMultilevel"/>
    <w:tmpl w:val="A65A7654"/>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num w:numId="1">
    <w:abstractNumId w:val="54"/>
  </w:num>
  <w:num w:numId="2">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3"/>
  </w:num>
  <w:num w:numId="5">
    <w:abstractNumId w:val="7"/>
  </w:num>
  <w:num w:numId="6">
    <w:abstractNumId w:val="40"/>
  </w:num>
  <w:num w:numId="7">
    <w:abstractNumId w:val="60"/>
  </w:num>
  <w:num w:numId="8">
    <w:abstractNumId w:val="19"/>
  </w:num>
  <w:num w:numId="9">
    <w:abstractNumId w:val="15"/>
  </w:num>
  <w:num w:numId="10">
    <w:abstractNumId w:val="51"/>
  </w:num>
  <w:num w:numId="11">
    <w:abstractNumId w:val="57"/>
  </w:num>
  <w:num w:numId="12">
    <w:abstractNumId w:val="38"/>
  </w:num>
  <w:num w:numId="13">
    <w:abstractNumId w:val="13"/>
  </w:num>
  <w:num w:numId="14">
    <w:abstractNumId w:val="47"/>
  </w:num>
  <w:num w:numId="15">
    <w:abstractNumId w:val="34"/>
  </w:num>
  <w:num w:numId="16">
    <w:abstractNumId w:val="26"/>
  </w:num>
  <w:num w:numId="17">
    <w:abstractNumId w:val="50"/>
  </w:num>
  <w:num w:numId="18">
    <w:abstractNumId w:val="12"/>
  </w:num>
  <w:num w:numId="19">
    <w:abstractNumId w:val="6"/>
  </w:num>
  <w:num w:numId="20">
    <w:abstractNumId w:val="30"/>
  </w:num>
  <w:num w:numId="21">
    <w:abstractNumId w:val="39"/>
  </w:num>
  <w:num w:numId="22">
    <w:abstractNumId w:val="8"/>
  </w:num>
  <w:num w:numId="23">
    <w:abstractNumId w:val="59"/>
  </w:num>
  <w:num w:numId="24">
    <w:abstractNumId w:val="46"/>
  </w:num>
  <w:num w:numId="25">
    <w:abstractNumId w:val="29"/>
  </w:num>
  <w:num w:numId="26">
    <w:abstractNumId w:val="37"/>
  </w:num>
  <w:num w:numId="27">
    <w:abstractNumId w:val="18"/>
  </w:num>
  <w:num w:numId="28">
    <w:abstractNumId w:val="11"/>
  </w:num>
  <w:num w:numId="29">
    <w:abstractNumId w:val="14"/>
  </w:num>
  <w:num w:numId="30">
    <w:abstractNumId w:val="10"/>
  </w:num>
  <w:num w:numId="31">
    <w:abstractNumId w:val="33"/>
  </w:num>
  <w:num w:numId="32">
    <w:abstractNumId w:val="23"/>
  </w:num>
  <w:num w:numId="33">
    <w:abstractNumId w:val="56"/>
  </w:num>
  <w:num w:numId="34">
    <w:abstractNumId w:val="53"/>
  </w:num>
  <w:num w:numId="35">
    <w:abstractNumId w:val="25"/>
  </w:num>
  <w:num w:numId="36">
    <w:abstractNumId w:val="1"/>
  </w:num>
  <w:num w:numId="37">
    <w:abstractNumId w:val="16"/>
  </w:num>
  <w:num w:numId="38">
    <w:abstractNumId w:val="43"/>
  </w:num>
  <w:num w:numId="39">
    <w:abstractNumId w:val="55"/>
  </w:num>
  <w:num w:numId="40">
    <w:abstractNumId w:val="20"/>
  </w:num>
  <w:num w:numId="41">
    <w:abstractNumId w:val="21"/>
  </w:num>
  <w:num w:numId="42">
    <w:abstractNumId w:val="22"/>
  </w:num>
  <w:num w:numId="43">
    <w:abstractNumId w:val="24"/>
  </w:num>
  <w:num w:numId="44">
    <w:abstractNumId w:val="5"/>
  </w:num>
  <w:num w:numId="45">
    <w:abstractNumId w:val="17"/>
  </w:num>
  <w:num w:numId="46">
    <w:abstractNumId w:val="41"/>
  </w:num>
  <w:num w:numId="47">
    <w:abstractNumId w:val="44"/>
  </w:num>
  <w:num w:numId="48">
    <w:abstractNumId w:val="35"/>
  </w:num>
  <w:num w:numId="49">
    <w:abstractNumId w:val="27"/>
  </w:num>
  <w:num w:numId="50">
    <w:abstractNumId w:val="2"/>
  </w:num>
  <w:num w:numId="51">
    <w:abstractNumId w:val="31"/>
  </w:num>
  <w:num w:numId="52">
    <w:abstractNumId w:val="36"/>
  </w:num>
  <w:num w:numId="53">
    <w:abstractNumId w:val="42"/>
  </w:num>
  <w:num w:numId="54">
    <w:abstractNumId w:val="45"/>
  </w:num>
  <w:num w:numId="55">
    <w:abstractNumId w:val="32"/>
  </w:num>
  <w:num w:numId="56">
    <w:abstractNumId w:val="4"/>
  </w:num>
  <w:num w:numId="57">
    <w:abstractNumId w:val="52"/>
  </w:num>
  <w:num w:numId="58">
    <w:abstractNumId w:val="58"/>
  </w:num>
  <w:num w:numId="59">
    <w:abstractNumId w:val="48"/>
  </w:num>
  <w:num w:numId="60">
    <w:abstractNumId w:val="49"/>
  </w:num>
  <w:num w:numId="61">
    <w:abstractNumId w:val="28"/>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ctiveWritingStyle w:appName="MSWord" w:lang="pt-BR" w:vendorID="64" w:dllVersion="6" w:nlCheck="1" w:checkStyle="0"/>
  <w:activeWritingStyle w:appName="MSWord" w:lang="es-CR" w:vendorID="64" w:dllVersion="6" w:nlCheck="1" w:checkStyle="1"/>
  <w:activeWritingStyle w:appName="MSWord" w:lang="es-ES" w:vendorID="64" w:dllVersion="6" w:nlCheck="1" w:checkStyle="1"/>
  <w:activeWritingStyle w:appName="MSWord" w:lang="en-U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CR" w:vendorID="64" w:dllVersion="0" w:nlCheck="1" w:checkStyle="0"/>
  <w:activeWritingStyle w:appName="MSWord" w:lang="pt-BR" w:vendorID="64" w:dllVersion="0" w:nlCheck="1" w:checkStyle="0"/>
  <w:activeWritingStyle w:appName="MSWord" w:lang="es-ES"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CR" w:vendorID="64" w:dllVersion="131078" w:nlCheck="1" w:checkStyle="1"/>
  <w:activeWritingStyle w:appName="MSWord" w:lang="es-ES" w:vendorID="64" w:dllVersion="131078" w:nlCheck="1" w:checkStyle="1"/>
  <w:activeWritingStyle w:appName="MSWord" w:lang="en-US" w:vendorID="64" w:dllVersion="131078" w:nlCheck="1" w:checkStyle="1"/>
  <w:proofState w:spelling="clean" w:grammar="clean"/>
  <w:stylePaneFormatFilter w:val="3F01"/>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5122"/>
  </w:hdrShapeDefaults>
  <w:footnotePr>
    <w:footnote w:id="-1"/>
    <w:footnote w:id="0"/>
  </w:footnotePr>
  <w:endnotePr>
    <w:endnote w:id="-1"/>
    <w:endnote w:id="0"/>
  </w:endnotePr>
  <w:compat/>
  <w:rsids>
    <w:rsidRoot w:val="00BF0EE8"/>
    <w:rsid w:val="00004CE6"/>
    <w:rsid w:val="00012FB5"/>
    <w:rsid w:val="000131C6"/>
    <w:rsid w:val="000160E1"/>
    <w:rsid w:val="00021BDD"/>
    <w:rsid w:val="00024DC4"/>
    <w:rsid w:val="00025E75"/>
    <w:rsid w:val="00030A80"/>
    <w:rsid w:val="00030CDE"/>
    <w:rsid w:val="0003267B"/>
    <w:rsid w:val="0003305F"/>
    <w:rsid w:val="0003358A"/>
    <w:rsid w:val="000343E8"/>
    <w:rsid w:val="00044B65"/>
    <w:rsid w:val="00053379"/>
    <w:rsid w:val="00054A79"/>
    <w:rsid w:val="00056D44"/>
    <w:rsid w:val="00057F01"/>
    <w:rsid w:val="00063F25"/>
    <w:rsid w:val="000650AA"/>
    <w:rsid w:val="0007020A"/>
    <w:rsid w:val="000718A0"/>
    <w:rsid w:val="00072100"/>
    <w:rsid w:val="000732C6"/>
    <w:rsid w:val="000745D1"/>
    <w:rsid w:val="00077A41"/>
    <w:rsid w:val="00081789"/>
    <w:rsid w:val="00083A70"/>
    <w:rsid w:val="00091A8F"/>
    <w:rsid w:val="000920EF"/>
    <w:rsid w:val="0009367A"/>
    <w:rsid w:val="000A326D"/>
    <w:rsid w:val="000A5E79"/>
    <w:rsid w:val="000B1F7E"/>
    <w:rsid w:val="000D5362"/>
    <w:rsid w:val="000E0040"/>
    <w:rsid w:val="000E1624"/>
    <w:rsid w:val="000F64F1"/>
    <w:rsid w:val="000F775E"/>
    <w:rsid w:val="001018BE"/>
    <w:rsid w:val="001020D5"/>
    <w:rsid w:val="00103107"/>
    <w:rsid w:val="00104CD7"/>
    <w:rsid w:val="00112A61"/>
    <w:rsid w:val="00113A3E"/>
    <w:rsid w:val="00113C86"/>
    <w:rsid w:val="00122169"/>
    <w:rsid w:val="00132550"/>
    <w:rsid w:val="00135450"/>
    <w:rsid w:val="00140C56"/>
    <w:rsid w:val="00145106"/>
    <w:rsid w:val="001458F9"/>
    <w:rsid w:val="0014657C"/>
    <w:rsid w:val="00170E9E"/>
    <w:rsid w:val="001739BF"/>
    <w:rsid w:val="00173E5B"/>
    <w:rsid w:val="001747F0"/>
    <w:rsid w:val="00175B3A"/>
    <w:rsid w:val="00183F35"/>
    <w:rsid w:val="001874A4"/>
    <w:rsid w:val="00187B2A"/>
    <w:rsid w:val="00190583"/>
    <w:rsid w:val="00190FCD"/>
    <w:rsid w:val="001928D8"/>
    <w:rsid w:val="0019575A"/>
    <w:rsid w:val="001A233B"/>
    <w:rsid w:val="001C21DB"/>
    <w:rsid w:val="001C43D3"/>
    <w:rsid w:val="001C7D58"/>
    <w:rsid w:val="001D39E4"/>
    <w:rsid w:val="001D3F15"/>
    <w:rsid w:val="001E09BD"/>
    <w:rsid w:val="001E0BF7"/>
    <w:rsid w:val="001E3252"/>
    <w:rsid w:val="001E3359"/>
    <w:rsid w:val="001E517B"/>
    <w:rsid w:val="001E5C7C"/>
    <w:rsid w:val="001F1A91"/>
    <w:rsid w:val="001F3D1C"/>
    <w:rsid w:val="001F4821"/>
    <w:rsid w:val="001F561E"/>
    <w:rsid w:val="002043A3"/>
    <w:rsid w:val="0022401C"/>
    <w:rsid w:val="00224359"/>
    <w:rsid w:val="00227F17"/>
    <w:rsid w:val="00241BA4"/>
    <w:rsid w:val="00247DE8"/>
    <w:rsid w:val="0025100A"/>
    <w:rsid w:val="002557CB"/>
    <w:rsid w:val="00256D26"/>
    <w:rsid w:val="00261B26"/>
    <w:rsid w:val="00263892"/>
    <w:rsid w:val="002707DC"/>
    <w:rsid w:val="002727AA"/>
    <w:rsid w:val="00273333"/>
    <w:rsid w:val="00282497"/>
    <w:rsid w:val="00283912"/>
    <w:rsid w:val="00283B2B"/>
    <w:rsid w:val="0028448F"/>
    <w:rsid w:val="002906A9"/>
    <w:rsid w:val="00297500"/>
    <w:rsid w:val="002A38A7"/>
    <w:rsid w:val="002A4E48"/>
    <w:rsid w:val="002A5233"/>
    <w:rsid w:val="002B0442"/>
    <w:rsid w:val="002B047F"/>
    <w:rsid w:val="002B44C8"/>
    <w:rsid w:val="002B5857"/>
    <w:rsid w:val="002C4CD7"/>
    <w:rsid w:val="002C5B3B"/>
    <w:rsid w:val="002C63C6"/>
    <w:rsid w:val="002C7CA1"/>
    <w:rsid w:val="002D0E26"/>
    <w:rsid w:val="002D5A56"/>
    <w:rsid w:val="002D61DE"/>
    <w:rsid w:val="002D6BD4"/>
    <w:rsid w:val="002E000C"/>
    <w:rsid w:val="002E2569"/>
    <w:rsid w:val="002E35AC"/>
    <w:rsid w:val="002F108C"/>
    <w:rsid w:val="002F6410"/>
    <w:rsid w:val="00300509"/>
    <w:rsid w:val="003012F1"/>
    <w:rsid w:val="003014A8"/>
    <w:rsid w:val="00307CFA"/>
    <w:rsid w:val="00311C31"/>
    <w:rsid w:val="00323785"/>
    <w:rsid w:val="00324B10"/>
    <w:rsid w:val="0033129E"/>
    <w:rsid w:val="00331C96"/>
    <w:rsid w:val="00340465"/>
    <w:rsid w:val="00340478"/>
    <w:rsid w:val="00342A61"/>
    <w:rsid w:val="00344AEA"/>
    <w:rsid w:val="00345068"/>
    <w:rsid w:val="00362450"/>
    <w:rsid w:val="003628E7"/>
    <w:rsid w:val="00362CE8"/>
    <w:rsid w:val="003635F4"/>
    <w:rsid w:val="00363B8D"/>
    <w:rsid w:val="00364509"/>
    <w:rsid w:val="0036463A"/>
    <w:rsid w:val="00364898"/>
    <w:rsid w:val="00364FAE"/>
    <w:rsid w:val="00367714"/>
    <w:rsid w:val="003678D0"/>
    <w:rsid w:val="003722A7"/>
    <w:rsid w:val="00372DAA"/>
    <w:rsid w:val="00376A3B"/>
    <w:rsid w:val="003805B6"/>
    <w:rsid w:val="0038346A"/>
    <w:rsid w:val="003853FD"/>
    <w:rsid w:val="003A12B4"/>
    <w:rsid w:val="003A43CF"/>
    <w:rsid w:val="003B0007"/>
    <w:rsid w:val="003B0851"/>
    <w:rsid w:val="003B219A"/>
    <w:rsid w:val="003C257F"/>
    <w:rsid w:val="003C6A5B"/>
    <w:rsid w:val="003C7148"/>
    <w:rsid w:val="003D2F3D"/>
    <w:rsid w:val="003D6D0D"/>
    <w:rsid w:val="003E3D38"/>
    <w:rsid w:val="003E724E"/>
    <w:rsid w:val="003F1345"/>
    <w:rsid w:val="003F6E61"/>
    <w:rsid w:val="004053D1"/>
    <w:rsid w:val="004059A7"/>
    <w:rsid w:val="004129F5"/>
    <w:rsid w:val="00416E59"/>
    <w:rsid w:val="004232AF"/>
    <w:rsid w:val="00423ED4"/>
    <w:rsid w:val="00424E78"/>
    <w:rsid w:val="00430D8E"/>
    <w:rsid w:val="0043490C"/>
    <w:rsid w:val="00443C28"/>
    <w:rsid w:val="00443FBA"/>
    <w:rsid w:val="00447FE6"/>
    <w:rsid w:val="00455F7B"/>
    <w:rsid w:val="00466E9A"/>
    <w:rsid w:val="00467448"/>
    <w:rsid w:val="00473D05"/>
    <w:rsid w:val="0047400C"/>
    <w:rsid w:val="0047499A"/>
    <w:rsid w:val="004758F7"/>
    <w:rsid w:val="0048654C"/>
    <w:rsid w:val="00490FE5"/>
    <w:rsid w:val="00491C9F"/>
    <w:rsid w:val="00492E68"/>
    <w:rsid w:val="00493689"/>
    <w:rsid w:val="00493F2D"/>
    <w:rsid w:val="004954C8"/>
    <w:rsid w:val="004A3D43"/>
    <w:rsid w:val="004A5565"/>
    <w:rsid w:val="004A6B3B"/>
    <w:rsid w:val="004B4E62"/>
    <w:rsid w:val="004B5CE0"/>
    <w:rsid w:val="004B6093"/>
    <w:rsid w:val="004B616A"/>
    <w:rsid w:val="004B68A3"/>
    <w:rsid w:val="004B6E7D"/>
    <w:rsid w:val="004C763D"/>
    <w:rsid w:val="004C7B8A"/>
    <w:rsid w:val="004D1BCF"/>
    <w:rsid w:val="004D75FB"/>
    <w:rsid w:val="004E17AE"/>
    <w:rsid w:val="004E301B"/>
    <w:rsid w:val="004E343C"/>
    <w:rsid w:val="0051126E"/>
    <w:rsid w:val="005212AB"/>
    <w:rsid w:val="005221C2"/>
    <w:rsid w:val="0052255C"/>
    <w:rsid w:val="00526C96"/>
    <w:rsid w:val="0053236D"/>
    <w:rsid w:val="00534174"/>
    <w:rsid w:val="005354B5"/>
    <w:rsid w:val="00537999"/>
    <w:rsid w:val="00540814"/>
    <w:rsid w:val="005433E9"/>
    <w:rsid w:val="00544065"/>
    <w:rsid w:val="005442E3"/>
    <w:rsid w:val="00550A08"/>
    <w:rsid w:val="005523FD"/>
    <w:rsid w:val="00554FC2"/>
    <w:rsid w:val="00555591"/>
    <w:rsid w:val="00555F52"/>
    <w:rsid w:val="005610EB"/>
    <w:rsid w:val="005707D8"/>
    <w:rsid w:val="005729BE"/>
    <w:rsid w:val="005832D0"/>
    <w:rsid w:val="00583731"/>
    <w:rsid w:val="00587A31"/>
    <w:rsid w:val="00592114"/>
    <w:rsid w:val="005A0F2E"/>
    <w:rsid w:val="005A586D"/>
    <w:rsid w:val="005B00E2"/>
    <w:rsid w:val="005B3B0C"/>
    <w:rsid w:val="005C095F"/>
    <w:rsid w:val="005C5173"/>
    <w:rsid w:val="005C5393"/>
    <w:rsid w:val="005C7E81"/>
    <w:rsid w:val="005D1F0F"/>
    <w:rsid w:val="005D215B"/>
    <w:rsid w:val="005D596B"/>
    <w:rsid w:val="005E0D5D"/>
    <w:rsid w:val="005E40E0"/>
    <w:rsid w:val="005E5F8F"/>
    <w:rsid w:val="005E7082"/>
    <w:rsid w:val="005F5AA2"/>
    <w:rsid w:val="0060020A"/>
    <w:rsid w:val="00616FEC"/>
    <w:rsid w:val="00617990"/>
    <w:rsid w:val="00620A56"/>
    <w:rsid w:val="0062351B"/>
    <w:rsid w:val="0062412B"/>
    <w:rsid w:val="006262C6"/>
    <w:rsid w:val="00626C2B"/>
    <w:rsid w:val="0063792A"/>
    <w:rsid w:val="00641214"/>
    <w:rsid w:val="0066050E"/>
    <w:rsid w:val="006620AE"/>
    <w:rsid w:val="00663E2E"/>
    <w:rsid w:val="00671CD7"/>
    <w:rsid w:val="006756E4"/>
    <w:rsid w:val="00677280"/>
    <w:rsid w:val="00677737"/>
    <w:rsid w:val="00680142"/>
    <w:rsid w:val="00684AD5"/>
    <w:rsid w:val="00685904"/>
    <w:rsid w:val="00693F61"/>
    <w:rsid w:val="006968D2"/>
    <w:rsid w:val="006A202D"/>
    <w:rsid w:val="006A3D06"/>
    <w:rsid w:val="006A4C15"/>
    <w:rsid w:val="006A6643"/>
    <w:rsid w:val="006A7461"/>
    <w:rsid w:val="006B3982"/>
    <w:rsid w:val="006B7CEA"/>
    <w:rsid w:val="006C42AF"/>
    <w:rsid w:val="006C68E0"/>
    <w:rsid w:val="006D0A49"/>
    <w:rsid w:val="006D2D82"/>
    <w:rsid w:val="006D6954"/>
    <w:rsid w:val="006E0146"/>
    <w:rsid w:val="006E3B1A"/>
    <w:rsid w:val="006E47CB"/>
    <w:rsid w:val="006E552F"/>
    <w:rsid w:val="006F1EEB"/>
    <w:rsid w:val="007021B0"/>
    <w:rsid w:val="007043ED"/>
    <w:rsid w:val="00707EB6"/>
    <w:rsid w:val="00710209"/>
    <w:rsid w:val="00712C15"/>
    <w:rsid w:val="007323A3"/>
    <w:rsid w:val="00744691"/>
    <w:rsid w:val="00745CE8"/>
    <w:rsid w:val="00752188"/>
    <w:rsid w:val="00752F2E"/>
    <w:rsid w:val="007530F7"/>
    <w:rsid w:val="00754A44"/>
    <w:rsid w:val="007552C6"/>
    <w:rsid w:val="007614EF"/>
    <w:rsid w:val="00761FCA"/>
    <w:rsid w:val="00765760"/>
    <w:rsid w:val="0076603E"/>
    <w:rsid w:val="0077233C"/>
    <w:rsid w:val="007751F4"/>
    <w:rsid w:val="00776526"/>
    <w:rsid w:val="00777F37"/>
    <w:rsid w:val="00783B00"/>
    <w:rsid w:val="00794407"/>
    <w:rsid w:val="007967E2"/>
    <w:rsid w:val="007A6357"/>
    <w:rsid w:val="007A7DA8"/>
    <w:rsid w:val="007B15C6"/>
    <w:rsid w:val="007B2887"/>
    <w:rsid w:val="007C3294"/>
    <w:rsid w:val="007C6C79"/>
    <w:rsid w:val="007D24FD"/>
    <w:rsid w:val="007E300C"/>
    <w:rsid w:val="007E6D1B"/>
    <w:rsid w:val="007F4B0D"/>
    <w:rsid w:val="007F5EB7"/>
    <w:rsid w:val="007F79C9"/>
    <w:rsid w:val="0080104F"/>
    <w:rsid w:val="00802F46"/>
    <w:rsid w:val="008031AD"/>
    <w:rsid w:val="00807395"/>
    <w:rsid w:val="00814484"/>
    <w:rsid w:val="0082045C"/>
    <w:rsid w:val="008207AB"/>
    <w:rsid w:val="00821A7F"/>
    <w:rsid w:val="00822EE0"/>
    <w:rsid w:val="00825905"/>
    <w:rsid w:val="0083174F"/>
    <w:rsid w:val="008403DF"/>
    <w:rsid w:val="00841DD1"/>
    <w:rsid w:val="00843D20"/>
    <w:rsid w:val="00844B08"/>
    <w:rsid w:val="00845711"/>
    <w:rsid w:val="008572C4"/>
    <w:rsid w:val="0086065C"/>
    <w:rsid w:val="0086628A"/>
    <w:rsid w:val="008729A2"/>
    <w:rsid w:val="008737C7"/>
    <w:rsid w:val="00873921"/>
    <w:rsid w:val="00873C8F"/>
    <w:rsid w:val="008816E8"/>
    <w:rsid w:val="00882C09"/>
    <w:rsid w:val="00883AEC"/>
    <w:rsid w:val="008944DC"/>
    <w:rsid w:val="008A00D2"/>
    <w:rsid w:val="008A18C6"/>
    <w:rsid w:val="008A3B13"/>
    <w:rsid w:val="008A3EE3"/>
    <w:rsid w:val="008A634E"/>
    <w:rsid w:val="008A740B"/>
    <w:rsid w:val="008B200E"/>
    <w:rsid w:val="008B32F4"/>
    <w:rsid w:val="008B7460"/>
    <w:rsid w:val="008C143A"/>
    <w:rsid w:val="008C5006"/>
    <w:rsid w:val="008C650B"/>
    <w:rsid w:val="008C7D24"/>
    <w:rsid w:val="008D087F"/>
    <w:rsid w:val="008D1C7C"/>
    <w:rsid w:val="008D3E5C"/>
    <w:rsid w:val="008D49CF"/>
    <w:rsid w:val="008D5E57"/>
    <w:rsid w:val="008D607F"/>
    <w:rsid w:val="008D7A18"/>
    <w:rsid w:val="008E4816"/>
    <w:rsid w:val="008F0D85"/>
    <w:rsid w:val="008F1D07"/>
    <w:rsid w:val="008F6CE8"/>
    <w:rsid w:val="00904C3F"/>
    <w:rsid w:val="00904E5A"/>
    <w:rsid w:val="009051B4"/>
    <w:rsid w:val="009102F7"/>
    <w:rsid w:val="00912E19"/>
    <w:rsid w:val="00913C2E"/>
    <w:rsid w:val="00914A07"/>
    <w:rsid w:val="009229C7"/>
    <w:rsid w:val="00924666"/>
    <w:rsid w:val="009310FB"/>
    <w:rsid w:val="00934B32"/>
    <w:rsid w:val="009403F4"/>
    <w:rsid w:val="00941EF1"/>
    <w:rsid w:val="00946B3D"/>
    <w:rsid w:val="0094777C"/>
    <w:rsid w:val="00951321"/>
    <w:rsid w:val="009533E7"/>
    <w:rsid w:val="00954BF3"/>
    <w:rsid w:val="00964019"/>
    <w:rsid w:val="00972E96"/>
    <w:rsid w:val="0097543E"/>
    <w:rsid w:val="009772DD"/>
    <w:rsid w:val="0098211B"/>
    <w:rsid w:val="009844DC"/>
    <w:rsid w:val="00991923"/>
    <w:rsid w:val="00993797"/>
    <w:rsid w:val="00997546"/>
    <w:rsid w:val="009A6D33"/>
    <w:rsid w:val="009A71A3"/>
    <w:rsid w:val="009B00A8"/>
    <w:rsid w:val="009B06C5"/>
    <w:rsid w:val="009B5351"/>
    <w:rsid w:val="009B6E83"/>
    <w:rsid w:val="009C0A09"/>
    <w:rsid w:val="009C3901"/>
    <w:rsid w:val="009C47CB"/>
    <w:rsid w:val="009C50A6"/>
    <w:rsid w:val="009C64DA"/>
    <w:rsid w:val="009C6C4B"/>
    <w:rsid w:val="009E3573"/>
    <w:rsid w:val="009E36B6"/>
    <w:rsid w:val="009E4A9B"/>
    <w:rsid w:val="009E798F"/>
    <w:rsid w:val="009F5F27"/>
    <w:rsid w:val="00A068FA"/>
    <w:rsid w:val="00A10719"/>
    <w:rsid w:val="00A108DA"/>
    <w:rsid w:val="00A1099D"/>
    <w:rsid w:val="00A111C2"/>
    <w:rsid w:val="00A1430C"/>
    <w:rsid w:val="00A20736"/>
    <w:rsid w:val="00A24A4F"/>
    <w:rsid w:val="00A26B08"/>
    <w:rsid w:val="00A274FA"/>
    <w:rsid w:val="00A30C09"/>
    <w:rsid w:val="00A347D7"/>
    <w:rsid w:val="00A36EF8"/>
    <w:rsid w:val="00A37E82"/>
    <w:rsid w:val="00A40452"/>
    <w:rsid w:val="00A42C90"/>
    <w:rsid w:val="00A4611C"/>
    <w:rsid w:val="00A5245D"/>
    <w:rsid w:val="00A55518"/>
    <w:rsid w:val="00A57D85"/>
    <w:rsid w:val="00A603DF"/>
    <w:rsid w:val="00A6487C"/>
    <w:rsid w:val="00A6538A"/>
    <w:rsid w:val="00A65F70"/>
    <w:rsid w:val="00A66265"/>
    <w:rsid w:val="00A77A44"/>
    <w:rsid w:val="00A82381"/>
    <w:rsid w:val="00A86350"/>
    <w:rsid w:val="00A867E1"/>
    <w:rsid w:val="00A94274"/>
    <w:rsid w:val="00A94ACF"/>
    <w:rsid w:val="00A95341"/>
    <w:rsid w:val="00AA53CF"/>
    <w:rsid w:val="00AB1D8F"/>
    <w:rsid w:val="00AB4BD4"/>
    <w:rsid w:val="00AB61B4"/>
    <w:rsid w:val="00AC3548"/>
    <w:rsid w:val="00AC4AF7"/>
    <w:rsid w:val="00AD2588"/>
    <w:rsid w:val="00AD5B12"/>
    <w:rsid w:val="00AE2928"/>
    <w:rsid w:val="00AF32D3"/>
    <w:rsid w:val="00AF6104"/>
    <w:rsid w:val="00B00DDF"/>
    <w:rsid w:val="00B0146F"/>
    <w:rsid w:val="00B05C4A"/>
    <w:rsid w:val="00B127E1"/>
    <w:rsid w:val="00B15CB4"/>
    <w:rsid w:val="00B17245"/>
    <w:rsid w:val="00B174E9"/>
    <w:rsid w:val="00B203F6"/>
    <w:rsid w:val="00B216DB"/>
    <w:rsid w:val="00B24440"/>
    <w:rsid w:val="00B2450C"/>
    <w:rsid w:val="00B30E2F"/>
    <w:rsid w:val="00B32783"/>
    <w:rsid w:val="00B32FA5"/>
    <w:rsid w:val="00B33526"/>
    <w:rsid w:val="00B37DC0"/>
    <w:rsid w:val="00B4039C"/>
    <w:rsid w:val="00B44293"/>
    <w:rsid w:val="00B47075"/>
    <w:rsid w:val="00B502CC"/>
    <w:rsid w:val="00B5157C"/>
    <w:rsid w:val="00B5238A"/>
    <w:rsid w:val="00B52713"/>
    <w:rsid w:val="00B53F3E"/>
    <w:rsid w:val="00B54D5A"/>
    <w:rsid w:val="00B568C1"/>
    <w:rsid w:val="00B56AE2"/>
    <w:rsid w:val="00B65838"/>
    <w:rsid w:val="00B66D17"/>
    <w:rsid w:val="00B67800"/>
    <w:rsid w:val="00B75BB2"/>
    <w:rsid w:val="00B7674C"/>
    <w:rsid w:val="00B828B7"/>
    <w:rsid w:val="00B9626A"/>
    <w:rsid w:val="00BA0BD6"/>
    <w:rsid w:val="00BA0C9D"/>
    <w:rsid w:val="00BA30AA"/>
    <w:rsid w:val="00BA4225"/>
    <w:rsid w:val="00BA6C40"/>
    <w:rsid w:val="00BA6D3E"/>
    <w:rsid w:val="00BC05EE"/>
    <w:rsid w:val="00BC1B05"/>
    <w:rsid w:val="00BC1C6D"/>
    <w:rsid w:val="00BC2295"/>
    <w:rsid w:val="00BC2912"/>
    <w:rsid w:val="00BD2A83"/>
    <w:rsid w:val="00BD706F"/>
    <w:rsid w:val="00BE1066"/>
    <w:rsid w:val="00BE10B9"/>
    <w:rsid w:val="00BE2106"/>
    <w:rsid w:val="00BE3811"/>
    <w:rsid w:val="00BE43F8"/>
    <w:rsid w:val="00BE6E96"/>
    <w:rsid w:val="00BF0EE8"/>
    <w:rsid w:val="00BF7474"/>
    <w:rsid w:val="00C01BB3"/>
    <w:rsid w:val="00C03413"/>
    <w:rsid w:val="00C148F1"/>
    <w:rsid w:val="00C16670"/>
    <w:rsid w:val="00C210F6"/>
    <w:rsid w:val="00C22C27"/>
    <w:rsid w:val="00C24077"/>
    <w:rsid w:val="00C26D77"/>
    <w:rsid w:val="00C30095"/>
    <w:rsid w:val="00C340AA"/>
    <w:rsid w:val="00C34357"/>
    <w:rsid w:val="00C3790E"/>
    <w:rsid w:val="00C45856"/>
    <w:rsid w:val="00C57B8F"/>
    <w:rsid w:val="00C6116C"/>
    <w:rsid w:val="00C61F61"/>
    <w:rsid w:val="00C644CA"/>
    <w:rsid w:val="00C647C1"/>
    <w:rsid w:val="00C6557F"/>
    <w:rsid w:val="00C65CC2"/>
    <w:rsid w:val="00C6653B"/>
    <w:rsid w:val="00C73A06"/>
    <w:rsid w:val="00C74398"/>
    <w:rsid w:val="00C7629D"/>
    <w:rsid w:val="00C87878"/>
    <w:rsid w:val="00C90134"/>
    <w:rsid w:val="00C97559"/>
    <w:rsid w:val="00CA10CF"/>
    <w:rsid w:val="00CA3032"/>
    <w:rsid w:val="00CA462A"/>
    <w:rsid w:val="00CA46BC"/>
    <w:rsid w:val="00CA5CA6"/>
    <w:rsid w:val="00CA6DFA"/>
    <w:rsid w:val="00CB292B"/>
    <w:rsid w:val="00CB33F0"/>
    <w:rsid w:val="00CB5B49"/>
    <w:rsid w:val="00CC695F"/>
    <w:rsid w:val="00CC773D"/>
    <w:rsid w:val="00CD1CC6"/>
    <w:rsid w:val="00CD322D"/>
    <w:rsid w:val="00CD4040"/>
    <w:rsid w:val="00CD54B9"/>
    <w:rsid w:val="00CD5D96"/>
    <w:rsid w:val="00CE28FF"/>
    <w:rsid w:val="00CE6E5F"/>
    <w:rsid w:val="00CE796F"/>
    <w:rsid w:val="00CF41F2"/>
    <w:rsid w:val="00CF4948"/>
    <w:rsid w:val="00CF7FBE"/>
    <w:rsid w:val="00D05DEC"/>
    <w:rsid w:val="00D067C3"/>
    <w:rsid w:val="00D0717B"/>
    <w:rsid w:val="00D11C13"/>
    <w:rsid w:val="00D140B7"/>
    <w:rsid w:val="00D3241A"/>
    <w:rsid w:val="00D32651"/>
    <w:rsid w:val="00D348F7"/>
    <w:rsid w:val="00D4010F"/>
    <w:rsid w:val="00D434E4"/>
    <w:rsid w:val="00D43A41"/>
    <w:rsid w:val="00D51E66"/>
    <w:rsid w:val="00D5358C"/>
    <w:rsid w:val="00D54596"/>
    <w:rsid w:val="00D61566"/>
    <w:rsid w:val="00D63691"/>
    <w:rsid w:val="00D63C51"/>
    <w:rsid w:val="00D64A23"/>
    <w:rsid w:val="00D676F3"/>
    <w:rsid w:val="00D72AA2"/>
    <w:rsid w:val="00D732E6"/>
    <w:rsid w:val="00D733DB"/>
    <w:rsid w:val="00D738E6"/>
    <w:rsid w:val="00D75B50"/>
    <w:rsid w:val="00D84911"/>
    <w:rsid w:val="00D872F1"/>
    <w:rsid w:val="00D931B1"/>
    <w:rsid w:val="00D9337B"/>
    <w:rsid w:val="00D9736B"/>
    <w:rsid w:val="00D97AD9"/>
    <w:rsid w:val="00DA2D3A"/>
    <w:rsid w:val="00DB071F"/>
    <w:rsid w:val="00DB48C2"/>
    <w:rsid w:val="00DB52BA"/>
    <w:rsid w:val="00DB7C67"/>
    <w:rsid w:val="00DC3AD4"/>
    <w:rsid w:val="00DD7268"/>
    <w:rsid w:val="00DE2E8F"/>
    <w:rsid w:val="00DE4CF2"/>
    <w:rsid w:val="00DE7517"/>
    <w:rsid w:val="00DF374A"/>
    <w:rsid w:val="00DF5421"/>
    <w:rsid w:val="00DF59FC"/>
    <w:rsid w:val="00DF74F2"/>
    <w:rsid w:val="00E043DC"/>
    <w:rsid w:val="00E04F93"/>
    <w:rsid w:val="00E108B2"/>
    <w:rsid w:val="00E12B71"/>
    <w:rsid w:val="00E140BA"/>
    <w:rsid w:val="00E148E1"/>
    <w:rsid w:val="00E17E14"/>
    <w:rsid w:val="00E2682D"/>
    <w:rsid w:val="00E26B0C"/>
    <w:rsid w:val="00E32CA8"/>
    <w:rsid w:val="00E34864"/>
    <w:rsid w:val="00E406C9"/>
    <w:rsid w:val="00E417C5"/>
    <w:rsid w:val="00E42055"/>
    <w:rsid w:val="00E43E6D"/>
    <w:rsid w:val="00E508E0"/>
    <w:rsid w:val="00E53B62"/>
    <w:rsid w:val="00E649D5"/>
    <w:rsid w:val="00E67A54"/>
    <w:rsid w:val="00E70C34"/>
    <w:rsid w:val="00E713E7"/>
    <w:rsid w:val="00E751CA"/>
    <w:rsid w:val="00E800B5"/>
    <w:rsid w:val="00E806CF"/>
    <w:rsid w:val="00E8142E"/>
    <w:rsid w:val="00E814A8"/>
    <w:rsid w:val="00E8247C"/>
    <w:rsid w:val="00E848F3"/>
    <w:rsid w:val="00E879A3"/>
    <w:rsid w:val="00E962FE"/>
    <w:rsid w:val="00EA005A"/>
    <w:rsid w:val="00EA2654"/>
    <w:rsid w:val="00EA4E61"/>
    <w:rsid w:val="00EA6263"/>
    <w:rsid w:val="00EA76D0"/>
    <w:rsid w:val="00EB2A86"/>
    <w:rsid w:val="00EB333B"/>
    <w:rsid w:val="00EB5E80"/>
    <w:rsid w:val="00EB79AD"/>
    <w:rsid w:val="00EB7D9B"/>
    <w:rsid w:val="00EC52B0"/>
    <w:rsid w:val="00ED69F2"/>
    <w:rsid w:val="00ED7DC2"/>
    <w:rsid w:val="00EE28E2"/>
    <w:rsid w:val="00EE3D9D"/>
    <w:rsid w:val="00EE514F"/>
    <w:rsid w:val="00EE6E61"/>
    <w:rsid w:val="00EF13DA"/>
    <w:rsid w:val="00EF520B"/>
    <w:rsid w:val="00EF7391"/>
    <w:rsid w:val="00EF793E"/>
    <w:rsid w:val="00F03330"/>
    <w:rsid w:val="00F040E3"/>
    <w:rsid w:val="00F10B98"/>
    <w:rsid w:val="00F1666F"/>
    <w:rsid w:val="00F22209"/>
    <w:rsid w:val="00F26DB9"/>
    <w:rsid w:val="00F310CE"/>
    <w:rsid w:val="00F337F2"/>
    <w:rsid w:val="00F3381F"/>
    <w:rsid w:val="00F36916"/>
    <w:rsid w:val="00F36D15"/>
    <w:rsid w:val="00F37618"/>
    <w:rsid w:val="00F37F2E"/>
    <w:rsid w:val="00F40A2F"/>
    <w:rsid w:val="00F4134D"/>
    <w:rsid w:val="00F42F3A"/>
    <w:rsid w:val="00F466B7"/>
    <w:rsid w:val="00F47EE8"/>
    <w:rsid w:val="00F51758"/>
    <w:rsid w:val="00F55EF4"/>
    <w:rsid w:val="00F61799"/>
    <w:rsid w:val="00F64821"/>
    <w:rsid w:val="00F67A5C"/>
    <w:rsid w:val="00F75A7A"/>
    <w:rsid w:val="00F80431"/>
    <w:rsid w:val="00F81A17"/>
    <w:rsid w:val="00F823F7"/>
    <w:rsid w:val="00F87FFC"/>
    <w:rsid w:val="00FA717C"/>
    <w:rsid w:val="00FB221F"/>
    <w:rsid w:val="00FC0FF2"/>
    <w:rsid w:val="00FC1C79"/>
    <w:rsid w:val="00FC3C16"/>
    <w:rsid w:val="00FC7233"/>
    <w:rsid w:val="00FD6CC9"/>
    <w:rsid w:val="00FE5D3A"/>
    <w:rsid w:val="00FF4976"/>
    <w:rsid w:val="00FF52A9"/>
  </w:rsids>
  <m:mathPr>
    <m:mathFont m:val="Cambria Math"/>
    <m:brkBin m:val="before"/>
    <m:brkBinSub m:val="--"/>
    <m:smallFrac m:val="off"/>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CR" w:eastAsia="es-C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uiPriority="35"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Table Web 3" w:semiHidden="0" w:unhideWhenUsed="0"/>
    <w:lsdException w:name="Balloon Text" w:semiHidden="0" w:unhideWhenUsed="0"/>
    <w:lsdException w:name="Table Grid" w:semiHidden="0" w:uiPriority="39"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qFormat/>
    <w:rsid w:val="000131C6"/>
    <w:pPr>
      <w:keepNext/>
      <w:widowControl w:val="0"/>
      <w:autoSpaceDE w:val="0"/>
      <w:autoSpaceDN w:val="0"/>
      <w:adjustRightInd w:val="0"/>
      <w:spacing w:before="240" w:after="60"/>
      <w:outlineLvl w:val="2"/>
    </w:pPr>
    <w:rPr>
      <w:rFonts w:ascii="Arial" w:hAnsi="Arial"/>
      <w:b/>
      <w:bCs/>
      <w:sz w:val="26"/>
      <w:szCs w:val="26"/>
      <w:lang w:val="es-ES"/>
    </w:rPr>
  </w:style>
  <w:style w:type="paragraph" w:styleId="Ttulo4">
    <w:name w:val="heading 4"/>
    <w:basedOn w:val="Normal"/>
    <w:next w:val="Normal"/>
    <w:link w:val="Ttulo4Car"/>
    <w:qFormat/>
    <w:rsid w:val="000131C6"/>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basedOn w:val="Normal"/>
    <w:next w:val="Normal"/>
    <w:link w:val="Ttulo5Car"/>
    <w:qFormat/>
    <w:rsid w:val="000131C6"/>
    <w:pPr>
      <w:keepNext/>
      <w:widowControl w:val="0"/>
      <w:autoSpaceDE w:val="0"/>
      <w:autoSpaceDN w:val="0"/>
      <w:adjustRightInd w:val="0"/>
      <w:jc w:val="both"/>
      <w:outlineLvl w:val="4"/>
    </w:pPr>
    <w:rPr>
      <w:rFonts w:ascii="Arial" w:hAnsi="Arial"/>
      <w:b/>
      <w:bCs/>
      <w:i/>
      <w:iCs/>
      <w:color w:val="000000"/>
      <w:sz w:val="24"/>
      <w:szCs w:val="24"/>
      <w:u w:color="000000"/>
      <w:lang w:val="es-ES"/>
    </w:rPr>
  </w:style>
  <w:style w:type="paragraph" w:styleId="Ttulo6">
    <w:name w:val="heading 6"/>
    <w:basedOn w:val="Normal"/>
    <w:next w:val="Normal"/>
    <w:link w:val="Ttulo6Car"/>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qFormat/>
    <w:rsid w:val="00283912"/>
    <w:pPr>
      <w:keepNext/>
      <w:shd w:val="clear" w:color="auto" w:fill="FFFFFF"/>
      <w:tabs>
        <w:tab w:val="num" w:pos="360"/>
      </w:tabs>
      <w:autoSpaceDE w:val="0"/>
      <w:jc w:val="right"/>
      <w:outlineLvl w:val="6"/>
    </w:pPr>
    <w:rPr>
      <w:rFonts w:ascii="Arial" w:hAnsi="Arial"/>
      <w:b/>
      <w:bCs/>
      <w:sz w:val="24"/>
      <w:szCs w:val="24"/>
      <w:u w:val="single"/>
      <w:lang w:val="es-ES"/>
    </w:rPr>
  </w:style>
  <w:style w:type="paragraph" w:styleId="Ttulo8">
    <w:name w:val="heading 8"/>
    <w:basedOn w:val="Normal"/>
    <w:next w:val="Normal"/>
    <w:link w:val="Ttulo8Car"/>
    <w:qFormat/>
    <w:rsid w:val="000131C6"/>
    <w:pPr>
      <w:keepNext/>
      <w:widowControl w:val="0"/>
      <w:autoSpaceDE w:val="0"/>
      <w:autoSpaceDN w:val="0"/>
      <w:adjustRightInd w:val="0"/>
      <w:jc w:val="right"/>
      <w:outlineLvl w:val="7"/>
    </w:pPr>
    <w:rPr>
      <w:rFonts w:ascii="Book Antiqua" w:hAnsi="Book Antiqua"/>
      <w:sz w:val="24"/>
      <w:szCs w:val="24"/>
      <w:lang w:val="es-ES"/>
    </w:rPr>
  </w:style>
  <w:style w:type="paragraph" w:styleId="Ttulo9">
    <w:name w:val="heading 9"/>
    <w:basedOn w:val="Normal"/>
    <w:next w:val="Normal"/>
    <w:link w:val="Ttulo9Car"/>
    <w:qFormat/>
    <w:rsid w:val="00364509"/>
    <w:pPr>
      <w:keepNext/>
      <w:jc w:val="right"/>
      <w:outlineLvl w:val="8"/>
    </w:pPr>
    <w:rPr>
      <w:rFonts w:ascii="Arial" w:hAnsi="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sid w:val="00A4611C"/>
    <w:rPr>
      <w:rFonts w:ascii="Tahoma" w:hAnsi="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uiPriority w:val="39"/>
    <w:rsid w:val="009772D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
    <w:name w:val="Body Text"/>
    <w:basedOn w:val="Normal"/>
    <w:link w:val="TextoindependienteCar"/>
    <w:rsid w:val="00B15CB4"/>
    <w:pPr>
      <w:spacing w:after="120"/>
    </w:p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sz w:val="24"/>
      <w:szCs w:val="24"/>
      <w:lang w:val="es-ES"/>
    </w:rPr>
  </w:style>
  <w:style w:type="character" w:styleId="Hipervnculovisitado">
    <w:name w:val="FollowedHyperlink"/>
    <w:uiPriority w:val="99"/>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link w:val="Sangra2detindependienteCar"/>
    <w:rsid w:val="000131C6"/>
    <w:pPr>
      <w:widowControl w:val="0"/>
      <w:autoSpaceDE w:val="0"/>
      <w:autoSpaceDN w:val="0"/>
      <w:adjustRightInd w:val="0"/>
      <w:ind w:left="497"/>
      <w:jc w:val="both"/>
    </w:pPr>
    <w:rPr>
      <w:rFonts w:ascii="Arial" w:hAnsi="Arial"/>
      <w:color w:val="000000"/>
      <w:spacing w:val="-10"/>
      <w:sz w:val="28"/>
      <w:szCs w:val="28"/>
      <w:u w:color="000000"/>
      <w:lang w:val="es-ES"/>
    </w:rPr>
  </w:style>
  <w:style w:type="paragraph" w:styleId="Mapadeldocumento">
    <w:name w:val="Document Map"/>
    <w:basedOn w:val="Normal"/>
    <w:link w:val="MapadeldocumentoCar"/>
    <w:semiHidden/>
    <w:rsid w:val="000131C6"/>
    <w:pPr>
      <w:widowControl w:val="0"/>
      <w:shd w:val="clear" w:color="auto" w:fill="000080"/>
      <w:autoSpaceDE w:val="0"/>
      <w:autoSpaceDN w:val="0"/>
      <w:adjustRightInd w:val="0"/>
    </w:pPr>
    <w:rPr>
      <w:rFonts w:ascii="Tahoma" w:hAnsi="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link w:val="SangradetextonormalCar"/>
    <w:rsid w:val="000131C6"/>
    <w:pPr>
      <w:widowControl w:val="0"/>
      <w:autoSpaceDE w:val="0"/>
      <w:autoSpaceDN w:val="0"/>
      <w:adjustRightInd w:val="0"/>
      <w:spacing w:after="120"/>
      <w:ind w:left="283"/>
    </w:pPr>
    <w:rPr>
      <w:rFonts w:ascii="Arial" w:hAnsi="Arial"/>
      <w:sz w:val="24"/>
      <w:szCs w:val="24"/>
      <w:lang w:val="es-ES"/>
    </w:rPr>
  </w:style>
  <w:style w:type="character" w:customStyle="1" w:styleId="CarCar2">
    <w:name w:val="Car Car2"/>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link w:val="Sangra3detindependienteCar"/>
    <w:rsid w:val="00364509"/>
    <w:pPr>
      <w:ind w:left="709" w:hanging="709"/>
      <w:jc w:val="both"/>
    </w:pPr>
    <w:rPr>
      <w:rFonts w:ascii="Bookman Old Style" w:hAnsi="Bookman Old Style"/>
      <w:sz w:val="24"/>
      <w:szCs w:val="24"/>
      <w:lang w:val="es-ES_tradnl"/>
    </w:rPr>
  </w:style>
  <w:style w:type="paragraph" w:styleId="Subttulo">
    <w:name w:val="Subtitle"/>
    <w:basedOn w:val="Normal"/>
    <w:link w:val="SubttuloCar"/>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Epgrafe">
    <w:name w:val="caption"/>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styleId="Refdecomentario">
    <w:name w:val="annotation reference"/>
    <w:uiPriority w:val="99"/>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character" w:customStyle="1" w:styleId="TextodegloboCar">
    <w:name w:val="Texto de globo Car"/>
    <w:link w:val="Textodeglobo"/>
    <w:rsid w:val="002F108C"/>
    <w:rPr>
      <w:rFonts w:ascii="Tahoma" w:hAnsi="Tahoma" w:cs="Tahoma"/>
      <w:sz w:val="16"/>
      <w:szCs w:val="16"/>
      <w:lang w:val="es-ES" w:eastAsia="es-ES"/>
    </w:rPr>
  </w:style>
  <w:style w:type="paragraph" w:customStyle="1" w:styleId="Epgrafe1">
    <w:name w:val="Epígrafe1"/>
    <w:basedOn w:val="Normal"/>
    <w:next w:val="Normal"/>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character" w:customStyle="1" w:styleId="Ttulo3Car">
    <w:name w:val="Título 3 Car"/>
    <w:link w:val="Ttulo3"/>
    <w:rsid w:val="000160E1"/>
    <w:rPr>
      <w:rFonts w:ascii="Arial" w:hAnsi="Arial" w:cs="Arial"/>
      <w:b/>
      <w:bCs/>
      <w:sz w:val="26"/>
      <w:szCs w:val="26"/>
      <w:lang w:val="es-ES" w:eastAsia="es-ES"/>
    </w:rPr>
  </w:style>
  <w:style w:type="character" w:customStyle="1" w:styleId="Ttulo4Car">
    <w:name w:val="Título 4 Car"/>
    <w:link w:val="Ttulo4"/>
    <w:rsid w:val="000160E1"/>
    <w:rPr>
      <w:rFonts w:ascii="Book Antiqua" w:hAnsi="Book Antiqua" w:cs="Book Antiqua"/>
      <w:b/>
      <w:bCs/>
      <w:sz w:val="24"/>
      <w:szCs w:val="24"/>
      <w:u w:color="000000"/>
      <w:lang w:val="es-ES" w:eastAsia="es-ES"/>
    </w:rPr>
  </w:style>
  <w:style w:type="character" w:customStyle="1" w:styleId="Ttulo5Car">
    <w:name w:val="Título 5 Car"/>
    <w:link w:val="Ttulo5"/>
    <w:rsid w:val="000160E1"/>
    <w:rPr>
      <w:rFonts w:ascii="Arial" w:hAnsi="Arial" w:cs="Arial"/>
      <w:b/>
      <w:bCs/>
      <w:i/>
      <w:iCs/>
      <w:color w:val="000000"/>
      <w:sz w:val="24"/>
      <w:szCs w:val="24"/>
      <w:u w:color="000000"/>
      <w:lang w:val="es-ES" w:eastAsia="es-ES"/>
    </w:rPr>
  </w:style>
  <w:style w:type="character" w:customStyle="1" w:styleId="Ttulo6Car">
    <w:name w:val="Título 6 Car"/>
    <w:link w:val="Ttulo6"/>
    <w:rsid w:val="000160E1"/>
    <w:rPr>
      <w:b/>
      <w:bCs/>
      <w:sz w:val="22"/>
      <w:szCs w:val="22"/>
      <w:lang w:val="es-ES" w:eastAsia="es-ES"/>
    </w:rPr>
  </w:style>
  <w:style w:type="character" w:customStyle="1" w:styleId="Ttulo7Car">
    <w:name w:val="Título 7 Car"/>
    <w:link w:val="Ttulo7"/>
    <w:rsid w:val="000160E1"/>
    <w:rPr>
      <w:rFonts w:ascii="Arial" w:hAnsi="Arial" w:cs="Arial"/>
      <w:b/>
      <w:bCs/>
      <w:sz w:val="24"/>
      <w:szCs w:val="24"/>
      <w:u w:val="single"/>
      <w:shd w:val="clear" w:color="auto" w:fill="FFFFFF"/>
      <w:lang w:val="es-ES" w:eastAsia="es-ES"/>
    </w:rPr>
  </w:style>
  <w:style w:type="character" w:customStyle="1" w:styleId="Ttulo8Car">
    <w:name w:val="Título 8 Car"/>
    <w:link w:val="Ttulo8"/>
    <w:rsid w:val="000160E1"/>
    <w:rPr>
      <w:rFonts w:ascii="Book Antiqua" w:hAnsi="Book Antiqua" w:cs="Book Antiqua"/>
      <w:sz w:val="24"/>
      <w:szCs w:val="24"/>
      <w:lang w:val="es-ES" w:eastAsia="es-ES"/>
    </w:rPr>
  </w:style>
  <w:style w:type="character" w:customStyle="1" w:styleId="Ttulo9Car">
    <w:name w:val="Título 9 Car"/>
    <w:link w:val="Ttulo9"/>
    <w:rsid w:val="000160E1"/>
    <w:rPr>
      <w:rFonts w:ascii="Arial" w:hAnsi="Arial" w:cs="Arial"/>
      <w:b/>
      <w:bCs/>
      <w:sz w:val="18"/>
      <w:szCs w:val="18"/>
      <w:lang w:val="es-ES_tradnl" w:eastAsia="es-ES"/>
    </w:rPr>
  </w:style>
  <w:style w:type="character" w:customStyle="1" w:styleId="PiedepginaCar">
    <w:name w:val="Pie de página Car"/>
    <w:link w:val="Piedepgina"/>
    <w:rsid w:val="000160E1"/>
    <w:rPr>
      <w:lang w:eastAsia="es-ES"/>
    </w:rPr>
  </w:style>
  <w:style w:type="character" w:customStyle="1" w:styleId="TextoindependienteCar">
    <w:name w:val="Texto independiente Car"/>
    <w:link w:val="Textoindependiente"/>
    <w:rsid w:val="000160E1"/>
    <w:rPr>
      <w:lang w:eastAsia="es-ES"/>
    </w:rPr>
  </w:style>
  <w:style w:type="character" w:customStyle="1" w:styleId="Textoindependiente3Car">
    <w:name w:val="Texto independiente 3 Car"/>
    <w:link w:val="Textoindependiente3"/>
    <w:rsid w:val="000160E1"/>
    <w:rPr>
      <w:rFonts w:ascii="Book Antiqua" w:hAnsi="Book Antiqua" w:cs="Book Antiqua"/>
      <w:sz w:val="24"/>
      <w:szCs w:val="24"/>
      <w:lang w:val="es-ES" w:eastAsia="es-ES"/>
    </w:rPr>
  </w:style>
  <w:style w:type="character" w:customStyle="1" w:styleId="Sangra2detindependienteCar">
    <w:name w:val="Sangría 2 de t. independiente Car"/>
    <w:link w:val="Sangra2detindependiente"/>
    <w:rsid w:val="000160E1"/>
    <w:rPr>
      <w:rFonts w:ascii="Arial" w:hAnsi="Arial" w:cs="Arial"/>
      <w:color w:val="000000"/>
      <w:spacing w:val="-10"/>
      <w:sz w:val="28"/>
      <w:szCs w:val="28"/>
      <w:u w:color="000000"/>
      <w:lang w:val="es-ES" w:eastAsia="es-ES"/>
    </w:rPr>
  </w:style>
  <w:style w:type="character" w:customStyle="1" w:styleId="MapadeldocumentoCar">
    <w:name w:val="Mapa del documento Car"/>
    <w:link w:val="Mapadeldocumento"/>
    <w:semiHidden/>
    <w:rsid w:val="000160E1"/>
    <w:rPr>
      <w:rFonts w:ascii="Tahoma" w:hAnsi="Tahoma" w:cs="Tahoma"/>
      <w:color w:val="000000"/>
      <w:u w:color="000000"/>
      <w:shd w:val="clear" w:color="auto" w:fill="000080"/>
      <w:lang w:val="es-ES" w:eastAsia="es-ES"/>
    </w:rPr>
  </w:style>
  <w:style w:type="character" w:customStyle="1" w:styleId="SangradetextonormalCar">
    <w:name w:val="Sangría de texto normal Car"/>
    <w:link w:val="Sangradetextonormal"/>
    <w:rsid w:val="000160E1"/>
    <w:rPr>
      <w:rFonts w:ascii="Arial" w:hAnsi="Arial" w:cs="Arial"/>
      <w:sz w:val="24"/>
      <w:szCs w:val="24"/>
      <w:lang w:val="es-ES" w:eastAsia="es-ES"/>
    </w:rPr>
  </w:style>
  <w:style w:type="character" w:customStyle="1" w:styleId="Sangra3detindependienteCar">
    <w:name w:val="Sangría 3 de t. independiente Car"/>
    <w:link w:val="Sangra3detindependiente"/>
    <w:rsid w:val="000160E1"/>
    <w:rPr>
      <w:rFonts w:ascii="Bookman Old Style" w:hAnsi="Bookman Old Style" w:cs="Bookman Old Style"/>
      <w:sz w:val="24"/>
      <w:szCs w:val="24"/>
      <w:lang w:val="es-ES_tradnl" w:eastAsia="es-ES"/>
    </w:rPr>
  </w:style>
  <w:style w:type="character" w:customStyle="1" w:styleId="SubttuloCar">
    <w:name w:val="Subtítulo Car"/>
    <w:link w:val="Subttulo"/>
    <w:rsid w:val="000160E1"/>
    <w:rPr>
      <w:b/>
      <w:bCs/>
      <w:sz w:val="32"/>
      <w:szCs w:val="32"/>
      <w:lang w:val="es-ES" w:eastAsia="es-ES"/>
    </w:rPr>
  </w:style>
  <w:style w:type="paragraph" w:customStyle="1" w:styleId="a0">
    <w:basedOn w:val="Normal"/>
    <w:next w:val="Normal"/>
    <w:qFormat/>
    <w:rsid w:val="000160E1"/>
    <w:pPr>
      <w:widowControl w:val="0"/>
      <w:autoSpaceDE w:val="0"/>
      <w:autoSpaceDN w:val="0"/>
      <w:adjustRightInd w:val="0"/>
    </w:pPr>
    <w:rPr>
      <w:rFonts w:ascii="Arial" w:hAnsi="Arial" w:cs="Arial"/>
      <w:b/>
      <w:bCs/>
      <w:lang w:val="es-ES"/>
    </w:rPr>
  </w:style>
  <w:style w:type="paragraph" w:customStyle="1" w:styleId="2">
    <w:name w:val="2"/>
    <w:basedOn w:val="Normal"/>
    <w:next w:val="Normal"/>
    <w:uiPriority w:val="35"/>
    <w:qFormat/>
    <w:rsid w:val="000160E1"/>
    <w:pPr>
      <w:numPr>
        <w:ilvl w:val="12"/>
      </w:numPr>
      <w:spacing w:line="276" w:lineRule="auto"/>
      <w:jc w:val="center"/>
    </w:pPr>
    <w:rPr>
      <w:rFonts w:ascii="Arial" w:hAnsi="Arial"/>
      <w:b/>
      <w:bCs/>
      <w:color w:val="1F497D"/>
      <w:sz w:val="22"/>
      <w:szCs w:val="24"/>
      <w:lang w:val="es-ES"/>
    </w:rPr>
  </w:style>
  <w:style w:type="paragraph" w:customStyle="1" w:styleId="Sangra3detindependiente1">
    <w:name w:val="Sangría 3 de t. independiente1"/>
    <w:basedOn w:val="Normal"/>
    <w:rsid w:val="000160E1"/>
    <w:pPr>
      <w:suppressAutoHyphens/>
      <w:spacing w:after="120"/>
      <w:ind w:left="283"/>
    </w:pPr>
    <w:rPr>
      <w:rFonts w:ascii="Arial" w:hAnsi="Arial" w:cs="Arial"/>
      <w:sz w:val="16"/>
      <w:szCs w:val="16"/>
      <w:lang w:val="es-ES" w:eastAsia="ar-SA"/>
    </w:rPr>
  </w:style>
  <w:style w:type="character" w:customStyle="1" w:styleId="hasnegrita1">
    <w:name w:val="has_negrita1"/>
    <w:rsid w:val="000160E1"/>
    <w:rPr>
      <w:rFonts w:cs="Times New Roman"/>
      <w:b/>
      <w:bCs/>
    </w:rPr>
  </w:style>
  <w:style w:type="character" w:customStyle="1" w:styleId="CarCar3">
    <w:name w:val="Car Car3"/>
    <w:rsid w:val="000160E1"/>
    <w:rPr>
      <w:rFonts w:cs="Times New Roman"/>
      <w:lang w:val="es-ES" w:eastAsia="es-ES"/>
    </w:rPr>
  </w:style>
  <w:style w:type="character" w:customStyle="1" w:styleId="WW8Num8z0">
    <w:name w:val="WW8Num8z0"/>
    <w:rsid w:val="000160E1"/>
    <w:rPr>
      <w:rFonts w:ascii="Wingdings" w:hAnsi="Wingdings"/>
    </w:rPr>
  </w:style>
  <w:style w:type="character" w:customStyle="1" w:styleId="WW8Num8z1">
    <w:name w:val="WW8Num8z1"/>
    <w:rsid w:val="000160E1"/>
    <w:rPr>
      <w:rFonts w:ascii="Courier New" w:hAnsi="Courier New"/>
    </w:rPr>
  </w:style>
  <w:style w:type="character" w:customStyle="1" w:styleId="WW8Num8z3">
    <w:name w:val="WW8Num8z3"/>
    <w:rsid w:val="000160E1"/>
    <w:rPr>
      <w:rFonts w:ascii="Symbol" w:hAnsi="Symbol"/>
    </w:rPr>
  </w:style>
  <w:style w:type="character" w:customStyle="1" w:styleId="WW8Num12z0">
    <w:name w:val="WW8Num12z0"/>
    <w:rsid w:val="000160E1"/>
    <w:rPr>
      <w:rFonts w:ascii="Times New Roman" w:hAnsi="Times New Roman"/>
    </w:rPr>
  </w:style>
  <w:style w:type="character" w:customStyle="1" w:styleId="WW8Num13z0">
    <w:name w:val="WW8Num13z0"/>
    <w:rsid w:val="000160E1"/>
    <w:rPr>
      <w:rFonts w:ascii="Symbol" w:hAnsi="Symbol"/>
    </w:rPr>
  </w:style>
  <w:style w:type="character" w:customStyle="1" w:styleId="WW8Num13z1">
    <w:name w:val="WW8Num13z1"/>
    <w:rsid w:val="000160E1"/>
    <w:rPr>
      <w:rFonts w:ascii="Courier New" w:hAnsi="Courier New"/>
    </w:rPr>
  </w:style>
  <w:style w:type="character" w:customStyle="1" w:styleId="WW8Num13z2">
    <w:name w:val="WW8Num13z2"/>
    <w:rsid w:val="000160E1"/>
    <w:rPr>
      <w:rFonts w:ascii="Wingdings" w:hAnsi="Wingdings"/>
    </w:rPr>
  </w:style>
  <w:style w:type="character" w:customStyle="1" w:styleId="WW8Num18z0">
    <w:name w:val="WW8Num18z0"/>
    <w:rsid w:val="000160E1"/>
    <w:rPr>
      <w:rFonts w:ascii="Wingdings" w:hAnsi="Wingdings"/>
    </w:rPr>
  </w:style>
  <w:style w:type="character" w:customStyle="1" w:styleId="WW8Num18z1">
    <w:name w:val="WW8Num18z1"/>
    <w:rsid w:val="000160E1"/>
    <w:rPr>
      <w:rFonts w:ascii="Courier New" w:hAnsi="Courier New"/>
    </w:rPr>
  </w:style>
  <w:style w:type="character" w:customStyle="1" w:styleId="WW8Num18z3">
    <w:name w:val="WW8Num18z3"/>
    <w:rsid w:val="000160E1"/>
    <w:rPr>
      <w:rFonts w:ascii="Symbol" w:hAnsi="Symbol"/>
    </w:rPr>
  </w:style>
  <w:style w:type="character" w:customStyle="1" w:styleId="WW8Num19z0">
    <w:name w:val="WW8Num19z0"/>
    <w:rsid w:val="000160E1"/>
    <w:rPr>
      <w:rFonts w:ascii="Symbol" w:hAnsi="Symbol"/>
    </w:rPr>
  </w:style>
  <w:style w:type="character" w:customStyle="1" w:styleId="WW8Num19z1">
    <w:name w:val="WW8Num19z1"/>
    <w:rsid w:val="000160E1"/>
    <w:rPr>
      <w:rFonts w:ascii="Courier New" w:hAnsi="Courier New"/>
    </w:rPr>
  </w:style>
  <w:style w:type="character" w:customStyle="1" w:styleId="WW8Num19z2">
    <w:name w:val="WW8Num19z2"/>
    <w:rsid w:val="000160E1"/>
    <w:rPr>
      <w:rFonts w:ascii="Wingdings" w:hAnsi="Wingdings"/>
    </w:rPr>
  </w:style>
  <w:style w:type="character" w:customStyle="1" w:styleId="WW8Num27z0">
    <w:name w:val="WW8Num27z0"/>
    <w:rsid w:val="000160E1"/>
    <w:rPr>
      <w:b/>
    </w:rPr>
  </w:style>
  <w:style w:type="character" w:customStyle="1" w:styleId="WW8Num31z0">
    <w:name w:val="WW8Num31z0"/>
    <w:rsid w:val="000160E1"/>
    <w:rPr>
      <w:rFonts w:ascii="Arial" w:hAnsi="Arial"/>
      <w:i/>
    </w:rPr>
  </w:style>
  <w:style w:type="character" w:customStyle="1" w:styleId="WW8Num35z1">
    <w:name w:val="WW8Num35z1"/>
    <w:rsid w:val="000160E1"/>
    <w:rPr>
      <w:rFonts w:ascii="Book Antiqua" w:eastAsia="Times New Roman" w:hAnsi="Book Antiqua"/>
    </w:rPr>
  </w:style>
  <w:style w:type="character" w:customStyle="1" w:styleId="WW8Num35z2">
    <w:name w:val="WW8Num35z2"/>
    <w:rsid w:val="000160E1"/>
    <w:rPr>
      <w:rFonts w:ascii="Wingdings" w:hAnsi="Wingdings"/>
    </w:rPr>
  </w:style>
  <w:style w:type="character" w:customStyle="1" w:styleId="WW8Num35z3">
    <w:name w:val="WW8Num35z3"/>
    <w:rsid w:val="000160E1"/>
    <w:rPr>
      <w:rFonts w:ascii="Symbol" w:hAnsi="Symbol"/>
    </w:rPr>
  </w:style>
  <w:style w:type="character" w:customStyle="1" w:styleId="WW8Num35z4">
    <w:name w:val="WW8Num35z4"/>
    <w:rsid w:val="000160E1"/>
    <w:rPr>
      <w:rFonts w:ascii="Courier New" w:hAnsi="Courier New"/>
    </w:rPr>
  </w:style>
  <w:style w:type="character" w:customStyle="1" w:styleId="WW8Num39z0">
    <w:name w:val="WW8Num39z0"/>
    <w:rsid w:val="000160E1"/>
    <w:rPr>
      <w:rFonts w:ascii="Times New Roman" w:hAnsi="Times New Roman"/>
      <w:color w:val="000000"/>
      <w:spacing w:val="0"/>
      <w:w w:val="100"/>
      <w:kern w:val="1"/>
      <w:position w:val="0"/>
      <w:sz w:val="2"/>
      <w:u w:val="none"/>
      <w:vertAlign w:val="baseline"/>
      <w:em w:val="none"/>
    </w:rPr>
  </w:style>
  <w:style w:type="character" w:customStyle="1" w:styleId="WW8Num39z2">
    <w:name w:val="WW8Num39z2"/>
    <w:rsid w:val="000160E1"/>
    <w:rPr>
      <w:lang w:val="es-ES"/>
    </w:rPr>
  </w:style>
  <w:style w:type="character" w:customStyle="1" w:styleId="WW8Num41z0">
    <w:name w:val="WW8Num41z0"/>
    <w:rsid w:val="000160E1"/>
    <w:rPr>
      <w:rFonts w:ascii="Symbol" w:hAnsi="Symbol"/>
    </w:rPr>
  </w:style>
  <w:style w:type="character" w:customStyle="1" w:styleId="WW8Num41z1">
    <w:name w:val="WW8Num41z1"/>
    <w:rsid w:val="000160E1"/>
    <w:rPr>
      <w:rFonts w:ascii="Courier New" w:hAnsi="Courier New"/>
    </w:rPr>
  </w:style>
  <w:style w:type="character" w:customStyle="1" w:styleId="WW8Num41z2">
    <w:name w:val="WW8Num41z2"/>
    <w:rsid w:val="000160E1"/>
    <w:rPr>
      <w:rFonts w:ascii="Wingdings" w:hAnsi="Wingdings"/>
    </w:rPr>
  </w:style>
  <w:style w:type="character" w:customStyle="1" w:styleId="WW8Num42z0">
    <w:name w:val="WW8Num42z0"/>
    <w:rsid w:val="000160E1"/>
    <w:rPr>
      <w:b/>
      <w:color w:val="000000"/>
    </w:rPr>
  </w:style>
  <w:style w:type="character" w:customStyle="1" w:styleId="WW8Num42z1">
    <w:name w:val="WW8Num42z1"/>
    <w:rsid w:val="000160E1"/>
    <w:rPr>
      <w:rFonts w:ascii="Wingdings" w:hAnsi="Wingdings"/>
      <w:b/>
      <w:color w:val="000000"/>
    </w:rPr>
  </w:style>
  <w:style w:type="character" w:customStyle="1" w:styleId="WW8Num48z0">
    <w:name w:val="WW8Num48z0"/>
    <w:rsid w:val="000160E1"/>
    <w:rPr>
      <w:rFonts w:ascii="Wingdings" w:hAnsi="Wingdings"/>
    </w:rPr>
  </w:style>
  <w:style w:type="character" w:customStyle="1" w:styleId="WW8Num48z1">
    <w:name w:val="WW8Num48z1"/>
    <w:rsid w:val="000160E1"/>
    <w:rPr>
      <w:rFonts w:ascii="Courier New" w:hAnsi="Courier New"/>
    </w:rPr>
  </w:style>
  <w:style w:type="character" w:customStyle="1" w:styleId="WW8Num48z3">
    <w:name w:val="WW8Num48z3"/>
    <w:rsid w:val="000160E1"/>
    <w:rPr>
      <w:rFonts w:ascii="Symbol" w:hAnsi="Symbol"/>
    </w:rPr>
  </w:style>
  <w:style w:type="character" w:customStyle="1" w:styleId="WW8Num52z0">
    <w:name w:val="WW8Num52z0"/>
    <w:rsid w:val="000160E1"/>
    <w:rPr>
      <w:rFonts w:ascii="Calibri" w:eastAsia="Times New Roman" w:hAnsi="Calibri"/>
    </w:rPr>
  </w:style>
  <w:style w:type="character" w:customStyle="1" w:styleId="WW8Num52z1">
    <w:name w:val="WW8Num52z1"/>
    <w:rsid w:val="000160E1"/>
    <w:rPr>
      <w:rFonts w:ascii="Courier New" w:hAnsi="Courier New"/>
    </w:rPr>
  </w:style>
  <w:style w:type="character" w:customStyle="1" w:styleId="WW8Num52z2">
    <w:name w:val="WW8Num52z2"/>
    <w:rsid w:val="000160E1"/>
    <w:rPr>
      <w:rFonts w:ascii="Wingdings" w:hAnsi="Wingdings"/>
    </w:rPr>
  </w:style>
  <w:style w:type="character" w:customStyle="1" w:styleId="WW8Num52z3">
    <w:name w:val="WW8Num52z3"/>
    <w:rsid w:val="000160E1"/>
    <w:rPr>
      <w:rFonts w:ascii="Symbol" w:hAnsi="Symbol"/>
    </w:rPr>
  </w:style>
  <w:style w:type="character" w:customStyle="1" w:styleId="Fuentedeprrafopredeter1">
    <w:name w:val="Fuente de párrafo predeter.1"/>
    <w:rsid w:val="000160E1"/>
  </w:style>
  <w:style w:type="character" w:customStyle="1" w:styleId="CarCar8">
    <w:name w:val="Car Car8"/>
    <w:rsid w:val="000160E1"/>
    <w:rPr>
      <w:rFonts w:ascii="Cambria" w:eastAsia="Times New Roman" w:hAnsi="Cambria"/>
      <w:sz w:val="24"/>
      <w:lang w:val="es-CR"/>
    </w:rPr>
  </w:style>
  <w:style w:type="character" w:customStyle="1" w:styleId="CarCar7">
    <w:name w:val="Car Car7"/>
    <w:rsid w:val="000160E1"/>
    <w:rPr>
      <w:rFonts w:ascii="Cambria" w:eastAsia="Times New Roman" w:hAnsi="Cambria"/>
      <w:b/>
      <w:kern w:val="1"/>
      <w:sz w:val="32"/>
      <w:lang w:val="es-CR"/>
    </w:rPr>
  </w:style>
  <w:style w:type="character" w:customStyle="1" w:styleId="CarCar61">
    <w:name w:val="Car Car61"/>
    <w:rsid w:val="000160E1"/>
    <w:rPr>
      <w:sz w:val="24"/>
      <w:lang w:val="es-CR"/>
    </w:rPr>
  </w:style>
  <w:style w:type="character" w:customStyle="1" w:styleId="CarCar5">
    <w:name w:val="Car Car5"/>
    <w:rsid w:val="000160E1"/>
    <w:rPr>
      <w:rFonts w:ascii="Tahoma" w:hAnsi="Tahoma"/>
      <w:sz w:val="16"/>
      <w:lang w:val="es-CR"/>
    </w:rPr>
  </w:style>
  <w:style w:type="character" w:customStyle="1" w:styleId="CarCar9">
    <w:name w:val="Car Car9"/>
    <w:rsid w:val="000160E1"/>
    <w:rPr>
      <w:sz w:val="24"/>
      <w:lang w:val="es-CR"/>
    </w:rPr>
  </w:style>
  <w:style w:type="character" w:customStyle="1" w:styleId="CarCar4">
    <w:name w:val="Car Car4"/>
    <w:rsid w:val="000160E1"/>
    <w:rPr>
      <w:rFonts w:ascii="Tahoma" w:hAnsi="Tahoma"/>
      <w:sz w:val="16"/>
      <w:lang w:val="es-CR"/>
    </w:rPr>
  </w:style>
  <w:style w:type="character" w:customStyle="1" w:styleId="CarCar31">
    <w:name w:val="Car Car31"/>
    <w:rsid w:val="000160E1"/>
    <w:rPr>
      <w:lang w:val="es-CR"/>
    </w:rPr>
  </w:style>
  <w:style w:type="character" w:customStyle="1" w:styleId="Caracteresdenotaalpie">
    <w:name w:val="Caracteres de nota al pie"/>
    <w:rsid w:val="000160E1"/>
    <w:rPr>
      <w:vertAlign w:val="superscript"/>
    </w:rPr>
  </w:style>
  <w:style w:type="character" w:customStyle="1" w:styleId="CarCar21">
    <w:name w:val="Car Car21"/>
    <w:rsid w:val="000160E1"/>
    <w:rPr>
      <w:lang w:val="es-CR"/>
    </w:rPr>
  </w:style>
  <w:style w:type="character" w:customStyle="1" w:styleId="Caracteresdenotafinal">
    <w:name w:val="Caracteres de nota final"/>
    <w:rsid w:val="000160E1"/>
    <w:rPr>
      <w:vertAlign w:val="superscript"/>
    </w:rPr>
  </w:style>
  <w:style w:type="character" w:customStyle="1" w:styleId="encabezadoCarCar">
    <w:name w:val="encabezado Car Car"/>
    <w:rsid w:val="000160E1"/>
    <w:rPr>
      <w:rFonts w:ascii="Book Antiqua" w:hAnsi="Book Antiqua"/>
      <w:sz w:val="24"/>
    </w:rPr>
  </w:style>
  <w:style w:type="character" w:customStyle="1" w:styleId="CarCar10">
    <w:name w:val="Car Car10"/>
    <w:rsid w:val="000160E1"/>
    <w:rPr>
      <w:rFonts w:ascii="Book Antiqua" w:hAnsi="Book Antiqua"/>
      <w:b/>
      <w:i/>
      <w:sz w:val="28"/>
    </w:rPr>
  </w:style>
  <w:style w:type="character" w:customStyle="1" w:styleId="CarCar15">
    <w:name w:val="Car Car15"/>
    <w:rsid w:val="000160E1"/>
    <w:rPr>
      <w:sz w:val="24"/>
    </w:rPr>
  </w:style>
  <w:style w:type="character" w:customStyle="1" w:styleId="CarCar14">
    <w:name w:val="Car Car14"/>
    <w:rsid w:val="000160E1"/>
    <w:rPr>
      <w:sz w:val="24"/>
    </w:rPr>
  </w:style>
  <w:style w:type="paragraph" w:customStyle="1" w:styleId="Encabezado1">
    <w:name w:val="Encabezado1"/>
    <w:basedOn w:val="Normal"/>
    <w:next w:val="Normal"/>
    <w:rsid w:val="000160E1"/>
    <w:pPr>
      <w:suppressAutoHyphens/>
      <w:spacing w:before="240" w:after="60"/>
      <w:jc w:val="center"/>
    </w:pPr>
    <w:rPr>
      <w:rFonts w:ascii="Cambria" w:hAnsi="Cambria" w:cs="Cambria"/>
      <w:b/>
      <w:bCs/>
      <w:kern w:val="1"/>
      <w:sz w:val="32"/>
      <w:szCs w:val="32"/>
      <w:lang w:eastAsia="zh-CN"/>
    </w:rPr>
  </w:style>
  <w:style w:type="paragraph" w:customStyle="1" w:styleId="1">
    <w:name w:val="1"/>
    <w:basedOn w:val="Normal"/>
    <w:next w:val="Epgrafe"/>
    <w:qFormat/>
    <w:rsid w:val="000160E1"/>
    <w:pPr>
      <w:suppressLineNumbers/>
      <w:suppressAutoHyphens/>
      <w:spacing w:before="120" w:after="120"/>
      <w:jc w:val="both"/>
    </w:pPr>
    <w:rPr>
      <w:rFonts w:ascii="Book Antiqua" w:hAnsi="Book Antiqua" w:cs="Book Antiqua"/>
      <w:i/>
      <w:iCs/>
      <w:sz w:val="24"/>
      <w:szCs w:val="24"/>
      <w:lang w:eastAsia="zh-CN"/>
    </w:rPr>
  </w:style>
  <w:style w:type="paragraph" w:customStyle="1" w:styleId="ndice">
    <w:name w:val="Índice"/>
    <w:basedOn w:val="Normal"/>
    <w:rsid w:val="000160E1"/>
    <w:pPr>
      <w:suppressLineNumbers/>
      <w:suppressAutoHyphens/>
      <w:spacing w:before="240" w:after="360"/>
      <w:jc w:val="both"/>
    </w:pPr>
    <w:rPr>
      <w:rFonts w:ascii="Book Antiqua" w:hAnsi="Book Antiqua" w:cs="Book Antiqua"/>
      <w:sz w:val="24"/>
      <w:szCs w:val="24"/>
      <w:lang w:eastAsia="zh-CN"/>
    </w:rPr>
  </w:style>
  <w:style w:type="paragraph" w:customStyle="1" w:styleId="Textoindependiente21">
    <w:name w:val="Texto independiente 21"/>
    <w:basedOn w:val="Normal"/>
    <w:rsid w:val="000160E1"/>
    <w:pPr>
      <w:suppressAutoHyphens/>
      <w:spacing w:before="240" w:after="360"/>
      <w:jc w:val="both"/>
    </w:pPr>
    <w:rPr>
      <w:rFonts w:ascii="Book Antiqua" w:hAnsi="Book Antiqua" w:cs="Book Antiqua"/>
      <w:b/>
      <w:bCs/>
      <w:sz w:val="24"/>
      <w:szCs w:val="24"/>
      <w:lang w:eastAsia="zh-CN"/>
    </w:rPr>
  </w:style>
  <w:style w:type="paragraph" w:styleId="TDC2">
    <w:name w:val="toc 2"/>
    <w:basedOn w:val="Normal"/>
    <w:next w:val="Normal"/>
    <w:autoRedefine/>
    <w:rsid w:val="000160E1"/>
    <w:pPr>
      <w:suppressAutoHyphens/>
      <w:spacing w:before="240" w:after="360"/>
      <w:jc w:val="both"/>
    </w:pPr>
    <w:rPr>
      <w:rFonts w:ascii="Arial" w:hAnsi="Arial" w:cs="Arial"/>
      <w:b/>
      <w:bCs/>
      <w:i/>
      <w:iCs/>
      <w:sz w:val="32"/>
      <w:szCs w:val="32"/>
      <w:lang w:eastAsia="zh-CN"/>
    </w:rPr>
  </w:style>
  <w:style w:type="paragraph" w:customStyle="1" w:styleId="Mapadeldocumento1">
    <w:name w:val="Mapa del documento1"/>
    <w:basedOn w:val="Normal"/>
    <w:rsid w:val="000160E1"/>
    <w:pPr>
      <w:suppressAutoHyphens/>
      <w:spacing w:before="240" w:after="360"/>
      <w:jc w:val="both"/>
    </w:pPr>
    <w:rPr>
      <w:rFonts w:ascii="Tahoma" w:hAnsi="Tahoma" w:cs="Tahoma"/>
      <w:sz w:val="16"/>
      <w:szCs w:val="16"/>
      <w:lang w:eastAsia="zh-CN"/>
    </w:rPr>
  </w:style>
  <w:style w:type="paragraph" w:styleId="Textonotaalfinal">
    <w:name w:val="endnote text"/>
    <w:basedOn w:val="Normal"/>
    <w:link w:val="TextonotaalfinalCar"/>
    <w:rsid w:val="000160E1"/>
    <w:pPr>
      <w:suppressAutoHyphens/>
      <w:spacing w:before="240" w:after="360"/>
      <w:jc w:val="both"/>
    </w:pPr>
    <w:rPr>
      <w:rFonts w:ascii="Book Antiqua" w:hAnsi="Book Antiqua"/>
      <w:lang w:eastAsia="zh-CN"/>
    </w:rPr>
  </w:style>
  <w:style w:type="character" w:customStyle="1" w:styleId="TextonotaalfinalCar">
    <w:name w:val="Texto nota al final Car"/>
    <w:link w:val="Textonotaalfinal"/>
    <w:rsid w:val="000160E1"/>
    <w:rPr>
      <w:rFonts w:ascii="Book Antiqua" w:hAnsi="Book Antiqua" w:cs="Book Antiqua"/>
      <w:lang w:eastAsia="zh-CN"/>
    </w:rPr>
  </w:style>
  <w:style w:type="paragraph" w:customStyle="1" w:styleId="Ttulo1Procedimientos">
    <w:name w:val="Título 1 Procedimientos"/>
    <w:basedOn w:val="Ttulo1"/>
    <w:rsid w:val="000160E1"/>
    <w:pPr>
      <w:widowControl/>
      <w:tabs>
        <w:tab w:val="clear" w:pos="4680"/>
      </w:tabs>
      <w:suppressAutoHyphens/>
      <w:autoSpaceDE/>
      <w:autoSpaceDN/>
      <w:adjustRightInd/>
      <w:spacing w:before="240" w:after="240"/>
    </w:pPr>
    <w:rPr>
      <w:i w:val="0"/>
      <w:iCs w:val="0"/>
      <w:caps/>
      <w:smallCaps/>
      <w:shadow/>
      <w:color w:val="auto"/>
      <w:spacing w:val="0"/>
      <w:sz w:val="26"/>
      <w:szCs w:val="26"/>
      <w:lang w:eastAsia="zh-CN"/>
    </w:rPr>
  </w:style>
  <w:style w:type="paragraph" w:customStyle="1" w:styleId="Ttulo2Procedimiento">
    <w:name w:val="Título 2 Procedimiento"/>
    <w:basedOn w:val="Normal"/>
    <w:rsid w:val="000160E1"/>
    <w:pPr>
      <w:numPr>
        <w:numId w:val="4"/>
      </w:numPr>
      <w:suppressAutoHyphens/>
      <w:spacing w:before="240" w:after="360"/>
      <w:jc w:val="both"/>
    </w:pPr>
    <w:rPr>
      <w:rFonts w:ascii="Arial" w:hAnsi="Arial" w:cs="Arial"/>
      <w:i/>
      <w:iCs/>
      <w:sz w:val="24"/>
      <w:szCs w:val="24"/>
      <w:lang w:val="es-ES" w:eastAsia="zh-CN"/>
    </w:rPr>
  </w:style>
  <w:style w:type="paragraph" w:customStyle="1" w:styleId="Ttulo3Procedimiento">
    <w:name w:val="Título 3 Procedimiento"/>
    <w:basedOn w:val="Normal"/>
    <w:rsid w:val="000160E1"/>
    <w:pPr>
      <w:tabs>
        <w:tab w:val="num" w:pos="360"/>
      </w:tabs>
      <w:suppressAutoHyphens/>
      <w:spacing w:before="240" w:after="360"/>
      <w:ind w:left="360" w:hanging="360"/>
      <w:jc w:val="both"/>
    </w:pPr>
    <w:rPr>
      <w:rFonts w:ascii="Arial" w:hAnsi="Arial" w:cs="Arial"/>
      <w:i/>
      <w:iCs/>
      <w:sz w:val="22"/>
      <w:szCs w:val="22"/>
      <w:lang w:val="es-ES" w:eastAsia="zh-CN"/>
    </w:rPr>
  </w:style>
  <w:style w:type="paragraph" w:customStyle="1" w:styleId="CarCar10CarCar">
    <w:name w:val="Car Car10 Car Car"/>
    <w:basedOn w:val="Normal"/>
    <w:rsid w:val="000160E1"/>
    <w:pPr>
      <w:suppressAutoHyphens/>
      <w:spacing w:after="160" w:line="240" w:lineRule="exact"/>
    </w:pPr>
    <w:rPr>
      <w:rFonts w:ascii="Verdana" w:hAnsi="Verdana" w:cs="Verdana"/>
      <w:lang w:val="en-AU" w:eastAsia="zh-CN"/>
    </w:rPr>
  </w:style>
  <w:style w:type="paragraph" w:customStyle="1" w:styleId="Saludo1">
    <w:name w:val="Saludo1"/>
    <w:basedOn w:val="Normal"/>
    <w:next w:val="Normal"/>
    <w:rsid w:val="000160E1"/>
    <w:pPr>
      <w:suppressAutoHyphens/>
    </w:pPr>
    <w:rPr>
      <w:rFonts w:ascii="Arial" w:hAnsi="Arial" w:cs="Arial"/>
      <w:sz w:val="24"/>
      <w:szCs w:val="24"/>
      <w:lang w:eastAsia="zh-CN"/>
    </w:rPr>
  </w:style>
  <w:style w:type="paragraph" w:customStyle="1" w:styleId="Fecha1">
    <w:name w:val="Fecha1"/>
    <w:basedOn w:val="Normal"/>
    <w:next w:val="Normal"/>
    <w:rsid w:val="000160E1"/>
    <w:pPr>
      <w:suppressAutoHyphens/>
    </w:pPr>
    <w:rPr>
      <w:rFonts w:ascii="Arial" w:hAnsi="Arial" w:cs="Arial"/>
      <w:sz w:val="24"/>
      <w:szCs w:val="24"/>
      <w:lang w:eastAsia="zh-CN"/>
    </w:rPr>
  </w:style>
  <w:style w:type="paragraph" w:customStyle="1" w:styleId="Direccininterior">
    <w:name w:val="Dirección interior"/>
    <w:basedOn w:val="Normal"/>
    <w:rsid w:val="000160E1"/>
    <w:pPr>
      <w:suppressAutoHyphens/>
    </w:pPr>
    <w:rPr>
      <w:rFonts w:ascii="Arial" w:hAnsi="Arial" w:cs="Arial"/>
      <w:sz w:val="24"/>
      <w:szCs w:val="24"/>
      <w:lang w:eastAsia="zh-CN"/>
    </w:rPr>
  </w:style>
  <w:style w:type="paragraph" w:customStyle="1" w:styleId="Lista21">
    <w:name w:val="Lista 21"/>
    <w:basedOn w:val="Normal"/>
    <w:rsid w:val="000160E1"/>
    <w:pPr>
      <w:suppressAutoHyphens/>
      <w:spacing w:before="240" w:after="360"/>
      <w:ind w:left="566" w:hanging="283"/>
      <w:jc w:val="both"/>
    </w:pPr>
    <w:rPr>
      <w:rFonts w:ascii="Book Antiqua" w:hAnsi="Book Antiqua" w:cs="Book Antiqua"/>
      <w:sz w:val="24"/>
      <w:szCs w:val="24"/>
      <w:lang w:eastAsia="zh-CN"/>
    </w:rPr>
  </w:style>
  <w:style w:type="paragraph" w:customStyle="1" w:styleId="Contenidodelatabla">
    <w:name w:val="Contenido de la tabla"/>
    <w:basedOn w:val="Normal"/>
    <w:rsid w:val="000160E1"/>
    <w:pPr>
      <w:suppressLineNumbers/>
      <w:suppressAutoHyphens/>
      <w:spacing w:before="240" w:after="360"/>
      <w:jc w:val="both"/>
    </w:pPr>
    <w:rPr>
      <w:rFonts w:ascii="Book Antiqua" w:hAnsi="Book Antiqua" w:cs="Book Antiqua"/>
      <w:sz w:val="24"/>
      <w:szCs w:val="24"/>
      <w:lang w:eastAsia="zh-CN"/>
    </w:rPr>
  </w:style>
  <w:style w:type="paragraph" w:customStyle="1" w:styleId="Encabezadodelatabla">
    <w:name w:val="Encabezado de la tabla"/>
    <w:basedOn w:val="Contenidodelatabla"/>
    <w:rsid w:val="000160E1"/>
    <w:pPr>
      <w:jc w:val="center"/>
    </w:pPr>
    <w:rPr>
      <w:b/>
      <w:bCs/>
    </w:rPr>
  </w:style>
  <w:style w:type="paragraph" w:customStyle="1" w:styleId="ecxmsonormal">
    <w:name w:val="ecxmsonormal"/>
    <w:basedOn w:val="Normal"/>
    <w:rsid w:val="000160E1"/>
    <w:pPr>
      <w:spacing w:before="100" w:beforeAutospacing="1" w:after="100" w:afterAutospacing="1"/>
    </w:pPr>
    <w:rPr>
      <w:rFonts w:ascii="Arial" w:hAnsi="Arial" w:cs="Arial"/>
      <w:sz w:val="24"/>
      <w:szCs w:val="24"/>
      <w:lang w:val="en-US" w:eastAsia="en-US"/>
    </w:rPr>
  </w:style>
  <w:style w:type="paragraph" w:customStyle="1" w:styleId="western">
    <w:name w:val="western"/>
    <w:basedOn w:val="Normal"/>
    <w:rsid w:val="000160E1"/>
    <w:pPr>
      <w:spacing w:before="100" w:beforeAutospacing="1" w:after="119"/>
    </w:pPr>
    <w:rPr>
      <w:rFonts w:ascii="Arial" w:hAnsi="Arial" w:cs="Arial"/>
      <w:color w:val="000000"/>
      <w:sz w:val="24"/>
      <w:szCs w:val="24"/>
      <w:lang w:val="es-ES"/>
    </w:rPr>
  </w:style>
  <w:style w:type="paragraph" w:customStyle="1" w:styleId="Textoindependiente31">
    <w:name w:val="Texto independiente 31"/>
    <w:basedOn w:val="Normal"/>
    <w:rsid w:val="000160E1"/>
    <w:pPr>
      <w:tabs>
        <w:tab w:val="left" w:pos="-720"/>
      </w:tabs>
      <w:suppressAutoHyphens/>
      <w:jc w:val="both"/>
    </w:pPr>
    <w:rPr>
      <w:b/>
      <w:spacing w:val="-3"/>
      <w:sz w:val="24"/>
      <w:lang w:val="es-ES_tradnl"/>
    </w:rPr>
  </w:style>
  <w:style w:type="paragraph" w:customStyle="1" w:styleId="Textoindependiente22">
    <w:name w:val="Texto independiente 22"/>
    <w:basedOn w:val="Normal"/>
    <w:rsid w:val="000160E1"/>
    <w:pPr>
      <w:widowControl w:val="0"/>
      <w:tabs>
        <w:tab w:val="center" w:pos="4680"/>
      </w:tabs>
      <w:suppressAutoHyphens/>
      <w:overflowPunct w:val="0"/>
      <w:autoSpaceDE w:val="0"/>
      <w:autoSpaceDN w:val="0"/>
      <w:adjustRightInd w:val="0"/>
      <w:jc w:val="center"/>
      <w:textAlignment w:val="baseline"/>
    </w:pPr>
    <w:rPr>
      <w:b/>
      <w:spacing w:val="-3"/>
      <w:sz w:val="28"/>
      <w:lang w:val="es-ES"/>
    </w:rPr>
  </w:style>
  <w:style w:type="character" w:styleId="Refdenotaalfinal">
    <w:name w:val="endnote reference"/>
    <w:rsid w:val="000160E1"/>
    <w:rPr>
      <w:vertAlign w:val="superscript"/>
    </w:rPr>
  </w:style>
  <w:style w:type="paragraph" w:customStyle="1" w:styleId="Prrafodelista20">
    <w:name w:val="Párrafo de lista2"/>
    <w:basedOn w:val="Normal"/>
    <w:qFormat/>
    <w:rsid w:val="000160E1"/>
    <w:pPr>
      <w:spacing w:after="200" w:line="276" w:lineRule="auto"/>
      <w:ind w:left="720"/>
      <w:contextualSpacing/>
    </w:pPr>
    <w:rPr>
      <w:rFonts w:ascii="Calibri" w:hAnsi="Calibri"/>
      <w:sz w:val="22"/>
      <w:szCs w:val="22"/>
      <w:lang w:val="es-ES" w:eastAsia="en-US"/>
    </w:rPr>
  </w:style>
  <w:style w:type="paragraph" w:customStyle="1" w:styleId="Standard">
    <w:name w:val="Standard"/>
    <w:rsid w:val="000160E1"/>
    <w:pPr>
      <w:widowControl w:val="0"/>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Prrafodelista3">
    <w:name w:val="Párrafo de lista3"/>
    <w:basedOn w:val="Normal"/>
    <w:rsid w:val="000160E1"/>
    <w:pPr>
      <w:ind w:left="720"/>
    </w:pPr>
    <w:rPr>
      <w:sz w:val="24"/>
      <w:szCs w:val="24"/>
      <w:lang w:val="es-ES"/>
    </w:rPr>
  </w:style>
  <w:style w:type="character" w:customStyle="1" w:styleId="apple-converted-space">
    <w:name w:val="apple-converted-space"/>
    <w:basedOn w:val="Fuentedeprrafopredeter"/>
    <w:rsid w:val="000160E1"/>
  </w:style>
  <w:style w:type="paragraph" w:customStyle="1" w:styleId="xl65">
    <w:name w:val="xl65"/>
    <w:basedOn w:val="Normal"/>
    <w:rsid w:val="000160E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lang w:eastAsia="es-CR"/>
    </w:rPr>
  </w:style>
  <w:style w:type="paragraph" w:customStyle="1" w:styleId="xl66">
    <w:name w:val="xl66"/>
    <w:basedOn w:val="Normal"/>
    <w:rsid w:val="000160E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color w:val="000000"/>
      <w:sz w:val="24"/>
      <w:szCs w:val="24"/>
      <w:lang w:eastAsia="es-CR"/>
    </w:rPr>
  </w:style>
  <w:style w:type="paragraph" w:customStyle="1" w:styleId="xl67">
    <w:name w:val="xl67"/>
    <w:basedOn w:val="Normal"/>
    <w:rsid w:val="000160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lang w:eastAsia="es-CR"/>
    </w:rPr>
  </w:style>
  <w:style w:type="paragraph" w:customStyle="1" w:styleId="xl68">
    <w:name w:val="xl68"/>
    <w:basedOn w:val="Normal"/>
    <w:rsid w:val="000160E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color w:val="000000"/>
      <w:sz w:val="24"/>
      <w:szCs w:val="24"/>
      <w:lang w:eastAsia="es-CR"/>
    </w:rPr>
  </w:style>
  <w:style w:type="paragraph" w:customStyle="1" w:styleId="xl69">
    <w:name w:val="xl69"/>
    <w:basedOn w:val="Normal"/>
    <w:rsid w:val="000160E1"/>
    <w:pPr>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sz w:val="24"/>
      <w:szCs w:val="24"/>
      <w:lang w:eastAsia="es-CR"/>
    </w:rPr>
  </w:style>
  <w:style w:type="paragraph" w:customStyle="1" w:styleId="xl70">
    <w:name w:val="xl70"/>
    <w:basedOn w:val="Normal"/>
    <w:rsid w:val="000160E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sz w:val="24"/>
      <w:szCs w:val="24"/>
      <w:lang w:eastAsia="es-CR"/>
    </w:rPr>
  </w:style>
  <w:style w:type="paragraph" w:customStyle="1" w:styleId="xl71">
    <w:name w:val="xl71"/>
    <w:basedOn w:val="Normal"/>
    <w:rsid w:val="000160E1"/>
    <w:pPr>
      <w:pBdr>
        <w:top w:val="single" w:sz="4" w:space="0" w:color="auto"/>
        <w:left w:val="single" w:sz="4" w:space="0" w:color="auto"/>
        <w:bottom w:val="single" w:sz="8" w:space="0" w:color="auto"/>
        <w:right w:val="single" w:sz="4" w:space="0" w:color="auto"/>
      </w:pBdr>
      <w:spacing w:before="100" w:beforeAutospacing="1" w:after="100" w:afterAutospacing="1"/>
      <w:textAlignment w:val="top"/>
    </w:pPr>
    <w:rPr>
      <w:rFonts w:ascii="Arial" w:hAnsi="Arial" w:cs="Arial"/>
      <w:color w:val="000000"/>
      <w:sz w:val="24"/>
      <w:szCs w:val="24"/>
      <w:lang w:eastAsia="es-CR"/>
    </w:rPr>
  </w:style>
  <w:style w:type="paragraph" w:customStyle="1" w:styleId="xl72">
    <w:name w:val="xl72"/>
    <w:basedOn w:val="Normal"/>
    <w:rsid w:val="000160E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ascii="Arial" w:hAnsi="Arial" w:cs="Arial"/>
      <w:color w:val="000000"/>
      <w:sz w:val="24"/>
      <w:szCs w:val="24"/>
      <w:lang w:eastAsia="es-CR"/>
    </w:rPr>
  </w:style>
  <w:style w:type="paragraph" w:customStyle="1" w:styleId="xl73">
    <w:name w:val="xl73"/>
    <w:basedOn w:val="Normal"/>
    <w:rsid w:val="000160E1"/>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top"/>
    </w:pPr>
    <w:rPr>
      <w:rFonts w:ascii="Arial" w:hAnsi="Arial" w:cs="Arial"/>
      <w:color w:val="000000"/>
      <w:sz w:val="24"/>
      <w:szCs w:val="24"/>
      <w:lang w:eastAsia="es-CR"/>
    </w:rPr>
  </w:style>
  <w:style w:type="paragraph" w:customStyle="1" w:styleId="xl74">
    <w:name w:val="xl74"/>
    <w:basedOn w:val="Normal"/>
    <w:rsid w:val="000160E1"/>
    <w:pPr>
      <w:pBdr>
        <w:top w:val="single" w:sz="4" w:space="0" w:color="auto"/>
        <w:left w:val="single" w:sz="4" w:space="0" w:color="auto"/>
        <w:bottom w:val="single" w:sz="8" w:space="0" w:color="auto"/>
        <w:right w:val="single" w:sz="8" w:space="0" w:color="auto"/>
      </w:pBdr>
      <w:spacing w:before="100" w:beforeAutospacing="1" w:after="100" w:afterAutospacing="1"/>
      <w:textAlignment w:val="top"/>
    </w:pPr>
    <w:rPr>
      <w:sz w:val="24"/>
      <w:szCs w:val="24"/>
      <w:lang w:eastAsia="es-CR"/>
    </w:rPr>
  </w:style>
  <w:style w:type="paragraph" w:customStyle="1" w:styleId="xl75">
    <w:name w:val="xl75"/>
    <w:basedOn w:val="Normal"/>
    <w:rsid w:val="000160E1"/>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hAnsi="Arial" w:cs="Arial"/>
      <w:b/>
      <w:bCs/>
      <w:color w:val="000000"/>
      <w:sz w:val="18"/>
      <w:szCs w:val="18"/>
      <w:lang w:eastAsia="es-CR"/>
    </w:rPr>
  </w:style>
  <w:style w:type="paragraph" w:customStyle="1" w:styleId="xl76">
    <w:name w:val="xl76"/>
    <w:basedOn w:val="Normal"/>
    <w:rsid w:val="000160E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18"/>
      <w:szCs w:val="18"/>
      <w:lang w:eastAsia="es-CR"/>
    </w:rPr>
  </w:style>
  <w:style w:type="paragraph" w:customStyle="1" w:styleId="xl77">
    <w:name w:val="xl77"/>
    <w:basedOn w:val="Normal"/>
    <w:rsid w:val="000160E1"/>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hAnsi="Arial" w:cs="Arial"/>
      <w:b/>
      <w:bCs/>
      <w:color w:val="000000"/>
      <w:sz w:val="24"/>
      <w:szCs w:val="24"/>
      <w:lang w:eastAsia="es-CR"/>
    </w:rPr>
  </w:style>
  <w:style w:type="paragraph" w:customStyle="1" w:styleId="xl78">
    <w:name w:val="xl78"/>
    <w:basedOn w:val="Normal"/>
    <w:rsid w:val="000160E1"/>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sz w:val="24"/>
      <w:szCs w:val="24"/>
      <w:lang w:eastAsia="es-CR"/>
    </w:rPr>
  </w:style>
  <w:style w:type="paragraph" w:customStyle="1" w:styleId="xl79">
    <w:name w:val="xl79"/>
    <w:basedOn w:val="Normal"/>
    <w:rsid w:val="000160E1"/>
    <w:pPr>
      <w:pBdr>
        <w:top w:val="single" w:sz="8"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hAnsi="Arial" w:cs="Arial"/>
      <w:b/>
      <w:bCs/>
      <w:color w:val="000000"/>
      <w:sz w:val="24"/>
      <w:szCs w:val="24"/>
      <w:lang w:eastAsia="es-CR"/>
    </w:rPr>
  </w:style>
  <w:style w:type="paragraph" w:customStyle="1" w:styleId="xl80">
    <w:name w:val="xl80"/>
    <w:basedOn w:val="Normal"/>
    <w:rsid w:val="000160E1"/>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sz w:val="24"/>
      <w:szCs w:val="24"/>
      <w:lang w:eastAsia="es-CR"/>
    </w:rPr>
  </w:style>
  <w:style w:type="paragraph" w:customStyle="1" w:styleId="Arial">
    <w:name w:val="Arial"/>
    <w:basedOn w:val="Normal"/>
    <w:rsid w:val="000160E1"/>
    <w:pPr>
      <w:tabs>
        <w:tab w:val="left" w:pos="3380"/>
      </w:tabs>
      <w:spacing w:after="200" w:line="360" w:lineRule="auto"/>
      <w:jc w:val="both"/>
    </w:pPr>
    <w:rPr>
      <w:rFonts w:ascii="Calibri" w:eastAsia="MS Mincho" w:hAnsi="Calibri" w:cs="Calibri"/>
      <w:b/>
      <w:bCs/>
      <w:color w:val="000080"/>
      <w:sz w:val="24"/>
      <w:szCs w:val="24"/>
      <w:lang w:eastAsia="en-US"/>
    </w:rPr>
  </w:style>
  <w:style w:type="paragraph" w:customStyle="1" w:styleId="Textoindependiente310">
    <w:name w:val="Texto independiente 31"/>
    <w:basedOn w:val="Normal"/>
    <w:rsid w:val="000160E1"/>
    <w:pPr>
      <w:suppressAutoHyphens/>
      <w:spacing w:after="120"/>
    </w:pPr>
    <w:rPr>
      <w:sz w:val="16"/>
      <w:szCs w:val="16"/>
      <w:lang w:eastAsia="ar-SA"/>
    </w:rPr>
  </w:style>
  <w:style w:type="paragraph" w:customStyle="1" w:styleId="a1">
    <w:basedOn w:val="Normal"/>
    <w:next w:val="Normal"/>
    <w:qFormat/>
    <w:rsid w:val="005433E9"/>
    <w:pPr>
      <w:widowControl w:val="0"/>
      <w:autoSpaceDE w:val="0"/>
      <w:autoSpaceDN w:val="0"/>
      <w:adjustRightInd w:val="0"/>
    </w:pPr>
    <w:rPr>
      <w:rFonts w:ascii="Arial" w:hAnsi="Arial" w:cs="Arial"/>
      <w:b/>
      <w:bCs/>
      <w:lang w:val="es-ES"/>
    </w:rPr>
  </w:style>
  <w:style w:type="character" w:customStyle="1" w:styleId="Mencinsinresolver1">
    <w:name w:val="Mención sin resolver1"/>
    <w:uiPriority w:val="99"/>
    <w:semiHidden/>
    <w:unhideWhenUsed/>
    <w:rsid w:val="00BA6D3E"/>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273636358">
      <w:bodyDiv w:val="1"/>
      <w:marLeft w:val="0"/>
      <w:marRight w:val="0"/>
      <w:marTop w:val="0"/>
      <w:marBottom w:val="0"/>
      <w:divBdr>
        <w:top w:val="none" w:sz="0" w:space="0" w:color="auto"/>
        <w:left w:val="none" w:sz="0" w:space="0" w:color="auto"/>
        <w:bottom w:val="none" w:sz="0" w:space="0" w:color="auto"/>
        <w:right w:val="none" w:sz="0" w:space="0" w:color="auto"/>
      </w:divBdr>
    </w:div>
    <w:div w:id="1192453575">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578782654">
      <w:bodyDiv w:val="1"/>
      <w:marLeft w:val="0"/>
      <w:marRight w:val="0"/>
      <w:marTop w:val="0"/>
      <w:marBottom w:val="0"/>
      <w:divBdr>
        <w:top w:val="none" w:sz="0" w:space="0" w:color="auto"/>
        <w:left w:val="none" w:sz="0" w:space="0" w:color="auto"/>
        <w:bottom w:val="none" w:sz="0" w:space="0" w:color="auto"/>
        <w:right w:val="none" w:sz="0" w:space="0" w:color="auto"/>
      </w:divBdr>
    </w:div>
    <w:div w:id="1579904884">
      <w:bodyDiv w:val="1"/>
      <w:marLeft w:val="0"/>
      <w:marRight w:val="0"/>
      <w:marTop w:val="0"/>
      <w:marBottom w:val="0"/>
      <w:divBdr>
        <w:top w:val="none" w:sz="0" w:space="0" w:color="auto"/>
        <w:left w:val="none" w:sz="0" w:space="0" w:color="auto"/>
        <w:bottom w:val="none" w:sz="0" w:space="0" w:color="auto"/>
        <w:right w:val="none" w:sz="0" w:space="0" w:color="auto"/>
      </w:divBdr>
    </w:div>
    <w:div w:id="2093968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joreportes03/ReportServer?%2FReportesPAO%2FrptCircuiDeparProgra&amp;TN_Cod_Circuito=928&amp;TN_Anno=2017&amp;TN_Pro_Cir=2&amp;PORCENTAJE=57.92&amp;pTF_Fecha_Consulta=2017-07-21&amp;rs%3AParameterLanguage=" TargetMode="External"/><Relationship Id="rId117" Type="http://schemas.openxmlformats.org/officeDocument/2006/relationships/hyperlink" Target="http://sjoreportes03/ReportServer?%2FReportesPAO%2FrptDetalleAccionesTema&amp;pTN_Anno=2018&amp;pTF_Fecha_Consulta=2018-07-09&amp;pTN_Id_Tema_Estrategico=7&amp;pTN_Id_Accion=61&amp;pTN_Porcentaje_Total=18.57&amp;rs%3AParameterLanguage=" TargetMode="External"/><Relationship Id="rId21" Type="http://schemas.openxmlformats.org/officeDocument/2006/relationships/chart" Target="charts/chart1.xml"/><Relationship Id="rId42" Type="http://schemas.openxmlformats.org/officeDocument/2006/relationships/hyperlink" Target="http://sjoreportes03/ReportServer?%2FReportesPAO%2FrptDetalleAccionesTema&amp;pTN_Anno=2018&amp;pTF_Fecha_Consulta=2018-07-09&amp;pTN_Id_Tema_Estrategico=4&amp;pTN_Id_Accion=19&amp;pTN_Porcentaje_Total=69.29&amp;rs%3AParameterLanguage=" TargetMode="External"/><Relationship Id="rId47" Type="http://schemas.openxmlformats.org/officeDocument/2006/relationships/hyperlink" Target="http://sjoreportes03/ReportServer?%2FReportesPAO%2FrptDetalleAccionesTema&amp;pTN_Anno=2018&amp;pTF_Fecha_Consulta=2018-07-09&amp;pTN_Id_Tema_Estrategico=4&amp;pTN_Id_Accion=74&amp;pTN_Porcentaje_Total=41.85&amp;rs%3AParameterLanguage=" TargetMode="External"/><Relationship Id="rId63" Type="http://schemas.openxmlformats.org/officeDocument/2006/relationships/hyperlink" Target="http://sjoreportes03/ReportServer?%2FReportesPAO%2FrptDetalleAccionesTema&amp;pTN_Anno=2018&amp;pTF_Fecha_Consulta=2018-07-09&amp;pTN_Id_Tema_Estrategico=4&amp;pTN_Id_Accion=156&amp;pTN_Porcentaje_Total=25.73&amp;rs%3AParameterLanguage=" TargetMode="External"/><Relationship Id="rId68" Type="http://schemas.openxmlformats.org/officeDocument/2006/relationships/hyperlink" Target="http://sjoreportes03/ReportServer?%2FReportesPAO%2FrptDetalleAccionesTema&amp;pTN_Anno=2018&amp;pTF_Fecha_Consulta=2018-07-09&amp;pTN_Id_Tema_Estrategico=4&amp;pTN_Id_Accion=153&amp;pTN_Porcentaje_Total=11.00&amp;rs%3AParameterLanguage=" TargetMode="External"/><Relationship Id="rId84" Type="http://schemas.openxmlformats.org/officeDocument/2006/relationships/hyperlink" Target="http://sjoreportes03/ReportServer?%2FReportesPAO%2FrptDetalleAccionesTema&amp;pTN_Anno=2018&amp;pTF_Fecha_Consulta=2018-07-09&amp;pTN_Id_Tema_Estrategico=2&amp;pTN_Id_Accion=13&amp;pTN_Porcentaje_Total=37.51&amp;rs%3AParameterLanguage=" TargetMode="External"/><Relationship Id="rId89" Type="http://schemas.openxmlformats.org/officeDocument/2006/relationships/hyperlink" Target="http://sjoreportes03/ReportServer?%2FReportesPAO%2FrptDetalleAccionesTema&amp;pTN_Anno=2018&amp;pTF_Fecha_Consulta=2018-07-09&amp;pTN_Id_Tema_Estrategico=2&amp;pTN_Id_Accion=116&amp;pTN_Porcentaje_Total=30.77&amp;rs%3AParameterLanguage=" TargetMode="External"/><Relationship Id="rId112" Type="http://schemas.openxmlformats.org/officeDocument/2006/relationships/hyperlink" Target="http://sjoreportes03/ReportServer?%2FReportesPAO%2FrptDetalleAccionesTema&amp;pTN_Anno=2018&amp;pTF_Fecha_Consulta=2018-07-09&amp;pTN_Id_Tema_Estrategico=7&amp;pTN_Id_Accion=37&amp;pTN_Porcentaje_Total=34.83&amp;rs%3AParameterLanguage=" TargetMode="External"/><Relationship Id="rId133" Type="http://schemas.openxmlformats.org/officeDocument/2006/relationships/hyperlink" Target="http://sjoreportes03/ReportServer?%2FReportesPAO%2FrptDetalleAccionesTema&amp;pTN_Anno=2018&amp;pTF_Fecha_Consulta=2018-07-09&amp;pTN_Id_Tema_Estrategico=6&amp;pTN_Id_Accion=28&amp;pTN_Porcentaje_Total=38.60&amp;rs%3AParameterLanguage=" TargetMode="External"/><Relationship Id="rId138" Type="http://schemas.openxmlformats.org/officeDocument/2006/relationships/hyperlink" Target="http://sjoreportes03/ReportServer?%2FReportesPAO%2FrptCircuiDeparProgra&amp;TN_Cod_Circuito=950&amp;TN_Anno=2017&amp;TN_Pro_Cir=2&amp;PORCENTAJE=71.43&amp;pTF_Fecha_Consulta=2017-07-06&amp;rs%3AParameterLanguage=" TargetMode="External"/><Relationship Id="rId154" Type="http://schemas.openxmlformats.org/officeDocument/2006/relationships/image" Target="media/image23.emf"/><Relationship Id="rId159" Type="http://schemas.openxmlformats.org/officeDocument/2006/relationships/package" Target="embeddings/Presentaci_n_de_Microsoft_Office_PowerPoint5.pptx"/><Relationship Id="rId170" Type="http://schemas.openxmlformats.org/officeDocument/2006/relationships/image" Target="media/image31.emf"/><Relationship Id="rId16" Type="http://schemas.openxmlformats.org/officeDocument/2006/relationships/image" Target="media/image7.png"/><Relationship Id="rId107" Type="http://schemas.openxmlformats.org/officeDocument/2006/relationships/hyperlink" Target="http://sjoreportes03/ReportServer?%2FReportesPAO%2FrptDetalleAccionesTema&amp;pTN_Anno=2018&amp;pTF_Fecha_Consulta=2018-07-09&amp;pTN_Id_Tema_Estrategico=7&amp;pTN_Id_Accion=62&amp;pTN_Porcentaje_Total=47.00&amp;rs%3AParameterLanguage=" TargetMode="External"/><Relationship Id="rId11" Type="http://schemas.openxmlformats.org/officeDocument/2006/relationships/image" Target="media/image2.jpeg"/><Relationship Id="rId32" Type="http://schemas.openxmlformats.org/officeDocument/2006/relationships/chart" Target="charts/chart2.xml"/><Relationship Id="rId37" Type="http://schemas.openxmlformats.org/officeDocument/2006/relationships/hyperlink" Target="http://sjoreportes03/ReportServer?%2FReportesPAO%2FrptDetalleAccionesTema&amp;pTN_Anno=2018&amp;pTF_Fecha_Consulta=2018-07-09&amp;pTN_Id_Tema_Estrategico=5&amp;pTN_Id_Accion=24&amp;pTN_Porcentaje_Total=41.62&amp;rs%3AParameterLanguage=" TargetMode="External"/><Relationship Id="rId53" Type="http://schemas.openxmlformats.org/officeDocument/2006/relationships/hyperlink" Target="http://sjoreportes03/ReportServer?%2FReportesPAO%2FrptDetalleAccionesTema&amp;pTN_Anno=2018&amp;pTF_Fecha_Consulta=2018-07-09&amp;pTN_Id_Tema_Estrategico=4&amp;pTN_Id_Accion=148&amp;pTN_Porcentaje_Total=34.53&amp;rs%3AParameterLanguage=" TargetMode="External"/><Relationship Id="rId58" Type="http://schemas.openxmlformats.org/officeDocument/2006/relationships/hyperlink" Target="http://sjoreportes03/ReportServer?%2FReportesPAO%2FrptDetalleAccionesTema&amp;pTN_Anno=2018&amp;pTF_Fecha_Consulta=2018-07-09&amp;pTN_Id_Tema_Estrategico=4&amp;pTN_Id_Accion=75&amp;pTN_Porcentaje_Total=30.91&amp;rs%3AParameterLanguage=" TargetMode="External"/><Relationship Id="rId74" Type="http://schemas.openxmlformats.org/officeDocument/2006/relationships/hyperlink" Target="http://sjoreportes03/ReportServer?%2FReportesPAO%2FrptDetalleAccionesTema&amp;pTN_Anno=2018&amp;pTF_Fecha_Consulta=2018-07-09&amp;pTN_Id_Tema_Estrategico=2&amp;pTN_Id_Accion=114&amp;pTN_Porcentaje_Total=50.00&amp;rs%3AParameterLanguage=" TargetMode="External"/><Relationship Id="rId79" Type="http://schemas.openxmlformats.org/officeDocument/2006/relationships/hyperlink" Target="http://sjoreportes03/ReportServer?%2FReportesPAO%2FrptDetalleAccionesTema&amp;pTN_Anno=2018&amp;pTF_Fecha_Consulta=2018-07-09&amp;pTN_Id_Tema_Estrategico=2&amp;pTN_Id_Accion=71&amp;pTN_Porcentaje_Total=42.52&amp;rs%3AParameterLanguage=" TargetMode="External"/><Relationship Id="rId102" Type="http://schemas.openxmlformats.org/officeDocument/2006/relationships/hyperlink" Target="http://sjoreportes03/ReportServer?%2FReportesPAO%2FrptDetalleAccionesTema&amp;pTN_Anno=2018&amp;pTF_Fecha_Consulta=2018-07-09&amp;pTN_Id_Tema_Estrategico=3&amp;pTN_Id_Accion=141&amp;pTN_Porcentaje_Total=25.00&amp;rs%3AParameterLanguage=" TargetMode="External"/><Relationship Id="rId123" Type="http://schemas.openxmlformats.org/officeDocument/2006/relationships/hyperlink" Target="http://sjoreportes03/ReportServer?%2FReportesPAO%2FrptDetalleAccionesTema&amp;pTN_Anno=2018&amp;pTF_Fecha_Consulta=2018-07-09&amp;pTN_Id_Tema_Estrategico=1&amp;pTN_Id_Accion=6&amp;pTN_Porcentaje_Total=35.89&amp;rs%3AParameterLanguage=" TargetMode="External"/><Relationship Id="rId128" Type="http://schemas.openxmlformats.org/officeDocument/2006/relationships/hyperlink" Target="http://sjoreportes03/ReportServer?%2FReportesPAO%2FrptDetalleAccionesTema&amp;pTN_Anno=2018&amp;pTF_Fecha_Consulta=2018-07-09&amp;pTN_Id_Tema_Estrategico=1&amp;pTN_Id_Accion=65&amp;pTN_Porcentaje_Total=22.22&amp;rs%3AParameterLanguage=" TargetMode="External"/><Relationship Id="rId144" Type="http://schemas.openxmlformats.org/officeDocument/2006/relationships/image" Target="media/image18.emf"/><Relationship Id="rId149" Type="http://schemas.openxmlformats.org/officeDocument/2006/relationships/oleObject" Target="embeddings/oleObject5.bin"/><Relationship Id="rId5" Type="http://schemas.openxmlformats.org/officeDocument/2006/relationships/webSettings" Target="webSettings.xml"/><Relationship Id="rId90" Type="http://schemas.openxmlformats.org/officeDocument/2006/relationships/hyperlink" Target="http://sjoreportes03/ReportServer?%2FReportesPAO%2FrptDetalleAccionesTema&amp;pTN_Anno=2018&amp;pTF_Fecha_Consulta=2018-07-09&amp;pTN_Id_Tema_Estrategico=2&amp;pTN_Id_Accion=70&amp;pTN_Porcentaje_Total=29.00&amp;rs%3AParameterLanguage=" TargetMode="External"/><Relationship Id="rId95" Type="http://schemas.openxmlformats.org/officeDocument/2006/relationships/hyperlink" Target="http://sjoreportes03/ReportServer?%2FReportesPAO%2FrptDetalleAccionesTema&amp;pTN_Anno=2018&amp;pTF_Fecha_Consulta=2018-07-09&amp;pTN_Id_Tema_Estrategico=2&amp;pTN_Id_Accion=133&amp;pTN_Porcentaje_Total=0.00&amp;rs%3AParameterLanguage=" TargetMode="External"/><Relationship Id="rId160" Type="http://schemas.openxmlformats.org/officeDocument/2006/relationships/image" Target="media/image26.emf"/><Relationship Id="rId165" Type="http://schemas.openxmlformats.org/officeDocument/2006/relationships/oleObject" Target="embeddings/Documento_de_Microsoft_Office_Word_97-20032.doc"/><Relationship Id="rId22" Type="http://schemas.openxmlformats.org/officeDocument/2006/relationships/image" Target="media/image12.emf"/><Relationship Id="rId27" Type="http://schemas.openxmlformats.org/officeDocument/2006/relationships/hyperlink" Target="http://sjoreportes03/ReportServer?%2FReportesPAO%2FrptCircuiDeparProgra&amp;TN_Cod_Circuito=950&amp;TN_Anno=2017&amp;TN_Pro_Cir=2&amp;PORCENTAJE=74.25&amp;pTF_Fecha_Consulta=2017-07-21&amp;rs%3AParameterLanguage=" TargetMode="External"/><Relationship Id="rId43" Type="http://schemas.openxmlformats.org/officeDocument/2006/relationships/hyperlink" Target="http://sjoreportes03/ReportServer?%2FReportesPAO%2FrptDetalleAccionesTema&amp;pTN_Anno=2018&amp;pTF_Fecha_Consulta=2018-07-09&amp;pTN_Id_Tema_Estrategico=4&amp;pTN_Id_Accion=142&amp;pTN_Porcentaje_Total=63.00&amp;rs%3AParameterLanguage=" TargetMode="External"/><Relationship Id="rId48" Type="http://schemas.openxmlformats.org/officeDocument/2006/relationships/hyperlink" Target="http://sjoreportes03/ReportServer?%2FReportesPAO%2FrptDetalleAccionesTema&amp;pTN_Anno=2018&amp;pTF_Fecha_Consulta=2018-07-09&amp;pTN_Id_Tema_Estrategico=4&amp;pTN_Id_Accion=149&amp;pTN_Porcentaje_Total=40.90&amp;rs%3AParameterLanguage=" TargetMode="External"/><Relationship Id="rId64" Type="http://schemas.openxmlformats.org/officeDocument/2006/relationships/hyperlink" Target="http://sjoreportes03/ReportServer?%2FReportesPAO%2FrptDetalleAccionesTema&amp;pTN_Anno=2018&amp;pTF_Fecha_Consulta=2018-07-09&amp;pTN_Id_Tema_Estrategico=4&amp;pTN_Id_Accion=77&amp;pTN_Porcentaje_Total=25.14&amp;rs%3AParameterLanguage=" TargetMode="External"/><Relationship Id="rId69" Type="http://schemas.openxmlformats.org/officeDocument/2006/relationships/hyperlink" Target="http://sjoreportes03/ReportServer?%2FReportesPAO%2FrptDetalleAccionesTema&amp;pTN_Anno=2018&amp;pTF_Fecha_Consulta=2018-07-09&amp;pTN_Id_Tema_Estrategico=4&amp;pTN_Id_Accion=121&amp;pTN_Porcentaje_Total=6.67&amp;rs%3AParameterLanguage=" TargetMode="External"/><Relationship Id="rId113" Type="http://schemas.openxmlformats.org/officeDocument/2006/relationships/hyperlink" Target="http://sjoreportes03/ReportServer?%2FReportesPAO%2FrptDetalleAccionesTema&amp;pTN_Anno=2018&amp;pTF_Fecha_Consulta=2018-07-09&amp;pTN_Id_Tema_Estrategico=7&amp;pTN_Id_Accion=33&amp;pTN_Porcentaje_Total=34.79&amp;rs%3AParameterLanguage=" TargetMode="External"/><Relationship Id="rId118" Type="http://schemas.openxmlformats.org/officeDocument/2006/relationships/hyperlink" Target="http://sjoreportes03/ReportServer?%2FReportesPAO%2FrptDetalleAccionesTema&amp;pTN_Anno=2018&amp;pTF_Fecha_Consulta=2018-07-09&amp;pTN_Id_Tema_Estrategico=7&amp;pTN_Id_Accion=63&amp;pTN_Porcentaje_Total=0.00&amp;rs%3AParameterLanguage=" TargetMode="External"/><Relationship Id="rId134" Type="http://schemas.openxmlformats.org/officeDocument/2006/relationships/hyperlink" Target="http://sjoreportes03/ReportServer?%2FReportesPAO%2FrptDetalleAccionesTema&amp;pTN_Anno=2018&amp;pTF_Fecha_Consulta=2018-07-09&amp;pTN_Id_Tema_Estrategico=6&amp;pTN_Id_Accion=27&amp;pTN_Porcentaje_Total=37.81&amp;rs%3AParameterLanguage=" TargetMode="External"/><Relationship Id="rId139" Type="http://schemas.openxmlformats.org/officeDocument/2006/relationships/hyperlink" Target="https://pj.poder-judicial.go.cr/index.php/rendicion-de-cuentas/informes-institucionales" TargetMode="External"/><Relationship Id="rId80" Type="http://schemas.openxmlformats.org/officeDocument/2006/relationships/hyperlink" Target="http://sjoreportes03/ReportServer?%2FReportesPAO%2FrptDetalleAccionesTema&amp;pTN_Anno=2018&amp;pTF_Fecha_Consulta=2018-07-09&amp;pTN_Id_Tema_Estrategico=2&amp;pTN_Id_Accion=9&amp;pTN_Porcentaje_Total=41.00&amp;rs%3AParameterLanguage=" TargetMode="External"/><Relationship Id="rId85" Type="http://schemas.openxmlformats.org/officeDocument/2006/relationships/hyperlink" Target="http://sjoreportes03/ReportServer?%2FReportesPAO%2FrptDetalleAccionesTema&amp;pTN_Anno=2018&amp;pTF_Fecha_Consulta=2018-07-09&amp;pTN_Id_Tema_Estrategico=2&amp;pTN_Id_Accion=12&amp;pTN_Porcentaje_Total=36.33&amp;rs%3AParameterLanguage=" TargetMode="External"/><Relationship Id="rId150" Type="http://schemas.openxmlformats.org/officeDocument/2006/relationships/image" Target="media/image21.emf"/><Relationship Id="rId155" Type="http://schemas.openxmlformats.org/officeDocument/2006/relationships/package" Target="embeddings/Presentaci_n_de_Microsoft_Office_PowerPoint3.pptx"/><Relationship Id="rId171" Type="http://schemas.openxmlformats.org/officeDocument/2006/relationships/oleObject" Target="embeddings/Hoja_de_c_lculo_de_Microsoft_Office_Excel_97-20033.xls"/><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hyperlink" Target="http://sjoreportes03/ReportServer?%2FReportesPAO%2FrptDetalleAccionesTema&amp;pTN_Anno=2018&amp;pTF_Fecha_Consulta=2018-07-09&amp;pTN_Id_Tema_Estrategico=5&amp;pTN_Id_Accion=23&amp;pTN_Porcentaje_Total=37.09&amp;rs%3AParameterLanguage=" TargetMode="External"/><Relationship Id="rId59" Type="http://schemas.openxmlformats.org/officeDocument/2006/relationships/hyperlink" Target="http://sjoreportes03/ReportServer?%2FReportesPAO%2FrptDetalleAccionesTema&amp;pTN_Anno=2018&amp;pTF_Fecha_Consulta=2018-07-09&amp;pTN_Id_Tema_Estrategico=4&amp;pTN_Id_Accion=119&amp;pTN_Porcentaje_Total=29.92&amp;rs%3AParameterLanguage=" TargetMode="External"/><Relationship Id="rId103" Type="http://schemas.openxmlformats.org/officeDocument/2006/relationships/hyperlink" Target="http://sjoreportes03/ReportServer?%2FReportesPAO%2FrptDetalleAccionesTema&amp;pTN_Anno=2018&amp;pTF_Fecha_Consulta=2018-07-09&amp;pTN_Id_Tema_Estrategico=7&amp;pTN_Id_Accion=81&amp;pTN_Porcentaje_Total=70.67&amp;rs%3AParameterLanguage=" TargetMode="External"/><Relationship Id="rId108" Type="http://schemas.openxmlformats.org/officeDocument/2006/relationships/hyperlink" Target="http://sjoreportes03/ReportServer?%2FReportesPAO%2FrptDetalleAccionesTema&amp;pTN_Anno=2018&amp;pTF_Fecha_Consulta=2018-07-09&amp;pTN_Id_Tema_Estrategico=7&amp;pTN_Id_Accion=36&amp;pTN_Porcentaje_Total=43.33&amp;rs%3AParameterLanguage=" TargetMode="External"/><Relationship Id="rId124" Type="http://schemas.openxmlformats.org/officeDocument/2006/relationships/hyperlink" Target="http://sjoreportes03/ReportServer?%2FReportesPAO%2FrptDetalleAccionesTema&amp;pTN_Anno=2018&amp;pTF_Fecha_Consulta=2018-07-09&amp;pTN_Id_Tema_Estrategico=1&amp;pTN_Id_Accion=4&amp;pTN_Porcentaje_Total=31.13&amp;rs%3AParameterLanguage=" TargetMode="External"/><Relationship Id="rId129" Type="http://schemas.openxmlformats.org/officeDocument/2006/relationships/hyperlink" Target="http://sjoreportes03/ReportServer?%2FReportesPAO%2FrptDetalleAccionesTema&amp;pTN_Anno=2018&amp;pTF_Fecha_Consulta=2018-07-09&amp;pTN_Id_Tema_Estrategico=1&amp;pTN_Id_Accion=129&amp;pTN_Porcentaje_Total=0.00&amp;rs%3AParameterLanguage=" TargetMode="External"/><Relationship Id="rId54" Type="http://schemas.openxmlformats.org/officeDocument/2006/relationships/hyperlink" Target="http://sjoreportes03/ReportServer?%2FReportesPAO%2FrptDetalleAccionesTema&amp;pTN_Anno=2018&amp;pTF_Fecha_Consulta=2018-07-09&amp;pTN_Id_Tema_Estrategico=4&amp;pTN_Id_Accion=152&amp;pTN_Porcentaje_Total=33.73&amp;rs%3AParameterLanguage=" TargetMode="External"/><Relationship Id="rId70" Type="http://schemas.openxmlformats.org/officeDocument/2006/relationships/hyperlink" Target="http://sjoreportes03/ReportServer?%2FReportesPAO%2FrptDetalleAccionesTema&amp;pTN_Anno=2018&amp;pTF_Fecha_Consulta=2018-07-09&amp;pTN_Id_Tema_Estrategico=4&amp;pTN_Id_Accion=143&amp;pTN_Porcentaje_Total=0.00&amp;rs%3AParameterLanguage=" TargetMode="External"/><Relationship Id="rId75" Type="http://schemas.openxmlformats.org/officeDocument/2006/relationships/hyperlink" Target="http://sjoreportes03/ReportServer?%2FReportesPAO%2FrptDetalleAccionesTema&amp;pTN_Anno=2018&amp;pTF_Fecha_Consulta=2018-07-09&amp;pTN_Id_Tema_Estrategico=2&amp;pTN_Id_Accion=11&amp;pTN_Porcentaje_Total=47.62&amp;rs%3AParameterLanguage=" TargetMode="External"/><Relationship Id="rId91" Type="http://schemas.openxmlformats.org/officeDocument/2006/relationships/hyperlink" Target="http://sjoreportes03/ReportServer?%2FReportesPAO%2FrptDetalleAccionesTema&amp;pTN_Anno=2018&amp;pTF_Fecha_Consulta=2018-07-09&amp;pTN_Id_Tema_Estrategico=2&amp;pTN_Id_Accion=72&amp;pTN_Porcentaje_Total=26.98&amp;rs%3AParameterLanguage=" TargetMode="External"/><Relationship Id="rId96" Type="http://schemas.openxmlformats.org/officeDocument/2006/relationships/hyperlink" Target="http://sjoreportes03/ReportServer?%2FReportesPAO%2FrptDetalleAccionesTema&amp;pTN_Anno=2018&amp;pTF_Fecha_Consulta=2018-07-09&amp;pTN_Id_Tema_Estrategico=3&amp;pTN_Id_Accion=16&amp;pTN_Porcentaje_Total=40.27&amp;rs%3AParameterLanguage=" TargetMode="External"/><Relationship Id="rId140" Type="http://schemas.openxmlformats.org/officeDocument/2006/relationships/image" Target="media/image16.emf"/><Relationship Id="rId145" Type="http://schemas.openxmlformats.org/officeDocument/2006/relationships/oleObject" Target="embeddings/oleObject3.bin"/><Relationship Id="rId161" Type="http://schemas.openxmlformats.org/officeDocument/2006/relationships/oleObject" Target="embeddings/oleObject8.bin"/><Relationship Id="rId166"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package" Target="embeddings/Hoja_de_c_lculo_de_Microsoft_Office_Excel1.xlsx"/><Relationship Id="rId28" Type="http://schemas.openxmlformats.org/officeDocument/2006/relationships/hyperlink" Target="http://sjoreportes03/ReportServer?%2FReportesPAO%2FrptCircuiDeparProgra&amp;TN_Cod_Circuito=926&amp;TN_Anno=2017&amp;TN_Pro_Cir=2&amp;PORCENTAJE=43.76&amp;pTF_Fecha_Consulta=2017-07-21&amp;rs%3AParameterLanguage=" TargetMode="External"/><Relationship Id="rId36" Type="http://schemas.openxmlformats.org/officeDocument/2006/relationships/hyperlink" Target="http://sjoreportes03/ReportServer?%2FReportesPAO%2FrptDetalleAccionesTema&amp;pTN_Anno=2018&amp;pTF_Fecha_Consulta=2018-07-09&amp;pTN_Id_Tema_Estrategico=5&amp;pTN_Id_Accion=58&amp;pTN_Porcentaje_Total=42.60&amp;rs%3AParameterLanguage=" TargetMode="External"/><Relationship Id="rId49" Type="http://schemas.openxmlformats.org/officeDocument/2006/relationships/hyperlink" Target="http://sjoreportes03/ReportServer?%2FReportesPAO%2FrptDetalleAccionesTema&amp;pTN_Anno=2018&amp;pTF_Fecha_Consulta=2018-07-09&amp;pTN_Id_Tema_Estrategico=4&amp;pTN_Id_Accion=79&amp;pTN_Porcentaje_Total=39.83&amp;rs%3AParameterLanguage=" TargetMode="External"/><Relationship Id="rId57" Type="http://schemas.openxmlformats.org/officeDocument/2006/relationships/hyperlink" Target="http://sjoreportes03/ReportServer?%2FReportesPAO%2FrptDetalleAccionesTema&amp;pTN_Anno=2018&amp;pTF_Fecha_Consulta=2018-07-09&amp;pTN_Id_Tema_Estrategico=4&amp;pTN_Id_Accion=151&amp;pTN_Porcentaje_Total=31.39&amp;rs%3AParameterLanguage=" TargetMode="External"/><Relationship Id="rId106" Type="http://schemas.openxmlformats.org/officeDocument/2006/relationships/hyperlink" Target="http://sjoreportes03/ReportServer?%2FReportesPAO%2FrptDetalleAccionesTema&amp;pTN_Anno=2018&amp;pTF_Fecha_Consulta=2018-07-09&amp;pTN_Id_Tema_Estrategico=7&amp;pTN_Id_Accion=34&amp;pTN_Porcentaje_Total=48.75&amp;rs%3AParameterLanguage=" TargetMode="External"/><Relationship Id="rId114" Type="http://schemas.openxmlformats.org/officeDocument/2006/relationships/hyperlink" Target="http://sjoreportes03/ReportServer?%2FReportesPAO%2FrptDetalleAccionesTema&amp;pTN_Anno=2018&amp;pTF_Fecha_Consulta=2018-07-09&amp;pTN_Id_Tema_Estrategico=7&amp;pTN_Id_Accion=125&amp;pTN_Porcentaje_Total=28.75&amp;rs%3AParameterLanguage=" TargetMode="External"/><Relationship Id="rId119" Type="http://schemas.openxmlformats.org/officeDocument/2006/relationships/hyperlink" Target="http://sjoreportes03/ReportServer?%2FReportesPAO%2FrptDetalleAccionesTema&amp;pTN_Anno=2018&amp;pTF_Fecha_Consulta=2018-07-09&amp;pTN_Id_Tema_Estrategico=7&amp;pTN_Id_Accion=147&amp;pTN_Porcentaje_Total=0.00&amp;rs%3AParameterLanguage=" TargetMode="External"/><Relationship Id="rId127" Type="http://schemas.openxmlformats.org/officeDocument/2006/relationships/hyperlink" Target="http://sjoreportes03/ReportServer?%2FReportesPAO%2FrptDetalleAccionesTema&amp;pTN_Anno=2018&amp;pTF_Fecha_Consulta=2018-07-09&amp;pTN_Id_Tema_Estrategico=1&amp;pTN_Id_Accion=67&amp;pTN_Porcentaje_Total=24.10&amp;rs%3AParameterLanguage=" TargetMode="External"/><Relationship Id="rId10" Type="http://schemas.openxmlformats.org/officeDocument/2006/relationships/footer" Target="footer2.xml"/><Relationship Id="rId31" Type="http://schemas.openxmlformats.org/officeDocument/2006/relationships/hyperlink" Target="http://sjoreportes03/ReportServer?%2FReportesPAO%2FrptCircuiDeparProgra&amp;TN_Cod_Circuito=929&amp;TN_Anno=2017&amp;TN_Pro_Cir=2&amp;PORCENTAJE=34.87&amp;pTF_Fecha_Consulta=2017-07-21&amp;rs%3AParameterLanguage=" TargetMode="External"/><Relationship Id="rId44" Type="http://schemas.openxmlformats.org/officeDocument/2006/relationships/hyperlink" Target="http://sjoreportes03/ReportServer?%2FReportesPAO%2FrptDetalleAccionesTema&amp;pTN_Anno=2018&amp;pTF_Fecha_Consulta=2018-07-09&amp;pTN_Id_Tema_Estrategico=4&amp;pTN_Id_Accion=21&amp;pTN_Porcentaje_Total=55.50&amp;rs%3AParameterLanguage=" TargetMode="External"/><Relationship Id="rId52" Type="http://schemas.openxmlformats.org/officeDocument/2006/relationships/hyperlink" Target="http://sjoreportes03/ReportServer?%2FReportesPAO%2FrptDetalleAccionesTema&amp;pTN_Anno=2018&amp;pTF_Fecha_Consulta=2018-07-09&amp;pTN_Id_Tema_Estrategico=4&amp;pTN_Id_Accion=159&amp;pTN_Porcentaje_Total=37.90&amp;rs%3AParameterLanguage=" TargetMode="External"/><Relationship Id="rId60" Type="http://schemas.openxmlformats.org/officeDocument/2006/relationships/hyperlink" Target="http://sjoreportes03/ReportServer?%2FReportesPAO%2FrptDetalleAccionesTema&amp;pTN_Anno=2018&amp;pTF_Fecha_Consulta=2018-07-09&amp;pTN_Id_Tema_Estrategico=4&amp;pTN_Id_Accion=154&amp;pTN_Porcentaje_Total=29.14&amp;rs%3AParameterLanguage=" TargetMode="External"/><Relationship Id="rId65" Type="http://schemas.openxmlformats.org/officeDocument/2006/relationships/hyperlink" Target="http://sjoreportes03/ReportServer?%2FReportesPAO%2FrptDetalleAccionesTema&amp;pTN_Anno=2018&amp;pTF_Fecha_Consulta=2018-07-09&amp;pTN_Id_Tema_Estrategico=4&amp;pTN_Id_Accion=150&amp;pTN_Porcentaje_Total=15.96&amp;rs%3AParameterLanguage=" TargetMode="External"/><Relationship Id="rId73" Type="http://schemas.openxmlformats.org/officeDocument/2006/relationships/hyperlink" Target="http://sjoreportes03/ReportServer?%2FReportesPAO%2FrptDetalleAccionesTema&amp;pTN_Anno=2018&amp;pTF_Fecha_Consulta=2018-07-09&amp;pTN_Id_Tema_Estrategico=2&amp;pTN_Id_Accion=46&amp;pTN_Porcentaje_Total=60.00&amp;rs%3AParameterLanguage=" TargetMode="External"/><Relationship Id="rId78" Type="http://schemas.openxmlformats.org/officeDocument/2006/relationships/hyperlink" Target="http://sjoreportes03/ReportServer?%2FReportesPAO%2FrptDetalleAccionesTema&amp;pTN_Anno=2018&amp;pTF_Fecha_Consulta=2018-07-09&amp;pTN_Id_Tema_Estrategico=2&amp;pTN_Id_Accion=45&amp;pTN_Porcentaje_Total=42.77&amp;rs%3AParameterLanguage=" TargetMode="External"/><Relationship Id="rId81" Type="http://schemas.openxmlformats.org/officeDocument/2006/relationships/hyperlink" Target="http://sjoreportes03/ReportServer?%2FReportesPAO%2FrptDetalleAccionesTema&amp;pTN_Anno=2018&amp;pTF_Fecha_Consulta=2018-07-09&amp;pTN_Id_Tema_Estrategico=2&amp;pTN_Id_Accion=44&amp;pTN_Porcentaje_Total=39.67&amp;rs%3AParameterLanguage=" TargetMode="External"/><Relationship Id="rId86" Type="http://schemas.openxmlformats.org/officeDocument/2006/relationships/hyperlink" Target="http://sjoreportes03/ReportServer?%2FReportesPAO%2FrptDetalleAccionesTema&amp;pTN_Anno=2018&amp;pTF_Fecha_Consulta=2018-07-09&amp;pTN_Id_Tema_Estrategico=2&amp;pTN_Id_Accion=7&amp;pTN_Porcentaje_Total=34.70&amp;rs%3AParameterLanguage=" TargetMode="External"/><Relationship Id="rId94" Type="http://schemas.openxmlformats.org/officeDocument/2006/relationships/hyperlink" Target="http://sjoreportes03/ReportServer?%2FReportesPAO%2FrptDetalleAccionesTema&amp;pTN_Anno=2018&amp;pTF_Fecha_Consulta=2018-07-09&amp;pTN_Id_Tema_Estrategico=2&amp;pTN_Id_Accion=131&amp;pTN_Porcentaje_Total=15.00&amp;rs%3AParameterLanguage=" TargetMode="External"/><Relationship Id="rId99" Type="http://schemas.openxmlformats.org/officeDocument/2006/relationships/hyperlink" Target="http://sjoreportes03/ReportServer?%2FReportesPAO%2FrptDetalleAccionesTema&amp;pTN_Anno=2018&amp;pTF_Fecha_Consulta=2018-07-09&amp;pTN_Id_Tema_Estrategico=3&amp;pTN_Id_Accion=118&amp;pTN_Porcentaje_Total=33.00&amp;rs%3AParameterLanguage=" TargetMode="External"/><Relationship Id="rId101" Type="http://schemas.openxmlformats.org/officeDocument/2006/relationships/hyperlink" Target="http://sjoreportes03/ReportServer?%2FReportesPAO%2FrptDetalleAccionesTema&amp;pTN_Anno=2018&amp;pTF_Fecha_Consulta=2018-07-09&amp;pTN_Id_Tema_Estrategico=3&amp;pTN_Id_Accion=117&amp;pTN_Porcentaje_Total=27.86&amp;rs%3AParameterLanguage=" TargetMode="External"/><Relationship Id="rId122" Type="http://schemas.openxmlformats.org/officeDocument/2006/relationships/hyperlink" Target="http://sjoreportes03/ReportServer?%2FReportesPAO%2FrptDetalleAccionesTema&amp;pTN_Anno=2018&amp;pTF_Fecha_Consulta=2018-07-09&amp;pTN_Id_Tema_Estrategico=1&amp;pTN_Id_Accion=41&amp;pTN_Porcentaje_Total=37.43&amp;rs%3AParameterLanguage=" TargetMode="External"/><Relationship Id="rId130" Type="http://schemas.openxmlformats.org/officeDocument/2006/relationships/hyperlink" Target="http://sjoreportes03/ReportServer?%2FReportesPAO%2FrptDetalleAccionesTema&amp;pTN_Anno=2018&amp;pTF_Fecha_Consulta=2018-07-09&amp;pTN_Id_Tema_Estrategico=6&amp;pTN_Id_Accion=145&amp;pTN_Porcentaje_Total=50.00&amp;rs%3AParameterLanguage=" TargetMode="External"/><Relationship Id="rId135" Type="http://schemas.openxmlformats.org/officeDocument/2006/relationships/hyperlink" Target="http://sjoreportes03/ReportServer?%2FReportesPAO%2FrptDetalleAccionesTema&amp;pTN_Anno=2018&amp;pTF_Fecha_Consulta=2018-07-09&amp;pTN_Id_Tema_Estrategico=6&amp;pTN_Id_Accion=30&amp;pTN_Porcentaje_Total=37.18&amp;rs%3AParameterLanguage=" TargetMode="External"/><Relationship Id="rId143" Type="http://schemas.openxmlformats.org/officeDocument/2006/relationships/oleObject" Target="embeddings/oleObject2.bin"/><Relationship Id="rId148" Type="http://schemas.openxmlformats.org/officeDocument/2006/relationships/image" Target="media/image20.emf"/><Relationship Id="rId151" Type="http://schemas.openxmlformats.org/officeDocument/2006/relationships/oleObject" Target="embeddings/oleObject6.bin"/><Relationship Id="rId156" Type="http://schemas.openxmlformats.org/officeDocument/2006/relationships/image" Target="media/image24.emf"/><Relationship Id="rId164" Type="http://schemas.openxmlformats.org/officeDocument/2006/relationships/image" Target="media/image28.emf"/><Relationship Id="rId169" Type="http://schemas.openxmlformats.org/officeDocument/2006/relationships/oleObject" Target="embeddings/oleObject9.bin"/><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http://sjoreportes03/ReportServer?%2FReportesPAO%2FrptDetalleAccionesTema&amp;pTN_Anno=2018&amp;pTF_Fecha_Consulta=2018-07-09&amp;pTN_Id_Tema_Estrategico=5&amp;pTN_Id_Accion=123&amp;pTN_Porcentaje_Total=36.43&amp;rs%3AParameterLanguage=" TargetMode="External"/><Relationship Id="rId109" Type="http://schemas.openxmlformats.org/officeDocument/2006/relationships/hyperlink" Target="http://sjoreportes03/ReportServer?%2FReportesPAO%2FrptDetalleAccionesTema&amp;pTN_Anno=2018&amp;pTF_Fecha_Consulta=2018-07-09&amp;pTN_Id_Tema_Estrategico=7&amp;pTN_Id_Accion=127&amp;pTN_Porcentaje_Total=41.67&amp;rs%3AParameterLanguage=" TargetMode="External"/><Relationship Id="rId34" Type="http://schemas.openxmlformats.org/officeDocument/2006/relationships/image" Target="media/image15.png"/><Relationship Id="rId50" Type="http://schemas.openxmlformats.org/officeDocument/2006/relationships/hyperlink" Target="http://sjoreportes03/ReportServer?%2FReportesPAO%2FrptDetalleAccionesTema&amp;pTN_Anno=2018&amp;pTF_Fecha_Consulta=2018-07-09&amp;pTN_Id_Tema_Estrategico=4&amp;pTN_Id_Accion=76&amp;pTN_Porcentaje_Total=39.00&amp;rs%3AParameterLanguage=" TargetMode="External"/><Relationship Id="rId55" Type="http://schemas.openxmlformats.org/officeDocument/2006/relationships/hyperlink" Target="http://sjoreportes03/ReportServer?%2FReportesPAO%2FrptDetalleAccionesTema&amp;pTN_Anno=2018&amp;pTF_Fecha_Consulta=2018-07-09&amp;pTN_Id_Tema_Estrategico=4&amp;pTN_Id_Accion=20&amp;pTN_Porcentaje_Total=33.29&amp;rs%3AParameterLanguage=" TargetMode="External"/><Relationship Id="rId76" Type="http://schemas.openxmlformats.org/officeDocument/2006/relationships/hyperlink" Target="http://sjoreportes03/ReportServer?%2FReportesPAO%2FrptDetalleAccionesTema&amp;pTN_Anno=2018&amp;pTF_Fecha_Consulta=2018-07-09&amp;pTN_Id_Tema_Estrategico=2&amp;pTN_Id_Accion=48&amp;pTN_Porcentaje_Total=45.78&amp;rs%3AParameterLanguage=" TargetMode="External"/><Relationship Id="rId97" Type="http://schemas.openxmlformats.org/officeDocument/2006/relationships/hyperlink" Target="http://sjoreportes03/ReportServer?%2FReportesPAO%2FrptDetalleAccionesTema&amp;pTN_Anno=2018&amp;pTF_Fecha_Consulta=2018-07-09&amp;pTN_Id_Tema_Estrategico=3&amp;pTN_Id_Accion=14&amp;pTN_Porcentaje_Total=38.22&amp;rs%3AParameterLanguage=" TargetMode="External"/><Relationship Id="rId104" Type="http://schemas.openxmlformats.org/officeDocument/2006/relationships/hyperlink" Target="http://sjoreportes03/ReportServer?%2FReportesPAO%2FrptDetalleAccionesTema&amp;pTN_Anno=2018&amp;pTF_Fecha_Consulta=2018-07-09&amp;pTN_Id_Tema_Estrategico=7&amp;pTN_Id_Accion=128&amp;pTN_Porcentaje_Total=60.00&amp;rs%3AParameterLanguage=" TargetMode="External"/><Relationship Id="rId120" Type="http://schemas.openxmlformats.org/officeDocument/2006/relationships/hyperlink" Target="http://sjoreportes03/ReportServer?%2FReportesPAO%2FrptDetalleAccionesTema&amp;pTN_Anno=2018&amp;pTF_Fecha_Consulta=2018-07-09&amp;pTN_Id_Tema_Estrategico=1&amp;pTN_Id_Accion=3&amp;pTN_Porcentaje_Total=50.00&amp;rs%3AParameterLanguage=" TargetMode="External"/><Relationship Id="rId125" Type="http://schemas.openxmlformats.org/officeDocument/2006/relationships/hyperlink" Target="http://sjoreportes03/ReportServer?%2FReportesPAO%2FrptDetalleAccionesTema&amp;pTN_Anno=2018&amp;pTF_Fecha_Consulta=2018-07-09&amp;pTN_Id_Tema_Estrategico=1&amp;pTN_Id_Accion=2&amp;pTN_Porcentaje_Total=31.04&amp;rs%3AParameterLanguage=" TargetMode="External"/><Relationship Id="rId141" Type="http://schemas.openxmlformats.org/officeDocument/2006/relationships/oleObject" Target="embeddings/Hoja_de_c_lculo_de_Microsoft_Office_Excel_97-20031.xls"/><Relationship Id="rId146" Type="http://schemas.openxmlformats.org/officeDocument/2006/relationships/image" Target="media/image19.emf"/><Relationship Id="rId167" Type="http://schemas.openxmlformats.org/officeDocument/2006/relationships/package" Target="embeddings/Documento_de_Microsoft_Office_Word7.docx"/><Relationship Id="rId7" Type="http://schemas.openxmlformats.org/officeDocument/2006/relationships/endnotes" Target="endnotes.xml"/><Relationship Id="rId71" Type="http://schemas.openxmlformats.org/officeDocument/2006/relationships/hyperlink" Target="http://sjoreportes03/ReportServer?%2FReportesPAO%2FrptDetalleAccionesTema&amp;pTN_Anno=2018&amp;pTF_Fecha_Consulta=2018-07-09&amp;pTN_Id_Tema_Estrategico=2&amp;pTN_Id_Accion=138&amp;pTN_Porcentaje_Total=75.00&amp;rs%3AParameterLanguage=" TargetMode="External"/><Relationship Id="rId92" Type="http://schemas.openxmlformats.org/officeDocument/2006/relationships/hyperlink" Target="http://sjoreportes03/ReportServer?%2FReportesPAO%2FrptDetalleAccionesTema&amp;pTN_Anno=2018&amp;pTF_Fecha_Consulta=2018-07-09&amp;pTN_Id_Tema_Estrategico=2&amp;pTN_Id_Accion=68&amp;pTN_Porcentaje_Total=16.71&amp;rs%3AParameterLanguage=" TargetMode="External"/><Relationship Id="rId162" Type="http://schemas.openxmlformats.org/officeDocument/2006/relationships/image" Target="media/image27.emf"/><Relationship Id="rId2" Type="http://schemas.openxmlformats.org/officeDocument/2006/relationships/numbering" Target="numbering.xml"/><Relationship Id="rId29" Type="http://schemas.openxmlformats.org/officeDocument/2006/relationships/hyperlink" Target="http://sjoreportes03/ReportServer?%2FReportesPAO%2FrptCircuiDeparProgra&amp;TN_Cod_Circuito=930&amp;TN_Anno=2017&amp;TN_Pro_Cir=2&amp;PORCENTAJE=90.29&amp;pTF_Fecha_Consulta=2018-02-09&amp;rs%3AParameterLanguage=" TargetMode="External"/><Relationship Id="rId24" Type="http://schemas.openxmlformats.org/officeDocument/2006/relationships/image" Target="media/image13.emf"/><Relationship Id="rId40" Type="http://schemas.openxmlformats.org/officeDocument/2006/relationships/hyperlink" Target="http://sjoreportes03/ReportServer?%2FReportesPAO%2FrptDetalleAccionesTema&amp;pTN_Anno=2018&amp;pTF_Fecha_Consulta=2018-07-09&amp;pTN_Id_Tema_Estrategico=5&amp;pTN_Id_Accion=26&amp;pTN_Porcentaje_Total=31.75&amp;rs%3AParameterLanguage=" TargetMode="External"/><Relationship Id="rId45" Type="http://schemas.openxmlformats.org/officeDocument/2006/relationships/hyperlink" Target="http://sjoreportes03/ReportServer?%2FReportesPAO%2FrptDetalleAccionesTema&amp;pTN_Anno=2018&amp;pTF_Fecha_Consulta=2018-07-09&amp;pTN_Id_Tema_Estrategico=4&amp;pTN_Id_Accion=17&amp;pTN_Porcentaje_Total=55.00&amp;rs%3AParameterLanguage=" TargetMode="External"/><Relationship Id="rId66" Type="http://schemas.openxmlformats.org/officeDocument/2006/relationships/hyperlink" Target="http://sjoreportes03/ReportServer?%2FReportesPAO%2FrptDetalleAccionesTema&amp;pTN_Anno=2018&amp;pTF_Fecha_Consulta=2018-07-09&amp;pTN_Id_Tema_Estrategico=4&amp;pTN_Id_Accion=122&amp;pTN_Porcentaje_Total=15.00&amp;rs%3AParameterLanguage=" TargetMode="External"/><Relationship Id="rId87" Type="http://schemas.openxmlformats.org/officeDocument/2006/relationships/hyperlink" Target="http://sjoreportes03/ReportServer?%2FReportesPAO%2FrptDetalleAccionesTema&amp;pTN_Anno=2018&amp;pTF_Fecha_Consulta=2018-07-09&amp;pTN_Id_Tema_Estrategico=2&amp;pTN_Id_Accion=8&amp;pTN_Porcentaje_Total=34.32&amp;rs%3AParameterLanguage=" TargetMode="External"/><Relationship Id="rId110" Type="http://schemas.openxmlformats.org/officeDocument/2006/relationships/hyperlink" Target="http://sjoreportes03/ReportServer?%2FReportesPAO%2FrptDetalleAccionesTema&amp;pTN_Anno=2018&amp;pTF_Fecha_Consulta=2018-07-09&amp;pTN_Id_Tema_Estrategico=7&amp;pTN_Id_Accion=31&amp;pTN_Porcentaje_Total=40.78&amp;rs%3AParameterLanguage=" TargetMode="External"/><Relationship Id="rId115" Type="http://schemas.openxmlformats.org/officeDocument/2006/relationships/hyperlink" Target="http://sjoreportes03/ReportServer?%2FReportesPAO%2FrptDetalleAccionesTema&amp;pTN_Anno=2018&amp;pTF_Fecha_Consulta=2018-07-09&amp;pTN_Id_Tema_Estrategico=7&amp;pTN_Id_Accion=126&amp;pTN_Porcentaje_Total=27.94&amp;rs%3AParameterLanguage=" TargetMode="External"/><Relationship Id="rId131" Type="http://schemas.openxmlformats.org/officeDocument/2006/relationships/hyperlink" Target="http://sjoreportes03/ReportServer?%2FReportesPAO%2FrptDetalleAccionesTema&amp;pTN_Anno=2018&amp;pTF_Fecha_Consulta=2018-07-09&amp;pTN_Id_Tema_Estrategico=6&amp;pTN_Id_Accion=29&amp;pTN_Porcentaje_Total=46.14&amp;rs%3AParameterLanguage=" TargetMode="External"/><Relationship Id="rId136" Type="http://schemas.openxmlformats.org/officeDocument/2006/relationships/hyperlink" Target="http://sjoreportes03/ReportServer?%2FReportesPAO%2FrptDetalleAccionesTema&amp;pTN_Anno=2018&amp;pTF_Fecha_Consulta=2018-07-09&amp;pTN_Id_Tema_Estrategico=6&amp;pTN_Id_Accion=60&amp;pTN_Porcentaje_Total=28.37&amp;rs%3AParameterLanguage=" TargetMode="External"/><Relationship Id="rId157" Type="http://schemas.openxmlformats.org/officeDocument/2006/relationships/package" Target="embeddings/Presentaci_n_de_Microsoft_Office_PowerPoint4.pptx"/><Relationship Id="rId61" Type="http://schemas.openxmlformats.org/officeDocument/2006/relationships/hyperlink" Target="http://sjoreportes03/ReportServer?%2FReportesPAO%2FrptDetalleAccionesTema&amp;pTN_Anno=2018&amp;pTF_Fecha_Consulta=2018-07-09&amp;pTN_Id_Tema_Estrategico=4&amp;pTN_Id_Accion=18&amp;pTN_Porcentaje_Total=28.65&amp;rs%3AParameterLanguage=" TargetMode="External"/><Relationship Id="rId82" Type="http://schemas.openxmlformats.org/officeDocument/2006/relationships/hyperlink" Target="http://sjoreportes03/ReportServer?%2FReportesPAO%2FrptDetalleAccionesTema&amp;pTN_Anno=2018&amp;pTF_Fecha_Consulta=2018-07-09&amp;pTN_Id_Tema_Estrategico=2&amp;pTN_Id_Accion=42&amp;pTN_Porcentaje_Total=38.07&amp;rs%3AParameterLanguage=" TargetMode="External"/><Relationship Id="rId152" Type="http://schemas.openxmlformats.org/officeDocument/2006/relationships/image" Target="media/image22.emf"/><Relationship Id="rId173"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yperlink" Target="http://sjoreportes03/ReportServer?%2FReportesPAO%2FrptCircuiDeparProgra&amp;TN_Cod_Circuito=927&amp;TN_Anno=2017&amp;TN_Pro_Cir=2&amp;PORCENTAJE=41.5&amp;pTF_Fecha_Consulta=2017-07-21&amp;rs%3AParameterLanguage=" TargetMode="External"/><Relationship Id="rId35" Type="http://schemas.openxmlformats.org/officeDocument/2006/relationships/hyperlink" Target="http://sjoreportes03/ReportServer?%2FReportesPAO%2FrptDetalleAccionesTema&amp;pTN_Anno=2018&amp;pTF_Fecha_Consulta=2018-07-09&amp;pTN_Id_Tema_Estrategico=5&amp;pTN_Id_Accion=80&amp;pTN_Porcentaje_Total=75.00&amp;rs%3AParameterLanguage=" TargetMode="External"/><Relationship Id="rId56" Type="http://schemas.openxmlformats.org/officeDocument/2006/relationships/hyperlink" Target="http://sjoreportes03/ReportServer?%2FReportesPAO%2FrptDetalleAccionesTema&amp;pTN_Anno=2018&amp;pTF_Fecha_Consulta=2018-07-09&amp;pTN_Id_Tema_Estrategico=4&amp;pTN_Id_Accion=120&amp;pTN_Porcentaje_Total=32.45&amp;rs%3AParameterLanguage=" TargetMode="External"/><Relationship Id="rId77" Type="http://schemas.openxmlformats.org/officeDocument/2006/relationships/hyperlink" Target="http://sjoreportes03/ReportServer?%2FReportesPAO%2FrptDetalleAccionesTema&amp;pTN_Anno=2018&amp;pTF_Fecha_Consulta=2018-07-09&amp;pTN_Id_Tema_Estrategico=2&amp;pTN_Id_Accion=43&amp;pTN_Porcentaje_Total=45.15&amp;rs%3AParameterLanguage=" TargetMode="External"/><Relationship Id="rId100" Type="http://schemas.openxmlformats.org/officeDocument/2006/relationships/hyperlink" Target="http://sjoreportes03/ReportServer?%2FReportesPAO%2FrptDetalleAccionesTema&amp;pTN_Anno=2018&amp;pTF_Fecha_Consulta=2018-07-09&amp;pTN_Id_Tema_Estrategico=3&amp;pTN_Id_Accion=15&amp;pTN_Porcentaje_Total=31.86&amp;rs%3AParameterLanguage=" TargetMode="External"/><Relationship Id="rId105" Type="http://schemas.openxmlformats.org/officeDocument/2006/relationships/hyperlink" Target="http://sjoreportes03/ReportServer?%2FReportesPAO%2FrptDetalleAccionesTema&amp;pTN_Anno=2018&amp;pTF_Fecha_Consulta=2018-07-09&amp;pTN_Id_Tema_Estrategico=7&amp;pTN_Id_Accion=82&amp;pTN_Porcentaje_Total=50.00&amp;rs%3AParameterLanguage=" TargetMode="External"/><Relationship Id="rId126" Type="http://schemas.openxmlformats.org/officeDocument/2006/relationships/hyperlink" Target="http://sjoreportes03/ReportServer?%2FReportesPAO%2FrptDetalleAccionesTema&amp;pTN_Anno=2018&amp;pTF_Fecha_Consulta=2018-07-09&amp;pTN_Id_Tema_Estrategico=1&amp;pTN_Id_Accion=5&amp;pTN_Porcentaje_Total=25.33&amp;rs%3AParameterLanguage=" TargetMode="External"/><Relationship Id="rId147" Type="http://schemas.openxmlformats.org/officeDocument/2006/relationships/oleObject" Target="embeddings/oleObject4.bin"/><Relationship Id="rId168" Type="http://schemas.openxmlformats.org/officeDocument/2006/relationships/image" Target="media/image30.emf"/><Relationship Id="rId8" Type="http://schemas.openxmlformats.org/officeDocument/2006/relationships/header" Target="header1.xml"/><Relationship Id="rId51" Type="http://schemas.openxmlformats.org/officeDocument/2006/relationships/hyperlink" Target="http://sjoreportes03/ReportServer?%2FReportesPAO%2FrptDetalleAccionesTema&amp;pTN_Anno=2018&amp;pTF_Fecha_Consulta=2018-07-09&amp;pTN_Id_Tema_Estrategico=4&amp;pTN_Id_Accion=157&amp;pTN_Porcentaje_Total=38.33&amp;rs%3AParameterLanguage=" TargetMode="External"/><Relationship Id="rId72" Type="http://schemas.openxmlformats.org/officeDocument/2006/relationships/hyperlink" Target="http://sjoreportes03/ReportServer?%2FReportesPAO%2FrptDetalleAccionesTema&amp;pTN_Anno=2018&amp;pTF_Fecha_Consulta=2018-07-09&amp;pTN_Id_Tema_Estrategico=2&amp;pTN_Id_Accion=73&amp;pTN_Porcentaje_Total=63.00&amp;rs%3AParameterLanguage=" TargetMode="External"/><Relationship Id="rId93" Type="http://schemas.openxmlformats.org/officeDocument/2006/relationships/hyperlink" Target="http://sjoreportes03/ReportServer?%2FReportesPAO%2FrptDetalleAccionesTema&amp;pTN_Anno=2018&amp;pTF_Fecha_Consulta=2018-07-09&amp;pTN_Id_Tema_Estrategico=2&amp;pTN_Id_Accion=140&amp;pTN_Porcentaje_Total=16.67&amp;rs%3AParameterLanguage=" TargetMode="External"/><Relationship Id="rId98" Type="http://schemas.openxmlformats.org/officeDocument/2006/relationships/hyperlink" Target="http://sjoreportes03/ReportServer?%2FReportesPAO%2FrptDetalleAccionesTema&amp;pTN_Anno=2018&amp;pTF_Fecha_Consulta=2018-07-09&amp;pTN_Id_Tema_Estrategico=3&amp;pTN_Id_Accion=49&amp;pTN_Porcentaje_Total=36.00&amp;rs%3AParameterLanguage=" TargetMode="External"/><Relationship Id="rId121" Type="http://schemas.openxmlformats.org/officeDocument/2006/relationships/hyperlink" Target="http://sjoreportes03/ReportServer?%2FReportesPAO%2FrptDetalleAccionesTema&amp;pTN_Anno=2018&amp;pTF_Fecha_Consulta=2018-07-09&amp;pTN_Id_Tema_Estrategico=1&amp;pTN_Id_Accion=1&amp;pTN_Porcentaje_Total=47.96&amp;rs%3AParameterLanguage=" TargetMode="External"/><Relationship Id="rId142" Type="http://schemas.openxmlformats.org/officeDocument/2006/relationships/image" Target="media/image17.emf"/><Relationship Id="rId163" Type="http://schemas.openxmlformats.org/officeDocument/2006/relationships/package" Target="embeddings/Documento_de_Microsoft_Office_Word6.docx"/><Relationship Id="rId3" Type="http://schemas.openxmlformats.org/officeDocument/2006/relationships/styles" Target="styles.xml"/><Relationship Id="rId25" Type="http://schemas.openxmlformats.org/officeDocument/2006/relationships/package" Target="embeddings/Hoja_de_c_lculo_de_Microsoft_Office_Excel2.xlsx"/><Relationship Id="rId46" Type="http://schemas.openxmlformats.org/officeDocument/2006/relationships/hyperlink" Target="http://sjoreportes03/ReportServer?%2FReportesPAO%2FrptDetalleAccionesTema&amp;pTN_Anno=2018&amp;pTF_Fecha_Consulta=2018-07-09&amp;pTN_Id_Tema_Estrategico=4&amp;pTN_Id_Accion=78&amp;pTN_Porcentaje_Total=48.33&amp;rs%3AParameterLanguage=" TargetMode="External"/><Relationship Id="rId67" Type="http://schemas.openxmlformats.org/officeDocument/2006/relationships/hyperlink" Target="http://sjoreportes03/ReportServer?%2FReportesPAO%2FrptDetalleAccionesTema&amp;pTN_Anno=2018&amp;pTF_Fecha_Consulta=2018-07-09&amp;pTN_Id_Tema_Estrategico=4&amp;pTN_Id_Accion=155&amp;pTN_Porcentaje_Total=11.82&amp;rs%3AParameterLanguage=" TargetMode="External"/><Relationship Id="rId116" Type="http://schemas.openxmlformats.org/officeDocument/2006/relationships/hyperlink" Target="http://sjoreportes03/ReportServer?%2FReportesPAO%2FrptDetalleAccionesTema&amp;pTN_Anno=2018&amp;pTF_Fecha_Consulta=2018-07-09&amp;pTN_Id_Tema_Estrategico=7&amp;pTN_Id_Accion=64&amp;pTN_Porcentaje_Total=23.58&amp;rs%3AParameterLanguage=" TargetMode="External"/><Relationship Id="rId137" Type="http://schemas.openxmlformats.org/officeDocument/2006/relationships/hyperlink" Target="https://pj.poder-judicial.go.cr/index.php/rendicion-de-cuentas/informes-institucionales" TargetMode="External"/><Relationship Id="rId158" Type="http://schemas.openxmlformats.org/officeDocument/2006/relationships/image" Target="media/image25.emf"/><Relationship Id="rId20" Type="http://schemas.openxmlformats.org/officeDocument/2006/relationships/image" Target="media/image11.png"/><Relationship Id="rId41" Type="http://schemas.openxmlformats.org/officeDocument/2006/relationships/hyperlink" Target="http://sjoreportes03/ReportServer?%2FReportesPAO%2FrptDetalleAccionesTema&amp;pTN_Anno=2018&amp;pTF_Fecha_Consulta=2018-07-09&amp;pTN_Id_Tema_Estrategico=5&amp;pTN_Id_Accion=25&amp;pTN_Porcentaje_Total=0.29&amp;rs%3AParameterLanguage=" TargetMode="External"/><Relationship Id="rId62" Type="http://schemas.openxmlformats.org/officeDocument/2006/relationships/hyperlink" Target="http://sjoreportes03/ReportServer?%2FReportesPAO%2FrptDetalleAccionesTema&amp;pTN_Anno=2018&amp;pTF_Fecha_Consulta=2018-07-09&amp;pTN_Id_Tema_Estrategico=4&amp;pTN_Id_Accion=158&amp;pTN_Porcentaje_Total=27.86&amp;rs%3AParameterLanguage=" TargetMode="External"/><Relationship Id="rId83" Type="http://schemas.openxmlformats.org/officeDocument/2006/relationships/hyperlink" Target="http://sjoreportes03/ReportServer?%2FReportesPAO%2FrptDetalleAccionesTema&amp;pTN_Anno=2018&amp;pTF_Fecha_Consulta=2018-07-09&amp;pTN_Id_Tema_Estrategico=2&amp;pTN_Id_Accion=115&amp;pTN_Porcentaje_Total=38.00&amp;rs%3AParameterLanguage=" TargetMode="External"/><Relationship Id="rId88" Type="http://schemas.openxmlformats.org/officeDocument/2006/relationships/hyperlink" Target="http://sjoreportes03/ReportServer?%2FReportesPAO%2FrptDetalleAccionesTema&amp;pTN_Anno=2018&amp;pTF_Fecha_Consulta=2018-07-09&amp;pTN_Id_Tema_Estrategico=2&amp;pTN_Id_Accion=10&amp;pTN_Porcentaje_Total=33.65&amp;rs%3AParameterLanguage=" TargetMode="External"/><Relationship Id="rId111" Type="http://schemas.openxmlformats.org/officeDocument/2006/relationships/hyperlink" Target="http://sjoreportes03/ReportServer?%2FReportesPAO%2FrptDetalleAccionesTema&amp;pTN_Anno=2018&amp;pTF_Fecha_Consulta=2018-07-09&amp;pTN_Id_Tema_Estrategico=7&amp;pTN_Id_Accion=35&amp;pTN_Porcentaje_Total=38.12&amp;rs%3AParameterLanguage=" TargetMode="External"/><Relationship Id="rId132" Type="http://schemas.openxmlformats.org/officeDocument/2006/relationships/hyperlink" Target="http://sjoreportes03/ReportServer?%2FReportesPAO%2FrptDetalleAccionesTema&amp;pTN_Anno=2018&amp;pTF_Fecha_Consulta=2018-07-09&amp;pTN_Id_Tema_Estrategico=6&amp;pTN_Id_Accion=124&amp;pTN_Porcentaje_Total=40.83&amp;rs%3AParameterLanguage=" TargetMode="External"/><Relationship Id="rId153" Type="http://schemas.openxmlformats.org/officeDocument/2006/relationships/oleObject" Target="embeddings/oleObject7.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F:\Copia%20de%20rptOficinasConPAO.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GERARDO%20QUIROS%20ALVARADO\PLANIFICACI&#211;N\PAO\EVALUACI&#211;N%20PAO\PORCENTAJE%20OFICINAS%20CON%20AVANCE%20POR%20PROGRAMA.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CR"/>
  <c:clrMapOvr bg1="lt1" tx1="dk1" bg2="lt2" tx2="dk2" accent1="accent1" accent2="accent2" accent3="accent3" accent4="accent4" accent5="accent5" accent6="accent6" hlink="hlink" folHlink="folHlink"/>
  <c:chart>
    <c:view3D>
      <c:rotX val="30"/>
      <c:rotY val="160"/>
      <c:perspective val="0"/>
    </c:view3D>
    <c:plotArea>
      <c:layout/>
      <c:pie3DChart>
        <c:varyColors val="1"/>
        <c:ser>
          <c:idx val="0"/>
          <c:order val="0"/>
          <c:dPt>
            <c:idx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A4B-4BAC-8539-14CAFAD9D644}"/>
              </c:ext>
            </c:extLst>
          </c:dPt>
          <c:dPt>
            <c:idx val="1"/>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A4B-4BAC-8539-14CAFAD9D6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Hoja1!$A$1:$B$1</c:f>
              <c:strCache>
                <c:ptCount val="2"/>
                <c:pt idx="0">
                  <c:v>Formulado</c:v>
                </c:pt>
                <c:pt idx="1">
                  <c:v>No formulado</c:v>
                </c:pt>
              </c:strCache>
            </c:strRef>
          </c:cat>
          <c:val>
            <c:numRef>
              <c:f>Hoja1!$A$2:$B$2</c:f>
              <c:numCache>
                <c:formatCode>General</c:formatCode>
                <c:ptCount val="2"/>
                <c:pt idx="0">
                  <c:v>784</c:v>
                </c:pt>
                <c:pt idx="1">
                  <c:v>2</c:v>
                </c:pt>
              </c:numCache>
            </c:numRef>
          </c:val>
          <c:extLst xmlns:c16r2="http://schemas.microsoft.com/office/drawing/2015/06/chart">
            <c:ext xmlns:c16="http://schemas.microsoft.com/office/drawing/2014/chart" uri="{C3380CC4-5D6E-409C-BE32-E72D297353CC}">
              <c16:uniqueId val="{00000004-9A4B-4BAC-8539-14CAFAD9D644}"/>
            </c:ext>
          </c:extLst>
        </c:ser>
      </c:pie3DChart>
      <c:spPr>
        <a:noFill/>
        <a:ln w="25400">
          <a:noFill/>
        </a:ln>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zero"/>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CR"/>
  <c:style val="3"/>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a:t>Porcentaje</a:t>
            </a:r>
            <a:r>
              <a:rPr lang="es-CR" baseline="0"/>
              <a:t> de Oficinas por Programa Presupuestario con avances en PAO 2018</a:t>
            </a:r>
            <a:endParaRPr lang="es-CR"/>
          </a:p>
        </c:rich>
      </c:tx>
      <c:spPr>
        <a:noFill/>
        <a:ln>
          <a:noFill/>
        </a:ln>
        <a:effectLst/>
      </c:spPr>
    </c:title>
    <c:plotArea>
      <c:layout/>
      <c:barChart>
        <c:barDir val="bar"/>
        <c:grouping val="clustered"/>
        <c:ser>
          <c:idx val="2"/>
          <c:order val="0"/>
          <c:spPr>
            <a:solidFill>
              <a:schemeClr val="accent1">
                <a:shade val="65000"/>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R"/>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Hoja1!$A$1:$A$12</c:f>
              <c:strCache>
                <c:ptCount val="11"/>
                <c:pt idx="0">
                  <c:v>Servicio de Atención y Protección de Víctimas y Testigos</c:v>
                </c:pt>
                <c:pt idx="2">
                  <c:v>Organismo de Investigación Judicial</c:v>
                </c:pt>
                <c:pt idx="4">
                  <c:v>Dirección, Administración y otros Órganos de Apoyo</c:v>
                </c:pt>
                <c:pt idx="6">
                  <c:v>Defensa Pública</c:v>
                </c:pt>
                <c:pt idx="8">
                  <c:v>Servicio Jurisdiccional</c:v>
                </c:pt>
                <c:pt idx="10">
                  <c:v>Ministerio Público</c:v>
                </c:pt>
              </c:strCache>
            </c:strRef>
          </c:cat>
          <c:val>
            <c:numRef>
              <c:f>Hoja1!$D$1:$D$12</c:f>
              <c:numCache>
                <c:formatCode>General</c:formatCode>
                <c:ptCount val="12"/>
                <c:pt idx="0" formatCode="0\ &quot;%&quot;">
                  <c:v>100</c:v>
                </c:pt>
                <c:pt idx="2" formatCode="0\ &quot;%&quot;">
                  <c:v>93.396226415094347</c:v>
                </c:pt>
                <c:pt idx="4" formatCode="0\ &quot;%&quot;">
                  <c:v>77.358490566037688</c:v>
                </c:pt>
                <c:pt idx="6" formatCode="0\ &quot;%&quot;">
                  <c:v>71.929824561403507</c:v>
                </c:pt>
                <c:pt idx="8" formatCode="0\ &quot;%&quot;">
                  <c:v>62.814070351758794</c:v>
                </c:pt>
                <c:pt idx="10" formatCode="0\ &quot;%&quot;">
                  <c:v>34.848484848484851</c:v>
                </c:pt>
              </c:numCache>
            </c:numRef>
          </c:val>
          <c:extLst xmlns:c16r2="http://schemas.microsoft.com/office/drawing/2015/06/chart">
            <c:ext xmlns:c16="http://schemas.microsoft.com/office/drawing/2014/chart" uri="{C3380CC4-5D6E-409C-BE32-E72D297353CC}">
              <c16:uniqueId val="{00000000-CF91-4C11-A1B8-18855DCDF20C}"/>
            </c:ext>
          </c:extLst>
        </c:ser>
        <c:dLbls>
          <c:showVal val="1"/>
        </c:dLbls>
        <c:gapWidth val="65"/>
        <c:axId val="170548224"/>
        <c:axId val="170713856"/>
        <c:extLst xmlns:c16r2="http://schemas.microsoft.com/office/drawing/2015/06/chart">
          <c:ext xmlns:c15="http://schemas.microsoft.com/office/drawing/2012/chart" uri="{02D57815-91ED-43cb-92C2-25804820EDAC}">
            <c15:filteredBarSeries>
              <c15:ser>
                <c:idx val="0"/>
                <c:order val="0"/>
                <c:spPr>
                  <a:solidFill>
                    <a:schemeClr val="accent1">
                      <a:tint val="65000"/>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c:ext uri="{CE6537A1-D6FC-4f65-9D91-7224C49458BB}">
                      <c15:showLeaderLines val="1"/>
                      <c15:leaderLines>
                        <c:spPr>
                          <a:ln w="9525">
                            <a:solidFill>
                              <a:schemeClr val="dk1">
                                <a:lumMod val="50000"/>
                                <a:lumOff val="50000"/>
                              </a:schemeClr>
                            </a:solidFill>
                          </a:ln>
                          <a:effectLst/>
                        </c:spPr>
                      </c15:leaderLines>
                    </c:ext>
                  </c:extLst>
                </c:dLbls>
                <c:cat>
                  <c:strRef>
                    <c:extLst>
                      <c:ext uri="{02D57815-91ED-43cb-92C2-25804820EDAC}">
                        <c15:formulaRef>
                          <c15:sqref>Hoja1!$A$1:$A$12</c15:sqref>
                        </c15:formulaRef>
                      </c:ext>
                    </c:extLst>
                    <c:strCache>
                      <c:ptCount val="11"/>
                      <c:pt idx="0">
                        <c:v>Servicio de Atención y Protección de Víctimas y Testigos</c:v>
                      </c:pt>
                      <c:pt idx="2">
                        <c:v>Organismo de Investigación Judicial</c:v>
                      </c:pt>
                      <c:pt idx="4">
                        <c:v>Dirección, Administración y otros Órganos de Apoyo</c:v>
                      </c:pt>
                      <c:pt idx="6">
                        <c:v>Defensa Pública</c:v>
                      </c:pt>
                      <c:pt idx="8">
                        <c:v>Servicio Jurisdiccional</c:v>
                      </c:pt>
                      <c:pt idx="10">
                        <c:v>Ministerio Público</c:v>
                      </c:pt>
                    </c:strCache>
                  </c:strRef>
                </c:cat>
                <c:val>
                  <c:numRef>
                    <c:extLst>
                      <c:ext uri="{02D57815-91ED-43cb-92C2-25804820EDAC}">
                        <c15:formulaRef>
                          <c15:sqref>Hoja1!$B$1:$B$12</c15:sqref>
                        </c15:formulaRef>
                      </c:ext>
                    </c:extLst>
                    <c:numCache>
                      <c:formatCode>General</c:formatCode>
                      <c:ptCount val="12"/>
                    </c:numCache>
                  </c:numRef>
                </c:val>
                <c:extLst>
                  <c:ext xmlns:c16="http://schemas.microsoft.com/office/drawing/2014/chart" uri="{C3380CC4-5D6E-409C-BE32-E72D297353CC}">
                    <c16:uniqueId val="{00000001-CF91-4C11-A1B8-18855DCDF20C}"/>
                  </c:ext>
                </c:extLst>
              </c15:ser>
            </c15:filteredBarSeries>
            <c15:filteredBarSeries>
              <c15:ser>
                <c:idx val="1"/>
                <c:order val="1"/>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R"/>
                    </a:p>
                  </c:txPr>
                  <c:dLblPos val="in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extLst xmlns:c15="http://schemas.microsoft.com/office/drawing/2012/chart">
                      <c:ext xmlns:c15="http://schemas.microsoft.com/office/drawing/2012/chart" uri="{02D57815-91ED-43cb-92C2-25804820EDAC}">
                        <c15:formulaRef>
                          <c15:sqref>Hoja1!$A$1:$A$12</c15:sqref>
                        </c15:formulaRef>
                      </c:ext>
                    </c:extLst>
                    <c:strCache>
                      <c:ptCount val="11"/>
                      <c:pt idx="0">
                        <c:v>Servicio de Atención y Protección de Víctimas y Testigos</c:v>
                      </c:pt>
                      <c:pt idx="2">
                        <c:v>Organismo de Investigación Judicial</c:v>
                      </c:pt>
                      <c:pt idx="4">
                        <c:v>Dirección, Administración y otros Órganos de Apoyo</c:v>
                      </c:pt>
                      <c:pt idx="6">
                        <c:v>Defensa Pública</c:v>
                      </c:pt>
                      <c:pt idx="8">
                        <c:v>Servicio Jurisdiccional</c:v>
                      </c:pt>
                      <c:pt idx="10">
                        <c:v>Ministerio Público</c:v>
                      </c:pt>
                    </c:strCache>
                  </c:strRef>
                </c:cat>
                <c:val>
                  <c:numRef>
                    <c:extLst xmlns:c15="http://schemas.microsoft.com/office/drawing/2012/chart">
                      <c:ext xmlns:c15="http://schemas.microsoft.com/office/drawing/2012/chart" uri="{02D57815-91ED-43cb-92C2-25804820EDAC}">
                        <c15:formulaRef>
                          <c15:sqref>Hoja1!$C$1:$C$12</c15:sqref>
                        </c15:formulaRef>
                      </c:ext>
                    </c:extLst>
                    <c:numCache>
                      <c:formatCode>General</c:formatCode>
                      <c:ptCount val="12"/>
                    </c:numCache>
                  </c:numRef>
                </c:val>
                <c:extLst xmlns:c15="http://schemas.microsoft.com/office/drawing/2012/chart">
                  <c:ext xmlns:c16="http://schemas.microsoft.com/office/drawing/2014/chart" uri="{C3380CC4-5D6E-409C-BE32-E72D297353CC}">
                    <c16:uniqueId val="{00000002-CF91-4C11-A1B8-18855DCDF20C}"/>
                  </c:ext>
                </c:extLst>
              </c15:ser>
            </c15:filteredBarSeries>
          </c:ext>
        </c:extLst>
      </c:barChart>
      <c:catAx>
        <c:axId val="170548224"/>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R"/>
          </a:p>
        </c:txPr>
        <c:crossAx val="170713856"/>
        <c:crosses val="autoZero"/>
        <c:auto val="1"/>
        <c:lblAlgn val="ctr"/>
        <c:lblOffset val="100"/>
      </c:catAx>
      <c:valAx>
        <c:axId val="170713856"/>
        <c:scaling>
          <c:orientation val="minMax"/>
        </c:scaling>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quot;%&quot;"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crossAx val="170548224"/>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R"/>
    </a:p>
  </c:txPr>
  <c:externalData r:id="rId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357F41-60D3-4769-9035-65D0CC2AE7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91</Pages>
  <Words>26039</Words>
  <Characters>143216</Characters>
  <Application>Microsoft Office Word</Application>
  <DocSecurity>0</DocSecurity>
  <Lines>1193</Lines>
  <Paragraphs>337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168918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creator>xbarrientos</dc:creator>
  <cp:lastModifiedBy>pvargasv</cp:lastModifiedBy>
  <cp:revision>23</cp:revision>
  <cp:lastPrinted>2018-08-22T17:27:00Z</cp:lastPrinted>
  <dcterms:created xsi:type="dcterms:W3CDTF">2018-08-22T15:51:00Z</dcterms:created>
  <dcterms:modified xsi:type="dcterms:W3CDTF">2018-08-22T20:52:00Z</dcterms:modified>
</cp:coreProperties>
</file>